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A344D" w:rsidRDefault="009A344D" w:rsidP="0053743B">
      <w:pPr>
        <w:ind w:right="283" w:firstLine="426"/>
        <w:rPr>
          <w:b/>
        </w:rPr>
      </w:pPr>
    </w:p>
    <w:p w:rsidR="00763729" w:rsidRDefault="00763729" w:rsidP="0053743B">
      <w:pPr>
        <w:ind w:right="283"/>
        <w:jc w:val="center"/>
        <w:rPr>
          <w:b/>
          <w:sz w:val="40"/>
          <w:szCs w:val="40"/>
        </w:rPr>
      </w:pPr>
    </w:p>
    <w:p w:rsidR="00763729" w:rsidRDefault="00763729" w:rsidP="0053743B">
      <w:pPr>
        <w:ind w:right="283"/>
        <w:jc w:val="center"/>
        <w:rPr>
          <w:b/>
          <w:sz w:val="40"/>
          <w:szCs w:val="40"/>
        </w:rPr>
      </w:pPr>
    </w:p>
    <w:p w:rsidR="00763729" w:rsidRDefault="00763729" w:rsidP="0053743B">
      <w:pPr>
        <w:ind w:right="283"/>
        <w:jc w:val="center"/>
        <w:rPr>
          <w:b/>
          <w:sz w:val="40"/>
          <w:szCs w:val="40"/>
        </w:rPr>
      </w:pPr>
    </w:p>
    <w:p w:rsidR="00763729" w:rsidRDefault="00763729" w:rsidP="0053743B">
      <w:pPr>
        <w:ind w:right="283"/>
        <w:jc w:val="center"/>
        <w:rPr>
          <w:b/>
          <w:sz w:val="40"/>
          <w:szCs w:val="40"/>
        </w:rPr>
      </w:pPr>
    </w:p>
    <w:p w:rsidR="00763729" w:rsidRDefault="00763729" w:rsidP="0053743B">
      <w:pPr>
        <w:ind w:right="283"/>
        <w:jc w:val="center"/>
        <w:rPr>
          <w:b/>
          <w:sz w:val="40"/>
          <w:szCs w:val="40"/>
        </w:rPr>
      </w:pPr>
    </w:p>
    <w:p w:rsidR="00763729" w:rsidRDefault="00763729" w:rsidP="0053743B">
      <w:pPr>
        <w:ind w:right="283"/>
        <w:jc w:val="center"/>
        <w:rPr>
          <w:b/>
          <w:sz w:val="40"/>
          <w:szCs w:val="40"/>
        </w:rPr>
      </w:pPr>
    </w:p>
    <w:p w:rsidR="00763729" w:rsidRDefault="00763729" w:rsidP="0053743B">
      <w:pPr>
        <w:ind w:right="283"/>
        <w:jc w:val="center"/>
        <w:rPr>
          <w:b/>
          <w:sz w:val="40"/>
          <w:szCs w:val="40"/>
        </w:rPr>
      </w:pPr>
    </w:p>
    <w:p w:rsidR="00763729" w:rsidRDefault="00763729" w:rsidP="0053743B">
      <w:pPr>
        <w:ind w:right="283"/>
        <w:jc w:val="center"/>
        <w:rPr>
          <w:b/>
          <w:sz w:val="40"/>
          <w:szCs w:val="40"/>
        </w:rPr>
      </w:pPr>
    </w:p>
    <w:p w:rsidR="00763729" w:rsidRPr="001519FE" w:rsidRDefault="00763729" w:rsidP="0053743B">
      <w:pPr>
        <w:ind w:right="283"/>
        <w:jc w:val="center"/>
        <w:rPr>
          <w:b/>
          <w:sz w:val="40"/>
          <w:szCs w:val="40"/>
        </w:rPr>
      </w:pPr>
      <w:r w:rsidRPr="001519FE">
        <w:rPr>
          <w:b/>
          <w:sz w:val="40"/>
          <w:szCs w:val="40"/>
        </w:rPr>
        <w:t>ДОКЛАД</w:t>
      </w:r>
    </w:p>
    <w:p w:rsidR="00763729" w:rsidRPr="001519FE" w:rsidRDefault="00763729" w:rsidP="0053743B">
      <w:pPr>
        <w:ind w:right="283"/>
        <w:jc w:val="center"/>
        <w:rPr>
          <w:b/>
          <w:sz w:val="40"/>
          <w:szCs w:val="40"/>
        </w:rPr>
      </w:pPr>
    </w:p>
    <w:p w:rsidR="00763729" w:rsidRPr="001519FE" w:rsidRDefault="00763729" w:rsidP="0053743B">
      <w:pPr>
        <w:ind w:right="283"/>
        <w:jc w:val="center"/>
        <w:rPr>
          <w:b/>
          <w:sz w:val="40"/>
          <w:szCs w:val="40"/>
        </w:rPr>
      </w:pPr>
      <w:r w:rsidRPr="001519FE">
        <w:rPr>
          <w:b/>
          <w:sz w:val="40"/>
          <w:szCs w:val="40"/>
        </w:rPr>
        <w:t xml:space="preserve">ОБ ЭКОЛОГИЧЕСКОЙ СИТУАЦИИ </w:t>
      </w:r>
    </w:p>
    <w:p w:rsidR="00763729" w:rsidRPr="001519FE" w:rsidRDefault="00763729" w:rsidP="0053743B">
      <w:pPr>
        <w:ind w:right="283"/>
        <w:jc w:val="center"/>
        <w:rPr>
          <w:b/>
          <w:sz w:val="40"/>
          <w:szCs w:val="40"/>
        </w:rPr>
      </w:pPr>
      <w:r w:rsidRPr="001519FE">
        <w:rPr>
          <w:b/>
          <w:sz w:val="40"/>
          <w:szCs w:val="40"/>
        </w:rPr>
        <w:t>В АСТРАХАНСКОЙ ОБЛАСТИ</w:t>
      </w:r>
    </w:p>
    <w:p w:rsidR="00763729" w:rsidRPr="001519FE" w:rsidRDefault="00763729" w:rsidP="0053743B">
      <w:pPr>
        <w:ind w:right="283"/>
        <w:jc w:val="center"/>
        <w:rPr>
          <w:b/>
          <w:sz w:val="40"/>
          <w:szCs w:val="40"/>
        </w:rPr>
      </w:pPr>
      <w:r w:rsidRPr="001519FE">
        <w:rPr>
          <w:b/>
          <w:sz w:val="40"/>
          <w:szCs w:val="40"/>
        </w:rPr>
        <w:t>В 201</w:t>
      </w:r>
      <w:r w:rsidR="0014219D">
        <w:rPr>
          <w:b/>
          <w:sz w:val="40"/>
          <w:szCs w:val="40"/>
        </w:rPr>
        <w:t>9</w:t>
      </w:r>
      <w:r w:rsidRPr="001519FE">
        <w:rPr>
          <w:b/>
          <w:sz w:val="40"/>
          <w:szCs w:val="40"/>
        </w:rPr>
        <w:t xml:space="preserve"> ГОДУ</w:t>
      </w:r>
    </w:p>
    <w:p w:rsidR="00763729" w:rsidRPr="001519FE" w:rsidRDefault="00763729" w:rsidP="0053743B">
      <w:pPr>
        <w:ind w:right="283"/>
        <w:jc w:val="center"/>
        <w:rPr>
          <w:b/>
          <w:sz w:val="40"/>
          <w:szCs w:val="40"/>
        </w:rPr>
      </w:pPr>
    </w:p>
    <w:p w:rsidR="00763729" w:rsidRPr="001519FE" w:rsidRDefault="00763729" w:rsidP="0053743B">
      <w:pPr>
        <w:ind w:right="283"/>
        <w:jc w:val="center"/>
        <w:rPr>
          <w:sz w:val="40"/>
          <w:szCs w:val="40"/>
        </w:rPr>
      </w:pPr>
    </w:p>
    <w:p w:rsidR="00763729" w:rsidRPr="001519FE" w:rsidRDefault="00763729" w:rsidP="0053743B">
      <w:pPr>
        <w:ind w:right="283"/>
        <w:jc w:val="center"/>
      </w:pPr>
    </w:p>
    <w:p w:rsidR="00763729" w:rsidRPr="001519FE" w:rsidRDefault="00763729" w:rsidP="0053743B">
      <w:pPr>
        <w:ind w:right="283"/>
        <w:jc w:val="center"/>
      </w:pPr>
    </w:p>
    <w:p w:rsidR="00763729" w:rsidRPr="001519FE" w:rsidRDefault="00763729" w:rsidP="0053743B">
      <w:pPr>
        <w:ind w:right="283"/>
        <w:jc w:val="center"/>
      </w:pPr>
    </w:p>
    <w:p w:rsidR="00763729" w:rsidRPr="001519FE" w:rsidRDefault="00763729" w:rsidP="0053743B">
      <w:pPr>
        <w:ind w:right="283"/>
        <w:jc w:val="center"/>
      </w:pPr>
    </w:p>
    <w:p w:rsidR="00763729" w:rsidRPr="001519FE" w:rsidRDefault="00763729" w:rsidP="0053743B">
      <w:pPr>
        <w:ind w:right="283"/>
        <w:jc w:val="center"/>
      </w:pPr>
    </w:p>
    <w:p w:rsidR="00763729" w:rsidRPr="001519FE" w:rsidRDefault="00763729" w:rsidP="0053743B">
      <w:pPr>
        <w:ind w:right="283"/>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jc w:val="center"/>
      </w:pPr>
    </w:p>
    <w:p w:rsidR="00763729" w:rsidRPr="001519FE" w:rsidRDefault="00763729" w:rsidP="0053743B">
      <w:pPr>
        <w:ind w:right="283"/>
        <w:jc w:val="center"/>
      </w:pPr>
    </w:p>
    <w:p w:rsidR="00763729" w:rsidRPr="001519FE" w:rsidRDefault="00763729" w:rsidP="0053743B">
      <w:pPr>
        <w:ind w:right="283"/>
        <w:jc w:val="center"/>
      </w:pPr>
      <w:r w:rsidRPr="001519FE">
        <w:t>г. Астрахань</w:t>
      </w:r>
    </w:p>
    <w:p w:rsidR="00763729" w:rsidRPr="001519FE" w:rsidRDefault="00763729" w:rsidP="0053743B">
      <w:pPr>
        <w:ind w:right="283"/>
        <w:jc w:val="center"/>
      </w:pPr>
      <w:r w:rsidRPr="001519FE">
        <w:t>20</w:t>
      </w:r>
      <w:r w:rsidR="0014219D">
        <w:t>20</w:t>
      </w:r>
      <w:r w:rsidRPr="001519FE">
        <w:t xml:space="preserve"> г.</w:t>
      </w:r>
    </w:p>
    <w:p w:rsidR="00763729" w:rsidRPr="001519FE" w:rsidRDefault="00763729" w:rsidP="0053743B">
      <w:pPr>
        <w:ind w:right="283"/>
        <w:jc w:val="center"/>
        <w:sectPr w:rsidR="00763729" w:rsidRPr="001519FE" w:rsidSect="00CC2CC2">
          <w:headerReference w:type="even" r:id="rId9"/>
          <w:headerReference w:type="default" r:id="rId10"/>
          <w:type w:val="continuous"/>
          <w:pgSz w:w="11906" w:h="16838"/>
          <w:pgMar w:top="1134" w:right="850" w:bottom="1134" w:left="1701" w:header="709" w:footer="709" w:gutter="0"/>
          <w:cols w:space="708"/>
          <w:titlePg/>
          <w:docGrid w:linePitch="360"/>
        </w:sectPr>
      </w:pPr>
    </w:p>
    <w:p w:rsidR="00763729" w:rsidRPr="001519FE" w:rsidRDefault="00763729" w:rsidP="0053743B">
      <w:pPr>
        <w:ind w:right="283" w:firstLine="567"/>
        <w:jc w:val="center"/>
      </w:pPr>
      <w:r w:rsidRPr="001519FE">
        <w:lastRenderedPageBreak/>
        <w:t>СЛУЖБА ПРИРОДОПОЛЬЗОВАНИЯ И ОХРАНЫ ОКРУЖАЮЩЕЙ СРЕДЫ АСТРАХАНСКОЙ ОБЛАСТИ</w:t>
      </w:r>
    </w:p>
    <w:p w:rsidR="00763729" w:rsidRPr="001519FE" w:rsidRDefault="00763729" w:rsidP="0053743B">
      <w:pPr>
        <w:ind w:right="283" w:firstLine="567"/>
        <w:jc w:val="center"/>
      </w:pPr>
    </w:p>
    <w:p w:rsidR="00763729" w:rsidRPr="001519FE" w:rsidRDefault="00763729" w:rsidP="0053743B">
      <w:pPr>
        <w:ind w:right="283" w:firstLine="567"/>
        <w:jc w:val="center"/>
      </w:pPr>
    </w:p>
    <w:bookmarkStart w:id="0" w:name="_GoBack"/>
    <w:p w:rsidR="00763729" w:rsidRPr="001519FE" w:rsidRDefault="0036594B" w:rsidP="0053743B">
      <w:pPr>
        <w:ind w:right="283" w:firstLine="567"/>
        <w:jc w:val="center"/>
      </w:pPr>
      <w:r w:rsidRPr="001519FE">
        <w:object w:dxaOrig="5774" w:dyaOrig="64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6.6pt;height:66.6pt" o:ole="">
            <v:imagedata r:id="rId11" o:title=""/>
          </v:shape>
          <o:OLEObject Type="Embed" ProgID="CorelDRAW.Graphic.13" ShapeID="_x0000_i1025" DrawAspect="Content" ObjectID="_1680713663" r:id="rId12"/>
        </w:object>
      </w:r>
      <w:bookmarkEnd w:id="0"/>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pPr>
    </w:p>
    <w:p w:rsidR="00763729" w:rsidRPr="001519FE" w:rsidRDefault="00763729" w:rsidP="0053743B">
      <w:pPr>
        <w:ind w:right="283" w:firstLine="567"/>
        <w:jc w:val="center"/>
        <w:rPr>
          <w:b/>
        </w:rPr>
      </w:pPr>
      <w:r w:rsidRPr="001519FE">
        <w:rPr>
          <w:b/>
        </w:rPr>
        <w:t>ДОКЛАД</w:t>
      </w:r>
    </w:p>
    <w:p w:rsidR="00763729" w:rsidRPr="001519FE" w:rsidRDefault="00763729" w:rsidP="0053743B">
      <w:pPr>
        <w:ind w:right="283" w:firstLine="567"/>
        <w:jc w:val="center"/>
        <w:rPr>
          <w:b/>
        </w:rPr>
      </w:pPr>
    </w:p>
    <w:p w:rsidR="00763729" w:rsidRPr="001519FE" w:rsidRDefault="00763729" w:rsidP="0053743B">
      <w:pPr>
        <w:ind w:right="283" w:firstLine="567"/>
        <w:jc w:val="center"/>
        <w:rPr>
          <w:b/>
        </w:rPr>
      </w:pPr>
      <w:r w:rsidRPr="001519FE">
        <w:rPr>
          <w:b/>
        </w:rPr>
        <w:t>ОБ ЭКОЛОГИЧЕСКОЙ СИТУАЦИИ В АСТРАХАНСКОЙ ОБЛАСТИ</w:t>
      </w:r>
    </w:p>
    <w:p w:rsidR="00763729" w:rsidRPr="001519FE" w:rsidRDefault="00763729" w:rsidP="0053743B">
      <w:pPr>
        <w:ind w:right="283" w:firstLine="567"/>
        <w:jc w:val="center"/>
        <w:rPr>
          <w:b/>
        </w:rPr>
      </w:pPr>
      <w:r w:rsidRPr="001519FE">
        <w:rPr>
          <w:b/>
        </w:rPr>
        <w:t>в 201</w:t>
      </w:r>
      <w:r w:rsidR="0014219D">
        <w:rPr>
          <w:b/>
        </w:rPr>
        <w:t>9</w:t>
      </w:r>
      <w:r w:rsidRPr="001519FE">
        <w:rPr>
          <w:b/>
        </w:rPr>
        <w:t xml:space="preserve"> году</w:t>
      </w:r>
    </w:p>
    <w:p w:rsidR="00763729" w:rsidRPr="001519FE" w:rsidRDefault="00763729" w:rsidP="0053743B">
      <w:pPr>
        <w:ind w:right="283" w:firstLine="567"/>
        <w:jc w:val="center"/>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Default="00763729" w:rsidP="0053743B">
      <w:pPr>
        <w:ind w:right="283" w:firstLine="567"/>
        <w:rPr>
          <w:b/>
        </w:rPr>
      </w:pPr>
    </w:p>
    <w:p w:rsidR="00DA62C0" w:rsidRPr="001519FE" w:rsidRDefault="00DA62C0" w:rsidP="0053743B">
      <w:pPr>
        <w:ind w:right="283" w:firstLine="567"/>
        <w:rPr>
          <w:b/>
        </w:rPr>
      </w:pPr>
    </w:p>
    <w:p w:rsidR="00763729" w:rsidRPr="001519FE" w:rsidRDefault="00763729" w:rsidP="0053743B">
      <w:pPr>
        <w:ind w:right="283" w:firstLine="567"/>
        <w:rPr>
          <w:b/>
        </w:rPr>
      </w:pPr>
    </w:p>
    <w:p w:rsidR="00763729" w:rsidRPr="001519FE" w:rsidRDefault="00763729" w:rsidP="0053743B">
      <w:pPr>
        <w:ind w:right="283" w:firstLine="567"/>
        <w:rPr>
          <w:b/>
        </w:rPr>
      </w:pPr>
    </w:p>
    <w:p w:rsidR="00763729" w:rsidRPr="001519FE" w:rsidRDefault="00763729" w:rsidP="00DA62C0">
      <w:pPr>
        <w:ind w:right="283"/>
        <w:jc w:val="center"/>
      </w:pPr>
      <w:r w:rsidRPr="001519FE">
        <w:t>Астрахань 20</w:t>
      </w:r>
      <w:r w:rsidR="0014219D">
        <w:t>20</w:t>
      </w:r>
      <w:r w:rsidRPr="001519FE">
        <w:t xml:space="preserve"> г.</w:t>
      </w:r>
    </w:p>
    <w:p w:rsidR="00763729" w:rsidRPr="001519FE" w:rsidRDefault="00763729" w:rsidP="0053743B">
      <w:pPr>
        <w:ind w:right="283" w:firstLine="567"/>
        <w:rPr>
          <w:b/>
        </w:rPr>
        <w:sectPr w:rsidR="00763729" w:rsidRPr="001519FE" w:rsidSect="0053743B">
          <w:type w:val="continuous"/>
          <w:pgSz w:w="11906" w:h="16838"/>
          <w:pgMar w:top="1134" w:right="850" w:bottom="1134" w:left="1701" w:header="709" w:footer="709" w:gutter="0"/>
          <w:cols w:space="708"/>
          <w:docGrid w:linePitch="360"/>
        </w:sectPr>
      </w:pPr>
    </w:p>
    <w:p w:rsidR="00763729" w:rsidRPr="001519FE" w:rsidRDefault="00763729" w:rsidP="0053743B">
      <w:pPr>
        <w:ind w:right="283" w:firstLine="567"/>
        <w:rPr>
          <w:b/>
        </w:rPr>
      </w:pPr>
      <w:r w:rsidRPr="001519FE">
        <w:rPr>
          <w:b/>
        </w:rPr>
        <w:lastRenderedPageBreak/>
        <w:t>ББК</w:t>
      </w:r>
      <w:r w:rsidR="00102072" w:rsidRPr="001519FE">
        <w:rPr>
          <w:b/>
        </w:rPr>
        <w:t xml:space="preserve"> 20.1</w:t>
      </w:r>
      <w:r w:rsidR="00FE4D20" w:rsidRPr="001519FE">
        <w:rPr>
          <w:b/>
        </w:rPr>
        <w:t xml:space="preserve"> (2 Рос – 4 Аст)</w:t>
      </w:r>
    </w:p>
    <w:p w:rsidR="00763729" w:rsidRPr="001519FE" w:rsidRDefault="00102072" w:rsidP="0053743B">
      <w:pPr>
        <w:pStyle w:val="aa"/>
        <w:ind w:left="0" w:right="283" w:firstLine="1134"/>
        <w:rPr>
          <w:sz w:val="24"/>
        </w:rPr>
      </w:pPr>
      <w:r w:rsidRPr="001519FE">
        <w:rPr>
          <w:sz w:val="24"/>
        </w:rPr>
        <w:t>Д 632</w:t>
      </w:r>
    </w:p>
    <w:p w:rsidR="00763729" w:rsidRPr="001519FE" w:rsidRDefault="00763729" w:rsidP="0053743B">
      <w:pPr>
        <w:pStyle w:val="aa"/>
        <w:ind w:left="0" w:right="283" w:firstLine="567"/>
        <w:rPr>
          <w:b w:val="0"/>
          <w:sz w:val="24"/>
        </w:rPr>
      </w:pPr>
    </w:p>
    <w:p w:rsidR="00763729" w:rsidRPr="001519FE" w:rsidRDefault="00763729" w:rsidP="0053743B">
      <w:pPr>
        <w:pStyle w:val="aa"/>
        <w:ind w:left="0" w:right="283" w:firstLine="567"/>
        <w:rPr>
          <w:b w:val="0"/>
          <w:sz w:val="24"/>
        </w:rPr>
      </w:pPr>
    </w:p>
    <w:p w:rsidR="00763729" w:rsidRPr="001519FE" w:rsidRDefault="00763729" w:rsidP="0053743B">
      <w:pPr>
        <w:pStyle w:val="aa"/>
        <w:ind w:left="0" w:right="283" w:firstLine="567"/>
        <w:rPr>
          <w:b w:val="0"/>
          <w:sz w:val="24"/>
        </w:rPr>
      </w:pPr>
    </w:p>
    <w:p w:rsidR="00763729" w:rsidRPr="001519FE" w:rsidRDefault="00763729" w:rsidP="00CC2CC2">
      <w:pPr>
        <w:pStyle w:val="aa"/>
        <w:ind w:left="0" w:right="283" w:firstLine="0"/>
        <w:rPr>
          <w:b w:val="0"/>
          <w:sz w:val="24"/>
        </w:rPr>
      </w:pPr>
    </w:p>
    <w:p w:rsidR="00763729" w:rsidRPr="001519FE" w:rsidRDefault="00763729" w:rsidP="0053743B">
      <w:pPr>
        <w:pStyle w:val="aa"/>
        <w:ind w:left="0" w:right="283" w:firstLine="567"/>
        <w:rPr>
          <w:b w:val="0"/>
          <w:sz w:val="24"/>
        </w:rPr>
      </w:pPr>
    </w:p>
    <w:p w:rsidR="00763729" w:rsidRPr="001519FE" w:rsidRDefault="00763729" w:rsidP="0053743B">
      <w:pPr>
        <w:ind w:right="283" w:firstLine="567"/>
        <w:jc w:val="center"/>
      </w:pPr>
      <w:r w:rsidRPr="001519FE">
        <w:t>Редакционная коллегия</w:t>
      </w:r>
    </w:p>
    <w:p w:rsidR="00763729" w:rsidRPr="001519FE" w:rsidRDefault="00763729" w:rsidP="0053743B">
      <w:pPr>
        <w:ind w:right="283" w:firstLine="567"/>
        <w:jc w:val="center"/>
      </w:pPr>
      <w:r w:rsidRPr="001519FE">
        <w:t>И.О. Краснов (главный редактор),</w:t>
      </w:r>
      <w:r w:rsidR="00A158EA">
        <w:t xml:space="preserve">С.А. Смирнов, </w:t>
      </w:r>
      <w:r w:rsidR="00CE30F3">
        <w:t>Ю.С. Чуйков</w:t>
      </w:r>
      <w:r w:rsidR="00561D1B">
        <w:t>,</w:t>
      </w:r>
    </w:p>
    <w:p w:rsidR="00763729" w:rsidRPr="0079028B" w:rsidRDefault="00CC2CC2" w:rsidP="0053743B">
      <w:pPr>
        <w:pStyle w:val="aa"/>
        <w:ind w:left="0" w:right="283" w:firstLine="567"/>
        <w:jc w:val="center"/>
        <w:rPr>
          <w:b w:val="0"/>
          <w:bCs w:val="0"/>
          <w:spacing w:val="0"/>
          <w:sz w:val="24"/>
        </w:rPr>
      </w:pPr>
      <w:r w:rsidRPr="0079028B">
        <w:rPr>
          <w:b w:val="0"/>
          <w:bCs w:val="0"/>
          <w:spacing w:val="0"/>
          <w:sz w:val="24"/>
        </w:rPr>
        <w:t>М.А. Галкина, А.А. Знобищев</w:t>
      </w:r>
      <w:r w:rsidR="0079028B">
        <w:rPr>
          <w:b w:val="0"/>
          <w:bCs w:val="0"/>
          <w:spacing w:val="0"/>
          <w:sz w:val="24"/>
        </w:rPr>
        <w:t>.</w:t>
      </w:r>
    </w:p>
    <w:p w:rsidR="00763729" w:rsidRPr="001519FE" w:rsidRDefault="00763729" w:rsidP="0053743B">
      <w:pPr>
        <w:pStyle w:val="aa"/>
        <w:ind w:left="0" w:right="283" w:firstLine="567"/>
        <w:jc w:val="center"/>
        <w:rPr>
          <w:b w:val="0"/>
          <w:sz w:val="24"/>
        </w:rPr>
      </w:pPr>
    </w:p>
    <w:p w:rsidR="00763729" w:rsidRPr="001519FE" w:rsidRDefault="00763729" w:rsidP="0053743B">
      <w:pPr>
        <w:ind w:right="283" w:firstLine="567"/>
        <w:jc w:val="center"/>
      </w:pPr>
    </w:p>
    <w:p w:rsidR="00763729" w:rsidRPr="00A158EA" w:rsidRDefault="00763729" w:rsidP="0053743B">
      <w:pPr>
        <w:ind w:right="283" w:firstLine="567"/>
        <w:jc w:val="center"/>
      </w:pPr>
      <w:r w:rsidRPr="00A158EA">
        <w:t xml:space="preserve">Органы </w:t>
      </w:r>
      <w:r w:rsidR="00A158EA">
        <w:t xml:space="preserve">государственной </w:t>
      </w:r>
      <w:r w:rsidRPr="00A158EA">
        <w:t>власти и организации, предоставившие материалы</w:t>
      </w:r>
    </w:p>
    <w:p w:rsidR="00763729" w:rsidRPr="00A158EA" w:rsidRDefault="00763729" w:rsidP="0053743B">
      <w:pPr>
        <w:ind w:right="283" w:firstLine="567"/>
        <w:jc w:val="both"/>
      </w:pPr>
    </w:p>
    <w:p w:rsidR="00CC2CC2" w:rsidRDefault="00A158EA" w:rsidP="00CC2CC2">
      <w:pPr>
        <w:ind w:right="283" w:firstLine="851"/>
        <w:jc w:val="both"/>
      </w:pPr>
      <w:r>
        <w:t>Межрегиональное у</w:t>
      </w:r>
      <w:r w:rsidR="00763729" w:rsidRPr="00A158EA">
        <w:t xml:space="preserve">правление Федеральной службы по надзору в сфере природопользования по Астраханской </w:t>
      </w:r>
      <w:r>
        <w:t xml:space="preserve">и Волгоградской </w:t>
      </w:r>
      <w:r w:rsidR="00763729" w:rsidRPr="00A158EA">
        <w:t>област</w:t>
      </w:r>
      <w:r>
        <w:t>ям</w:t>
      </w:r>
      <w:r w:rsidR="00763729" w:rsidRPr="00A158EA">
        <w:t xml:space="preserve">; </w:t>
      </w:r>
      <w:r w:rsidR="00CC2CC2" w:rsidRPr="00F11DBD">
        <w:t xml:space="preserve">Управление Федеральной службы по надзору в сфере защиты прав потребителей и благополучия человека по Астраханской области; </w:t>
      </w:r>
      <w:r w:rsidR="00CC2CC2" w:rsidRPr="0088647C">
        <w:t>Управлени</w:t>
      </w:r>
      <w:r w:rsidR="00CC2CC2">
        <w:t>е</w:t>
      </w:r>
      <w:r w:rsidR="00CC2CC2" w:rsidRPr="0088647C">
        <w:t xml:space="preserve"> Федеральной службы по ветеринарному и фитосанитарному надзору по Ростовской, Волгоградской и Астраханской областям и Республике Калмыкия</w:t>
      </w:r>
      <w:r w:rsidR="00CC2CC2" w:rsidRPr="00F11DBD">
        <w:t xml:space="preserve">; Управление Федеральной службы государственной регистрации, кадастра и картографии по Астраханской области; </w:t>
      </w:r>
      <w:r w:rsidR="00CC2CC2" w:rsidRPr="00B9461F">
        <w:t>Главно</w:t>
      </w:r>
      <w:r w:rsidR="00CC2CC2">
        <w:t>е</w:t>
      </w:r>
      <w:r w:rsidR="00CC2CC2" w:rsidRPr="00B9461F">
        <w:t xml:space="preserve"> управлени</w:t>
      </w:r>
      <w:r w:rsidR="00CC2CC2">
        <w:t>е</w:t>
      </w:r>
      <w:r w:rsidR="00CC2CC2" w:rsidRPr="00B9461F">
        <w:t xml:space="preserve"> МЧС России по Астраханской области</w:t>
      </w:r>
      <w:r w:rsidR="00CC2CC2" w:rsidRPr="00F11DBD">
        <w:t xml:space="preserve">; </w:t>
      </w:r>
      <w:r w:rsidR="00CC2CC2" w:rsidRPr="0088647C">
        <w:t>Управлени</w:t>
      </w:r>
      <w:r w:rsidR="00CC2CC2">
        <w:t>е</w:t>
      </w:r>
      <w:r w:rsidR="00CC2CC2" w:rsidRPr="0088647C">
        <w:t xml:space="preserve"> Федеральной службы государственной статистики по Астраханской области и Республике Калмыкия</w:t>
      </w:r>
      <w:r w:rsidR="00CC2CC2" w:rsidRPr="00F11DBD">
        <w:t xml:space="preserve">; Волго-Каспийское территориальное управление Федерального агентства по рыболовству; </w:t>
      </w:r>
      <w:r w:rsidR="00CC2CC2">
        <w:t>министерство строительства и жилищно-коммунального хозяйства Астраханской области; министерство промышленности</w:t>
      </w:r>
      <w:r w:rsidR="00CC2CC2" w:rsidRPr="00F11DBD">
        <w:t xml:space="preserve"> и природных ресурсов Астраханской области; министерство социального развития и труда Астраханской области; министерство финансов Астраханской области; служба ветеринарии Астраханской области; министерство сельского хозяйства и рыбной промы</w:t>
      </w:r>
      <w:r w:rsidR="00CC2CC2">
        <w:t xml:space="preserve">шленности Астраханской области; </w:t>
      </w:r>
      <w:r w:rsidR="00CC2CC2" w:rsidRPr="00F11DBD">
        <w:t>Астраханский центр по гидрометеорологии</w:t>
      </w:r>
      <w:r w:rsidR="00CC2CC2">
        <w:t xml:space="preserve"> и мониторингу окружающей среды</w:t>
      </w:r>
      <w:r w:rsidR="00CC2CC2" w:rsidRPr="00F11DBD">
        <w:t xml:space="preserve">; ФГБУ «Астраханский </w:t>
      </w:r>
      <w:r w:rsidR="00CC2CC2">
        <w:t xml:space="preserve">ордена Трудового Красного Знамени </w:t>
      </w:r>
      <w:r w:rsidR="00CC2CC2" w:rsidRPr="00F11DBD">
        <w:t xml:space="preserve">государственный </w:t>
      </w:r>
      <w:r w:rsidR="00CC2CC2">
        <w:t xml:space="preserve">природный биосферный </w:t>
      </w:r>
      <w:r w:rsidR="00CC2CC2" w:rsidRPr="00F11DBD">
        <w:t xml:space="preserve">заповедник»; ФГБУ «Государственный </w:t>
      </w:r>
      <w:r w:rsidR="00CC2CC2">
        <w:t xml:space="preserve">природный </w:t>
      </w:r>
      <w:r w:rsidR="00CC2CC2" w:rsidRPr="00F11DBD">
        <w:t xml:space="preserve">заповедник </w:t>
      </w:r>
      <w:r w:rsidR="00CC2CC2">
        <w:t>«</w:t>
      </w:r>
      <w:r w:rsidR="00CC2CC2" w:rsidRPr="00F11DBD">
        <w:t>Бо</w:t>
      </w:r>
      <w:r w:rsidR="00CC2CC2">
        <w:t>гдинско-Баскунчакский»; ФГБОУ В</w:t>
      </w:r>
      <w:r w:rsidR="00CC2CC2" w:rsidRPr="00F11DBD">
        <w:t>О «Астраханский государств</w:t>
      </w:r>
      <w:r w:rsidR="00CC2CC2">
        <w:t xml:space="preserve">енный технический университет»; </w:t>
      </w:r>
      <w:r w:rsidR="00CC2CC2" w:rsidRPr="00F11DBD">
        <w:t>ГКУ АО «Областная с</w:t>
      </w:r>
      <w:r w:rsidR="00CC2CC2">
        <w:t>пасательно-пожарная служба»; ГАУ АО ДО</w:t>
      </w:r>
      <w:r w:rsidR="0079028B">
        <w:t xml:space="preserve"> «Эколого-биологический центр»; </w:t>
      </w:r>
      <w:r w:rsidR="00CC2CC2">
        <w:t xml:space="preserve">ПФ «Астраханьподземгазпром»; </w:t>
      </w:r>
      <w:r w:rsidR="00CC2CC2" w:rsidRPr="00F11DBD">
        <w:t>АНО ДПО «Центр экологического образования нас</w:t>
      </w:r>
      <w:r w:rsidR="00CC2CC2">
        <w:t>е</w:t>
      </w:r>
      <w:r w:rsidR="00CC2CC2" w:rsidRPr="00F11DBD">
        <w:t>ления Астраханской области»</w:t>
      </w:r>
      <w:r w:rsidR="00CC2CC2">
        <w:t>; отдел</w:t>
      </w:r>
      <w:r w:rsidR="00CC2CC2" w:rsidRPr="0088647C">
        <w:t xml:space="preserve"> водных ресурсов по Астраханской области Нижне-Волжского бассейнового водного управления Федеральн</w:t>
      </w:r>
      <w:r w:rsidR="00CC2CC2">
        <w:t xml:space="preserve">ого агентства водных ресурсов; </w:t>
      </w:r>
      <w:r w:rsidR="00CC2CC2" w:rsidRPr="0088647C">
        <w:t>Волжско-Каспийск</w:t>
      </w:r>
      <w:r w:rsidR="00CC2CC2">
        <w:t>ий</w:t>
      </w:r>
      <w:r w:rsidR="00CC2CC2" w:rsidRPr="0088647C">
        <w:t xml:space="preserve"> филиал ФГБНУ «Всероссийский научно-исследовательский институт рыбного хозяйства и океанографии» («КаспНИРХ»)</w:t>
      </w:r>
      <w:r w:rsidR="00CC2CC2">
        <w:t>; отдел геологии и лицензирования по Астраханской области Департамента по недропользовани</w:t>
      </w:r>
      <w:r w:rsidR="0079028B">
        <w:t>ю по Южному федеральному округу</w:t>
      </w:r>
      <w:r w:rsidR="00CC2CC2">
        <w:t>.</w:t>
      </w:r>
    </w:p>
    <w:p w:rsidR="00CC2CC2" w:rsidRDefault="00CC2CC2" w:rsidP="00CC2CC2">
      <w:pPr>
        <w:jc w:val="both"/>
      </w:pPr>
    </w:p>
    <w:p w:rsidR="00CC2CC2" w:rsidRDefault="00CC2CC2" w:rsidP="00CC2CC2">
      <w:pPr>
        <w:jc w:val="both"/>
      </w:pPr>
    </w:p>
    <w:p w:rsidR="0079028B" w:rsidRDefault="0079028B" w:rsidP="00CC2CC2">
      <w:pPr>
        <w:jc w:val="both"/>
      </w:pPr>
    </w:p>
    <w:p w:rsidR="00CC2CC2" w:rsidRDefault="00CC2CC2" w:rsidP="00CC2CC2">
      <w:pPr>
        <w:jc w:val="both"/>
      </w:pPr>
      <w:r>
        <w:t xml:space="preserve">При подготовке доклада использованы фотографии Е. Полонского, </w:t>
      </w:r>
      <w:r w:rsidRPr="00DE5855">
        <w:t>ФГБУ «Астраханский ордена Трудового Красного Знамени</w:t>
      </w:r>
      <w:r w:rsidRPr="001519FE">
        <w:t xml:space="preserve">государственный </w:t>
      </w:r>
      <w:r>
        <w:t xml:space="preserve">природный биосферный </w:t>
      </w:r>
      <w:r w:rsidRPr="001519FE">
        <w:t>заповедник»</w:t>
      </w:r>
      <w:r>
        <w:t xml:space="preserve">, </w:t>
      </w:r>
      <w:r w:rsidRPr="001519FE">
        <w:t xml:space="preserve">ФГБУ «Государственный </w:t>
      </w:r>
      <w:r>
        <w:t xml:space="preserve">природный </w:t>
      </w:r>
      <w:r w:rsidRPr="001519FE">
        <w:t xml:space="preserve">заповедник </w:t>
      </w:r>
      <w:r>
        <w:t>«</w:t>
      </w:r>
      <w:r w:rsidRPr="001519FE">
        <w:t>Богдинско-Баскунчакский»</w:t>
      </w:r>
      <w:r>
        <w:t>, ГАУ АО Д</w:t>
      </w:r>
      <w:r w:rsidR="0079028B">
        <w:t>О «Эколого-биологический центр»</w:t>
      </w:r>
      <w:r>
        <w:t xml:space="preserve"> и фотоархива службы природопользования и охраны окружающей среды Астраханской области.</w:t>
      </w:r>
    </w:p>
    <w:p w:rsidR="00D24837" w:rsidRDefault="00D24837" w:rsidP="00CC2CC2">
      <w:pPr>
        <w:jc w:val="both"/>
      </w:pPr>
    </w:p>
    <w:p w:rsidR="0079028B" w:rsidRPr="001519FE" w:rsidRDefault="0079028B" w:rsidP="00CC2CC2">
      <w:pPr>
        <w:jc w:val="both"/>
        <w:sectPr w:rsidR="0079028B" w:rsidRPr="001519FE" w:rsidSect="0053743B">
          <w:headerReference w:type="even" r:id="rId13"/>
          <w:headerReference w:type="default" r:id="rId14"/>
          <w:type w:val="continuous"/>
          <w:pgSz w:w="11906" w:h="16838"/>
          <w:pgMar w:top="1134" w:right="850" w:bottom="1134" w:left="1701" w:header="709" w:footer="709" w:gutter="0"/>
          <w:cols w:space="708"/>
          <w:docGrid w:linePitch="360"/>
        </w:sectPr>
      </w:pPr>
    </w:p>
    <w:p w:rsidR="001519FE" w:rsidRPr="00807696" w:rsidRDefault="001519FE" w:rsidP="00D24837">
      <w:pPr>
        <w:pStyle w:val="ad"/>
        <w:spacing w:before="0"/>
        <w:ind w:right="283"/>
        <w:jc w:val="center"/>
        <w:rPr>
          <w:rFonts w:ascii="Times New Roman" w:hAnsi="Times New Roman"/>
          <w:color w:val="auto"/>
          <w:sz w:val="24"/>
          <w:szCs w:val="24"/>
        </w:rPr>
      </w:pPr>
      <w:bookmarkStart w:id="1" w:name="_Toc421648158"/>
      <w:bookmarkStart w:id="2" w:name="_Toc453056182"/>
      <w:r w:rsidRPr="00807696">
        <w:rPr>
          <w:rFonts w:ascii="Times New Roman" w:hAnsi="Times New Roman"/>
          <w:color w:val="auto"/>
          <w:sz w:val="24"/>
          <w:szCs w:val="24"/>
        </w:rPr>
        <w:lastRenderedPageBreak/>
        <w:t>Оглавление</w:t>
      </w:r>
    </w:p>
    <w:p w:rsidR="001C30AF" w:rsidRPr="00D24837" w:rsidRDefault="00B92808" w:rsidP="009862A5">
      <w:pPr>
        <w:pStyle w:val="26"/>
        <w:rPr>
          <w:noProof/>
        </w:rPr>
      </w:pPr>
      <w:r w:rsidRPr="00F74B23">
        <w:rPr>
          <w:sz w:val="24"/>
          <w:szCs w:val="24"/>
        </w:rPr>
        <w:fldChar w:fldCharType="begin"/>
      </w:r>
      <w:r w:rsidR="001519FE" w:rsidRPr="00F74B23">
        <w:rPr>
          <w:sz w:val="24"/>
          <w:szCs w:val="24"/>
        </w:rPr>
        <w:instrText xml:space="preserve"> TOC \o "1-3" \h \z \u </w:instrText>
      </w:r>
      <w:r w:rsidRPr="00F74B23">
        <w:rPr>
          <w:sz w:val="24"/>
          <w:szCs w:val="24"/>
        </w:rPr>
        <w:fldChar w:fldCharType="separate"/>
      </w:r>
      <w:hyperlink w:anchor="_Toc41894840" w:history="1">
        <w:r w:rsidR="001C30AF" w:rsidRPr="00D24837">
          <w:rPr>
            <w:rStyle w:val="afe"/>
            <w:rFonts w:ascii="Times New Roman" w:hAnsi="Times New Roman"/>
            <w:noProof/>
          </w:rPr>
          <w:t>ВВЕДЕНИЕ</w:t>
        </w:r>
        <w:r w:rsidR="001C30AF" w:rsidRPr="00D24837">
          <w:rPr>
            <w:noProof/>
            <w:webHidden/>
          </w:rPr>
          <w:tab/>
        </w:r>
        <w:r w:rsidR="00724DDA">
          <w:rPr>
            <w:noProof/>
            <w:webHidden/>
          </w:rPr>
          <w:t>7</w:t>
        </w:r>
      </w:hyperlink>
    </w:p>
    <w:p w:rsidR="001C30AF" w:rsidRPr="00D24837" w:rsidRDefault="007D2591" w:rsidP="009862A5">
      <w:pPr>
        <w:pStyle w:val="26"/>
        <w:rPr>
          <w:rFonts w:ascii="Times New Roman" w:hAnsi="Times New Roman"/>
          <w:noProof/>
        </w:rPr>
      </w:pPr>
      <w:hyperlink w:anchor="_Toc41894841" w:history="1">
        <w:r w:rsidR="001C30AF" w:rsidRPr="00D24837">
          <w:rPr>
            <w:rStyle w:val="afe"/>
            <w:rFonts w:ascii="Times New Roman" w:hAnsi="Times New Roman"/>
            <w:noProof/>
          </w:rPr>
          <w:t>ЧАСТЬ I. ОБЩИЕ СВЕДЕНИЯ</w:t>
        </w:r>
        <w:r w:rsidR="001C30AF" w:rsidRPr="00D24837">
          <w:rPr>
            <w:rFonts w:ascii="Times New Roman" w:hAnsi="Times New Roman"/>
            <w:noProof/>
            <w:webHidden/>
          </w:rPr>
          <w:tab/>
        </w:r>
        <w:r w:rsidR="00724DDA">
          <w:rPr>
            <w:rFonts w:ascii="Times New Roman" w:hAnsi="Times New Roman"/>
            <w:noProof/>
            <w:webHidden/>
          </w:rPr>
          <w:t>8</w:t>
        </w:r>
      </w:hyperlink>
    </w:p>
    <w:p w:rsidR="001C30AF" w:rsidRPr="00D24837" w:rsidRDefault="007D2591" w:rsidP="009862A5">
      <w:pPr>
        <w:pStyle w:val="26"/>
        <w:rPr>
          <w:noProof/>
        </w:rPr>
      </w:pPr>
      <w:hyperlink w:anchor="_Toc41894842" w:history="1">
        <w:r w:rsidR="001C30AF" w:rsidRPr="00D24837">
          <w:rPr>
            <w:rStyle w:val="afe"/>
            <w:rFonts w:ascii="Times New Roman" w:hAnsi="Times New Roman"/>
            <w:noProof/>
          </w:rPr>
          <w:t>1.1.Административно-территориальное устройство</w:t>
        </w:r>
        <w:r w:rsidR="001C30AF" w:rsidRPr="00D24837">
          <w:rPr>
            <w:noProof/>
            <w:webHidden/>
          </w:rPr>
          <w:tab/>
        </w:r>
        <w:r w:rsidR="00724DDA">
          <w:rPr>
            <w:noProof/>
            <w:webHidden/>
          </w:rPr>
          <w:t>8</w:t>
        </w:r>
      </w:hyperlink>
    </w:p>
    <w:p w:rsidR="001C30AF" w:rsidRPr="00D24837" w:rsidRDefault="007D2591" w:rsidP="009862A5">
      <w:pPr>
        <w:pStyle w:val="26"/>
        <w:rPr>
          <w:noProof/>
        </w:rPr>
      </w:pPr>
      <w:hyperlink w:anchor="_Toc41894843" w:history="1">
        <w:r w:rsidR="001C30AF" w:rsidRPr="00D24837">
          <w:rPr>
            <w:rStyle w:val="afe"/>
            <w:rFonts w:ascii="Times New Roman" w:hAnsi="Times New Roman"/>
            <w:noProof/>
          </w:rPr>
          <w:t>1.2. Географическая характеристика</w:t>
        </w:r>
        <w:r w:rsidR="001C30AF" w:rsidRPr="00D24837">
          <w:rPr>
            <w:noProof/>
            <w:webHidden/>
          </w:rPr>
          <w:tab/>
        </w:r>
        <w:r w:rsidR="00724DDA">
          <w:rPr>
            <w:noProof/>
            <w:webHidden/>
          </w:rPr>
          <w:t>11</w:t>
        </w:r>
      </w:hyperlink>
    </w:p>
    <w:p w:rsidR="001C30AF" w:rsidRPr="00D24837" w:rsidRDefault="007D2591" w:rsidP="009862A5">
      <w:pPr>
        <w:pStyle w:val="26"/>
        <w:rPr>
          <w:noProof/>
        </w:rPr>
      </w:pPr>
      <w:hyperlink w:anchor="_Toc41894844" w:history="1">
        <w:r w:rsidR="001C30AF" w:rsidRPr="00D24837">
          <w:rPr>
            <w:rStyle w:val="afe"/>
            <w:rFonts w:ascii="Times New Roman" w:hAnsi="Times New Roman"/>
            <w:noProof/>
          </w:rPr>
          <w:t>1.3. Социально-экономическое развитие</w:t>
        </w:r>
        <w:r w:rsidR="001C30AF" w:rsidRPr="00D24837">
          <w:rPr>
            <w:noProof/>
            <w:webHidden/>
          </w:rPr>
          <w:tab/>
        </w:r>
        <w:r w:rsidR="00724DDA">
          <w:rPr>
            <w:noProof/>
            <w:webHidden/>
          </w:rPr>
          <w:t>14</w:t>
        </w:r>
      </w:hyperlink>
    </w:p>
    <w:p w:rsidR="001C30AF" w:rsidRPr="00D24837" w:rsidRDefault="007D2591" w:rsidP="009862A5">
      <w:pPr>
        <w:pStyle w:val="26"/>
        <w:rPr>
          <w:noProof/>
        </w:rPr>
      </w:pPr>
      <w:hyperlink w:anchor="_Toc41894845" w:history="1">
        <w:r w:rsidR="001C30AF" w:rsidRPr="00D24837">
          <w:rPr>
            <w:rStyle w:val="afe"/>
            <w:rFonts w:ascii="Times New Roman" w:hAnsi="Times New Roman"/>
            <w:noProof/>
          </w:rPr>
          <w:t>1.4. Основные вопросы экологической политики</w:t>
        </w:r>
        <w:r w:rsidR="001C30AF" w:rsidRPr="00D24837">
          <w:rPr>
            <w:noProof/>
            <w:webHidden/>
          </w:rPr>
          <w:tab/>
        </w:r>
        <w:r w:rsidR="00724DDA">
          <w:rPr>
            <w:noProof/>
            <w:webHidden/>
          </w:rPr>
          <w:t>15</w:t>
        </w:r>
      </w:hyperlink>
    </w:p>
    <w:p w:rsidR="001C30AF" w:rsidRPr="00D24837" w:rsidRDefault="007D2591" w:rsidP="009862A5">
      <w:pPr>
        <w:pStyle w:val="26"/>
        <w:rPr>
          <w:noProof/>
        </w:rPr>
      </w:pPr>
      <w:hyperlink w:anchor="_Toc41894846" w:history="1">
        <w:r w:rsidR="001C30AF" w:rsidRPr="00D24837">
          <w:rPr>
            <w:rStyle w:val="afe"/>
            <w:rFonts w:ascii="Times New Roman" w:hAnsi="Times New Roman"/>
            <w:noProof/>
          </w:rPr>
          <w:t>ЧАСТЬ II.АТМОСФЕРНЫЙ ВОЗДУХ</w:t>
        </w:r>
        <w:r w:rsidR="001C30AF" w:rsidRPr="00D24837">
          <w:rPr>
            <w:noProof/>
            <w:webHidden/>
          </w:rPr>
          <w:tab/>
        </w:r>
        <w:r w:rsidR="00B92808" w:rsidRPr="00D24837">
          <w:rPr>
            <w:noProof/>
            <w:webHidden/>
          </w:rPr>
          <w:fldChar w:fldCharType="begin"/>
        </w:r>
        <w:r w:rsidR="001C30AF" w:rsidRPr="00D24837">
          <w:rPr>
            <w:noProof/>
            <w:webHidden/>
          </w:rPr>
          <w:instrText xml:space="preserve"> PAGEREF _Toc41894846 \h </w:instrText>
        </w:r>
        <w:r w:rsidR="00B92808" w:rsidRPr="00D24837">
          <w:rPr>
            <w:noProof/>
            <w:webHidden/>
          </w:rPr>
        </w:r>
        <w:r w:rsidR="00B92808" w:rsidRPr="00D24837">
          <w:rPr>
            <w:noProof/>
            <w:webHidden/>
          </w:rPr>
          <w:fldChar w:fldCharType="separate"/>
        </w:r>
        <w:r w:rsidR="00C16150">
          <w:rPr>
            <w:noProof/>
            <w:webHidden/>
          </w:rPr>
          <w:t>2</w:t>
        </w:r>
        <w:r w:rsidR="00B92808" w:rsidRPr="00D24837">
          <w:rPr>
            <w:noProof/>
            <w:webHidden/>
          </w:rPr>
          <w:fldChar w:fldCharType="end"/>
        </w:r>
      </w:hyperlink>
      <w:r w:rsidR="00724DDA">
        <w:rPr>
          <w:noProof/>
        </w:rPr>
        <w:t>4</w:t>
      </w:r>
    </w:p>
    <w:p w:rsidR="001C30AF" w:rsidRPr="00D24837" w:rsidRDefault="007D2591" w:rsidP="009862A5">
      <w:pPr>
        <w:pStyle w:val="26"/>
        <w:rPr>
          <w:noProof/>
        </w:rPr>
      </w:pPr>
      <w:hyperlink w:anchor="_Toc41894847" w:history="1">
        <w:r w:rsidR="001C30AF" w:rsidRPr="00D24837">
          <w:rPr>
            <w:rStyle w:val="afe"/>
            <w:rFonts w:ascii="Times New Roman" w:hAnsi="Times New Roman"/>
            <w:noProof/>
          </w:rPr>
          <w:t>2.1. Охрана атмосферного воздуха</w:t>
        </w:r>
        <w:r w:rsidR="001C30AF" w:rsidRPr="00D24837">
          <w:rPr>
            <w:noProof/>
            <w:webHidden/>
          </w:rPr>
          <w:tab/>
        </w:r>
        <w:r w:rsidR="00B92808" w:rsidRPr="00D24837">
          <w:rPr>
            <w:noProof/>
            <w:webHidden/>
          </w:rPr>
          <w:fldChar w:fldCharType="begin"/>
        </w:r>
        <w:r w:rsidR="001C30AF" w:rsidRPr="00D24837">
          <w:rPr>
            <w:noProof/>
            <w:webHidden/>
          </w:rPr>
          <w:instrText xml:space="preserve"> PAGEREF _Toc41894847 \h </w:instrText>
        </w:r>
        <w:r w:rsidR="00B92808" w:rsidRPr="00D24837">
          <w:rPr>
            <w:noProof/>
            <w:webHidden/>
          </w:rPr>
        </w:r>
        <w:r w:rsidR="00B92808" w:rsidRPr="00D24837">
          <w:rPr>
            <w:noProof/>
            <w:webHidden/>
          </w:rPr>
          <w:fldChar w:fldCharType="separate"/>
        </w:r>
        <w:r w:rsidR="00C16150">
          <w:rPr>
            <w:noProof/>
            <w:webHidden/>
          </w:rPr>
          <w:t>2</w:t>
        </w:r>
        <w:r w:rsidR="00B92808" w:rsidRPr="00D24837">
          <w:rPr>
            <w:noProof/>
            <w:webHidden/>
          </w:rPr>
          <w:fldChar w:fldCharType="end"/>
        </w:r>
      </w:hyperlink>
      <w:r w:rsidR="00724DDA">
        <w:rPr>
          <w:noProof/>
        </w:rPr>
        <w:t>4</w:t>
      </w:r>
    </w:p>
    <w:p w:rsidR="001C30AF" w:rsidRPr="00D24837" w:rsidRDefault="007D2591" w:rsidP="009862A5">
      <w:pPr>
        <w:pStyle w:val="26"/>
        <w:rPr>
          <w:noProof/>
        </w:rPr>
      </w:pPr>
      <w:hyperlink w:anchor="_Toc41894848" w:history="1">
        <w:r w:rsidR="001C30AF" w:rsidRPr="00D24837">
          <w:rPr>
            <w:rStyle w:val="afe"/>
            <w:rFonts w:ascii="Times New Roman" w:hAnsi="Times New Roman"/>
            <w:noProof/>
          </w:rPr>
          <w:t>2.1.1. Качество атмосферного воздуха</w:t>
        </w:r>
        <w:r w:rsidR="001C30AF" w:rsidRPr="00D24837">
          <w:rPr>
            <w:noProof/>
            <w:webHidden/>
          </w:rPr>
          <w:tab/>
        </w:r>
        <w:r w:rsidR="00B92808" w:rsidRPr="00D24837">
          <w:rPr>
            <w:noProof/>
            <w:webHidden/>
          </w:rPr>
          <w:fldChar w:fldCharType="begin"/>
        </w:r>
        <w:r w:rsidR="001C30AF" w:rsidRPr="00D24837">
          <w:rPr>
            <w:noProof/>
            <w:webHidden/>
          </w:rPr>
          <w:instrText xml:space="preserve"> PAGEREF _Toc41894848 \h </w:instrText>
        </w:r>
        <w:r w:rsidR="00B92808" w:rsidRPr="00D24837">
          <w:rPr>
            <w:noProof/>
            <w:webHidden/>
          </w:rPr>
        </w:r>
        <w:r w:rsidR="00B92808" w:rsidRPr="00D24837">
          <w:rPr>
            <w:noProof/>
            <w:webHidden/>
          </w:rPr>
          <w:fldChar w:fldCharType="separate"/>
        </w:r>
        <w:r w:rsidR="00C16150">
          <w:rPr>
            <w:noProof/>
            <w:webHidden/>
          </w:rPr>
          <w:t>2</w:t>
        </w:r>
        <w:r w:rsidR="00B92808" w:rsidRPr="00D24837">
          <w:rPr>
            <w:noProof/>
            <w:webHidden/>
          </w:rPr>
          <w:fldChar w:fldCharType="end"/>
        </w:r>
      </w:hyperlink>
      <w:r w:rsidR="00724DDA">
        <w:rPr>
          <w:noProof/>
        </w:rPr>
        <w:t>4</w:t>
      </w:r>
    </w:p>
    <w:p w:rsidR="001C30AF" w:rsidRPr="00D24837" w:rsidRDefault="007D2591" w:rsidP="009862A5">
      <w:pPr>
        <w:pStyle w:val="26"/>
        <w:rPr>
          <w:noProof/>
        </w:rPr>
      </w:pPr>
      <w:hyperlink w:anchor="_Toc41894849" w:history="1">
        <w:r w:rsidR="001C30AF" w:rsidRPr="00D24837">
          <w:rPr>
            <w:rStyle w:val="afe"/>
            <w:rFonts w:ascii="Times New Roman" w:hAnsi="Times New Roman"/>
            <w:noProof/>
          </w:rPr>
          <w:t>2.1.2. Характеристика загрязнения атмосферы</w:t>
        </w:r>
        <w:r w:rsidR="001C30AF" w:rsidRPr="00D24837">
          <w:rPr>
            <w:noProof/>
            <w:webHidden/>
          </w:rPr>
          <w:tab/>
        </w:r>
        <w:r w:rsidR="00B92808" w:rsidRPr="00D24837">
          <w:rPr>
            <w:noProof/>
            <w:webHidden/>
          </w:rPr>
          <w:fldChar w:fldCharType="begin"/>
        </w:r>
        <w:r w:rsidR="001C30AF" w:rsidRPr="00D24837">
          <w:rPr>
            <w:noProof/>
            <w:webHidden/>
          </w:rPr>
          <w:instrText xml:space="preserve"> PAGEREF _Toc41894849 \h </w:instrText>
        </w:r>
        <w:r w:rsidR="00B92808" w:rsidRPr="00D24837">
          <w:rPr>
            <w:noProof/>
            <w:webHidden/>
          </w:rPr>
        </w:r>
        <w:r w:rsidR="00B92808" w:rsidRPr="00D24837">
          <w:rPr>
            <w:noProof/>
            <w:webHidden/>
          </w:rPr>
          <w:fldChar w:fldCharType="separate"/>
        </w:r>
        <w:r w:rsidR="00C16150">
          <w:rPr>
            <w:noProof/>
            <w:webHidden/>
          </w:rPr>
          <w:t>2</w:t>
        </w:r>
        <w:r w:rsidR="00B92808" w:rsidRPr="00D24837">
          <w:rPr>
            <w:noProof/>
            <w:webHidden/>
          </w:rPr>
          <w:fldChar w:fldCharType="end"/>
        </w:r>
      </w:hyperlink>
      <w:r w:rsidR="00724DDA">
        <w:rPr>
          <w:noProof/>
        </w:rPr>
        <w:t>5</w:t>
      </w:r>
    </w:p>
    <w:p w:rsidR="001C30AF" w:rsidRPr="00D24837" w:rsidRDefault="007D2591" w:rsidP="009862A5">
      <w:pPr>
        <w:pStyle w:val="26"/>
        <w:rPr>
          <w:noProof/>
        </w:rPr>
      </w:pPr>
      <w:hyperlink w:anchor="_Toc41894850" w:history="1">
        <w:r w:rsidR="001C30AF" w:rsidRPr="00D24837">
          <w:rPr>
            <w:rStyle w:val="afe"/>
            <w:rFonts w:ascii="Times New Roman" w:hAnsi="Times New Roman"/>
            <w:noProof/>
          </w:rPr>
          <w:t xml:space="preserve">ЧАСТЬ </w:t>
        </w:r>
        <w:r w:rsidR="001C30AF" w:rsidRPr="00D24837">
          <w:rPr>
            <w:rStyle w:val="afe"/>
            <w:rFonts w:ascii="Times New Roman" w:hAnsi="Times New Roman"/>
            <w:noProof/>
            <w:lang w:val="en-US"/>
          </w:rPr>
          <w:t>I</w:t>
        </w:r>
        <w:r w:rsidR="001C30AF" w:rsidRPr="00D24837">
          <w:rPr>
            <w:rStyle w:val="afe"/>
            <w:rFonts w:ascii="Times New Roman" w:hAnsi="Times New Roman"/>
            <w:noProof/>
          </w:rPr>
          <w:t>II. РАДИАЦИОННАЯ ОБСТАНОВКА</w:t>
        </w:r>
        <w:r w:rsidR="001C30AF" w:rsidRPr="00D24837">
          <w:rPr>
            <w:noProof/>
            <w:webHidden/>
          </w:rPr>
          <w:tab/>
        </w:r>
        <w:r w:rsidR="00B92808" w:rsidRPr="00D24837">
          <w:rPr>
            <w:noProof/>
            <w:webHidden/>
          </w:rPr>
          <w:fldChar w:fldCharType="begin"/>
        </w:r>
        <w:r w:rsidR="001C30AF" w:rsidRPr="00D24837">
          <w:rPr>
            <w:noProof/>
            <w:webHidden/>
          </w:rPr>
          <w:instrText xml:space="preserve"> PAGEREF _Toc41894850 \h </w:instrText>
        </w:r>
        <w:r w:rsidR="00B92808" w:rsidRPr="00D24837">
          <w:rPr>
            <w:noProof/>
            <w:webHidden/>
          </w:rPr>
        </w:r>
        <w:r w:rsidR="00B92808" w:rsidRPr="00D24837">
          <w:rPr>
            <w:noProof/>
            <w:webHidden/>
          </w:rPr>
          <w:fldChar w:fldCharType="separate"/>
        </w:r>
        <w:r w:rsidR="00C16150">
          <w:rPr>
            <w:noProof/>
            <w:webHidden/>
          </w:rPr>
          <w:t>2</w:t>
        </w:r>
        <w:r w:rsidR="00B92808" w:rsidRPr="00D24837">
          <w:rPr>
            <w:noProof/>
            <w:webHidden/>
          </w:rPr>
          <w:fldChar w:fldCharType="end"/>
        </w:r>
      </w:hyperlink>
      <w:r w:rsidR="00724DDA">
        <w:rPr>
          <w:noProof/>
        </w:rPr>
        <w:t>7</w:t>
      </w:r>
    </w:p>
    <w:p w:rsidR="001C30AF" w:rsidRPr="00D24837" w:rsidRDefault="007D2591" w:rsidP="009862A5">
      <w:pPr>
        <w:pStyle w:val="26"/>
        <w:rPr>
          <w:noProof/>
        </w:rPr>
      </w:pPr>
      <w:hyperlink w:anchor="_Toc41894851" w:history="1">
        <w:r w:rsidR="001C30AF" w:rsidRPr="00D24837">
          <w:rPr>
            <w:rStyle w:val="afe"/>
            <w:rFonts w:ascii="Times New Roman" w:hAnsi="Times New Roman"/>
            <w:noProof/>
          </w:rPr>
          <w:t xml:space="preserve">ЧАСТЬ </w:t>
        </w:r>
        <w:r w:rsidR="001C30AF" w:rsidRPr="00D24837">
          <w:rPr>
            <w:rStyle w:val="afe"/>
            <w:rFonts w:ascii="Times New Roman" w:hAnsi="Times New Roman"/>
            <w:noProof/>
            <w:lang w:val="en-US"/>
          </w:rPr>
          <w:t>IV</w:t>
        </w:r>
        <w:r w:rsidR="001C30AF" w:rsidRPr="00D24837">
          <w:rPr>
            <w:rStyle w:val="afe"/>
            <w:rFonts w:ascii="Times New Roman" w:hAnsi="Times New Roman"/>
            <w:noProof/>
          </w:rPr>
          <w:t>. КЛИМАТИЧЕСКИЕ ОСОБЕННОСТИ ГОДА</w:t>
        </w:r>
        <w:r w:rsidR="001C30AF" w:rsidRPr="00D24837">
          <w:rPr>
            <w:noProof/>
            <w:webHidden/>
          </w:rPr>
          <w:tab/>
        </w:r>
        <w:r w:rsidR="00724DDA">
          <w:rPr>
            <w:noProof/>
            <w:webHidden/>
          </w:rPr>
          <w:t>34</w:t>
        </w:r>
      </w:hyperlink>
    </w:p>
    <w:p w:rsidR="001C30AF" w:rsidRPr="00D24837" w:rsidRDefault="007D2591" w:rsidP="009862A5">
      <w:pPr>
        <w:pStyle w:val="26"/>
        <w:rPr>
          <w:noProof/>
        </w:rPr>
      </w:pPr>
      <w:hyperlink w:anchor="_Toc41894852" w:history="1">
        <w:r w:rsidR="001C30AF" w:rsidRPr="00D24837">
          <w:rPr>
            <w:rStyle w:val="afe"/>
            <w:rFonts w:ascii="Times New Roman" w:hAnsi="Times New Roman"/>
            <w:noProof/>
          </w:rPr>
          <w:t>4.1. Климатическая характеристика Астраханской области</w:t>
        </w:r>
        <w:r w:rsidR="001C30AF" w:rsidRPr="00D24837">
          <w:rPr>
            <w:noProof/>
            <w:webHidden/>
          </w:rPr>
          <w:tab/>
        </w:r>
        <w:r w:rsidR="00724DDA">
          <w:rPr>
            <w:noProof/>
            <w:webHidden/>
          </w:rPr>
          <w:t>34</w:t>
        </w:r>
      </w:hyperlink>
    </w:p>
    <w:p w:rsidR="001C30AF" w:rsidRPr="00D24837" w:rsidRDefault="007D2591" w:rsidP="009862A5">
      <w:pPr>
        <w:pStyle w:val="26"/>
        <w:rPr>
          <w:noProof/>
        </w:rPr>
      </w:pPr>
      <w:hyperlink w:anchor="_Toc41894853" w:history="1">
        <w:r w:rsidR="001C30AF" w:rsidRPr="00D24837">
          <w:rPr>
            <w:rStyle w:val="afe"/>
            <w:rFonts w:ascii="Times New Roman" w:hAnsi="Times New Roman"/>
            <w:noProof/>
          </w:rPr>
          <w:t>4.2. Климатические особенности года</w:t>
        </w:r>
        <w:r w:rsidR="001C30AF" w:rsidRPr="00D24837">
          <w:rPr>
            <w:noProof/>
            <w:webHidden/>
          </w:rPr>
          <w:tab/>
        </w:r>
        <w:r w:rsidR="00724DDA">
          <w:rPr>
            <w:noProof/>
            <w:webHidden/>
          </w:rPr>
          <w:t>38</w:t>
        </w:r>
      </w:hyperlink>
    </w:p>
    <w:p w:rsidR="001C30AF" w:rsidRPr="00D24837" w:rsidRDefault="007D2591" w:rsidP="009862A5">
      <w:pPr>
        <w:pStyle w:val="26"/>
        <w:rPr>
          <w:rFonts w:ascii="Times New Roman" w:hAnsi="Times New Roman"/>
          <w:noProof/>
        </w:rPr>
      </w:pPr>
      <w:hyperlink w:anchor="_Toc41894854" w:history="1">
        <w:r w:rsidR="001C30AF" w:rsidRPr="00D24837">
          <w:rPr>
            <w:rStyle w:val="afe"/>
            <w:rFonts w:ascii="Times New Roman" w:hAnsi="Times New Roman"/>
            <w:noProof/>
          </w:rPr>
          <w:t xml:space="preserve">ЧАСТЬ </w:t>
        </w:r>
        <w:r w:rsidR="001C30AF" w:rsidRPr="00D24837">
          <w:rPr>
            <w:rStyle w:val="afe"/>
            <w:rFonts w:ascii="Times New Roman" w:hAnsi="Times New Roman"/>
            <w:noProof/>
            <w:lang w:val="en-US"/>
          </w:rPr>
          <w:t>V</w:t>
        </w:r>
        <w:r w:rsidR="001C30AF" w:rsidRPr="00D24837">
          <w:rPr>
            <w:rStyle w:val="afe"/>
            <w:rFonts w:ascii="Times New Roman" w:hAnsi="Times New Roman"/>
            <w:noProof/>
          </w:rPr>
          <w:t>. ВОДНЫЕ РЕСУРСЫ</w:t>
        </w:r>
        <w:r w:rsidR="001C30AF" w:rsidRPr="00D24837">
          <w:rPr>
            <w:rFonts w:ascii="Times New Roman" w:hAnsi="Times New Roman"/>
            <w:noProof/>
            <w:webHidden/>
          </w:rPr>
          <w:tab/>
        </w:r>
        <w:r w:rsidR="00724DDA">
          <w:rPr>
            <w:rFonts w:ascii="Times New Roman" w:hAnsi="Times New Roman"/>
            <w:noProof/>
            <w:webHidden/>
          </w:rPr>
          <w:t>42</w:t>
        </w:r>
      </w:hyperlink>
    </w:p>
    <w:p w:rsidR="001C30AF" w:rsidRPr="00D24837" w:rsidRDefault="007D2591" w:rsidP="009862A5">
      <w:pPr>
        <w:pStyle w:val="26"/>
        <w:rPr>
          <w:noProof/>
        </w:rPr>
      </w:pPr>
      <w:hyperlink w:anchor="_Toc41894855" w:history="1">
        <w:r w:rsidR="001C30AF" w:rsidRPr="00D24837">
          <w:rPr>
            <w:rStyle w:val="afe"/>
            <w:rFonts w:ascii="Times New Roman" w:hAnsi="Times New Roman"/>
            <w:noProof/>
          </w:rPr>
          <w:t>5.1. Состояние водных ресурсов Астраханской области</w:t>
        </w:r>
        <w:r w:rsidR="001C30AF" w:rsidRPr="00D24837">
          <w:rPr>
            <w:noProof/>
            <w:webHidden/>
          </w:rPr>
          <w:tab/>
        </w:r>
        <w:r w:rsidR="00724DDA">
          <w:rPr>
            <w:noProof/>
            <w:webHidden/>
          </w:rPr>
          <w:t>4</w:t>
        </w:r>
        <w:r w:rsidR="00B92808" w:rsidRPr="00D24837">
          <w:rPr>
            <w:noProof/>
            <w:webHidden/>
          </w:rPr>
          <w:fldChar w:fldCharType="begin"/>
        </w:r>
        <w:r w:rsidR="001C30AF" w:rsidRPr="00D24837">
          <w:rPr>
            <w:noProof/>
            <w:webHidden/>
          </w:rPr>
          <w:instrText xml:space="preserve"> PAGEREF _Toc41894855 \h </w:instrText>
        </w:r>
        <w:r w:rsidR="00B92808" w:rsidRPr="00D24837">
          <w:rPr>
            <w:noProof/>
            <w:webHidden/>
          </w:rPr>
        </w:r>
        <w:r w:rsidR="00B92808" w:rsidRPr="00D24837">
          <w:rPr>
            <w:noProof/>
            <w:webHidden/>
          </w:rPr>
          <w:fldChar w:fldCharType="separate"/>
        </w:r>
        <w:r w:rsidR="00C16150">
          <w:rPr>
            <w:noProof/>
            <w:webHidden/>
          </w:rPr>
          <w:t>2</w:t>
        </w:r>
        <w:r w:rsidR="00B92808" w:rsidRPr="00D24837">
          <w:rPr>
            <w:noProof/>
            <w:webHidden/>
          </w:rPr>
          <w:fldChar w:fldCharType="end"/>
        </w:r>
      </w:hyperlink>
    </w:p>
    <w:p w:rsidR="001C30AF" w:rsidRPr="00D24837" w:rsidRDefault="007D2591" w:rsidP="009862A5">
      <w:pPr>
        <w:pStyle w:val="26"/>
        <w:rPr>
          <w:noProof/>
        </w:rPr>
      </w:pPr>
      <w:hyperlink w:anchor="_Toc41894856" w:history="1">
        <w:r w:rsidR="001C30AF" w:rsidRPr="00D24837">
          <w:rPr>
            <w:rStyle w:val="afe"/>
            <w:rFonts w:ascii="Times New Roman" w:hAnsi="Times New Roman"/>
            <w:noProof/>
          </w:rPr>
          <w:t>5.2. Водохозяйственная обстановка</w:t>
        </w:r>
        <w:r w:rsidR="001C30AF" w:rsidRPr="00D24837">
          <w:rPr>
            <w:noProof/>
            <w:webHidden/>
          </w:rPr>
          <w:tab/>
        </w:r>
        <w:r w:rsidR="00724DDA">
          <w:rPr>
            <w:noProof/>
            <w:webHidden/>
          </w:rPr>
          <w:t>44</w:t>
        </w:r>
      </w:hyperlink>
    </w:p>
    <w:p w:rsidR="001C30AF" w:rsidRPr="00D24837" w:rsidRDefault="007D2591" w:rsidP="009862A5">
      <w:pPr>
        <w:pStyle w:val="26"/>
        <w:rPr>
          <w:noProof/>
        </w:rPr>
      </w:pPr>
      <w:hyperlink w:anchor="_Toc41894857" w:history="1">
        <w:r w:rsidR="001C30AF" w:rsidRPr="00D24837">
          <w:rPr>
            <w:rStyle w:val="afe"/>
            <w:rFonts w:ascii="Times New Roman" w:hAnsi="Times New Roman"/>
            <w:noProof/>
          </w:rPr>
          <w:t>5.3. Использование водных ресурсов</w:t>
        </w:r>
        <w:r w:rsidR="001C30AF" w:rsidRPr="00D24837">
          <w:rPr>
            <w:noProof/>
            <w:webHidden/>
          </w:rPr>
          <w:tab/>
        </w:r>
        <w:r w:rsidR="00724DDA">
          <w:rPr>
            <w:noProof/>
            <w:webHidden/>
          </w:rPr>
          <w:t>47</w:t>
        </w:r>
      </w:hyperlink>
    </w:p>
    <w:p w:rsidR="001C30AF" w:rsidRPr="00D24837" w:rsidRDefault="007D2591" w:rsidP="009862A5">
      <w:pPr>
        <w:pStyle w:val="26"/>
        <w:rPr>
          <w:noProof/>
        </w:rPr>
      </w:pPr>
      <w:hyperlink w:anchor="_Toc41894858" w:history="1">
        <w:r w:rsidR="001C30AF" w:rsidRPr="00D24837">
          <w:rPr>
            <w:rStyle w:val="afe"/>
            <w:rFonts w:ascii="Times New Roman" w:hAnsi="Times New Roman"/>
            <w:noProof/>
          </w:rPr>
          <w:t>5.4. Охрана водных объектов</w:t>
        </w:r>
        <w:r w:rsidR="001C30AF" w:rsidRPr="00D24837">
          <w:rPr>
            <w:noProof/>
            <w:webHidden/>
          </w:rPr>
          <w:tab/>
        </w:r>
        <w:r w:rsidR="00724DDA">
          <w:rPr>
            <w:noProof/>
            <w:webHidden/>
          </w:rPr>
          <w:t>60</w:t>
        </w:r>
      </w:hyperlink>
    </w:p>
    <w:p w:rsidR="001C30AF" w:rsidRPr="00D24837" w:rsidRDefault="007D2591" w:rsidP="009862A5">
      <w:pPr>
        <w:pStyle w:val="26"/>
        <w:rPr>
          <w:noProof/>
        </w:rPr>
      </w:pPr>
      <w:hyperlink w:anchor="_Toc41894859" w:history="1">
        <w:r w:rsidR="001C30AF" w:rsidRPr="00D24837">
          <w:rPr>
            <w:rStyle w:val="afe"/>
            <w:rFonts w:ascii="Times New Roman" w:hAnsi="Times New Roman"/>
            <w:noProof/>
          </w:rPr>
          <w:t>5.5. Состояние загрязнения вод Нижней Волги и е</w:t>
        </w:r>
        <w:r w:rsidR="00D24837">
          <w:rPr>
            <w:rStyle w:val="afe"/>
            <w:rFonts w:ascii="Times New Roman" w:hAnsi="Times New Roman"/>
            <w:noProof/>
          </w:rPr>
          <w:t>ё</w:t>
        </w:r>
        <w:r w:rsidR="001C30AF" w:rsidRPr="00D24837">
          <w:rPr>
            <w:rStyle w:val="afe"/>
            <w:rFonts w:ascii="Times New Roman" w:hAnsi="Times New Roman"/>
            <w:noProof/>
          </w:rPr>
          <w:t xml:space="preserve"> рукавов, а также акватории Северного Каспия</w:t>
        </w:r>
        <w:r w:rsidR="001C30AF" w:rsidRPr="00D24837">
          <w:rPr>
            <w:noProof/>
            <w:webHidden/>
          </w:rPr>
          <w:tab/>
        </w:r>
        <w:r w:rsidR="00724DDA">
          <w:rPr>
            <w:noProof/>
            <w:webHidden/>
          </w:rPr>
          <w:t>6</w:t>
        </w:r>
        <w:r w:rsidR="00B92808" w:rsidRPr="00D24837">
          <w:rPr>
            <w:noProof/>
            <w:webHidden/>
          </w:rPr>
          <w:fldChar w:fldCharType="begin"/>
        </w:r>
        <w:r w:rsidR="001C30AF" w:rsidRPr="00D24837">
          <w:rPr>
            <w:noProof/>
            <w:webHidden/>
          </w:rPr>
          <w:instrText xml:space="preserve"> PAGEREF _Toc41894859 \h </w:instrText>
        </w:r>
        <w:r w:rsidR="00B92808" w:rsidRPr="00D24837">
          <w:rPr>
            <w:noProof/>
            <w:webHidden/>
          </w:rPr>
        </w:r>
        <w:r w:rsidR="00B92808" w:rsidRPr="00D24837">
          <w:rPr>
            <w:noProof/>
            <w:webHidden/>
          </w:rPr>
          <w:fldChar w:fldCharType="separate"/>
        </w:r>
        <w:r w:rsidR="00C16150">
          <w:rPr>
            <w:noProof/>
            <w:webHidden/>
          </w:rPr>
          <w:t>2</w:t>
        </w:r>
        <w:r w:rsidR="00B92808" w:rsidRPr="00D24837">
          <w:rPr>
            <w:noProof/>
            <w:webHidden/>
          </w:rPr>
          <w:fldChar w:fldCharType="end"/>
        </w:r>
      </w:hyperlink>
    </w:p>
    <w:p w:rsidR="001C30AF" w:rsidRPr="00D24837" w:rsidRDefault="007D2591" w:rsidP="009862A5">
      <w:pPr>
        <w:pStyle w:val="26"/>
        <w:rPr>
          <w:noProof/>
        </w:rPr>
      </w:pPr>
      <w:hyperlink w:anchor="_Toc41894860" w:history="1">
        <w:r w:rsidR="001C30AF" w:rsidRPr="00D24837">
          <w:rPr>
            <w:rStyle w:val="afe"/>
            <w:rFonts w:ascii="Times New Roman" w:hAnsi="Times New Roman"/>
            <w:noProof/>
          </w:rPr>
          <w:t xml:space="preserve">ЧАСТЬ </w:t>
        </w:r>
        <w:r w:rsidR="001C30AF" w:rsidRPr="00D24837">
          <w:rPr>
            <w:rStyle w:val="afe"/>
            <w:rFonts w:ascii="Times New Roman" w:hAnsi="Times New Roman"/>
            <w:noProof/>
            <w:lang w:val="en-US"/>
          </w:rPr>
          <w:t>VI</w:t>
        </w:r>
        <w:r w:rsidR="001C30AF" w:rsidRPr="00D24837">
          <w:rPr>
            <w:rStyle w:val="afe"/>
            <w:rFonts w:ascii="Times New Roman" w:hAnsi="Times New Roman"/>
            <w:noProof/>
          </w:rPr>
          <w:t>. ПОЧВЫ И ЗЕМЕЛЬНЫЕ РЕСУРСЫ</w:t>
        </w:r>
        <w:r w:rsidR="001C30AF" w:rsidRPr="00D24837">
          <w:rPr>
            <w:noProof/>
            <w:webHidden/>
          </w:rPr>
          <w:tab/>
        </w:r>
        <w:r w:rsidR="00724DDA">
          <w:rPr>
            <w:noProof/>
            <w:webHidden/>
          </w:rPr>
          <w:t>68</w:t>
        </w:r>
      </w:hyperlink>
    </w:p>
    <w:p w:rsidR="001C30AF" w:rsidRPr="00D24837" w:rsidRDefault="007D2591" w:rsidP="009862A5">
      <w:pPr>
        <w:pStyle w:val="26"/>
        <w:rPr>
          <w:noProof/>
        </w:rPr>
      </w:pPr>
      <w:hyperlink w:anchor="_Toc41894861" w:history="1">
        <w:r w:rsidR="001C30AF" w:rsidRPr="00D24837">
          <w:rPr>
            <w:rStyle w:val="afe"/>
            <w:rFonts w:ascii="Times New Roman" w:hAnsi="Times New Roman"/>
            <w:noProof/>
          </w:rPr>
          <w:t>6.1. Почвенная характеристика Астраханской области</w:t>
        </w:r>
        <w:r w:rsidR="001C30AF" w:rsidRPr="00D24837">
          <w:rPr>
            <w:noProof/>
            <w:webHidden/>
          </w:rPr>
          <w:tab/>
        </w:r>
        <w:r w:rsidR="00724DDA">
          <w:rPr>
            <w:noProof/>
            <w:webHidden/>
          </w:rPr>
          <w:t>68</w:t>
        </w:r>
      </w:hyperlink>
    </w:p>
    <w:p w:rsidR="001C30AF" w:rsidRPr="00D24837" w:rsidRDefault="007D2591" w:rsidP="009862A5">
      <w:pPr>
        <w:pStyle w:val="26"/>
        <w:rPr>
          <w:noProof/>
        </w:rPr>
      </w:pPr>
      <w:hyperlink w:anchor="_Toc41894862" w:history="1">
        <w:r w:rsidR="001C30AF" w:rsidRPr="00D24837">
          <w:rPr>
            <w:rStyle w:val="afe"/>
            <w:rFonts w:ascii="Times New Roman" w:hAnsi="Times New Roman"/>
            <w:noProof/>
          </w:rPr>
          <w:t>6.2. Распределение земельного фонда по категориям земель</w:t>
        </w:r>
        <w:r w:rsidR="001C30AF" w:rsidRPr="00D24837">
          <w:rPr>
            <w:noProof/>
            <w:webHidden/>
          </w:rPr>
          <w:tab/>
        </w:r>
        <w:r w:rsidR="00724DDA">
          <w:rPr>
            <w:noProof/>
            <w:webHidden/>
          </w:rPr>
          <w:t>70</w:t>
        </w:r>
      </w:hyperlink>
    </w:p>
    <w:p w:rsidR="001C30AF" w:rsidRPr="00D24837" w:rsidRDefault="007D2591" w:rsidP="009862A5">
      <w:pPr>
        <w:pStyle w:val="26"/>
        <w:rPr>
          <w:noProof/>
        </w:rPr>
      </w:pPr>
      <w:hyperlink w:anchor="_Toc41894863" w:history="1">
        <w:r w:rsidR="001C30AF" w:rsidRPr="00D24837">
          <w:rPr>
            <w:rStyle w:val="afe"/>
            <w:rFonts w:ascii="Times New Roman" w:hAnsi="Times New Roman"/>
            <w:noProof/>
          </w:rPr>
          <w:t>6.3. Распределение земельного фонда по угодьям</w:t>
        </w:r>
        <w:r w:rsidR="001C30AF" w:rsidRPr="00D24837">
          <w:rPr>
            <w:noProof/>
            <w:webHidden/>
          </w:rPr>
          <w:tab/>
        </w:r>
        <w:r w:rsidR="00724DDA">
          <w:rPr>
            <w:noProof/>
            <w:webHidden/>
          </w:rPr>
          <w:t>73</w:t>
        </w:r>
      </w:hyperlink>
    </w:p>
    <w:p w:rsidR="001C30AF" w:rsidRPr="00D24837" w:rsidRDefault="007D2591" w:rsidP="009862A5">
      <w:pPr>
        <w:pStyle w:val="26"/>
        <w:rPr>
          <w:rFonts w:ascii="Times New Roman" w:hAnsi="Times New Roman"/>
          <w:noProof/>
        </w:rPr>
      </w:pPr>
      <w:hyperlink w:anchor="_Toc41894865" w:history="1">
        <w:r w:rsidR="001C30AF" w:rsidRPr="00D24837">
          <w:rPr>
            <w:rStyle w:val="afe"/>
            <w:rFonts w:ascii="Times New Roman" w:hAnsi="Times New Roman"/>
            <w:noProof/>
          </w:rPr>
          <w:t xml:space="preserve">ЧАСТЬ </w:t>
        </w:r>
        <w:r w:rsidR="001C30AF" w:rsidRPr="00D24837">
          <w:rPr>
            <w:rStyle w:val="afe"/>
            <w:rFonts w:ascii="Times New Roman" w:hAnsi="Times New Roman"/>
            <w:noProof/>
            <w:lang w:val="en-US"/>
          </w:rPr>
          <w:t>VII</w:t>
        </w:r>
        <w:r w:rsidR="001C30AF" w:rsidRPr="00D24837">
          <w:rPr>
            <w:rStyle w:val="afe"/>
            <w:rFonts w:ascii="Times New Roman" w:hAnsi="Times New Roman"/>
            <w:noProof/>
          </w:rPr>
          <w:t>. НЕДРА</w:t>
        </w:r>
        <w:r w:rsidR="001C30AF" w:rsidRPr="00D24837">
          <w:rPr>
            <w:rFonts w:ascii="Times New Roman" w:hAnsi="Times New Roman"/>
            <w:noProof/>
            <w:webHidden/>
          </w:rPr>
          <w:tab/>
        </w:r>
        <w:r w:rsidR="00724DDA">
          <w:rPr>
            <w:rFonts w:ascii="Times New Roman" w:hAnsi="Times New Roman"/>
            <w:noProof/>
            <w:webHidden/>
          </w:rPr>
          <w:t>76</w:t>
        </w:r>
      </w:hyperlink>
    </w:p>
    <w:p w:rsidR="001C30AF" w:rsidRPr="00D24837" w:rsidRDefault="007D2591" w:rsidP="009862A5">
      <w:pPr>
        <w:pStyle w:val="26"/>
        <w:rPr>
          <w:noProof/>
        </w:rPr>
      </w:pPr>
      <w:hyperlink w:anchor="_Toc41894866" w:history="1">
        <w:r w:rsidR="001C30AF" w:rsidRPr="00D24837">
          <w:rPr>
            <w:rStyle w:val="afe"/>
            <w:rFonts w:ascii="Times New Roman" w:hAnsi="Times New Roman"/>
            <w:noProof/>
          </w:rPr>
          <w:t>7.1. Характеристика минерально-сырьевой базы Астраханской области</w:t>
        </w:r>
        <w:r w:rsidR="001C30AF" w:rsidRPr="00D24837">
          <w:rPr>
            <w:noProof/>
            <w:webHidden/>
          </w:rPr>
          <w:tab/>
        </w:r>
        <w:r w:rsidR="00724DDA">
          <w:rPr>
            <w:noProof/>
            <w:webHidden/>
          </w:rPr>
          <w:t>76</w:t>
        </w:r>
      </w:hyperlink>
    </w:p>
    <w:p w:rsidR="001C30AF" w:rsidRPr="00D24837" w:rsidRDefault="007D2591" w:rsidP="009862A5">
      <w:pPr>
        <w:pStyle w:val="26"/>
        <w:rPr>
          <w:rFonts w:ascii="Times New Roman" w:hAnsi="Times New Roman"/>
          <w:noProof/>
        </w:rPr>
      </w:pPr>
      <w:hyperlink w:anchor="_Toc41894867" w:history="1">
        <w:r w:rsidR="001C30AF" w:rsidRPr="00D24837">
          <w:rPr>
            <w:rStyle w:val="afe"/>
            <w:rFonts w:ascii="Times New Roman" w:hAnsi="Times New Roman"/>
            <w:noProof/>
          </w:rPr>
          <w:t>7.2. Углеводородное сырь</w:t>
        </w:r>
        <w:r w:rsidR="00D24837">
          <w:rPr>
            <w:rStyle w:val="afe"/>
            <w:rFonts w:ascii="Times New Roman" w:hAnsi="Times New Roman"/>
            <w:noProof/>
          </w:rPr>
          <w:t>ё</w:t>
        </w:r>
        <w:r w:rsidR="001C30AF" w:rsidRPr="00D24837">
          <w:rPr>
            <w:rFonts w:ascii="Times New Roman" w:hAnsi="Times New Roman"/>
            <w:noProof/>
            <w:webHidden/>
          </w:rPr>
          <w:tab/>
        </w:r>
        <w:r w:rsidR="00724DDA">
          <w:rPr>
            <w:rFonts w:ascii="Times New Roman" w:hAnsi="Times New Roman"/>
            <w:noProof/>
            <w:webHidden/>
          </w:rPr>
          <w:t>76</w:t>
        </w:r>
      </w:hyperlink>
    </w:p>
    <w:p w:rsidR="001C30AF" w:rsidRPr="00D24837" w:rsidRDefault="007D2591" w:rsidP="009862A5">
      <w:pPr>
        <w:pStyle w:val="26"/>
        <w:rPr>
          <w:noProof/>
        </w:rPr>
      </w:pPr>
      <w:hyperlink w:anchor="_Toc41894868" w:history="1">
        <w:r w:rsidR="001C30AF" w:rsidRPr="00D24837">
          <w:rPr>
            <w:rStyle w:val="afe"/>
            <w:rFonts w:ascii="Times New Roman" w:hAnsi="Times New Roman"/>
            <w:noProof/>
          </w:rPr>
          <w:t>7.3. Основные проблемы и направления использования и воспроизводства минерально-сырьевых ресурсов</w:t>
        </w:r>
        <w:r w:rsidR="001C30AF" w:rsidRPr="00D24837">
          <w:rPr>
            <w:noProof/>
            <w:webHidden/>
          </w:rPr>
          <w:tab/>
        </w:r>
        <w:r w:rsidR="00724DDA">
          <w:rPr>
            <w:noProof/>
            <w:webHidden/>
          </w:rPr>
          <w:t>79</w:t>
        </w:r>
      </w:hyperlink>
    </w:p>
    <w:p w:rsidR="001C30AF" w:rsidRPr="00D24837" w:rsidRDefault="007D2591" w:rsidP="009862A5">
      <w:pPr>
        <w:pStyle w:val="26"/>
        <w:rPr>
          <w:rFonts w:ascii="Times New Roman" w:hAnsi="Times New Roman"/>
          <w:noProof/>
        </w:rPr>
      </w:pPr>
      <w:hyperlink w:anchor="_Toc41894869" w:history="1">
        <w:r w:rsidR="001C30AF" w:rsidRPr="00D24837">
          <w:rPr>
            <w:rStyle w:val="afe"/>
            <w:rFonts w:ascii="Times New Roman" w:hAnsi="Times New Roman"/>
            <w:noProof/>
          </w:rPr>
          <w:t>7.4. Охрана недр</w:t>
        </w:r>
        <w:r w:rsidR="001C30AF" w:rsidRPr="00D24837">
          <w:rPr>
            <w:rFonts w:ascii="Times New Roman" w:hAnsi="Times New Roman"/>
            <w:noProof/>
            <w:webHidden/>
          </w:rPr>
          <w:tab/>
        </w:r>
        <w:r w:rsidR="00724DDA">
          <w:rPr>
            <w:rFonts w:ascii="Times New Roman" w:hAnsi="Times New Roman"/>
            <w:noProof/>
            <w:webHidden/>
          </w:rPr>
          <w:t>81</w:t>
        </w:r>
      </w:hyperlink>
    </w:p>
    <w:p w:rsidR="001C30AF" w:rsidRPr="00D24837" w:rsidRDefault="007D2591" w:rsidP="009862A5">
      <w:pPr>
        <w:pStyle w:val="26"/>
        <w:rPr>
          <w:noProof/>
        </w:rPr>
      </w:pPr>
      <w:hyperlink w:anchor="_Toc41894870" w:history="1">
        <w:r w:rsidR="001C30AF" w:rsidRPr="00D24837">
          <w:rPr>
            <w:rStyle w:val="afe"/>
            <w:rFonts w:ascii="Times New Roman" w:hAnsi="Times New Roman"/>
            <w:noProof/>
          </w:rPr>
          <w:t>7.4.1. Основные источники воздействия</w:t>
        </w:r>
        <w:r w:rsidR="001C30AF" w:rsidRPr="00D24837">
          <w:rPr>
            <w:noProof/>
            <w:webHidden/>
          </w:rPr>
          <w:tab/>
        </w:r>
        <w:r w:rsidR="00724DDA">
          <w:rPr>
            <w:noProof/>
            <w:webHidden/>
          </w:rPr>
          <w:t>81</w:t>
        </w:r>
      </w:hyperlink>
    </w:p>
    <w:p w:rsidR="001C30AF" w:rsidRPr="00D24837" w:rsidRDefault="007D2591" w:rsidP="009862A5">
      <w:pPr>
        <w:pStyle w:val="26"/>
        <w:rPr>
          <w:noProof/>
        </w:rPr>
      </w:pPr>
      <w:hyperlink w:anchor="_Toc41894871" w:history="1">
        <w:r w:rsidR="001C30AF" w:rsidRPr="00D24837">
          <w:rPr>
            <w:rStyle w:val="afe"/>
            <w:rFonts w:ascii="Times New Roman" w:hAnsi="Times New Roman"/>
            <w:noProof/>
          </w:rPr>
          <w:t>7.4.2. Мероприятия по охране недр</w:t>
        </w:r>
        <w:r w:rsidR="001C30AF" w:rsidRPr="00D24837">
          <w:rPr>
            <w:noProof/>
            <w:webHidden/>
          </w:rPr>
          <w:tab/>
        </w:r>
        <w:r w:rsidR="00724DDA">
          <w:rPr>
            <w:noProof/>
            <w:webHidden/>
          </w:rPr>
          <w:t>81</w:t>
        </w:r>
      </w:hyperlink>
    </w:p>
    <w:p w:rsidR="001C30AF" w:rsidRPr="00D24837" w:rsidRDefault="007D2591" w:rsidP="009862A5">
      <w:pPr>
        <w:pStyle w:val="26"/>
        <w:rPr>
          <w:noProof/>
        </w:rPr>
      </w:pPr>
      <w:hyperlink w:anchor="_Toc41894872" w:history="1">
        <w:r w:rsidR="001C30AF" w:rsidRPr="00D24837">
          <w:rPr>
            <w:rStyle w:val="afe"/>
            <w:rFonts w:ascii="Times New Roman" w:hAnsi="Times New Roman"/>
            <w:noProof/>
          </w:rPr>
          <w:t xml:space="preserve">ЧАСТЬ </w:t>
        </w:r>
        <w:r w:rsidR="001C30AF" w:rsidRPr="00D24837">
          <w:rPr>
            <w:rStyle w:val="afe"/>
            <w:rFonts w:ascii="Times New Roman" w:hAnsi="Times New Roman"/>
            <w:noProof/>
            <w:lang w:val="en-US"/>
          </w:rPr>
          <w:t>VIII</w:t>
        </w:r>
        <w:r w:rsidR="001C30AF" w:rsidRPr="00D24837">
          <w:rPr>
            <w:rStyle w:val="afe"/>
            <w:rFonts w:ascii="Times New Roman" w:hAnsi="Times New Roman"/>
            <w:noProof/>
          </w:rPr>
          <w:t>. ОСОБО ОХРАНЯЕМЫЕ ПРИРОДНЫЕ ТЕРРИТОРИИ</w:t>
        </w:r>
        <w:r w:rsidR="001C30AF" w:rsidRPr="00D24837">
          <w:rPr>
            <w:noProof/>
            <w:webHidden/>
          </w:rPr>
          <w:tab/>
        </w:r>
        <w:r w:rsidR="00724DDA">
          <w:rPr>
            <w:noProof/>
            <w:webHidden/>
          </w:rPr>
          <w:t>8</w:t>
        </w:r>
        <w:r w:rsidR="00B92808" w:rsidRPr="00D24837">
          <w:rPr>
            <w:noProof/>
            <w:webHidden/>
          </w:rPr>
          <w:fldChar w:fldCharType="begin"/>
        </w:r>
        <w:r w:rsidR="001C30AF" w:rsidRPr="00D24837">
          <w:rPr>
            <w:noProof/>
            <w:webHidden/>
          </w:rPr>
          <w:instrText xml:space="preserve"> PAGEREF _Toc41894872 \h </w:instrText>
        </w:r>
        <w:r w:rsidR="00B92808" w:rsidRPr="00D24837">
          <w:rPr>
            <w:noProof/>
            <w:webHidden/>
          </w:rPr>
        </w:r>
        <w:r w:rsidR="00B92808" w:rsidRPr="00D24837">
          <w:rPr>
            <w:noProof/>
            <w:webHidden/>
          </w:rPr>
          <w:fldChar w:fldCharType="separate"/>
        </w:r>
        <w:r w:rsidR="00C16150">
          <w:rPr>
            <w:noProof/>
            <w:webHidden/>
          </w:rPr>
          <w:t>2</w:t>
        </w:r>
        <w:r w:rsidR="00B92808" w:rsidRPr="00D24837">
          <w:rPr>
            <w:noProof/>
            <w:webHidden/>
          </w:rPr>
          <w:fldChar w:fldCharType="end"/>
        </w:r>
      </w:hyperlink>
    </w:p>
    <w:p w:rsidR="001C30AF" w:rsidRPr="00D24837" w:rsidRDefault="007D2591" w:rsidP="009862A5">
      <w:pPr>
        <w:pStyle w:val="26"/>
        <w:rPr>
          <w:noProof/>
        </w:rPr>
      </w:pPr>
      <w:hyperlink w:anchor="_Toc41894873" w:history="1">
        <w:r w:rsidR="001C30AF" w:rsidRPr="00D24837">
          <w:rPr>
            <w:rStyle w:val="afe"/>
            <w:rFonts w:ascii="Times New Roman" w:hAnsi="Times New Roman"/>
            <w:noProof/>
          </w:rPr>
          <w:t xml:space="preserve">8.1. Астраханский ордена Трудового Красного </w:t>
        </w:r>
        <w:r w:rsidR="00D24837" w:rsidRPr="00D24837">
          <w:rPr>
            <w:rStyle w:val="afe"/>
            <w:rFonts w:ascii="Times New Roman" w:hAnsi="Times New Roman"/>
            <w:noProof/>
          </w:rPr>
          <w:t>З</w:t>
        </w:r>
        <w:r w:rsidR="001C30AF" w:rsidRPr="00D24837">
          <w:rPr>
            <w:rStyle w:val="afe"/>
            <w:rFonts w:ascii="Times New Roman" w:hAnsi="Times New Roman"/>
            <w:noProof/>
          </w:rPr>
          <w:t>намени государственный природный биосферный заповедник</w:t>
        </w:r>
        <w:r w:rsidR="001C30AF" w:rsidRPr="00D24837">
          <w:rPr>
            <w:noProof/>
            <w:webHidden/>
          </w:rPr>
          <w:tab/>
        </w:r>
        <w:r w:rsidR="00724DDA">
          <w:rPr>
            <w:noProof/>
            <w:webHidden/>
          </w:rPr>
          <w:t>8</w:t>
        </w:r>
        <w:r w:rsidR="00B92808" w:rsidRPr="00D24837">
          <w:rPr>
            <w:noProof/>
            <w:webHidden/>
          </w:rPr>
          <w:fldChar w:fldCharType="begin"/>
        </w:r>
        <w:r w:rsidR="001C30AF" w:rsidRPr="00D24837">
          <w:rPr>
            <w:noProof/>
            <w:webHidden/>
          </w:rPr>
          <w:instrText xml:space="preserve"> PAGEREF _Toc41894873 \h </w:instrText>
        </w:r>
        <w:r w:rsidR="00B92808" w:rsidRPr="00D24837">
          <w:rPr>
            <w:noProof/>
            <w:webHidden/>
          </w:rPr>
        </w:r>
        <w:r w:rsidR="00B92808" w:rsidRPr="00D24837">
          <w:rPr>
            <w:noProof/>
            <w:webHidden/>
          </w:rPr>
          <w:fldChar w:fldCharType="separate"/>
        </w:r>
        <w:r w:rsidR="00C16150">
          <w:rPr>
            <w:noProof/>
            <w:webHidden/>
          </w:rPr>
          <w:t>2</w:t>
        </w:r>
        <w:r w:rsidR="00B92808" w:rsidRPr="00D24837">
          <w:rPr>
            <w:noProof/>
            <w:webHidden/>
          </w:rPr>
          <w:fldChar w:fldCharType="end"/>
        </w:r>
      </w:hyperlink>
    </w:p>
    <w:p w:rsidR="001C30AF" w:rsidRPr="00D24837" w:rsidRDefault="007D2591" w:rsidP="009862A5">
      <w:pPr>
        <w:pStyle w:val="26"/>
        <w:rPr>
          <w:noProof/>
        </w:rPr>
      </w:pPr>
      <w:hyperlink w:anchor="_Toc41894874" w:history="1">
        <w:r w:rsidR="001C30AF" w:rsidRPr="00D24837">
          <w:rPr>
            <w:rStyle w:val="afe"/>
            <w:rFonts w:ascii="Times New Roman" w:hAnsi="Times New Roman"/>
            <w:noProof/>
          </w:rPr>
          <w:t>8.2. Памятник природы федерального значения «Остров Малый Жемчужный»</w:t>
        </w:r>
        <w:r w:rsidR="001C30AF" w:rsidRPr="00D24837">
          <w:rPr>
            <w:noProof/>
            <w:webHidden/>
          </w:rPr>
          <w:tab/>
        </w:r>
        <w:r w:rsidR="00724DDA">
          <w:rPr>
            <w:noProof/>
            <w:webHidden/>
          </w:rPr>
          <w:t>85</w:t>
        </w:r>
      </w:hyperlink>
    </w:p>
    <w:p w:rsidR="001C30AF" w:rsidRPr="00D24837" w:rsidRDefault="007D2591" w:rsidP="009862A5">
      <w:pPr>
        <w:pStyle w:val="26"/>
        <w:rPr>
          <w:noProof/>
        </w:rPr>
      </w:pPr>
      <w:hyperlink w:anchor="_Toc41894875" w:history="1">
        <w:r w:rsidR="001C30AF" w:rsidRPr="00D24837">
          <w:rPr>
            <w:rStyle w:val="afe"/>
            <w:rFonts w:ascii="Times New Roman" w:hAnsi="Times New Roman"/>
            <w:noProof/>
          </w:rPr>
          <w:t>8.3. Государственный природный заповедник «Богдинско-Баскунчакский»</w:t>
        </w:r>
        <w:r w:rsidR="001C30AF" w:rsidRPr="00D24837">
          <w:rPr>
            <w:noProof/>
            <w:webHidden/>
          </w:rPr>
          <w:tab/>
        </w:r>
        <w:r w:rsidR="00724DDA">
          <w:rPr>
            <w:noProof/>
            <w:webHidden/>
          </w:rPr>
          <w:t>85</w:t>
        </w:r>
      </w:hyperlink>
    </w:p>
    <w:p w:rsidR="001C30AF" w:rsidRPr="00D24837" w:rsidRDefault="007D2591" w:rsidP="009862A5">
      <w:pPr>
        <w:pStyle w:val="26"/>
        <w:rPr>
          <w:noProof/>
        </w:rPr>
      </w:pPr>
      <w:hyperlink w:anchor="_Toc41894876" w:history="1">
        <w:r w:rsidR="001C30AF" w:rsidRPr="00D24837">
          <w:rPr>
            <w:rStyle w:val="afe"/>
            <w:rFonts w:ascii="Times New Roman" w:hAnsi="Times New Roman"/>
            <w:noProof/>
          </w:rPr>
          <w:t>8.4. Особо охраняемые природные территории регионального значения</w:t>
        </w:r>
        <w:r w:rsidR="001C30AF" w:rsidRPr="00D24837">
          <w:rPr>
            <w:noProof/>
            <w:webHidden/>
          </w:rPr>
          <w:tab/>
        </w:r>
        <w:r w:rsidR="0010587B">
          <w:rPr>
            <w:noProof/>
            <w:webHidden/>
          </w:rPr>
          <w:t>86</w:t>
        </w:r>
      </w:hyperlink>
    </w:p>
    <w:p w:rsidR="001C30AF" w:rsidRPr="00D24837" w:rsidRDefault="007D2591" w:rsidP="009862A5">
      <w:pPr>
        <w:pStyle w:val="26"/>
        <w:rPr>
          <w:noProof/>
        </w:rPr>
      </w:pPr>
      <w:hyperlink w:anchor="_Toc41894877" w:history="1">
        <w:r w:rsidR="001C30AF" w:rsidRPr="00D24837">
          <w:rPr>
            <w:rStyle w:val="afe"/>
            <w:rFonts w:ascii="Times New Roman" w:hAnsi="Times New Roman"/>
            <w:noProof/>
          </w:rPr>
          <w:t xml:space="preserve">ЧАСТЬ </w:t>
        </w:r>
        <w:r w:rsidR="001C30AF" w:rsidRPr="00D24837">
          <w:rPr>
            <w:rStyle w:val="afe"/>
            <w:rFonts w:ascii="Times New Roman" w:hAnsi="Times New Roman"/>
            <w:noProof/>
            <w:lang w:val="en-US"/>
          </w:rPr>
          <w:t>IX</w:t>
        </w:r>
        <w:r w:rsidR="001C30AF" w:rsidRPr="00D24837">
          <w:rPr>
            <w:rStyle w:val="afe"/>
            <w:rFonts w:ascii="Times New Roman" w:hAnsi="Times New Roman"/>
            <w:noProof/>
          </w:rPr>
          <w:t>. ОБЪЕКТЫ ЖИВОТНОГО МИРА</w:t>
        </w:r>
        <w:r w:rsidR="001C30AF" w:rsidRPr="00D24837">
          <w:rPr>
            <w:noProof/>
            <w:webHidden/>
          </w:rPr>
          <w:tab/>
        </w:r>
        <w:r w:rsidR="0010587B">
          <w:rPr>
            <w:noProof/>
            <w:webHidden/>
          </w:rPr>
          <w:t>91</w:t>
        </w:r>
      </w:hyperlink>
    </w:p>
    <w:p w:rsidR="001C30AF" w:rsidRPr="00D24837" w:rsidRDefault="007D2591" w:rsidP="009862A5">
      <w:pPr>
        <w:pStyle w:val="26"/>
        <w:rPr>
          <w:noProof/>
        </w:rPr>
      </w:pPr>
      <w:hyperlink w:anchor="_Toc41894878" w:history="1">
        <w:r w:rsidR="001C30AF" w:rsidRPr="00D24837">
          <w:rPr>
            <w:rStyle w:val="afe"/>
            <w:rFonts w:ascii="Times New Roman" w:hAnsi="Times New Roman"/>
            <w:noProof/>
          </w:rPr>
          <w:t>9.1. Общая характеристика животного мира Астраханской области</w:t>
        </w:r>
        <w:r w:rsidR="001C30AF" w:rsidRPr="00D24837">
          <w:rPr>
            <w:noProof/>
            <w:webHidden/>
          </w:rPr>
          <w:tab/>
        </w:r>
        <w:r w:rsidR="0010587B">
          <w:rPr>
            <w:noProof/>
            <w:webHidden/>
          </w:rPr>
          <w:t>91</w:t>
        </w:r>
      </w:hyperlink>
    </w:p>
    <w:p w:rsidR="001C30AF" w:rsidRPr="00D24837" w:rsidRDefault="007D2591" w:rsidP="009862A5">
      <w:pPr>
        <w:pStyle w:val="26"/>
        <w:rPr>
          <w:noProof/>
        </w:rPr>
      </w:pPr>
      <w:hyperlink w:anchor="_Toc41894879" w:history="1">
        <w:r w:rsidR="001C30AF" w:rsidRPr="00D24837">
          <w:rPr>
            <w:rStyle w:val="afe"/>
            <w:rFonts w:ascii="Times New Roman" w:hAnsi="Times New Roman"/>
            <w:noProof/>
          </w:rPr>
          <w:t xml:space="preserve">9.2. Млекопитающие Астраханского ордена Трудового Красного </w:t>
        </w:r>
        <w:r w:rsidR="0010587B">
          <w:rPr>
            <w:rStyle w:val="afe"/>
            <w:rFonts w:ascii="Times New Roman" w:hAnsi="Times New Roman"/>
            <w:noProof/>
          </w:rPr>
          <w:t>З</w:t>
        </w:r>
        <w:r w:rsidR="001C30AF" w:rsidRPr="00D24837">
          <w:rPr>
            <w:rStyle w:val="afe"/>
            <w:rFonts w:ascii="Times New Roman" w:hAnsi="Times New Roman"/>
            <w:noProof/>
          </w:rPr>
          <w:t>намени государственного природного биосферного заповедника</w:t>
        </w:r>
        <w:r w:rsidR="001C30AF" w:rsidRPr="00D24837">
          <w:rPr>
            <w:noProof/>
            <w:webHidden/>
          </w:rPr>
          <w:tab/>
        </w:r>
        <w:r w:rsidR="0010587B">
          <w:rPr>
            <w:noProof/>
            <w:webHidden/>
          </w:rPr>
          <w:t>94</w:t>
        </w:r>
      </w:hyperlink>
    </w:p>
    <w:p w:rsidR="001C30AF" w:rsidRPr="00D24837" w:rsidRDefault="007D2591" w:rsidP="009862A5">
      <w:pPr>
        <w:pStyle w:val="26"/>
        <w:rPr>
          <w:noProof/>
        </w:rPr>
      </w:pPr>
      <w:hyperlink w:anchor="_Toc41894880" w:history="1">
        <w:r w:rsidR="001C30AF" w:rsidRPr="00D24837">
          <w:rPr>
            <w:rStyle w:val="afe"/>
            <w:rFonts w:ascii="Times New Roman" w:hAnsi="Times New Roman"/>
            <w:noProof/>
          </w:rPr>
          <w:t>9.3. Численность индикаторных видов птиц на гнездовании (по данным уч</w:t>
        </w:r>
        <w:r w:rsidR="0010587B">
          <w:rPr>
            <w:rStyle w:val="afe"/>
            <w:rFonts w:ascii="Times New Roman" w:hAnsi="Times New Roman"/>
            <w:noProof/>
          </w:rPr>
          <w:t>ё</w:t>
        </w:r>
        <w:r w:rsidR="001C30AF" w:rsidRPr="00D24837">
          <w:rPr>
            <w:rStyle w:val="afe"/>
            <w:rFonts w:ascii="Times New Roman" w:hAnsi="Times New Roman"/>
            <w:noProof/>
          </w:rPr>
          <w:t>тов на Дамчикском участке и Обжоровском учаске)</w:t>
        </w:r>
        <w:r w:rsidR="001C30AF" w:rsidRPr="00D24837">
          <w:rPr>
            <w:noProof/>
            <w:webHidden/>
          </w:rPr>
          <w:tab/>
        </w:r>
        <w:r w:rsidR="0010587B">
          <w:rPr>
            <w:noProof/>
            <w:webHidden/>
          </w:rPr>
          <w:t>97</w:t>
        </w:r>
      </w:hyperlink>
    </w:p>
    <w:p w:rsidR="001C30AF" w:rsidRPr="00D24837" w:rsidRDefault="007D2591" w:rsidP="009862A5">
      <w:pPr>
        <w:pStyle w:val="26"/>
        <w:rPr>
          <w:noProof/>
        </w:rPr>
      </w:pPr>
      <w:hyperlink w:anchor="_Toc41894881" w:history="1">
        <w:r w:rsidR="001C30AF" w:rsidRPr="00D24837">
          <w:rPr>
            <w:rStyle w:val="afe"/>
            <w:rFonts w:ascii="Times New Roman" w:hAnsi="Times New Roman"/>
            <w:noProof/>
          </w:rPr>
          <w:t>9.4. Численность птиц водного комплекса в авандельте Волги (по данным авиаучета)</w:t>
        </w:r>
        <w:r w:rsidR="001C30AF" w:rsidRPr="00D24837">
          <w:rPr>
            <w:noProof/>
            <w:webHidden/>
          </w:rPr>
          <w:tab/>
        </w:r>
        <w:r w:rsidR="0010587B">
          <w:rPr>
            <w:noProof/>
            <w:webHidden/>
          </w:rPr>
          <w:t>100</w:t>
        </w:r>
      </w:hyperlink>
    </w:p>
    <w:p w:rsidR="001C30AF" w:rsidRPr="00D24837" w:rsidRDefault="007D2591" w:rsidP="009862A5">
      <w:pPr>
        <w:pStyle w:val="26"/>
        <w:rPr>
          <w:noProof/>
        </w:rPr>
      </w:pPr>
      <w:hyperlink w:anchor="_Toc41894882" w:history="1">
        <w:r w:rsidR="001C30AF" w:rsidRPr="00D24837">
          <w:rPr>
            <w:rStyle w:val="afe"/>
            <w:rFonts w:ascii="Times New Roman" w:hAnsi="Times New Roman"/>
            <w:noProof/>
          </w:rPr>
          <w:t>9.5. Состояние колониальных гнездовий веслоногих и голенастых птиц в дельте Волги</w:t>
        </w:r>
        <w:r w:rsidR="001C30AF" w:rsidRPr="00D24837">
          <w:rPr>
            <w:noProof/>
            <w:webHidden/>
          </w:rPr>
          <w:tab/>
        </w:r>
        <w:r w:rsidR="0010587B">
          <w:rPr>
            <w:noProof/>
            <w:webHidden/>
          </w:rPr>
          <w:t>101</w:t>
        </w:r>
      </w:hyperlink>
    </w:p>
    <w:p w:rsidR="001C30AF" w:rsidRPr="00D24837" w:rsidRDefault="007D2591" w:rsidP="009862A5">
      <w:pPr>
        <w:pStyle w:val="26"/>
        <w:rPr>
          <w:noProof/>
        </w:rPr>
      </w:pPr>
      <w:hyperlink w:anchor="_Toc41894883" w:history="1">
        <w:r w:rsidR="001C30AF" w:rsidRPr="00D24837">
          <w:rPr>
            <w:rStyle w:val="afe"/>
            <w:rFonts w:ascii="Times New Roman" w:hAnsi="Times New Roman"/>
            <w:noProof/>
          </w:rPr>
          <w:t>9.6. Животный мир государственного природного заповедника «Богдинско-Баскунчакский»</w:t>
        </w:r>
        <w:r w:rsidR="001C30AF" w:rsidRPr="00D24837">
          <w:rPr>
            <w:noProof/>
            <w:webHidden/>
          </w:rPr>
          <w:tab/>
        </w:r>
        <w:r w:rsidR="0010587B">
          <w:rPr>
            <w:noProof/>
            <w:webHidden/>
          </w:rPr>
          <w:t>102</w:t>
        </w:r>
      </w:hyperlink>
    </w:p>
    <w:p w:rsidR="001C30AF" w:rsidRPr="00D24837" w:rsidRDefault="007D2591" w:rsidP="009862A5">
      <w:pPr>
        <w:pStyle w:val="26"/>
        <w:rPr>
          <w:noProof/>
        </w:rPr>
      </w:pPr>
      <w:hyperlink w:anchor="_Toc41894884" w:history="1">
        <w:r w:rsidR="001C30AF" w:rsidRPr="00D24837">
          <w:rPr>
            <w:rStyle w:val="afe"/>
            <w:rFonts w:ascii="Times New Roman" w:hAnsi="Times New Roman"/>
            <w:noProof/>
          </w:rPr>
          <w:t>9.7. Красная книга Астраханской области</w:t>
        </w:r>
        <w:r w:rsidR="001C30AF" w:rsidRPr="00D24837">
          <w:rPr>
            <w:noProof/>
            <w:webHidden/>
          </w:rPr>
          <w:tab/>
        </w:r>
        <w:r w:rsidR="0010587B">
          <w:rPr>
            <w:noProof/>
            <w:webHidden/>
          </w:rPr>
          <w:t>104</w:t>
        </w:r>
      </w:hyperlink>
    </w:p>
    <w:p w:rsidR="001C30AF" w:rsidRPr="00D24837" w:rsidRDefault="007D2591" w:rsidP="009862A5">
      <w:pPr>
        <w:pStyle w:val="26"/>
        <w:rPr>
          <w:noProof/>
        </w:rPr>
      </w:pPr>
      <w:hyperlink w:anchor="_Toc41894885" w:history="1">
        <w:r w:rsidR="001C30AF" w:rsidRPr="00D24837">
          <w:rPr>
            <w:rStyle w:val="afe"/>
            <w:rFonts w:ascii="Times New Roman" w:hAnsi="Times New Roman"/>
            <w:noProof/>
          </w:rPr>
          <w:t xml:space="preserve">ЧАСТЬ </w:t>
        </w:r>
        <w:r w:rsidR="001C30AF" w:rsidRPr="00D24837">
          <w:rPr>
            <w:rStyle w:val="afe"/>
            <w:rFonts w:ascii="Times New Roman" w:hAnsi="Times New Roman"/>
            <w:noProof/>
            <w:lang w:val="en-US"/>
          </w:rPr>
          <w:t>X</w:t>
        </w:r>
        <w:r w:rsidR="001C30AF" w:rsidRPr="00D24837">
          <w:rPr>
            <w:rStyle w:val="afe"/>
            <w:rFonts w:ascii="Times New Roman" w:hAnsi="Times New Roman"/>
            <w:noProof/>
          </w:rPr>
          <w:t>. ВОДНЫЕ БИОЛОГИЧЕСКИЕ РЕСУРСЫ</w:t>
        </w:r>
        <w:r w:rsidR="001C30AF" w:rsidRPr="00D24837">
          <w:rPr>
            <w:noProof/>
            <w:webHidden/>
          </w:rPr>
          <w:tab/>
        </w:r>
        <w:r w:rsidR="0010587B">
          <w:rPr>
            <w:noProof/>
            <w:webHidden/>
          </w:rPr>
          <w:t>105</w:t>
        </w:r>
      </w:hyperlink>
    </w:p>
    <w:p w:rsidR="001C30AF" w:rsidRPr="00D24837" w:rsidRDefault="007D2591" w:rsidP="009862A5">
      <w:pPr>
        <w:pStyle w:val="26"/>
        <w:rPr>
          <w:noProof/>
        </w:rPr>
      </w:pPr>
      <w:hyperlink w:anchor="_Toc41894886" w:history="1">
        <w:r w:rsidR="001C30AF" w:rsidRPr="00D24837">
          <w:rPr>
            <w:rStyle w:val="afe"/>
            <w:rFonts w:ascii="Times New Roman" w:hAnsi="Times New Roman"/>
            <w:noProof/>
          </w:rPr>
          <w:t xml:space="preserve">ЧАСТЬ </w:t>
        </w:r>
        <w:r w:rsidR="001C30AF" w:rsidRPr="00D24837">
          <w:rPr>
            <w:rStyle w:val="afe"/>
            <w:rFonts w:ascii="Times New Roman" w:hAnsi="Times New Roman"/>
            <w:noProof/>
            <w:lang w:val="en-US"/>
          </w:rPr>
          <w:t>XI</w:t>
        </w:r>
        <w:r w:rsidR="001C30AF" w:rsidRPr="00D24837">
          <w:rPr>
            <w:rStyle w:val="afe"/>
            <w:rFonts w:ascii="Times New Roman" w:hAnsi="Times New Roman"/>
            <w:noProof/>
          </w:rPr>
          <w:t>. ОХОТНИЧЬИ РЕСУРСЫ</w:t>
        </w:r>
        <w:r w:rsidR="001C30AF" w:rsidRPr="00D24837">
          <w:rPr>
            <w:noProof/>
            <w:webHidden/>
          </w:rPr>
          <w:tab/>
        </w:r>
        <w:r w:rsidR="0010587B">
          <w:rPr>
            <w:noProof/>
            <w:webHidden/>
          </w:rPr>
          <w:t>108</w:t>
        </w:r>
      </w:hyperlink>
    </w:p>
    <w:p w:rsidR="001C30AF" w:rsidRPr="00D24837" w:rsidRDefault="007D2591" w:rsidP="009862A5">
      <w:pPr>
        <w:pStyle w:val="26"/>
        <w:rPr>
          <w:rFonts w:ascii="Times New Roman" w:hAnsi="Times New Roman"/>
          <w:noProof/>
        </w:rPr>
      </w:pPr>
      <w:hyperlink w:anchor="_Toc41894887" w:history="1">
        <w:r w:rsidR="001C30AF" w:rsidRPr="00D24837">
          <w:rPr>
            <w:rStyle w:val="afe"/>
            <w:rFonts w:ascii="Times New Roman" w:hAnsi="Times New Roman"/>
            <w:noProof/>
          </w:rPr>
          <w:t xml:space="preserve">ЧАСТЬ </w:t>
        </w:r>
        <w:r w:rsidR="001C30AF" w:rsidRPr="00D24837">
          <w:rPr>
            <w:rStyle w:val="afe"/>
            <w:rFonts w:ascii="Times New Roman" w:hAnsi="Times New Roman"/>
            <w:noProof/>
            <w:lang w:val="en-US"/>
          </w:rPr>
          <w:t>XII</w:t>
        </w:r>
        <w:r w:rsidR="001C30AF" w:rsidRPr="00D24837">
          <w:rPr>
            <w:rStyle w:val="afe"/>
            <w:rFonts w:ascii="Times New Roman" w:hAnsi="Times New Roman"/>
            <w:noProof/>
          </w:rPr>
          <w:t>. ЛЕСНЫЕ РЕСУРСЫ</w:t>
        </w:r>
        <w:r w:rsidR="001C30AF" w:rsidRPr="00D24837">
          <w:rPr>
            <w:rFonts w:ascii="Times New Roman" w:hAnsi="Times New Roman"/>
            <w:noProof/>
            <w:webHidden/>
          </w:rPr>
          <w:tab/>
        </w:r>
        <w:r w:rsidR="0010587B">
          <w:rPr>
            <w:rFonts w:ascii="Times New Roman" w:hAnsi="Times New Roman"/>
            <w:noProof/>
            <w:webHidden/>
          </w:rPr>
          <w:t>133</w:t>
        </w:r>
      </w:hyperlink>
    </w:p>
    <w:p w:rsidR="001C30AF" w:rsidRPr="00D24837" w:rsidRDefault="007D2591" w:rsidP="009862A5">
      <w:pPr>
        <w:pStyle w:val="26"/>
        <w:rPr>
          <w:noProof/>
        </w:rPr>
      </w:pPr>
      <w:hyperlink w:anchor="_Toc41894888" w:history="1">
        <w:r w:rsidR="001C30AF" w:rsidRPr="00D24837">
          <w:rPr>
            <w:rStyle w:val="afe"/>
            <w:rFonts w:ascii="Times New Roman" w:hAnsi="Times New Roman"/>
            <w:noProof/>
          </w:rPr>
          <w:t>12.1. Общая характеристика лесного фонда</w:t>
        </w:r>
        <w:r w:rsidR="001C30AF" w:rsidRPr="00D24837">
          <w:rPr>
            <w:noProof/>
            <w:webHidden/>
          </w:rPr>
          <w:tab/>
        </w:r>
        <w:r w:rsidR="0010587B">
          <w:rPr>
            <w:noProof/>
            <w:webHidden/>
          </w:rPr>
          <w:t>133</w:t>
        </w:r>
      </w:hyperlink>
    </w:p>
    <w:p w:rsidR="001C30AF" w:rsidRPr="00D24837" w:rsidRDefault="007D2591" w:rsidP="009862A5">
      <w:pPr>
        <w:pStyle w:val="26"/>
        <w:rPr>
          <w:noProof/>
        </w:rPr>
      </w:pPr>
      <w:hyperlink w:anchor="_Toc41894889" w:history="1">
        <w:r w:rsidR="001C30AF" w:rsidRPr="00D24837">
          <w:rPr>
            <w:rStyle w:val="afe"/>
            <w:rFonts w:ascii="Times New Roman" w:hAnsi="Times New Roman"/>
            <w:noProof/>
          </w:rPr>
          <w:t>12.2. Защита лесов от вредных организмов. Проведение санитарно-оздоровительных мероприятий</w:t>
        </w:r>
        <w:r w:rsidR="001C30AF" w:rsidRPr="00D24837">
          <w:rPr>
            <w:noProof/>
            <w:webHidden/>
          </w:rPr>
          <w:tab/>
        </w:r>
        <w:r w:rsidR="0010587B">
          <w:rPr>
            <w:noProof/>
            <w:webHidden/>
          </w:rPr>
          <w:t>134</w:t>
        </w:r>
      </w:hyperlink>
    </w:p>
    <w:p w:rsidR="001C30AF" w:rsidRPr="00D24837" w:rsidRDefault="007D2591" w:rsidP="009862A5">
      <w:pPr>
        <w:pStyle w:val="26"/>
        <w:rPr>
          <w:noProof/>
        </w:rPr>
      </w:pPr>
      <w:hyperlink w:anchor="_Toc41894890" w:history="1">
        <w:r w:rsidR="001C30AF" w:rsidRPr="00D24837">
          <w:rPr>
            <w:rStyle w:val="afe"/>
            <w:rFonts w:ascii="Times New Roman" w:hAnsi="Times New Roman"/>
            <w:noProof/>
          </w:rPr>
          <w:t>12.3. Воспроизводство лесов</w:t>
        </w:r>
        <w:r w:rsidR="001C30AF" w:rsidRPr="00D24837">
          <w:rPr>
            <w:noProof/>
            <w:webHidden/>
          </w:rPr>
          <w:tab/>
        </w:r>
        <w:r w:rsidR="0010587B">
          <w:rPr>
            <w:noProof/>
            <w:webHidden/>
          </w:rPr>
          <w:t>134</w:t>
        </w:r>
      </w:hyperlink>
    </w:p>
    <w:p w:rsidR="001C30AF" w:rsidRPr="00D24837" w:rsidRDefault="007D2591" w:rsidP="009862A5">
      <w:pPr>
        <w:pStyle w:val="26"/>
        <w:rPr>
          <w:rFonts w:ascii="Times New Roman" w:hAnsi="Times New Roman"/>
          <w:noProof/>
        </w:rPr>
      </w:pPr>
      <w:hyperlink w:anchor="_Toc41894891" w:history="1">
        <w:r w:rsidR="001C30AF" w:rsidRPr="00D24837">
          <w:rPr>
            <w:rStyle w:val="afe"/>
            <w:rFonts w:ascii="Times New Roman" w:hAnsi="Times New Roman"/>
            <w:noProof/>
          </w:rPr>
          <w:t>12.4. Лесной доход</w:t>
        </w:r>
        <w:r w:rsidR="001C30AF" w:rsidRPr="00D24837">
          <w:rPr>
            <w:rFonts w:ascii="Times New Roman" w:hAnsi="Times New Roman"/>
            <w:noProof/>
            <w:webHidden/>
          </w:rPr>
          <w:tab/>
        </w:r>
        <w:r w:rsidR="0010587B">
          <w:rPr>
            <w:rFonts w:ascii="Times New Roman" w:hAnsi="Times New Roman"/>
            <w:noProof/>
            <w:webHidden/>
          </w:rPr>
          <w:t>135</w:t>
        </w:r>
      </w:hyperlink>
    </w:p>
    <w:p w:rsidR="001C30AF" w:rsidRPr="00D24837" w:rsidRDefault="007D2591" w:rsidP="009862A5">
      <w:pPr>
        <w:pStyle w:val="26"/>
        <w:rPr>
          <w:noProof/>
        </w:rPr>
      </w:pPr>
      <w:hyperlink w:anchor="_Toc41894892" w:history="1">
        <w:r w:rsidR="001C30AF" w:rsidRPr="00D24837">
          <w:rPr>
            <w:rStyle w:val="afe"/>
            <w:rFonts w:ascii="Times New Roman" w:hAnsi="Times New Roman"/>
            <w:noProof/>
          </w:rPr>
          <w:t>12.5. Краткий обзор пожароопасной обстановки на территории лесного фонда Астраханской области</w:t>
        </w:r>
        <w:r w:rsidR="001C30AF" w:rsidRPr="00D24837">
          <w:rPr>
            <w:noProof/>
            <w:webHidden/>
          </w:rPr>
          <w:tab/>
        </w:r>
        <w:r w:rsidR="0010587B">
          <w:rPr>
            <w:noProof/>
            <w:webHidden/>
          </w:rPr>
          <w:t>136</w:t>
        </w:r>
      </w:hyperlink>
    </w:p>
    <w:p w:rsidR="001C30AF" w:rsidRPr="00D24837" w:rsidRDefault="007D2591" w:rsidP="009862A5">
      <w:pPr>
        <w:pStyle w:val="26"/>
        <w:rPr>
          <w:noProof/>
        </w:rPr>
      </w:pPr>
      <w:hyperlink w:anchor="_Toc41894893" w:history="1">
        <w:r w:rsidR="007B399E" w:rsidRPr="00D24837">
          <w:rPr>
            <w:rStyle w:val="afe"/>
            <w:rFonts w:ascii="Times New Roman" w:hAnsi="Times New Roman"/>
            <w:noProof/>
          </w:rPr>
          <w:t>12.</w:t>
        </w:r>
        <w:r w:rsidR="001C30AF" w:rsidRPr="00D24837">
          <w:rPr>
            <w:rStyle w:val="afe"/>
            <w:rFonts w:ascii="Times New Roman" w:hAnsi="Times New Roman"/>
            <w:noProof/>
          </w:rPr>
          <w:t>6. Основные направления развития лесного хозяйства</w:t>
        </w:r>
        <w:r w:rsidR="001C30AF" w:rsidRPr="00D24837">
          <w:rPr>
            <w:noProof/>
            <w:webHidden/>
          </w:rPr>
          <w:tab/>
        </w:r>
        <w:r w:rsidR="0010587B">
          <w:rPr>
            <w:noProof/>
            <w:webHidden/>
          </w:rPr>
          <w:t>137</w:t>
        </w:r>
      </w:hyperlink>
    </w:p>
    <w:p w:rsidR="001C30AF" w:rsidRPr="00D24837" w:rsidRDefault="007D2591" w:rsidP="009862A5">
      <w:pPr>
        <w:pStyle w:val="26"/>
        <w:rPr>
          <w:rFonts w:ascii="Times New Roman" w:hAnsi="Times New Roman"/>
          <w:noProof/>
        </w:rPr>
      </w:pPr>
      <w:hyperlink w:anchor="_Toc41894894" w:history="1">
        <w:r w:rsidR="001C30AF" w:rsidRPr="00D24837">
          <w:rPr>
            <w:rStyle w:val="afe"/>
            <w:rFonts w:ascii="Times New Roman" w:hAnsi="Times New Roman"/>
            <w:noProof/>
          </w:rPr>
          <w:t>12.7. Охрана лесов</w:t>
        </w:r>
        <w:r w:rsidR="001C30AF" w:rsidRPr="00D24837">
          <w:rPr>
            <w:rFonts w:ascii="Times New Roman" w:hAnsi="Times New Roman"/>
            <w:noProof/>
            <w:webHidden/>
          </w:rPr>
          <w:tab/>
        </w:r>
        <w:r w:rsidR="0010587B">
          <w:rPr>
            <w:rFonts w:ascii="Times New Roman" w:hAnsi="Times New Roman"/>
            <w:noProof/>
            <w:webHidden/>
          </w:rPr>
          <w:t>137</w:t>
        </w:r>
      </w:hyperlink>
    </w:p>
    <w:p w:rsidR="001C30AF" w:rsidRPr="00D24837" w:rsidRDefault="007D2591" w:rsidP="009862A5">
      <w:pPr>
        <w:pStyle w:val="26"/>
        <w:rPr>
          <w:noProof/>
        </w:rPr>
      </w:pPr>
      <w:hyperlink w:anchor="_Toc41894895" w:history="1">
        <w:r w:rsidR="001C30AF" w:rsidRPr="00D24837">
          <w:rPr>
            <w:rStyle w:val="afe"/>
            <w:rFonts w:ascii="Times New Roman" w:hAnsi="Times New Roman"/>
            <w:noProof/>
          </w:rPr>
          <w:t xml:space="preserve">ЧАСТЬ </w:t>
        </w:r>
        <w:r w:rsidR="001C30AF" w:rsidRPr="00D24837">
          <w:rPr>
            <w:rStyle w:val="afe"/>
            <w:rFonts w:ascii="Times New Roman" w:hAnsi="Times New Roman"/>
            <w:noProof/>
            <w:lang w:val="en-US"/>
          </w:rPr>
          <w:t>X</w:t>
        </w:r>
        <w:r w:rsidR="001C30AF" w:rsidRPr="00D24837">
          <w:rPr>
            <w:rStyle w:val="afe"/>
            <w:rFonts w:ascii="Times New Roman" w:hAnsi="Times New Roman"/>
            <w:noProof/>
          </w:rPr>
          <w:t>III. ВОЗДЕЙСТВИЕ ОТДЕЛЬНЫХ ВИДОВ ЭКОНОМИЧЕСКОЙ ДЕЯТЕЛЬНОСТИ НА СОСТОЯНИЕ ОКРУЖАЮЩЕЙ СРЕДЫ</w:t>
        </w:r>
        <w:r w:rsidR="001C30AF" w:rsidRPr="00D24837">
          <w:rPr>
            <w:noProof/>
            <w:webHidden/>
          </w:rPr>
          <w:tab/>
        </w:r>
        <w:r w:rsidR="0010587B">
          <w:rPr>
            <w:noProof/>
            <w:webHidden/>
          </w:rPr>
          <w:t>138</w:t>
        </w:r>
      </w:hyperlink>
    </w:p>
    <w:p w:rsidR="001C30AF" w:rsidRPr="00D24837" w:rsidRDefault="007D2591" w:rsidP="009862A5">
      <w:pPr>
        <w:pStyle w:val="26"/>
        <w:rPr>
          <w:noProof/>
        </w:rPr>
      </w:pPr>
      <w:hyperlink w:anchor="_Toc41894896" w:history="1">
        <w:r w:rsidR="001C30AF" w:rsidRPr="00D24837">
          <w:rPr>
            <w:rStyle w:val="afe"/>
            <w:rFonts w:ascii="Times New Roman" w:hAnsi="Times New Roman"/>
            <w:noProof/>
          </w:rPr>
          <w:t>13.1. Основные виды экономической деятельности, оказывающие воздействие на состояние окружающей среды</w:t>
        </w:r>
        <w:r w:rsidR="001C30AF" w:rsidRPr="00D24837">
          <w:rPr>
            <w:noProof/>
            <w:webHidden/>
          </w:rPr>
          <w:tab/>
        </w:r>
        <w:r w:rsidR="0010587B">
          <w:rPr>
            <w:noProof/>
            <w:webHidden/>
          </w:rPr>
          <w:t>138</w:t>
        </w:r>
      </w:hyperlink>
    </w:p>
    <w:p w:rsidR="001C30AF" w:rsidRPr="00D24837" w:rsidRDefault="007D2591" w:rsidP="009862A5">
      <w:pPr>
        <w:pStyle w:val="26"/>
        <w:rPr>
          <w:noProof/>
        </w:rPr>
      </w:pPr>
      <w:hyperlink w:anchor="_Toc41894898" w:history="1">
        <w:r w:rsidR="001C30AF" w:rsidRPr="00D24837">
          <w:rPr>
            <w:rStyle w:val="afe"/>
            <w:rFonts w:ascii="Times New Roman" w:hAnsi="Times New Roman"/>
            <w:noProof/>
          </w:rPr>
          <w:t>13.</w:t>
        </w:r>
        <w:r w:rsidR="008A4253">
          <w:rPr>
            <w:rStyle w:val="afe"/>
            <w:rFonts w:ascii="Times New Roman" w:hAnsi="Times New Roman"/>
            <w:noProof/>
          </w:rPr>
          <w:t>2</w:t>
        </w:r>
        <w:r w:rsidR="001C30AF" w:rsidRPr="00D24837">
          <w:rPr>
            <w:rStyle w:val="afe"/>
            <w:rFonts w:ascii="Times New Roman" w:hAnsi="Times New Roman"/>
            <w:noProof/>
          </w:rPr>
          <w:t>. Природоохранная деятельность ООО «ЛУКОЙЛ-Нижневолжскнефть»</w:t>
        </w:r>
        <w:r w:rsidR="001C30AF" w:rsidRPr="00D24837">
          <w:rPr>
            <w:noProof/>
            <w:webHidden/>
          </w:rPr>
          <w:tab/>
        </w:r>
        <w:r w:rsidR="0010587B">
          <w:rPr>
            <w:noProof/>
            <w:webHidden/>
          </w:rPr>
          <w:t>139</w:t>
        </w:r>
      </w:hyperlink>
    </w:p>
    <w:p w:rsidR="001C30AF" w:rsidRPr="00D24837" w:rsidRDefault="007D2591" w:rsidP="009862A5">
      <w:pPr>
        <w:pStyle w:val="26"/>
        <w:rPr>
          <w:noProof/>
        </w:rPr>
      </w:pPr>
      <w:hyperlink w:anchor="_Toc41894899" w:history="1">
        <w:r w:rsidR="001C30AF" w:rsidRPr="00D24837">
          <w:rPr>
            <w:rStyle w:val="afe"/>
            <w:rFonts w:ascii="Times New Roman" w:hAnsi="Times New Roman"/>
            <w:noProof/>
          </w:rPr>
          <w:t>13.</w:t>
        </w:r>
        <w:r w:rsidR="008A4253">
          <w:rPr>
            <w:rStyle w:val="afe"/>
            <w:rFonts w:ascii="Times New Roman" w:hAnsi="Times New Roman"/>
            <w:noProof/>
          </w:rPr>
          <w:t>3</w:t>
        </w:r>
        <w:r w:rsidR="001C30AF" w:rsidRPr="00D24837">
          <w:rPr>
            <w:rStyle w:val="afe"/>
            <w:rFonts w:ascii="Times New Roman" w:hAnsi="Times New Roman"/>
            <w:noProof/>
          </w:rPr>
          <w:t xml:space="preserve">. Информация о работе предприятия </w:t>
        </w:r>
        <w:r w:rsidR="0010587B">
          <w:rPr>
            <w:rStyle w:val="afe"/>
            <w:rFonts w:ascii="Times New Roman" w:hAnsi="Times New Roman"/>
            <w:noProof/>
          </w:rPr>
          <w:t>ОО</w:t>
        </w:r>
        <w:r w:rsidR="001C30AF" w:rsidRPr="00D24837">
          <w:rPr>
            <w:rStyle w:val="afe"/>
            <w:rFonts w:ascii="Times New Roman" w:hAnsi="Times New Roman"/>
            <w:noProof/>
          </w:rPr>
          <w:t>О «ПК «ЭКО+» в 2019 г</w:t>
        </w:r>
        <w:r w:rsidR="00D24837" w:rsidRPr="00D24837">
          <w:rPr>
            <w:rStyle w:val="afe"/>
            <w:rFonts w:ascii="Times New Roman" w:hAnsi="Times New Roman"/>
            <w:noProof/>
          </w:rPr>
          <w:t>оду</w:t>
        </w:r>
        <w:r w:rsidR="001C30AF" w:rsidRPr="00D24837">
          <w:rPr>
            <w:noProof/>
            <w:webHidden/>
          </w:rPr>
          <w:tab/>
        </w:r>
        <w:r w:rsidR="0010587B">
          <w:rPr>
            <w:noProof/>
            <w:webHidden/>
          </w:rPr>
          <w:t>140</w:t>
        </w:r>
      </w:hyperlink>
    </w:p>
    <w:p w:rsidR="001C30AF" w:rsidRPr="00D24837" w:rsidRDefault="007D2591" w:rsidP="009862A5">
      <w:pPr>
        <w:pStyle w:val="26"/>
        <w:rPr>
          <w:noProof/>
        </w:rPr>
      </w:pPr>
      <w:hyperlink w:anchor="_Toc41894900" w:history="1">
        <w:r w:rsidR="001C30AF" w:rsidRPr="00D24837">
          <w:rPr>
            <w:rStyle w:val="afe"/>
            <w:rFonts w:ascii="Times New Roman" w:hAnsi="Times New Roman"/>
            <w:noProof/>
          </w:rPr>
          <w:t>13.</w:t>
        </w:r>
        <w:r w:rsidR="008A4253">
          <w:rPr>
            <w:rStyle w:val="afe"/>
            <w:rFonts w:ascii="Times New Roman" w:hAnsi="Times New Roman"/>
            <w:noProof/>
          </w:rPr>
          <w:t>4</w:t>
        </w:r>
        <w:r w:rsidR="001C30AF" w:rsidRPr="00D24837">
          <w:rPr>
            <w:rStyle w:val="afe"/>
            <w:rFonts w:ascii="Times New Roman" w:hAnsi="Times New Roman"/>
            <w:noProof/>
          </w:rPr>
          <w:t>. Техногенные аварии и их последствия</w:t>
        </w:r>
        <w:r w:rsidR="001C30AF" w:rsidRPr="00D24837">
          <w:rPr>
            <w:noProof/>
            <w:webHidden/>
          </w:rPr>
          <w:tab/>
        </w:r>
        <w:r w:rsidR="0010587B">
          <w:rPr>
            <w:noProof/>
            <w:webHidden/>
          </w:rPr>
          <w:t>14</w:t>
        </w:r>
        <w:r w:rsidR="00EA2042">
          <w:rPr>
            <w:noProof/>
            <w:webHidden/>
          </w:rPr>
          <w:t>1</w:t>
        </w:r>
      </w:hyperlink>
    </w:p>
    <w:p w:rsidR="001C30AF" w:rsidRPr="00D24837" w:rsidRDefault="007D2591" w:rsidP="009862A5">
      <w:pPr>
        <w:pStyle w:val="26"/>
        <w:rPr>
          <w:rFonts w:ascii="Times New Roman" w:hAnsi="Times New Roman"/>
          <w:noProof/>
        </w:rPr>
      </w:pPr>
      <w:hyperlink w:anchor="_Toc41894903" w:history="1">
        <w:r w:rsidR="001C30AF" w:rsidRPr="00D24837">
          <w:rPr>
            <w:rStyle w:val="afe"/>
            <w:rFonts w:ascii="Times New Roman" w:hAnsi="Times New Roman"/>
            <w:noProof/>
          </w:rPr>
          <w:t xml:space="preserve">ЧАСТЬ </w:t>
        </w:r>
        <w:r w:rsidR="001C30AF" w:rsidRPr="00D24837">
          <w:rPr>
            <w:rStyle w:val="afe"/>
            <w:rFonts w:ascii="Times New Roman" w:hAnsi="Times New Roman"/>
            <w:noProof/>
            <w:lang w:val="en-US"/>
          </w:rPr>
          <w:t>XIV</w:t>
        </w:r>
        <w:r w:rsidR="001C30AF" w:rsidRPr="00D24837">
          <w:rPr>
            <w:rStyle w:val="afe"/>
            <w:rFonts w:ascii="Times New Roman" w:hAnsi="Times New Roman"/>
            <w:noProof/>
          </w:rPr>
          <w:t>. ОТХОДЫ</w:t>
        </w:r>
        <w:r w:rsidR="001C30AF" w:rsidRPr="00D24837">
          <w:rPr>
            <w:rFonts w:ascii="Times New Roman" w:hAnsi="Times New Roman"/>
            <w:noProof/>
            <w:webHidden/>
          </w:rPr>
          <w:tab/>
        </w:r>
        <w:r w:rsidR="00EA2042">
          <w:rPr>
            <w:rFonts w:ascii="Times New Roman" w:hAnsi="Times New Roman"/>
            <w:noProof/>
            <w:webHidden/>
          </w:rPr>
          <w:t>141</w:t>
        </w:r>
      </w:hyperlink>
    </w:p>
    <w:p w:rsidR="001C30AF" w:rsidRPr="00D24837" w:rsidRDefault="007D2591" w:rsidP="009862A5">
      <w:pPr>
        <w:pStyle w:val="26"/>
        <w:rPr>
          <w:noProof/>
        </w:rPr>
      </w:pPr>
      <w:hyperlink w:anchor="_Toc41894904" w:history="1">
        <w:r w:rsidR="001C30AF" w:rsidRPr="00D24837">
          <w:rPr>
            <w:rStyle w:val="afe"/>
            <w:rFonts w:ascii="Times New Roman" w:hAnsi="Times New Roman"/>
            <w:noProof/>
          </w:rPr>
          <w:t xml:space="preserve">ЧАСТЬ </w:t>
        </w:r>
        <w:r w:rsidR="001C30AF" w:rsidRPr="00D24837">
          <w:rPr>
            <w:rStyle w:val="afe"/>
            <w:rFonts w:ascii="Times New Roman" w:hAnsi="Times New Roman"/>
            <w:noProof/>
            <w:lang w:val="en-US"/>
          </w:rPr>
          <w:t>XV</w:t>
        </w:r>
        <w:r w:rsidR="001C30AF" w:rsidRPr="00D24837">
          <w:rPr>
            <w:rStyle w:val="afe"/>
            <w:rFonts w:ascii="Times New Roman" w:hAnsi="Times New Roman"/>
            <w:noProof/>
          </w:rPr>
          <w:t>. ВЛИЯНИЕ ЭКОЛОГИЧЕСКИХ ФАКТОРОВ НА ЗДОРОВЬЕ НАСЕЛЕНИЯ</w:t>
        </w:r>
        <w:r w:rsidR="001C30AF" w:rsidRPr="00D24837">
          <w:rPr>
            <w:noProof/>
            <w:webHidden/>
          </w:rPr>
          <w:tab/>
        </w:r>
        <w:r w:rsidR="00EA2042">
          <w:rPr>
            <w:noProof/>
            <w:webHidden/>
          </w:rPr>
          <w:t>144</w:t>
        </w:r>
      </w:hyperlink>
    </w:p>
    <w:p w:rsidR="001C30AF" w:rsidRPr="00D24837" w:rsidRDefault="007D2591" w:rsidP="009862A5">
      <w:pPr>
        <w:pStyle w:val="26"/>
        <w:rPr>
          <w:noProof/>
        </w:rPr>
      </w:pPr>
      <w:hyperlink w:anchor="_Toc41894905" w:history="1">
        <w:r w:rsidR="001C30AF" w:rsidRPr="00D24837">
          <w:rPr>
            <w:rStyle w:val="afe"/>
            <w:rFonts w:ascii="Times New Roman" w:hAnsi="Times New Roman"/>
            <w:noProof/>
          </w:rPr>
          <w:t>15.1. Демографическая ситуация в Астраханской области</w:t>
        </w:r>
        <w:r w:rsidR="001C30AF" w:rsidRPr="00D24837">
          <w:rPr>
            <w:noProof/>
            <w:webHidden/>
          </w:rPr>
          <w:tab/>
        </w:r>
        <w:r w:rsidR="00EA2042">
          <w:rPr>
            <w:noProof/>
            <w:webHidden/>
          </w:rPr>
          <w:t>144</w:t>
        </w:r>
      </w:hyperlink>
    </w:p>
    <w:p w:rsidR="001C30AF" w:rsidRPr="00D24837" w:rsidRDefault="007D2591" w:rsidP="009862A5">
      <w:pPr>
        <w:pStyle w:val="26"/>
        <w:rPr>
          <w:noProof/>
        </w:rPr>
      </w:pPr>
      <w:hyperlink w:anchor="_Toc41894906" w:history="1">
        <w:r w:rsidR="001C30AF" w:rsidRPr="00D24837">
          <w:rPr>
            <w:rStyle w:val="afe"/>
            <w:rFonts w:ascii="Times New Roman" w:hAnsi="Times New Roman"/>
            <w:noProof/>
          </w:rPr>
          <w:t>15.2. Гигиена среды обитания</w:t>
        </w:r>
        <w:r w:rsidR="001C30AF" w:rsidRPr="00D24837">
          <w:rPr>
            <w:noProof/>
            <w:webHidden/>
          </w:rPr>
          <w:tab/>
        </w:r>
        <w:r w:rsidR="00EA2042">
          <w:rPr>
            <w:noProof/>
            <w:webHidden/>
          </w:rPr>
          <w:t>146</w:t>
        </w:r>
      </w:hyperlink>
    </w:p>
    <w:p w:rsidR="001C30AF" w:rsidRPr="00D24837" w:rsidRDefault="007D2591" w:rsidP="009862A5">
      <w:pPr>
        <w:pStyle w:val="26"/>
        <w:rPr>
          <w:noProof/>
        </w:rPr>
      </w:pPr>
      <w:hyperlink w:anchor="_Toc41894907" w:history="1">
        <w:r w:rsidR="001C30AF" w:rsidRPr="00D24837">
          <w:rPr>
            <w:rStyle w:val="afe"/>
            <w:rFonts w:ascii="Times New Roman" w:hAnsi="Times New Roman"/>
            <w:noProof/>
          </w:rPr>
          <w:t>15.2.1. Гигиена атмосферного воздуха</w:t>
        </w:r>
        <w:r w:rsidR="001C30AF" w:rsidRPr="00D24837">
          <w:rPr>
            <w:noProof/>
            <w:webHidden/>
          </w:rPr>
          <w:tab/>
        </w:r>
        <w:r w:rsidR="00EA2042">
          <w:rPr>
            <w:noProof/>
            <w:webHidden/>
          </w:rPr>
          <w:t>146</w:t>
        </w:r>
      </w:hyperlink>
    </w:p>
    <w:p w:rsidR="001C30AF" w:rsidRPr="00D24837" w:rsidRDefault="007D2591" w:rsidP="009862A5">
      <w:pPr>
        <w:pStyle w:val="26"/>
        <w:rPr>
          <w:noProof/>
        </w:rPr>
      </w:pPr>
      <w:hyperlink w:anchor="_Toc41894908" w:history="1">
        <w:r w:rsidR="001C30AF" w:rsidRPr="00D24837">
          <w:rPr>
            <w:rStyle w:val="afe"/>
            <w:rFonts w:ascii="Times New Roman" w:hAnsi="Times New Roman"/>
            <w:noProof/>
          </w:rPr>
          <w:t>15.2.2. Гигиенические проблемы состояния водных объектов в местах водопользования населения и состояние здоровья населения</w:t>
        </w:r>
        <w:r w:rsidR="001C30AF" w:rsidRPr="00D24837">
          <w:rPr>
            <w:noProof/>
            <w:webHidden/>
          </w:rPr>
          <w:tab/>
        </w:r>
        <w:r w:rsidR="00EA2042">
          <w:rPr>
            <w:noProof/>
            <w:webHidden/>
          </w:rPr>
          <w:t>153</w:t>
        </w:r>
      </w:hyperlink>
    </w:p>
    <w:p w:rsidR="001C30AF" w:rsidRPr="00D24837" w:rsidRDefault="007D2591" w:rsidP="009862A5">
      <w:pPr>
        <w:pStyle w:val="26"/>
        <w:rPr>
          <w:noProof/>
        </w:rPr>
      </w:pPr>
      <w:hyperlink w:anchor="_Toc41894909" w:history="1">
        <w:r w:rsidR="001C30AF" w:rsidRPr="00D24837">
          <w:rPr>
            <w:rStyle w:val="afe"/>
            <w:rFonts w:ascii="Times New Roman" w:hAnsi="Times New Roman"/>
            <w:noProof/>
          </w:rPr>
          <w:t>15.2.3. Гигиенические проблемы санитарной охраны почвы</w:t>
        </w:r>
        <w:r w:rsidR="001C30AF" w:rsidRPr="00D24837">
          <w:rPr>
            <w:noProof/>
            <w:webHidden/>
          </w:rPr>
          <w:tab/>
        </w:r>
        <w:r w:rsidR="00EA2042">
          <w:rPr>
            <w:noProof/>
            <w:webHidden/>
          </w:rPr>
          <w:t>16</w:t>
        </w:r>
        <w:r w:rsidR="00B92808" w:rsidRPr="00D24837">
          <w:rPr>
            <w:noProof/>
            <w:webHidden/>
          </w:rPr>
          <w:fldChar w:fldCharType="begin"/>
        </w:r>
        <w:r w:rsidR="001C30AF" w:rsidRPr="00D24837">
          <w:rPr>
            <w:noProof/>
            <w:webHidden/>
          </w:rPr>
          <w:instrText xml:space="preserve"> PAGEREF _Toc41894909 \h </w:instrText>
        </w:r>
        <w:r w:rsidR="00B92808" w:rsidRPr="00D24837">
          <w:rPr>
            <w:noProof/>
            <w:webHidden/>
          </w:rPr>
        </w:r>
        <w:r w:rsidR="00B92808" w:rsidRPr="00D24837">
          <w:rPr>
            <w:noProof/>
            <w:webHidden/>
          </w:rPr>
          <w:fldChar w:fldCharType="separate"/>
        </w:r>
        <w:r w:rsidR="00C16150">
          <w:rPr>
            <w:noProof/>
            <w:webHidden/>
          </w:rPr>
          <w:t>2</w:t>
        </w:r>
        <w:r w:rsidR="00B92808" w:rsidRPr="00D24837">
          <w:rPr>
            <w:noProof/>
            <w:webHidden/>
          </w:rPr>
          <w:fldChar w:fldCharType="end"/>
        </w:r>
      </w:hyperlink>
    </w:p>
    <w:p w:rsidR="001C30AF" w:rsidRPr="00D24837" w:rsidRDefault="007D2591" w:rsidP="009862A5">
      <w:pPr>
        <w:pStyle w:val="26"/>
        <w:rPr>
          <w:noProof/>
        </w:rPr>
      </w:pPr>
      <w:hyperlink w:anchor="_Toc41894910" w:history="1">
        <w:r w:rsidR="001C30AF" w:rsidRPr="00D24837">
          <w:rPr>
            <w:rStyle w:val="afe"/>
            <w:rFonts w:ascii="Times New Roman" w:hAnsi="Times New Roman"/>
            <w:noProof/>
          </w:rPr>
          <w:t xml:space="preserve">ЧАСТЬ </w:t>
        </w:r>
        <w:r w:rsidR="001C30AF" w:rsidRPr="00D24837">
          <w:rPr>
            <w:rStyle w:val="afe"/>
            <w:rFonts w:ascii="Times New Roman" w:hAnsi="Times New Roman"/>
            <w:noProof/>
            <w:lang w:val="en-US"/>
          </w:rPr>
          <w:t>XVI</w:t>
        </w:r>
        <w:r w:rsidR="001C30AF" w:rsidRPr="00D24837">
          <w:rPr>
            <w:rStyle w:val="afe"/>
            <w:rFonts w:ascii="Times New Roman" w:hAnsi="Times New Roman"/>
            <w:noProof/>
          </w:rPr>
          <w:t>. ГОСУДАРСТВЕННОЕ УПРАВЛЕНИЕ В ОБЛАСТИ ОХРАНЫ ОКРУЖАЮЩЕЙ СРЕДЫ</w:t>
        </w:r>
        <w:r w:rsidR="001C30AF" w:rsidRPr="00D24837">
          <w:rPr>
            <w:noProof/>
            <w:webHidden/>
          </w:rPr>
          <w:tab/>
        </w:r>
        <w:r w:rsidR="00EA2042">
          <w:rPr>
            <w:noProof/>
            <w:webHidden/>
          </w:rPr>
          <w:t>166</w:t>
        </w:r>
      </w:hyperlink>
    </w:p>
    <w:p w:rsidR="001C30AF" w:rsidRPr="00D24837" w:rsidRDefault="007D2591" w:rsidP="009862A5">
      <w:pPr>
        <w:pStyle w:val="26"/>
        <w:rPr>
          <w:noProof/>
        </w:rPr>
      </w:pPr>
      <w:hyperlink w:anchor="_Toc41894911" w:history="1">
        <w:r w:rsidR="001C30AF" w:rsidRPr="00D24837">
          <w:rPr>
            <w:rStyle w:val="afe"/>
            <w:rFonts w:ascii="Times New Roman" w:hAnsi="Times New Roman"/>
            <w:noProof/>
          </w:rPr>
          <w:t>16.1. Правовое регулирование деятельности службы природопользования и охраны окружающей среды Астраханской области</w:t>
        </w:r>
        <w:r w:rsidR="001C30AF" w:rsidRPr="00D24837">
          <w:rPr>
            <w:noProof/>
            <w:webHidden/>
          </w:rPr>
          <w:tab/>
        </w:r>
        <w:r w:rsidR="00EA2042">
          <w:rPr>
            <w:noProof/>
            <w:webHidden/>
          </w:rPr>
          <w:t>166</w:t>
        </w:r>
      </w:hyperlink>
    </w:p>
    <w:p w:rsidR="001C30AF" w:rsidRPr="00D24837" w:rsidRDefault="007D2591" w:rsidP="009862A5">
      <w:pPr>
        <w:pStyle w:val="26"/>
        <w:rPr>
          <w:noProof/>
        </w:rPr>
      </w:pPr>
      <w:hyperlink w:anchor="_Toc41894912" w:history="1">
        <w:r w:rsidR="001C30AF" w:rsidRPr="00D24837">
          <w:rPr>
            <w:rStyle w:val="afe"/>
            <w:rFonts w:ascii="Times New Roman" w:hAnsi="Times New Roman"/>
            <w:noProof/>
          </w:rPr>
          <w:t>16.2. Результаты государственного экологического надзора, проведения государственной экологической экспертизы</w:t>
        </w:r>
        <w:r w:rsidR="001C30AF" w:rsidRPr="00D24837">
          <w:rPr>
            <w:noProof/>
            <w:webHidden/>
          </w:rPr>
          <w:tab/>
        </w:r>
        <w:r w:rsidR="00EA2042">
          <w:rPr>
            <w:noProof/>
            <w:webHidden/>
          </w:rPr>
          <w:t>168</w:t>
        </w:r>
      </w:hyperlink>
    </w:p>
    <w:p w:rsidR="001C30AF" w:rsidRPr="00D24837" w:rsidRDefault="007D2591" w:rsidP="009862A5">
      <w:pPr>
        <w:pStyle w:val="26"/>
        <w:rPr>
          <w:noProof/>
        </w:rPr>
      </w:pPr>
      <w:hyperlink w:anchor="_Toc41894913" w:history="1">
        <w:r w:rsidR="001C30AF" w:rsidRPr="00D24837">
          <w:rPr>
            <w:rStyle w:val="afe"/>
            <w:rFonts w:ascii="Times New Roman" w:hAnsi="Times New Roman"/>
            <w:noProof/>
          </w:rPr>
          <w:t>16.2.1 Деятельность службы природопользования и охраны окружающей среды Астраханской области с сфере государственного надзора и контроля</w:t>
        </w:r>
        <w:r w:rsidR="001C30AF" w:rsidRPr="00D24837">
          <w:rPr>
            <w:noProof/>
            <w:webHidden/>
          </w:rPr>
          <w:tab/>
        </w:r>
        <w:r w:rsidR="00EA2042">
          <w:rPr>
            <w:noProof/>
            <w:webHidden/>
          </w:rPr>
          <w:t>168</w:t>
        </w:r>
      </w:hyperlink>
    </w:p>
    <w:p w:rsidR="001C30AF" w:rsidRPr="00D24837" w:rsidRDefault="007D2591" w:rsidP="009862A5">
      <w:pPr>
        <w:pStyle w:val="26"/>
        <w:rPr>
          <w:noProof/>
        </w:rPr>
      </w:pPr>
      <w:hyperlink w:anchor="_Toc41894914" w:history="1">
        <w:r w:rsidR="001C30AF" w:rsidRPr="00D24837">
          <w:rPr>
            <w:rStyle w:val="afe"/>
            <w:rFonts w:ascii="Times New Roman" w:hAnsi="Times New Roman"/>
            <w:noProof/>
          </w:rPr>
          <w:t xml:space="preserve">16.2.2. Деятельность </w:t>
        </w:r>
        <w:r w:rsidR="00EA2042">
          <w:rPr>
            <w:rStyle w:val="afe"/>
            <w:rFonts w:ascii="Times New Roman" w:hAnsi="Times New Roman"/>
            <w:noProof/>
          </w:rPr>
          <w:t xml:space="preserve">Межрегионального </w:t>
        </w:r>
        <w:r w:rsidR="001C30AF" w:rsidRPr="00D24837">
          <w:rPr>
            <w:rStyle w:val="afe"/>
            <w:rFonts w:ascii="Times New Roman" w:hAnsi="Times New Roman"/>
            <w:noProof/>
          </w:rPr>
          <w:t xml:space="preserve">Управления Федеральной службы по надзору в сфере природопользования по Астраханской </w:t>
        </w:r>
        <w:r w:rsidR="00EA2042">
          <w:rPr>
            <w:rStyle w:val="afe"/>
            <w:rFonts w:ascii="Times New Roman" w:hAnsi="Times New Roman"/>
            <w:noProof/>
          </w:rPr>
          <w:t>и Волгоградской областям</w:t>
        </w:r>
        <w:r w:rsidR="001C30AF" w:rsidRPr="00D24837">
          <w:rPr>
            <w:rStyle w:val="afe"/>
            <w:rFonts w:ascii="Times New Roman" w:hAnsi="Times New Roman"/>
            <w:noProof/>
          </w:rPr>
          <w:t xml:space="preserve"> в сфере государственного контроля и надзора</w:t>
        </w:r>
        <w:r w:rsidR="001C30AF" w:rsidRPr="00D24837">
          <w:rPr>
            <w:noProof/>
            <w:webHidden/>
          </w:rPr>
          <w:tab/>
        </w:r>
        <w:r w:rsidR="00EA2042">
          <w:rPr>
            <w:noProof/>
            <w:webHidden/>
          </w:rPr>
          <w:t>169</w:t>
        </w:r>
      </w:hyperlink>
    </w:p>
    <w:p w:rsidR="001C30AF" w:rsidRPr="00D24837" w:rsidRDefault="007D2591" w:rsidP="009862A5">
      <w:pPr>
        <w:pStyle w:val="26"/>
        <w:rPr>
          <w:noProof/>
        </w:rPr>
      </w:pPr>
      <w:hyperlink w:anchor="_Toc41894915" w:history="1">
        <w:r w:rsidR="001C30AF" w:rsidRPr="00D24837">
          <w:rPr>
            <w:rStyle w:val="afe"/>
            <w:rFonts w:ascii="Times New Roman" w:hAnsi="Times New Roman"/>
            <w:noProof/>
          </w:rPr>
          <w:t>16.2.3. Государственный контроль и надзор, осуществляемый в Астраханской области Управлением Федеральной службы по ветеринарному и фитосанитарному надзору по Ростовской, Волгоградской и Астраханской областям и Республик</w:t>
        </w:r>
        <w:r w:rsidR="00EA2042">
          <w:rPr>
            <w:rStyle w:val="afe"/>
            <w:rFonts w:ascii="Times New Roman" w:hAnsi="Times New Roman"/>
            <w:noProof/>
          </w:rPr>
          <w:t>е</w:t>
        </w:r>
        <w:r w:rsidR="001C30AF" w:rsidRPr="00D24837">
          <w:rPr>
            <w:rStyle w:val="afe"/>
            <w:rFonts w:ascii="Times New Roman" w:hAnsi="Times New Roman"/>
            <w:noProof/>
          </w:rPr>
          <w:t xml:space="preserve"> Калмыкия</w:t>
        </w:r>
        <w:r w:rsidR="001C30AF" w:rsidRPr="00D24837">
          <w:rPr>
            <w:noProof/>
            <w:webHidden/>
          </w:rPr>
          <w:tab/>
        </w:r>
        <w:r w:rsidR="00EA2042">
          <w:rPr>
            <w:noProof/>
            <w:webHidden/>
          </w:rPr>
          <w:t>171</w:t>
        </w:r>
      </w:hyperlink>
    </w:p>
    <w:p w:rsidR="001C30AF" w:rsidRPr="00D24837" w:rsidRDefault="007D2591" w:rsidP="009862A5">
      <w:pPr>
        <w:pStyle w:val="26"/>
        <w:rPr>
          <w:noProof/>
        </w:rPr>
      </w:pPr>
      <w:hyperlink w:anchor="_Toc41894916" w:history="1">
        <w:r w:rsidR="001C30AF" w:rsidRPr="00D24837">
          <w:rPr>
            <w:rStyle w:val="afe"/>
            <w:rFonts w:ascii="Times New Roman" w:hAnsi="Times New Roman"/>
            <w:noProof/>
          </w:rPr>
          <w:t>16.2.4. Государственный контроль и надзор, осуществляемый службой ветеринарии Астраханской области</w:t>
        </w:r>
        <w:r w:rsidR="001C30AF" w:rsidRPr="00D24837">
          <w:rPr>
            <w:noProof/>
            <w:webHidden/>
          </w:rPr>
          <w:tab/>
        </w:r>
        <w:r w:rsidR="00EA2042">
          <w:rPr>
            <w:noProof/>
            <w:webHidden/>
          </w:rPr>
          <w:t>174</w:t>
        </w:r>
      </w:hyperlink>
    </w:p>
    <w:p w:rsidR="001C30AF" w:rsidRPr="00D24837" w:rsidRDefault="007D2591" w:rsidP="009862A5">
      <w:pPr>
        <w:pStyle w:val="26"/>
        <w:rPr>
          <w:noProof/>
        </w:rPr>
      </w:pPr>
      <w:hyperlink w:anchor="_Toc41894917" w:history="1">
        <w:r w:rsidR="001C30AF" w:rsidRPr="00D24837">
          <w:rPr>
            <w:rStyle w:val="afe"/>
            <w:rFonts w:ascii="Times New Roman" w:hAnsi="Times New Roman"/>
            <w:noProof/>
          </w:rPr>
          <w:t>16.2.5. Контрольно-надзорная деятельность Волго-Каспийского территориального управления Федерального агентства по рыболовству</w:t>
        </w:r>
        <w:r w:rsidR="001C30AF" w:rsidRPr="00D24837">
          <w:rPr>
            <w:noProof/>
            <w:webHidden/>
          </w:rPr>
          <w:tab/>
        </w:r>
        <w:r w:rsidR="00EA2042">
          <w:rPr>
            <w:noProof/>
            <w:webHidden/>
          </w:rPr>
          <w:t>177</w:t>
        </w:r>
      </w:hyperlink>
    </w:p>
    <w:p w:rsidR="001C30AF" w:rsidRPr="00D24837" w:rsidRDefault="007D2591" w:rsidP="009862A5">
      <w:pPr>
        <w:pStyle w:val="26"/>
        <w:rPr>
          <w:noProof/>
        </w:rPr>
      </w:pPr>
      <w:hyperlink w:anchor="_Toc41894918" w:history="1">
        <w:r w:rsidR="001C30AF" w:rsidRPr="00D24837">
          <w:rPr>
            <w:rStyle w:val="afe"/>
            <w:rFonts w:ascii="Times New Roman" w:hAnsi="Times New Roman"/>
            <w:noProof/>
          </w:rPr>
          <w:t>16.3. Государственная экологическая экспертиза</w:t>
        </w:r>
        <w:r w:rsidR="001C30AF" w:rsidRPr="00D24837">
          <w:rPr>
            <w:noProof/>
            <w:webHidden/>
          </w:rPr>
          <w:tab/>
        </w:r>
        <w:r w:rsidR="00EA2042">
          <w:rPr>
            <w:noProof/>
            <w:webHidden/>
          </w:rPr>
          <w:t>178</w:t>
        </w:r>
      </w:hyperlink>
    </w:p>
    <w:p w:rsidR="001C30AF" w:rsidRPr="00D24837" w:rsidRDefault="007D2591" w:rsidP="009862A5">
      <w:pPr>
        <w:pStyle w:val="26"/>
        <w:rPr>
          <w:noProof/>
        </w:rPr>
      </w:pPr>
      <w:hyperlink w:anchor="_Toc41894919" w:history="1">
        <w:r w:rsidR="001C30AF" w:rsidRPr="00D24837">
          <w:rPr>
            <w:rStyle w:val="afe"/>
            <w:rFonts w:ascii="Times New Roman" w:hAnsi="Times New Roman"/>
            <w:noProof/>
          </w:rPr>
          <w:t xml:space="preserve">16.4. </w:t>
        </w:r>
        <w:r w:rsidR="001C30AF" w:rsidRPr="00D24837">
          <w:rPr>
            <w:rStyle w:val="afe"/>
            <w:rFonts w:ascii="Times New Roman" w:hAnsi="Times New Roman"/>
            <w:caps/>
            <w:noProof/>
          </w:rPr>
          <w:t>Л</w:t>
        </w:r>
        <w:r w:rsidR="001C30AF" w:rsidRPr="00D24837">
          <w:rPr>
            <w:rStyle w:val="afe"/>
            <w:rFonts w:ascii="Times New Roman" w:hAnsi="Times New Roman"/>
            <w:noProof/>
          </w:rPr>
          <w:t>ицензирование природопользования</w:t>
        </w:r>
        <w:r w:rsidR="001C30AF" w:rsidRPr="00D24837">
          <w:rPr>
            <w:noProof/>
            <w:webHidden/>
          </w:rPr>
          <w:tab/>
        </w:r>
        <w:r w:rsidR="00EA2042">
          <w:rPr>
            <w:noProof/>
            <w:webHidden/>
          </w:rPr>
          <w:t>178</w:t>
        </w:r>
      </w:hyperlink>
    </w:p>
    <w:p w:rsidR="001C30AF" w:rsidRPr="00D24837" w:rsidRDefault="007D2591" w:rsidP="009862A5">
      <w:pPr>
        <w:pStyle w:val="26"/>
        <w:rPr>
          <w:noProof/>
        </w:rPr>
      </w:pPr>
      <w:hyperlink w:anchor="_Toc41894920" w:history="1">
        <w:r w:rsidR="001C30AF" w:rsidRPr="00D24837">
          <w:rPr>
            <w:rStyle w:val="afe"/>
            <w:rFonts w:ascii="Times New Roman" w:hAnsi="Times New Roman"/>
            <w:noProof/>
          </w:rPr>
          <w:t>16.5. Нормирование и разрешительная деятельность</w:t>
        </w:r>
        <w:r w:rsidR="001C30AF" w:rsidRPr="00D24837">
          <w:rPr>
            <w:noProof/>
            <w:webHidden/>
          </w:rPr>
          <w:tab/>
        </w:r>
        <w:r w:rsidR="00EA2042">
          <w:rPr>
            <w:noProof/>
            <w:webHidden/>
          </w:rPr>
          <w:t>179</w:t>
        </w:r>
      </w:hyperlink>
    </w:p>
    <w:p w:rsidR="001C30AF" w:rsidRPr="00D24837" w:rsidRDefault="007D2591" w:rsidP="009862A5">
      <w:pPr>
        <w:pStyle w:val="26"/>
        <w:rPr>
          <w:noProof/>
        </w:rPr>
      </w:pPr>
      <w:hyperlink w:anchor="_Toc41894921" w:history="1">
        <w:r w:rsidR="001C30AF" w:rsidRPr="00D24837">
          <w:rPr>
            <w:rStyle w:val="afe"/>
            <w:rFonts w:ascii="Times New Roman" w:hAnsi="Times New Roman"/>
            <w:noProof/>
          </w:rPr>
          <w:t>16.6. Затраты бюджета Астраханской области на охрану окружающей среды</w:t>
        </w:r>
        <w:r w:rsidR="001C30AF" w:rsidRPr="00D24837">
          <w:rPr>
            <w:noProof/>
            <w:webHidden/>
          </w:rPr>
          <w:tab/>
        </w:r>
        <w:r w:rsidR="00EA2042">
          <w:rPr>
            <w:noProof/>
            <w:webHidden/>
          </w:rPr>
          <w:t>181</w:t>
        </w:r>
      </w:hyperlink>
    </w:p>
    <w:p w:rsidR="001C30AF" w:rsidRPr="00D24837" w:rsidRDefault="007D2591" w:rsidP="009862A5">
      <w:pPr>
        <w:pStyle w:val="26"/>
        <w:rPr>
          <w:noProof/>
        </w:rPr>
      </w:pPr>
      <w:hyperlink w:anchor="_Toc41894922" w:history="1">
        <w:r w:rsidR="001C30AF" w:rsidRPr="00D24837">
          <w:rPr>
            <w:rStyle w:val="afe"/>
            <w:rFonts w:ascii="Times New Roman" w:hAnsi="Times New Roman"/>
            <w:noProof/>
          </w:rPr>
          <w:t>16.7. Реализация государственных экологические программ</w:t>
        </w:r>
        <w:r w:rsidR="001C30AF" w:rsidRPr="00D24837">
          <w:rPr>
            <w:noProof/>
            <w:webHidden/>
          </w:rPr>
          <w:tab/>
        </w:r>
        <w:r w:rsidR="00EA2042">
          <w:rPr>
            <w:noProof/>
            <w:webHidden/>
          </w:rPr>
          <w:t>186</w:t>
        </w:r>
      </w:hyperlink>
    </w:p>
    <w:p w:rsidR="001C30AF" w:rsidRPr="00D24837" w:rsidRDefault="007D2591" w:rsidP="009862A5">
      <w:pPr>
        <w:pStyle w:val="26"/>
        <w:rPr>
          <w:noProof/>
        </w:rPr>
      </w:pPr>
      <w:hyperlink w:anchor="_Toc41894923" w:history="1">
        <w:r w:rsidR="001C30AF" w:rsidRPr="00D24837">
          <w:rPr>
            <w:rStyle w:val="afe"/>
            <w:rFonts w:ascii="Times New Roman" w:hAnsi="Times New Roman"/>
            <w:noProof/>
          </w:rPr>
          <w:t>16.8. Реализация отдельных задач государственной политики в области экологического развития  и механизмов их реализации, определ</w:t>
        </w:r>
        <w:r w:rsidR="00EA2042">
          <w:rPr>
            <w:rStyle w:val="afe"/>
            <w:rFonts w:ascii="Times New Roman" w:hAnsi="Times New Roman"/>
            <w:noProof/>
          </w:rPr>
          <w:t>ё</w:t>
        </w:r>
        <w:r w:rsidR="001C30AF" w:rsidRPr="00D24837">
          <w:rPr>
            <w:rStyle w:val="afe"/>
            <w:rFonts w:ascii="Times New Roman" w:hAnsi="Times New Roman"/>
            <w:noProof/>
          </w:rPr>
          <w:t>нных Основами государственной политики в области экологического развития Российской Федерации на период до 2030 года, утвержд</w:t>
        </w:r>
        <w:r w:rsidR="00D24837" w:rsidRPr="00D24837">
          <w:rPr>
            <w:rStyle w:val="afe"/>
            <w:rFonts w:ascii="Times New Roman" w:hAnsi="Times New Roman"/>
            <w:noProof/>
          </w:rPr>
          <w:t>ё</w:t>
        </w:r>
        <w:r w:rsidR="001C30AF" w:rsidRPr="00D24837">
          <w:rPr>
            <w:rStyle w:val="afe"/>
            <w:rFonts w:ascii="Times New Roman" w:hAnsi="Times New Roman"/>
            <w:noProof/>
          </w:rPr>
          <w:t>нным</w:t>
        </w:r>
        <w:r w:rsidR="00EA2042">
          <w:rPr>
            <w:rStyle w:val="afe"/>
            <w:rFonts w:ascii="Times New Roman" w:hAnsi="Times New Roman"/>
            <w:noProof/>
          </w:rPr>
          <w:t>и</w:t>
        </w:r>
        <w:r w:rsidR="001C30AF" w:rsidRPr="00D24837">
          <w:rPr>
            <w:rStyle w:val="afe"/>
            <w:rFonts w:ascii="Times New Roman" w:hAnsi="Times New Roman"/>
            <w:noProof/>
          </w:rPr>
          <w:t xml:space="preserve"> Президентом Российской Федерации 30.04.2012</w:t>
        </w:r>
        <w:r w:rsidR="001C30AF" w:rsidRPr="00D24837">
          <w:rPr>
            <w:noProof/>
            <w:webHidden/>
          </w:rPr>
          <w:tab/>
        </w:r>
        <w:r w:rsidR="00EA2042">
          <w:rPr>
            <w:noProof/>
            <w:webHidden/>
          </w:rPr>
          <w:t>191</w:t>
        </w:r>
      </w:hyperlink>
    </w:p>
    <w:p w:rsidR="001C30AF" w:rsidRPr="00D24837" w:rsidRDefault="007D2591" w:rsidP="009862A5">
      <w:pPr>
        <w:pStyle w:val="26"/>
        <w:rPr>
          <w:noProof/>
        </w:rPr>
      </w:pPr>
      <w:hyperlink w:anchor="_Toc41894924" w:history="1">
        <w:r w:rsidR="001C30AF" w:rsidRPr="00D24837">
          <w:rPr>
            <w:rStyle w:val="afe"/>
            <w:rFonts w:ascii="Times New Roman" w:hAnsi="Times New Roman"/>
            <w:noProof/>
          </w:rPr>
          <w:t>16.8.1. Совершенствование системы государственного экологического мониторинга (мониторинга окружающей среды) и прогнозирования чрезвычайных ситуаций природного и техногенного характера, а также изменений климата</w:t>
        </w:r>
        <w:r w:rsidR="001C30AF" w:rsidRPr="00D24837">
          <w:rPr>
            <w:noProof/>
            <w:webHidden/>
          </w:rPr>
          <w:tab/>
        </w:r>
        <w:r w:rsidR="00EA2042">
          <w:rPr>
            <w:noProof/>
            <w:webHidden/>
          </w:rPr>
          <w:t>191</w:t>
        </w:r>
      </w:hyperlink>
    </w:p>
    <w:p w:rsidR="001C30AF" w:rsidRPr="00D24837" w:rsidRDefault="007D2591" w:rsidP="009862A5">
      <w:pPr>
        <w:pStyle w:val="26"/>
        <w:rPr>
          <w:noProof/>
        </w:rPr>
      </w:pPr>
      <w:hyperlink w:anchor="_Toc41894925" w:history="1">
        <w:r w:rsidR="001C30AF" w:rsidRPr="00D24837">
          <w:rPr>
            <w:rStyle w:val="afe"/>
            <w:rFonts w:ascii="Times New Roman" w:hAnsi="Times New Roman"/>
            <w:noProof/>
          </w:rPr>
          <w:t>16.8.2. Научное и инфомационно-аналитическое обеспечение охраны окружающей среды и экологической безопасности</w:t>
        </w:r>
        <w:r w:rsidR="001C30AF" w:rsidRPr="00D24837">
          <w:rPr>
            <w:noProof/>
            <w:webHidden/>
          </w:rPr>
          <w:tab/>
        </w:r>
        <w:r w:rsidR="00EA2042">
          <w:rPr>
            <w:noProof/>
            <w:webHidden/>
          </w:rPr>
          <w:t>19</w:t>
        </w:r>
        <w:r w:rsidR="00B92808" w:rsidRPr="00D24837">
          <w:rPr>
            <w:noProof/>
            <w:webHidden/>
          </w:rPr>
          <w:fldChar w:fldCharType="begin"/>
        </w:r>
        <w:r w:rsidR="001C30AF" w:rsidRPr="00D24837">
          <w:rPr>
            <w:noProof/>
            <w:webHidden/>
          </w:rPr>
          <w:instrText xml:space="preserve"> PAGEREF _Toc41894925 \h </w:instrText>
        </w:r>
        <w:r w:rsidR="00B92808" w:rsidRPr="00D24837">
          <w:rPr>
            <w:noProof/>
            <w:webHidden/>
          </w:rPr>
        </w:r>
        <w:r w:rsidR="00B92808" w:rsidRPr="00D24837">
          <w:rPr>
            <w:noProof/>
            <w:webHidden/>
          </w:rPr>
          <w:fldChar w:fldCharType="separate"/>
        </w:r>
        <w:r w:rsidR="00C16150">
          <w:rPr>
            <w:noProof/>
            <w:webHidden/>
          </w:rPr>
          <w:t>2</w:t>
        </w:r>
        <w:r w:rsidR="00B92808" w:rsidRPr="00D24837">
          <w:rPr>
            <w:noProof/>
            <w:webHidden/>
          </w:rPr>
          <w:fldChar w:fldCharType="end"/>
        </w:r>
      </w:hyperlink>
    </w:p>
    <w:p w:rsidR="001C30AF" w:rsidRPr="00D24837" w:rsidRDefault="007D2591" w:rsidP="009862A5">
      <w:pPr>
        <w:pStyle w:val="26"/>
        <w:rPr>
          <w:noProof/>
        </w:rPr>
      </w:pPr>
      <w:hyperlink w:anchor="_Toc41894926" w:history="1">
        <w:r w:rsidR="001C30AF" w:rsidRPr="00D24837">
          <w:rPr>
            <w:rStyle w:val="afe"/>
            <w:rFonts w:ascii="Times New Roman" w:hAnsi="Times New Roman"/>
            <w:noProof/>
          </w:rPr>
          <w:t>16.8.3. Формирование экологической культуры, развитие экологического образования и воспитания</w:t>
        </w:r>
        <w:r w:rsidR="001C30AF" w:rsidRPr="00D24837">
          <w:rPr>
            <w:noProof/>
            <w:webHidden/>
          </w:rPr>
          <w:tab/>
        </w:r>
        <w:r w:rsidR="00EA2042">
          <w:rPr>
            <w:noProof/>
            <w:webHidden/>
          </w:rPr>
          <w:t>198</w:t>
        </w:r>
      </w:hyperlink>
    </w:p>
    <w:p w:rsidR="001C30AF" w:rsidRPr="00D24837" w:rsidRDefault="007D2591" w:rsidP="009862A5">
      <w:pPr>
        <w:pStyle w:val="26"/>
        <w:rPr>
          <w:noProof/>
        </w:rPr>
      </w:pPr>
      <w:hyperlink w:anchor="_Toc41894927" w:history="1">
        <w:r w:rsidR="001C30AF" w:rsidRPr="00D24837">
          <w:rPr>
            <w:rStyle w:val="afe"/>
            <w:rFonts w:ascii="Times New Roman" w:hAnsi="Times New Roman"/>
            <w:noProof/>
          </w:rPr>
          <w:t>16.8.4. Обеспечение эффективного участия граждан, общественных объединений, некоммерческих организаций и бизнес-сообществ в решении вопросов, связанных с охраной окружающей среды и обеспечением экологической безопасности</w:t>
        </w:r>
        <w:r w:rsidR="001C30AF" w:rsidRPr="00D24837">
          <w:rPr>
            <w:noProof/>
            <w:webHidden/>
          </w:rPr>
          <w:tab/>
        </w:r>
        <w:r w:rsidR="00EA2042">
          <w:rPr>
            <w:noProof/>
            <w:webHidden/>
          </w:rPr>
          <w:t>214</w:t>
        </w:r>
      </w:hyperlink>
    </w:p>
    <w:p w:rsidR="001C30AF" w:rsidRPr="00D24837" w:rsidRDefault="007D2591" w:rsidP="009862A5">
      <w:pPr>
        <w:pStyle w:val="26"/>
        <w:rPr>
          <w:noProof/>
        </w:rPr>
      </w:pPr>
      <w:hyperlink w:anchor="_Toc41894928" w:history="1">
        <w:r w:rsidR="001C30AF" w:rsidRPr="00D24837">
          <w:rPr>
            <w:rStyle w:val="afe"/>
            <w:rFonts w:ascii="Times New Roman" w:hAnsi="Times New Roman"/>
            <w:noProof/>
          </w:rPr>
          <w:t>16.8.5. Развитие международного сотрудничества в области охраны окружающей среды и обеспечения экологической безопасности</w:t>
        </w:r>
        <w:r w:rsidR="001C30AF" w:rsidRPr="00D24837">
          <w:rPr>
            <w:noProof/>
            <w:webHidden/>
          </w:rPr>
          <w:tab/>
        </w:r>
        <w:r w:rsidR="00B92808" w:rsidRPr="00D24837">
          <w:rPr>
            <w:noProof/>
            <w:webHidden/>
          </w:rPr>
          <w:fldChar w:fldCharType="begin"/>
        </w:r>
        <w:r w:rsidR="001C30AF" w:rsidRPr="00D24837">
          <w:rPr>
            <w:noProof/>
            <w:webHidden/>
          </w:rPr>
          <w:instrText xml:space="preserve"> PAGEREF _Toc41894928 \h </w:instrText>
        </w:r>
        <w:r w:rsidR="00B92808" w:rsidRPr="00D24837">
          <w:rPr>
            <w:noProof/>
            <w:webHidden/>
          </w:rPr>
        </w:r>
        <w:r w:rsidR="00B92808" w:rsidRPr="00D24837">
          <w:rPr>
            <w:noProof/>
            <w:webHidden/>
          </w:rPr>
          <w:fldChar w:fldCharType="separate"/>
        </w:r>
        <w:r w:rsidR="00C16150">
          <w:rPr>
            <w:noProof/>
            <w:webHidden/>
          </w:rPr>
          <w:t>2</w:t>
        </w:r>
        <w:r w:rsidR="00B92808" w:rsidRPr="00D24837">
          <w:rPr>
            <w:noProof/>
            <w:webHidden/>
          </w:rPr>
          <w:fldChar w:fldCharType="end"/>
        </w:r>
      </w:hyperlink>
      <w:r w:rsidR="00EA2042">
        <w:rPr>
          <w:noProof/>
        </w:rPr>
        <w:t>16</w:t>
      </w:r>
    </w:p>
    <w:p w:rsidR="001C30AF" w:rsidRPr="007A1D56" w:rsidRDefault="007D2591" w:rsidP="009862A5">
      <w:pPr>
        <w:pStyle w:val="26"/>
        <w:rPr>
          <w:noProof/>
        </w:rPr>
      </w:pPr>
      <w:hyperlink w:anchor="_Toc41894929" w:history="1">
        <w:r w:rsidR="001C30AF" w:rsidRPr="00D24837">
          <w:rPr>
            <w:rStyle w:val="afe"/>
            <w:rFonts w:ascii="Times New Roman" w:hAnsi="Times New Roman"/>
            <w:noProof/>
          </w:rPr>
          <w:t xml:space="preserve">ЧАСТЬ </w:t>
        </w:r>
        <w:r w:rsidR="001C30AF" w:rsidRPr="00D24837">
          <w:rPr>
            <w:rStyle w:val="afe"/>
            <w:rFonts w:ascii="Times New Roman" w:hAnsi="Times New Roman"/>
            <w:noProof/>
            <w:lang w:val="en-US"/>
          </w:rPr>
          <w:t>XVII</w:t>
        </w:r>
        <w:r w:rsidR="001C30AF" w:rsidRPr="00D24837">
          <w:rPr>
            <w:rStyle w:val="afe"/>
            <w:rFonts w:ascii="Times New Roman" w:hAnsi="Times New Roman"/>
            <w:noProof/>
          </w:rPr>
          <w:t>. Выводы и предложения о предотвращении, ограничении и минимизации негативного воздействия на окружающую среду</w:t>
        </w:r>
        <w:r w:rsidR="001C30AF" w:rsidRPr="00D24837">
          <w:rPr>
            <w:noProof/>
            <w:webHidden/>
          </w:rPr>
          <w:tab/>
        </w:r>
        <w:r w:rsidR="00B92808" w:rsidRPr="00D24837">
          <w:rPr>
            <w:noProof/>
            <w:webHidden/>
          </w:rPr>
          <w:fldChar w:fldCharType="begin"/>
        </w:r>
        <w:r w:rsidR="001C30AF" w:rsidRPr="00D24837">
          <w:rPr>
            <w:noProof/>
            <w:webHidden/>
          </w:rPr>
          <w:instrText xml:space="preserve"> PAGEREF _Toc41894929 \h </w:instrText>
        </w:r>
        <w:r w:rsidR="00B92808" w:rsidRPr="00D24837">
          <w:rPr>
            <w:noProof/>
            <w:webHidden/>
          </w:rPr>
        </w:r>
        <w:r w:rsidR="00B92808" w:rsidRPr="00D24837">
          <w:rPr>
            <w:noProof/>
            <w:webHidden/>
          </w:rPr>
          <w:fldChar w:fldCharType="separate"/>
        </w:r>
        <w:r w:rsidR="00C16150">
          <w:rPr>
            <w:noProof/>
            <w:webHidden/>
          </w:rPr>
          <w:t>2</w:t>
        </w:r>
        <w:r w:rsidR="00B92808" w:rsidRPr="00D24837">
          <w:rPr>
            <w:noProof/>
            <w:webHidden/>
          </w:rPr>
          <w:fldChar w:fldCharType="end"/>
        </w:r>
      </w:hyperlink>
      <w:r w:rsidR="00EA2042">
        <w:rPr>
          <w:noProof/>
        </w:rPr>
        <w:t>17</w:t>
      </w:r>
    </w:p>
    <w:p w:rsidR="001519FE" w:rsidRPr="001519FE" w:rsidRDefault="00B92808" w:rsidP="00D24837">
      <w:pPr>
        <w:tabs>
          <w:tab w:val="right" w:leader="dot" w:pos="9072"/>
        </w:tabs>
        <w:ind w:right="283"/>
      </w:pPr>
      <w:r w:rsidRPr="00F74B23">
        <w:rPr>
          <w:b/>
          <w:bCs/>
        </w:rPr>
        <w:fldChar w:fldCharType="end"/>
      </w:r>
    </w:p>
    <w:p w:rsidR="00A312CA" w:rsidRPr="001519FE" w:rsidRDefault="00A312CA" w:rsidP="0053743B">
      <w:pPr>
        <w:ind w:right="283"/>
      </w:pPr>
    </w:p>
    <w:p w:rsidR="00763729" w:rsidRPr="001519FE" w:rsidRDefault="00A312CA" w:rsidP="0053743B">
      <w:pPr>
        <w:pStyle w:val="1e"/>
        <w:ind w:right="283"/>
      </w:pPr>
      <w:r w:rsidRPr="001519FE">
        <w:br w:type="page"/>
      </w:r>
      <w:bookmarkStart w:id="3" w:name="_Toc455090073"/>
      <w:bookmarkStart w:id="4" w:name="_Toc455142184"/>
      <w:bookmarkStart w:id="5" w:name="_Toc455145925"/>
      <w:bookmarkStart w:id="6" w:name="_Toc455146105"/>
      <w:bookmarkStart w:id="7" w:name="_Toc455146210"/>
      <w:bookmarkStart w:id="8" w:name="_Toc455146308"/>
      <w:bookmarkStart w:id="9" w:name="_Toc41894840"/>
      <w:r w:rsidR="00763729" w:rsidRPr="001519FE">
        <w:t>ВВЕДЕНИЕ</w:t>
      </w:r>
      <w:bookmarkEnd w:id="1"/>
      <w:bookmarkEnd w:id="2"/>
      <w:bookmarkEnd w:id="3"/>
      <w:bookmarkEnd w:id="4"/>
      <w:bookmarkEnd w:id="5"/>
      <w:bookmarkEnd w:id="6"/>
      <w:bookmarkEnd w:id="7"/>
      <w:bookmarkEnd w:id="8"/>
      <w:bookmarkEnd w:id="9"/>
    </w:p>
    <w:p w:rsidR="00097DDD" w:rsidRPr="00097DDD" w:rsidRDefault="00097DDD" w:rsidP="0053743B">
      <w:pPr>
        <w:ind w:right="283" w:firstLine="851"/>
        <w:jc w:val="both"/>
      </w:pPr>
      <w:bookmarkStart w:id="10" w:name="_Toc358250946"/>
    </w:p>
    <w:bookmarkEnd w:id="10"/>
    <w:p w:rsidR="00DA62C0" w:rsidRDefault="00DA62C0" w:rsidP="00DA62C0">
      <w:pPr>
        <w:ind w:right="283" w:firstLine="851"/>
        <w:jc w:val="both"/>
      </w:pPr>
      <w:r>
        <w:t>Важное место в экологической политике Российской Федерации уделяется необходимости информирования населения о состоянии окружающей среды. В Астраханской области основным источником официальной информации экологического содержания является государственный доклад «Об экологической ситуации в Астраханской области».</w:t>
      </w:r>
    </w:p>
    <w:p w:rsidR="00DA62C0" w:rsidRDefault="00DA62C0" w:rsidP="00DA62C0">
      <w:pPr>
        <w:ind w:right="283" w:firstLine="851"/>
        <w:jc w:val="both"/>
      </w:pPr>
      <w:r>
        <w:t>Доклад подготовлен в целях обеспечения принципа открытости деятельности исполнительных органов государственной власти Астраханской области и соблюдения конституционных прав граждан на благоприятную окружающую среду и предназначен для обеспечения всех заинтересованных сторон систематизированной информацией о деятельности государственных органов по охране, контролю и надзору за использованием объектов животного мира, лесов, атмосферного воздуха, водных и земельных ресурсов; воспроизводству животного мира и восстановлению среды его обитания; воспроизводству и защите лесов; по осуществлению государственного мониторинга состояния окружающей среды и организации радиационного контроля на территории Астраханской области; по развитию системы экологического образования и формированию экологической культуры населения.</w:t>
      </w:r>
    </w:p>
    <w:p w:rsidR="00763729" w:rsidRPr="001519FE" w:rsidRDefault="00DA62C0" w:rsidP="00DA62C0">
      <w:pPr>
        <w:ind w:right="283" w:firstLine="851"/>
        <w:jc w:val="both"/>
      </w:pPr>
      <w:r>
        <w:t>Содержащиеся в докладе сведения могут быть использованы в качестве официальной информационной базы для разработки мер по дальнейшему совершенствованию  государственной системы управления в сфере охраны окружающей среды и природопользования на территории Астраханской области, а также в учебно-воспитательном процессе системы непрерывного экологического образования с целью изучения экологических проблем региона.</w:t>
      </w:r>
    </w:p>
    <w:p w:rsidR="00763729" w:rsidRPr="001519FE" w:rsidRDefault="00763729" w:rsidP="0053743B">
      <w:pPr>
        <w:ind w:right="283" w:firstLine="567"/>
        <w:jc w:val="both"/>
      </w:pPr>
    </w:p>
    <w:p w:rsidR="00F55A0C" w:rsidRPr="00DA62C0" w:rsidRDefault="00763729" w:rsidP="008D2C80">
      <w:pPr>
        <w:pStyle w:val="1e"/>
        <w:ind w:right="283"/>
        <w:rPr>
          <w:rFonts w:asciiTheme="majorHAnsi" w:hAnsiTheme="majorHAnsi"/>
        </w:rPr>
      </w:pPr>
      <w:r w:rsidRPr="001519FE">
        <w:br w:type="page"/>
      </w:r>
      <w:bookmarkStart w:id="11" w:name="_Toc358250947"/>
      <w:bookmarkStart w:id="12" w:name="_Toc421648159"/>
      <w:bookmarkStart w:id="13" w:name="_Toc453056183"/>
      <w:bookmarkStart w:id="14" w:name="_Toc455090074"/>
      <w:bookmarkStart w:id="15" w:name="_Toc455142185"/>
      <w:bookmarkStart w:id="16" w:name="_Toc455145926"/>
      <w:bookmarkStart w:id="17" w:name="_Toc455146106"/>
      <w:bookmarkStart w:id="18" w:name="_Toc455146211"/>
      <w:bookmarkStart w:id="19" w:name="_Toc455146309"/>
      <w:bookmarkStart w:id="20" w:name="_Toc41894841"/>
      <w:r w:rsidR="001355B0" w:rsidRPr="00DA62C0">
        <w:rPr>
          <w:rFonts w:asciiTheme="majorHAnsi" w:hAnsiTheme="majorHAnsi"/>
        </w:rPr>
        <w:t xml:space="preserve">ЧАСТЬ I. </w:t>
      </w:r>
      <w:bookmarkEnd w:id="11"/>
      <w:bookmarkEnd w:id="12"/>
      <w:bookmarkEnd w:id="13"/>
      <w:bookmarkEnd w:id="14"/>
      <w:bookmarkEnd w:id="15"/>
      <w:bookmarkEnd w:id="16"/>
      <w:bookmarkEnd w:id="17"/>
      <w:bookmarkEnd w:id="18"/>
      <w:bookmarkEnd w:id="19"/>
      <w:r w:rsidR="001355B0" w:rsidRPr="00DA62C0">
        <w:rPr>
          <w:rFonts w:asciiTheme="majorHAnsi" w:hAnsiTheme="majorHAnsi"/>
        </w:rPr>
        <w:t>ОБЩИЕ СВЕДЕНИЯ</w:t>
      </w:r>
      <w:bookmarkEnd w:id="20"/>
    </w:p>
    <w:p w:rsidR="00F55A0C" w:rsidRPr="001519FE" w:rsidRDefault="00F55A0C" w:rsidP="0053743B">
      <w:pPr>
        <w:ind w:right="283"/>
        <w:rPr>
          <w:b/>
        </w:rPr>
      </w:pPr>
    </w:p>
    <w:p w:rsidR="00F55A0C" w:rsidRPr="00DA62C0" w:rsidRDefault="007D2591" w:rsidP="0053743B">
      <w:pPr>
        <w:pStyle w:val="1e"/>
        <w:ind w:right="283"/>
        <w:rPr>
          <w:rFonts w:asciiTheme="majorHAnsi" w:hAnsiTheme="majorHAnsi"/>
        </w:rPr>
      </w:pPr>
      <w:bookmarkStart w:id="21" w:name="_Toc358250948"/>
      <w:bookmarkStart w:id="22" w:name="_Toc421648160"/>
      <w:bookmarkStart w:id="23" w:name="_Toc453056184"/>
      <w:bookmarkStart w:id="24" w:name="_Toc455090075"/>
      <w:bookmarkStart w:id="25" w:name="_Toc455142186"/>
      <w:bookmarkStart w:id="26" w:name="_Toc455145927"/>
      <w:bookmarkStart w:id="27" w:name="_Toc455146107"/>
      <w:bookmarkStart w:id="28" w:name="_Toc455146212"/>
      <w:bookmarkStart w:id="29" w:name="_Toc455146310"/>
      <w:r>
        <w:rPr>
          <w:rFonts w:asciiTheme="majorHAnsi" w:hAnsiTheme="majorHAnsi"/>
          <w:noProof/>
        </w:rPr>
        <w:pict>
          <v:shape id="_x0000_s1027" type="#_x0000_t75" style="position:absolute;left:0;text-align:left;margin-left:285.05pt;margin-top:56.2pt;width:183.05pt;height:208.5pt;z-index:-251639808;mso-position-horizontal-relative:margin;mso-position-vertical-relative:margin" wrapcoords="-72 0 -72 21537 21600 21537 21600 0 -72 0">
            <v:imagedata r:id="rId15" o:title=""/>
            <w10:wrap type="square" anchorx="margin" anchory="margin"/>
          </v:shape>
        </w:pict>
      </w:r>
      <w:bookmarkStart w:id="30" w:name="_Toc41894842"/>
      <w:r w:rsidR="00F55A0C" w:rsidRPr="00DA62C0">
        <w:rPr>
          <w:rFonts w:asciiTheme="majorHAnsi" w:hAnsiTheme="majorHAnsi"/>
        </w:rPr>
        <w:t>1.1.Административно-территориальное устройство</w:t>
      </w:r>
      <w:bookmarkEnd w:id="21"/>
      <w:bookmarkEnd w:id="22"/>
      <w:bookmarkEnd w:id="23"/>
      <w:bookmarkEnd w:id="24"/>
      <w:bookmarkEnd w:id="25"/>
      <w:bookmarkEnd w:id="26"/>
      <w:bookmarkEnd w:id="27"/>
      <w:bookmarkEnd w:id="28"/>
      <w:bookmarkEnd w:id="29"/>
      <w:bookmarkEnd w:id="30"/>
    </w:p>
    <w:p w:rsidR="0046333D" w:rsidRPr="001519FE" w:rsidRDefault="0046333D" w:rsidP="0053743B">
      <w:pPr>
        <w:ind w:right="283"/>
      </w:pPr>
    </w:p>
    <w:p w:rsidR="00D174E5" w:rsidRPr="001519FE" w:rsidRDefault="00266675" w:rsidP="0053743B">
      <w:pPr>
        <w:ind w:right="283" w:firstLine="851"/>
        <w:jc w:val="both"/>
        <w:rPr>
          <w:bCs/>
          <w:color w:val="000000"/>
        </w:rPr>
      </w:pPr>
      <w:r w:rsidRPr="001519FE">
        <w:t>Астраханская область</w:t>
      </w:r>
      <w:r w:rsidR="0046333D" w:rsidRPr="001519FE">
        <w:t xml:space="preserve"> – субъект Российской Федерации, относится к Южному федеральному округу. Область была образована </w:t>
      </w:r>
      <w:r w:rsidR="00771E89" w:rsidRPr="001519FE">
        <w:br/>
      </w:r>
      <w:r w:rsidR="0046333D" w:rsidRPr="001519FE">
        <w:t>27 декабря 1943 года. Её исторической предшественницей является Астраханская губерния,  основанная 22 ноября (3 декабря) 1717 года указом Петра I.</w:t>
      </w:r>
      <w:r w:rsidR="00FD29ED" w:rsidRPr="001519FE">
        <w:rPr>
          <w:bCs/>
          <w:color w:val="000000"/>
        </w:rPr>
        <w:t xml:space="preserve">Площадь области равна </w:t>
      </w:r>
      <w:r w:rsidR="0059412F" w:rsidRPr="001519FE">
        <w:rPr>
          <w:bCs/>
          <w:color w:val="000000"/>
        </w:rPr>
        <w:t>5292,4 тысяч га</w:t>
      </w:r>
      <w:r w:rsidR="00FD29ED" w:rsidRPr="001519FE">
        <w:rPr>
          <w:bCs/>
          <w:color w:val="000000"/>
        </w:rPr>
        <w:t>. Крайняя северная точка</w:t>
      </w:r>
      <w:r w:rsidRPr="001519FE">
        <w:rPr>
          <w:bCs/>
          <w:color w:val="000000"/>
        </w:rPr>
        <w:t xml:space="preserve"> её</w:t>
      </w:r>
      <w:r w:rsidR="00FD29ED" w:rsidRPr="001519FE">
        <w:rPr>
          <w:bCs/>
          <w:color w:val="000000"/>
        </w:rPr>
        <w:t xml:space="preserve"> находится на границе с Волгоградской областью на 48° 52 северной широты. Самая западная точка расположена в Черноярском районе на границе с Волгоградской областью, на 48° 58 восточной долготы.</w:t>
      </w:r>
    </w:p>
    <w:p w:rsidR="00FE4D20" w:rsidRPr="001519FE" w:rsidRDefault="00220715" w:rsidP="00E5179E">
      <w:pPr>
        <w:ind w:right="283" w:firstLine="851"/>
        <w:jc w:val="both"/>
        <w:rPr>
          <w:bCs/>
          <w:color w:val="000000"/>
        </w:rPr>
      </w:pPr>
      <w:r w:rsidRPr="001519FE">
        <w:rPr>
          <w:bCs/>
          <w:color w:val="000000"/>
        </w:rPr>
        <w:t xml:space="preserve">На востоке </w:t>
      </w:r>
      <w:r w:rsidR="00266675" w:rsidRPr="001519FE">
        <w:rPr>
          <w:bCs/>
          <w:color w:val="000000"/>
        </w:rPr>
        <w:t>область</w:t>
      </w:r>
      <w:r w:rsidRPr="001519FE">
        <w:rPr>
          <w:bCs/>
          <w:color w:val="000000"/>
        </w:rPr>
        <w:t xml:space="preserve"> граничит с </w:t>
      </w:r>
      <w:r w:rsidR="00E5179E">
        <w:rPr>
          <w:bCs/>
          <w:color w:val="000000"/>
        </w:rPr>
        <w:t xml:space="preserve">Республикой </w:t>
      </w:r>
      <w:r w:rsidRPr="001519FE">
        <w:rPr>
          <w:bCs/>
          <w:color w:val="000000"/>
        </w:rPr>
        <w:t xml:space="preserve">Казахстан, на севере и северо-западе </w:t>
      </w:r>
      <w:r w:rsidR="00266675" w:rsidRPr="001519FE">
        <w:rPr>
          <w:bCs/>
          <w:color w:val="000000"/>
        </w:rPr>
        <w:t>–</w:t>
      </w:r>
      <w:r w:rsidRPr="001519FE">
        <w:rPr>
          <w:bCs/>
          <w:color w:val="000000"/>
        </w:rPr>
        <w:t xml:space="preserve"> с Волгоградской областью, на западе </w:t>
      </w:r>
      <w:r w:rsidR="00266675" w:rsidRPr="001519FE">
        <w:rPr>
          <w:bCs/>
          <w:color w:val="000000"/>
        </w:rPr>
        <w:t>–</w:t>
      </w:r>
      <w:r w:rsidRPr="001519FE">
        <w:rPr>
          <w:bCs/>
          <w:color w:val="000000"/>
        </w:rPr>
        <w:t xml:space="preserve"> с </w:t>
      </w:r>
      <w:r w:rsidR="00E5179E">
        <w:rPr>
          <w:bCs/>
          <w:color w:val="000000"/>
        </w:rPr>
        <w:t>Р</w:t>
      </w:r>
      <w:r w:rsidRPr="001519FE">
        <w:rPr>
          <w:bCs/>
          <w:color w:val="000000"/>
        </w:rPr>
        <w:t xml:space="preserve">еспубликой Калмыкия, на юге и юго-востоке омывается водами Каспийского моря. В Астраханской области действуют </w:t>
      </w:r>
      <w:r w:rsidRPr="0045746F">
        <w:rPr>
          <w:bCs/>
          <w:color w:val="000000"/>
        </w:rPr>
        <w:t>1</w:t>
      </w:r>
      <w:r w:rsidR="0045746F" w:rsidRPr="0045746F">
        <w:rPr>
          <w:bCs/>
          <w:color w:val="000000"/>
        </w:rPr>
        <w:t>41</w:t>
      </w:r>
      <w:r w:rsidRPr="0045746F">
        <w:rPr>
          <w:bCs/>
          <w:color w:val="000000"/>
        </w:rPr>
        <w:t xml:space="preserve"> муниципальн</w:t>
      </w:r>
      <w:r w:rsidR="0045746F" w:rsidRPr="0045746F">
        <w:rPr>
          <w:bCs/>
          <w:color w:val="000000"/>
        </w:rPr>
        <w:t>ое</w:t>
      </w:r>
      <w:r w:rsidRPr="0045746F">
        <w:rPr>
          <w:bCs/>
          <w:color w:val="000000"/>
        </w:rPr>
        <w:t xml:space="preserve"> образовани</w:t>
      </w:r>
      <w:r w:rsidR="0045746F" w:rsidRPr="0045746F">
        <w:rPr>
          <w:bCs/>
          <w:color w:val="000000"/>
        </w:rPr>
        <w:t>е</w:t>
      </w:r>
      <w:r w:rsidRPr="0045746F">
        <w:rPr>
          <w:bCs/>
          <w:color w:val="000000"/>
        </w:rPr>
        <w:t xml:space="preserve">, в том числе 2 городских округа (один из которых </w:t>
      </w:r>
      <w:r w:rsidR="00266675" w:rsidRPr="0045746F">
        <w:rPr>
          <w:bCs/>
          <w:color w:val="000000"/>
        </w:rPr>
        <w:t>–</w:t>
      </w:r>
      <w:r w:rsidRPr="0045746F">
        <w:rPr>
          <w:bCs/>
          <w:color w:val="000000"/>
        </w:rPr>
        <w:t xml:space="preserve"> закрытое административное территориальное образование Знаменск Астраханской области), 11 муниципальных районов, 11 городских поселений, 1</w:t>
      </w:r>
      <w:r w:rsidR="0045746F" w:rsidRPr="0045746F">
        <w:rPr>
          <w:bCs/>
          <w:color w:val="000000"/>
        </w:rPr>
        <w:t>17</w:t>
      </w:r>
      <w:r w:rsidRPr="0045746F">
        <w:rPr>
          <w:bCs/>
          <w:color w:val="000000"/>
        </w:rPr>
        <w:t xml:space="preserve"> сельских поселений.</w:t>
      </w:r>
      <w:r w:rsidR="00266675" w:rsidRPr="0045746F">
        <w:rPr>
          <w:bCs/>
          <w:color w:val="000000"/>
        </w:rPr>
        <w:t xml:space="preserve"> Областной центр </w:t>
      </w:r>
      <w:r w:rsidR="00DA62C0">
        <w:rPr>
          <w:bCs/>
          <w:color w:val="000000"/>
        </w:rPr>
        <w:t xml:space="preserve">- </w:t>
      </w:r>
      <w:r w:rsidR="00266675" w:rsidRPr="0045746F">
        <w:rPr>
          <w:bCs/>
          <w:color w:val="000000"/>
        </w:rPr>
        <w:t>г</w:t>
      </w:r>
      <w:r w:rsidR="00DA62C0">
        <w:rPr>
          <w:bCs/>
          <w:color w:val="000000"/>
        </w:rPr>
        <w:t>ород</w:t>
      </w:r>
      <w:r w:rsidR="00266675" w:rsidRPr="0045746F">
        <w:rPr>
          <w:bCs/>
          <w:color w:val="000000"/>
        </w:rPr>
        <w:t xml:space="preserve"> Астрахань, помимо </w:t>
      </w:r>
      <w:r w:rsidR="00DA62C0">
        <w:rPr>
          <w:bCs/>
          <w:color w:val="000000"/>
        </w:rPr>
        <w:t>э</w:t>
      </w:r>
      <w:r w:rsidR="00266675" w:rsidRPr="0045746F">
        <w:rPr>
          <w:bCs/>
          <w:color w:val="000000"/>
        </w:rPr>
        <w:t>того в области пять городов: Ахтубинск, Камызяк, Знаменск, Харабали и Нариманов</w:t>
      </w:r>
      <w:r w:rsidR="00266675" w:rsidRPr="001519FE">
        <w:rPr>
          <w:bCs/>
          <w:color w:val="000000"/>
        </w:rPr>
        <w:t>.</w:t>
      </w:r>
      <w:r w:rsidR="00E5179E">
        <w:rPr>
          <w:bCs/>
          <w:color w:val="000000"/>
        </w:rPr>
        <w:t xml:space="preserve"> На 31 декабря 2019 года численность населения составля</w:t>
      </w:r>
      <w:r w:rsidR="006B42EF">
        <w:rPr>
          <w:bCs/>
          <w:color w:val="000000"/>
        </w:rPr>
        <w:t>ла</w:t>
      </w:r>
      <w:r w:rsidR="00E5179E">
        <w:rPr>
          <w:bCs/>
          <w:color w:val="000000"/>
        </w:rPr>
        <w:t xml:space="preserve"> 1005800 человек, в том числе 671000 человек городского и 334800 человек сельского населения. </w:t>
      </w:r>
    </w:p>
    <w:p w:rsidR="001A1263" w:rsidRPr="001519FE" w:rsidRDefault="001A1263" w:rsidP="0053743B">
      <w:pPr>
        <w:ind w:right="283"/>
        <w:jc w:val="both"/>
        <w:rPr>
          <w:bCs/>
          <w:color w:val="000000"/>
        </w:rPr>
      </w:pPr>
    </w:p>
    <w:p w:rsidR="001A1263" w:rsidRPr="001519FE" w:rsidRDefault="007D2591" w:rsidP="00DA62C0">
      <w:pPr>
        <w:ind w:left="2552" w:right="283" w:firstLine="850"/>
        <w:jc w:val="both"/>
        <w:rPr>
          <w:bCs/>
          <w:color w:val="000000"/>
        </w:rPr>
      </w:pPr>
      <w:r>
        <w:rPr>
          <w:bCs/>
          <w:noProof/>
          <w:color w:val="000000"/>
        </w:rPr>
        <w:pict>
          <v:shape id="ctl00_phMain_fvRegion_Image" o:spid="_x0000_s1028" type="#_x0000_t75" alt="Черноярский район" style="position:absolute;left:0;text-align:left;margin-left:-.25pt;margin-top:5.4pt;width:124.45pt;height:122.25pt;z-index:-251638784;visibility:visible;mso-wrap-distance-left:0;mso-wrap-distance-right:0;mso-position-vertical-relative:line" wrapcoords="3411 0 3033 385 0 4821 0 7908 6822 12344 7011 13307 10233 15431 11746 15431 11746 16202 12124 18512 14022 21407 14211 21407 15913 21407 17054 21407 19135 19482 19135 18512 21222 15431 21411 14655 21411 12151 20465 10803 19135 9256 19324 7908 18000 6554 16298 6169 6065 0 5876 0 3411 0" o:allowoverlap="f">
            <v:imagedata r:id="rId16" o:title="Черноярский район"/>
            <w10:wrap type="square"/>
          </v:shape>
        </w:pict>
      </w:r>
      <w:r w:rsidR="00343CDB" w:rsidRPr="001519FE">
        <w:rPr>
          <w:b/>
          <w:bCs/>
          <w:color w:val="000000"/>
        </w:rPr>
        <w:t>Черноярский район</w:t>
      </w:r>
      <w:r w:rsidR="00343CDB" w:rsidRPr="001519FE">
        <w:rPr>
          <w:bCs/>
          <w:color w:val="000000"/>
        </w:rPr>
        <w:t xml:space="preserve"> расположен в северной части Астраханской области и раскинулся вдоль берега р</w:t>
      </w:r>
      <w:r w:rsidR="00561D1B">
        <w:rPr>
          <w:bCs/>
          <w:color w:val="000000"/>
        </w:rPr>
        <w:t>еки</w:t>
      </w:r>
      <w:r w:rsidR="00343CDB" w:rsidRPr="001519FE">
        <w:rPr>
          <w:bCs/>
          <w:color w:val="000000"/>
        </w:rPr>
        <w:t xml:space="preserve"> Волги с севера на юг на 120 км, и с запада на восток на </w:t>
      </w:r>
      <w:r w:rsidR="00CD2B67" w:rsidRPr="001519FE">
        <w:rPr>
          <w:bCs/>
          <w:color w:val="000000"/>
        </w:rPr>
        <w:t>50 км, его площадь составляет 4</w:t>
      </w:r>
      <w:r w:rsidR="00343CDB" w:rsidRPr="001519FE">
        <w:rPr>
          <w:bCs/>
          <w:color w:val="000000"/>
        </w:rPr>
        <w:t>2</w:t>
      </w:r>
      <w:r w:rsidR="00CD2B67" w:rsidRPr="001519FE">
        <w:rPr>
          <w:bCs/>
          <w:color w:val="000000"/>
        </w:rPr>
        <w:t>1</w:t>
      </w:r>
      <w:r w:rsidR="00343CDB" w:rsidRPr="001519FE">
        <w:rPr>
          <w:bCs/>
          <w:color w:val="000000"/>
        </w:rPr>
        <w:t xml:space="preserve"> тыс. </w:t>
      </w:r>
      <w:r w:rsidR="00CD2B67" w:rsidRPr="001519FE">
        <w:rPr>
          <w:bCs/>
          <w:color w:val="000000"/>
        </w:rPr>
        <w:t>га.</w:t>
      </w:r>
    </w:p>
    <w:p w:rsidR="00D2236D" w:rsidRPr="001519FE" w:rsidRDefault="00343CDB" w:rsidP="00DA62C0">
      <w:pPr>
        <w:ind w:left="2835" w:right="283" w:firstLine="850"/>
        <w:jc w:val="both"/>
        <w:rPr>
          <w:bCs/>
          <w:color w:val="000000"/>
        </w:rPr>
      </w:pPr>
      <w:r w:rsidRPr="001519FE">
        <w:rPr>
          <w:bCs/>
          <w:color w:val="000000"/>
        </w:rPr>
        <w:t>Район с севера граничит с В</w:t>
      </w:r>
      <w:r w:rsidR="001A1263" w:rsidRPr="001519FE">
        <w:rPr>
          <w:bCs/>
          <w:color w:val="000000"/>
        </w:rPr>
        <w:t xml:space="preserve">олгоградской областью, с запада </w:t>
      </w:r>
      <w:r w:rsidR="00183DC4" w:rsidRPr="001519FE">
        <w:rPr>
          <w:bCs/>
          <w:color w:val="000000"/>
        </w:rPr>
        <w:t>–</w:t>
      </w:r>
      <w:r w:rsidRPr="001519FE">
        <w:rPr>
          <w:bCs/>
          <w:color w:val="000000"/>
        </w:rPr>
        <w:t xml:space="preserve"> с </w:t>
      </w:r>
      <w:r w:rsidR="008255AD">
        <w:rPr>
          <w:bCs/>
          <w:color w:val="000000"/>
        </w:rPr>
        <w:t>Р</w:t>
      </w:r>
      <w:r w:rsidRPr="001519FE">
        <w:rPr>
          <w:bCs/>
          <w:color w:val="000000"/>
        </w:rPr>
        <w:t xml:space="preserve">еспубликой Калмыкия, с востока </w:t>
      </w:r>
      <w:r w:rsidR="00183DC4" w:rsidRPr="001519FE">
        <w:rPr>
          <w:bCs/>
          <w:color w:val="000000"/>
        </w:rPr>
        <w:t>–</w:t>
      </w:r>
      <w:r w:rsidRPr="001519FE">
        <w:rPr>
          <w:bCs/>
          <w:color w:val="000000"/>
        </w:rPr>
        <w:t xml:space="preserve"> с Ахтубинским районом Астраханской области и с юга </w:t>
      </w:r>
      <w:r w:rsidR="00183DC4" w:rsidRPr="001519FE">
        <w:rPr>
          <w:bCs/>
          <w:color w:val="000000"/>
        </w:rPr>
        <w:t>–</w:t>
      </w:r>
      <w:r w:rsidRPr="001519FE">
        <w:rPr>
          <w:bCs/>
          <w:color w:val="000000"/>
        </w:rPr>
        <w:t xml:space="preserve"> с Енотаевским районом Астраханской области. Расстояние до областного центра </w:t>
      </w:r>
      <w:r w:rsidR="00183DC4" w:rsidRPr="001519FE">
        <w:rPr>
          <w:bCs/>
          <w:color w:val="000000"/>
        </w:rPr>
        <w:t>–</w:t>
      </w:r>
      <w:r w:rsidRPr="001519FE">
        <w:rPr>
          <w:bCs/>
          <w:color w:val="000000"/>
        </w:rPr>
        <w:t xml:space="preserve"> 290 километров.</w:t>
      </w:r>
      <w:r w:rsidR="00486CCE" w:rsidRPr="001519FE">
        <w:rPr>
          <w:bCs/>
          <w:color w:val="000000"/>
        </w:rPr>
        <w:t xml:space="preserve"> Районный центр – </w:t>
      </w:r>
      <w:r w:rsidR="008255AD">
        <w:rPr>
          <w:bCs/>
          <w:color w:val="000000"/>
        </w:rPr>
        <w:t xml:space="preserve">село </w:t>
      </w:r>
      <w:r w:rsidR="00486CCE" w:rsidRPr="001519FE">
        <w:rPr>
          <w:bCs/>
          <w:color w:val="000000"/>
        </w:rPr>
        <w:t>Чёрный Яр.</w:t>
      </w:r>
    </w:p>
    <w:p w:rsidR="00FE4D20" w:rsidRPr="001519FE" w:rsidRDefault="007D2591" w:rsidP="0053743B">
      <w:pPr>
        <w:ind w:right="283"/>
        <w:jc w:val="both"/>
        <w:rPr>
          <w:bCs/>
          <w:color w:val="000000"/>
        </w:rPr>
      </w:pPr>
      <w:r>
        <w:rPr>
          <w:bCs/>
          <w:noProof/>
          <w:color w:val="000000"/>
        </w:rPr>
        <w:pict>
          <v:shape id="Рисунок 4" o:spid="_x0000_s1029" type="#_x0000_t75" alt="Ахтубинский район" style="position:absolute;left:0;text-align:left;margin-left:301.95pt;margin-top:12.9pt;width:165.8pt;height:161.1pt;z-index:251664384;visibility:visible;mso-wrap-distance-left:0;mso-wrap-distance-right:0;mso-position-vertical-relative:line" o:allowoverlap="f">
            <v:imagedata r:id="rId17" o:title="Ахтубинский район"/>
            <w10:wrap type="square"/>
          </v:shape>
        </w:pict>
      </w:r>
    </w:p>
    <w:p w:rsidR="0043625E" w:rsidRPr="001519FE" w:rsidRDefault="0043625E" w:rsidP="00DA62C0">
      <w:pPr>
        <w:ind w:right="283" w:firstLine="851"/>
        <w:jc w:val="both"/>
        <w:rPr>
          <w:bCs/>
          <w:color w:val="000000"/>
        </w:rPr>
      </w:pPr>
      <w:r w:rsidRPr="001519FE">
        <w:rPr>
          <w:b/>
          <w:bCs/>
          <w:color w:val="000000"/>
        </w:rPr>
        <w:t xml:space="preserve">Ахтубинский район </w:t>
      </w:r>
      <w:r w:rsidRPr="001519FE">
        <w:rPr>
          <w:bCs/>
          <w:color w:val="000000"/>
        </w:rPr>
        <w:t>расположен в полупустынной зоне северо-восточной части Астраханской области и простирается по левому берегу р</w:t>
      </w:r>
      <w:r w:rsidR="008255AD">
        <w:rPr>
          <w:bCs/>
          <w:color w:val="000000"/>
        </w:rPr>
        <w:t>еки</w:t>
      </w:r>
      <w:r w:rsidRPr="001519FE">
        <w:rPr>
          <w:bCs/>
          <w:color w:val="000000"/>
        </w:rPr>
        <w:t xml:space="preserve"> Волги. Его территория составляет </w:t>
      </w:r>
      <w:r w:rsidR="003E4C64" w:rsidRPr="001519FE">
        <w:rPr>
          <w:bCs/>
          <w:color w:val="000000"/>
        </w:rPr>
        <w:t>579,95</w:t>
      </w:r>
      <w:r w:rsidRPr="001519FE">
        <w:rPr>
          <w:bCs/>
          <w:color w:val="000000"/>
        </w:rPr>
        <w:t xml:space="preserve"> тыс. га.Районным центром является г</w:t>
      </w:r>
      <w:r w:rsidR="008255AD">
        <w:rPr>
          <w:bCs/>
          <w:color w:val="000000"/>
        </w:rPr>
        <w:t>ород</w:t>
      </w:r>
      <w:r w:rsidRPr="001519FE">
        <w:rPr>
          <w:bCs/>
          <w:color w:val="000000"/>
        </w:rPr>
        <w:t xml:space="preserve"> Ахтубинск, удал</w:t>
      </w:r>
      <w:r w:rsidR="008255AD">
        <w:rPr>
          <w:bCs/>
          <w:color w:val="000000"/>
        </w:rPr>
        <w:t>ё</w:t>
      </w:r>
      <w:r w:rsidRPr="001519FE">
        <w:rPr>
          <w:bCs/>
          <w:color w:val="000000"/>
        </w:rPr>
        <w:t>нный от г</w:t>
      </w:r>
      <w:r w:rsidR="008255AD">
        <w:rPr>
          <w:bCs/>
          <w:color w:val="000000"/>
        </w:rPr>
        <w:t>орода</w:t>
      </w:r>
      <w:r w:rsidRPr="001519FE">
        <w:rPr>
          <w:bCs/>
          <w:color w:val="000000"/>
        </w:rPr>
        <w:t xml:space="preserve"> Астрахани на 292 км. Связь с областным центром осуществляется автомобильным, водным, железнодорожным и авиационным транспортом. </w:t>
      </w:r>
    </w:p>
    <w:p w:rsidR="0007085F" w:rsidRPr="001519FE" w:rsidRDefault="0043625E" w:rsidP="00DA62C0">
      <w:pPr>
        <w:ind w:right="283" w:firstLine="851"/>
        <w:jc w:val="both"/>
        <w:rPr>
          <w:bCs/>
          <w:color w:val="000000"/>
        </w:rPr>
      </w:pPr>
      <w:r w:rsidRPr="001519FE">
        <w:rPr>
          <w:bCs/>
          <w:color w:val="000000"/>
        </w:rPr>
        <w:t xml:space="preserve">Район граничит на севере с Волгоградской областью, на востоке с </w:t>
      </w:r>
      <w:r w:rsidR="008255AD">
        <w:rPr>
          <w:bCs/>
          <w:color w:val="000000"/>
        </w:rPr>
        <w:t xml:space="preserve">Республикой </w:t>
      </w:r>
      <w:r w:rsidRPr="001519FE">
        <w:rPr>
          <w:bCs/>
          <w:color w:val="000000"/>
        </w:rPr>
        <w:t>Казахстан, на западе с Черноярским, на юго-западе с Харабалинским и на юге с Енотаевским районами Астраханской области.</w:t>
      </w:r>
    </w:p>
    <w:p w:rsidR="00991D00" w:rsidRPr="001519FE" w:rsidRDefault="00991D00" w:rsidP="0053743B">
      <w:pPr>
        <w:ind w:left="3686" w:right="283" w:firstLine="851"/>
        <w:jc w:val="both"/>
        <w:rPr>
          <w:bCs/>
          <w:color w:val="000000"/>
        </w:rPr>
      </w:pPr>
      <w:r w:rsidRPr="001519FE">
        <w:rPr>
          <w:b/>
          <w:bCs/>
          <w:color w:val="000000"/>
        </w:rPr>
        <w:t>Наримановский район</w:t>
      </w:r>
      <w:r w:rsidRPr="001519FE">
        <w:rPr>
          <w:bCs/>
          <w:color w:val="000000"/>
        </w:rPr>
        <w:t xml:space="preserve"> расположен в юго-</w:t>
      </w:r>
      <w:r w:rsidR="007D2591">
        <w:rPr>
          <w:bCs/>
          <w:noProof/>
          <w:color w:val="000000"/>
        </w:rPr>
        <w:pict>
          <v:shape id="Рисунок 6" o:spid="_x0000_s1030" type="#_x0000_t75" alt="Наримановский район" style="position:absolute;left:0;text-align:left;margin-left:-10pt;margin-top:2pt;width:199.15pt;height:135.45pt;z-index:251665408;visibility:visible;mso-wrap-distance-left:0;mso-wrap-distance-right:0;mso-position-horizontal-relative:text;mso-position-vertical-relative:line" o:allowoverlap="f">
            <v:imagedata r:id="rId18" o:title="Наримановский район"/>
            <w10:wrap type="square"/>
          </v:shape>
        </w:pict>
      </w:r>
      <w:r w:rsidRPr="001519FE">
        <w:rPr>
          <w:bCs/>
          <w:color w:val="000000"/>
        </w:rPr>
        <w:t>западной части Прикаспийской низменности на правом берегу р</w:t>
      </w:r>
      <w:r w:rsidR="008255AD">
        <w:rPr>
          <w:bCs/>
          <w:color w:val="000000"/>
        </w:rPr>
        <w:t>еки</w:t>
      </w:r>
      <w:r w:rsidRPr="001519FE">
        <w:rPr>
          <w:bCs/>
          <w:color w:val="000000"/>
        </w:rPr>
        <w:t xml:space="preserve"> Волги с сильным выступом в северо-западную часть области и граничит на востоке с землями Харабалинского, Красноярского, Приволжского районов и г</w:t>
      </w:r>
      <w:r w:rsidR="008255AD">
        <w:rPr>
          <w:bCs/>
          <w:color w:val="000000"/>
        </w:rPr>
        <w:t>орода</w:t>
      </w:r>
      <w:r w:rsidRPr="001519FE">
        <w:rPr>
          <w:bCs/>
          <w:color w:val="000000"/>
        </w:rPr>
        <w:t>Астрахан</w:t>
      </w:r>
      <w:r w:rsidR="008255AD">
        <w:rPr>
          <w:bCs/>
          <w:color w:val="000000"/>
        </w:rPr>
        <w:t>и</w:t>
      </w:r>
      <w:r w:rsidRPr="001519FE">
        <w:rPr>
          <w:bCs/>
          <w:color w:val="000000"/>
        </w:rPr>
        <w:t xml:space="preserve">, на севере </w:t>
      </w:r>
      <w:r w:rsidR="00DF1C99" w:rsidRPr="001519FE">
        <w:rPr>
          <w:bCs/>
          <w:color w:val="000000"/>
        </w:rPr>
        <w:t>–</w:t>
      </w:r>
      <w:r w:rsidRPr="001519FE">
        <w:rPr>
          <w:bCs/>
          <w:color w:val="000000"/>
        </w:rPr>
        <w:t xml:space="preserve"> с Енотаевским районом, на западе </w:t>
      </w:r>
      <w:r w:rsidR="00DF1C99" w:rsidRPr="001519FE">
        <w:rPr>
          <w:bCs/>
          <w:color w:val="000000"/>
        </w:rPr>
        <w:t>–</w:t>
      </w:r>
      <w:r w:rsidRPr="001519FE">
        <w:rPr>
          <w:bCs/>
          <w:color w:val="000000"/>
        </w:rPr>
        <w:t xml:space="preserve"> с Республикой Калмыкия, на юге </w:t>
      </w:r>
      <w:r w:rsidR="00DF1C99" w:rsidRPr="001519FE">
        <w:rPr>
          <w:bCs/>
          <w:color w:val="000000"/>
        </w:rPr>
        <w:t>–</w:t>
      </w:r>
      <w:r w:rsidRPr="001519FE">
        <w:rPr>
          <w:bCs/>
          <w:color w:val="000000"/>
        </w:rPr>
        <w:t xml:space="preserve"> с Лиманским и Икрянинским районами.</w:t>
      </w:r>
    </w:p>
    <w:p w:rsidR="0007085F" w:rsidRPr="001519FE" w:rsidRDefault="00991D00" w:rsidP="008255AD">
      <w:pPr>
        <w:ind w:left="3686" w:right="283" w:firstLine="851"/>
        <w:jc w:val="both"/>
        <w:rPr>
          <w:bCs/>
          <w:color w:val="000000"/>
        </w:rPr>
      </w:pPr>
      <w:r w:rsidRPr="001519FE">
        <w:rPr>
          <w:bCs/>
          <w:color w:val="000000"/>
        </w:rPr>
        <w:t>Общая протяж</w:t>
      </w:r>
      <w:r w:rsidR="008255AD">
        <w:rPr>
          <w:bCs/>
          <w:color w:val="000000"/>
        </w:rPr>
        <w:t>ё</w:t>
      </w:r>
      <w:r w:rsidRPr="001519FE">
        <w:rPr>
          <w:bCs/>
          <w:color w:val="000000"/>
        </w:rPr>
        <w:t>нность границы района</w:t>
      </w:r>
      <w:r w:rsidR="00CD2B67" w:rsidRPr="001519FE">
        <w:rPr>
          <w:bCs/>
          <w:color w:val="000000"/>
        </w:rPr>
        <w:t>свыше 400 км. Площадь района 6</w:t>
      </w:r>
      <w:r w:rsidRPr="001519FE">
        <w:rPr>
          <w:bCs/>
          <w:color w:val="000000"/>
        </w:rPr>
        <w:t>1</w:t>
      </w:r>
      <w:r w:rsidR="00CD2B67" w:rsidRPr="001519FE">
        <w:rPr>
          <w:bCs/>
          <w:color w:val="000000"/>
        </w:rPr>
        <w:t>3</w:t>
      </w:r>
      <w:r w:rsidRPr="001519FE">
        <w:rPr>
          <w:bCs/>
          <w:color w:val="000000"/>
        </w:rPr>
        <w:t xml:space="preserve"> тыс. </w:t>
      </w:r>
      <w:r w:rsidR="00CD2B67" w:rsidRPr="001519FE">
        <w:rPr>
          <w:bCs/>
          <w:color w:val="000000"/>
        </w:rPr>
        <w:t>га</w:t>
      </w:r>
      <w:r w:rsidRPr="001519FE">
        <w:rPr>
          <w:bCs/>
          <w:color w:val="000000"/>
        </w:rPr>
        <w:t>. Плотность населения составляет 7,4 чел. на 1 км².</w:t>
      </w:r>
    </w:p>
    <w:p w:rsidR="00771E89" w:rsidRPr="001519FE" w:rsidRDefault="00771E89" w:rsidP="0053743B">
      <w:pPr>
        <w:ind w:left="2835" w:right="283" w:firstLine="142"/>
        <w:jc w:val="both"/>
        <w:rPr>
          <w:bCs/>
          <w:color w:val="000000"/>
        </w:rPr>
      </w:pPr>
    </w:p>
    <w:p w:rsidR="00220715" w:rsidRPr="001519FE" w:rsidRDefault="007D2591" w:rsidP="0053743B">
      <w:pPr>
        <w:ind w:right="283" w:firstLine="851"/>
        <w:jc w:val="both"/>
        <w:rPr>
          <w:bCs/>
          <w:color w:val="000000"/>
        </w:rPr>
      </w:pPr>
      <w:r>
        <w:rPr>
          <w:bCs/>
          <w:noProof/>
          <w:color w:val="000000"/>
        </w:rPr>
        <w:pict>
          <v:shape id="Рисунок 7" o:spid="_x0000_s1031" type="#_x0000_t75" alt="Красноярский район" style="position:absolute;left:0;text-align:left;margin-left:370.55pt;margin-top:3.25pt;width:110.95pt;height:163.05pt;z-index:251666432;visibility:visible;mso-wrap-distance-left:0;mso-wrap-distance-right:0;mso-position-vertical-relative:line" o:allowoverlap="f">
            <v:imagedata r:id="rId19" o:title="Красноярский район"/>
            <w10:wrap type="square"/>
          </v:shape>
        </w:pict>
      </w:r>
    </w:p>
    <w:p w:rsidR="009559DA" w:rsidRPr="001519FE" w:rsidRDefault="009559DA" w:rsidP="0053743B">
      <w:pPr>
        <w:tabs>
          <w:tab w:val="left" w:pos="5670"/>
          <w:tab w:val="left" w:pos="5812"/>
          <w:tab w:val="left" w:pos="5954"/>
        </w:tabs>
        <w:ind w:right="283" w:firstLine="851"/>
        <w:jc w:val="both"/>
        <w:rPr>
          <w:bCs/>
          <w:color w:val="000000"/>
        </w:rPr>
      </w:pPr>
      <w:r w:rsidRPr="001519FE">
        <w:rPr>
          <w:b/>
          <w:bCs/>
          <w:color w:val="000000"/>
        </w:rPr>
        <w:t>Красноярский район</w:t>
      </w:r>
      <w:r w:rsidRPr="001519FE">
        <w:rPr>
          <w:bCs/>
          <w:color w:val="000000"/>
        </w:rPr>
        <w:t xml:space="preserve"> расположен в восточной части Астраханской области </w:t>
      </w:r>
      <w:r w:rsidR="006702CC" w:rsidRPr="001519FE">
        <w:rPr>
          <w:bCs/>
          <w:color w:val="000000"/>
        </w:rPr>
        <w:t>–</w:t>
      </w:r>
      <w:r w:rsidRPr="001519FE">
        <w:rPr>
          <w:bCs/>
          <w:color w:val="000000"/>
        </w:rPr>
        <w:t xml:space="preserve"> в дельте реки Волг</w:t>
      </w:r>
      <w:r w:rsidR="008255AD">
        <w:rPr>
          <w:bCs/>
          <w:color w:val="000000"/>
        </w:rPr>
        <w:t>и</w:t>
      </w:r>
      <w:r w:rsidRPr="001519FE">
        <w:rPr>
          <w:bCs/>
          <w:color w:val="000000"/>
        </w:rPr>
        <w:t xml:space="preserve">. </w:t>
      </w:r>
    </w:p>
    <w:p w:rsidR="00343CDB" w:rsidRPr="001519FE" w:rsidRDefault="009559DA" w:rsidP="0053743B">
      <w:pPr>
        <w:tabs>
          <w:tab w:val="left" w:pos="5670"/>
          <w:tab w:val="left" w:pos="5812"/>
          <w:tab w:val="left" w:pos="5954"/>
        </w:tabs>
        <w:ind w:right="283" w:firstLine="851"/>
        <w:jc w:val="both"/>
        <w:rPr>
          <w:bCs/>
          <w:color w:val="000000"/>
        </w:rPr>
      </w:pPr>
      <w:r w:rsidRPr="001519FE">
        <w:rPr>
          <w:bCs/>
          <w:color w:val="000000"/>
        </w:rPr>
        <w:t>Земельн</w:t>
      </w:r>
      <w:r w:rsidR="00CD2B67" w:rsidRPr="001519FE">
        <w:rPr>
          <w:bCs/>
          <w:color w:val="000000"/>
        </w:rPr>
        <w:t>ый фонд района составляет 530 тыс.</w:t>
      </w:r>
      <w:r w:rsidRPr="001519FE">
        <w:rPr>
          <w:bCs/>
          <w:color w:val="000000"/>
        </w:rPr>
        <w:t xml:space="preserve"> га. Граничит с Харабалинским, Наримановским, Володарским районами Астраханской области, на востоке – с Курмангазинским районом Республики Казахстан.</w:t>
      </w:r>
      <w:r w:rsidR="00916A19" w:rsidRPr="001519FE">
        <w:rPr>
          <w:bCs/>
          <w:color w:val="000000"/>
        </w:rPr>
        <w:t xml:space="preserve"> Административный центр – село Красный Яр.</w:t>
      </w:r>
    </w:p>
    <w:p w:rsidR="00343CDB" w:rsidRPr="001519FE" w:rsidRDefault="00343CDB" w:rsidP="0053743B">
      <w:pPr>
        <w:ind w:right="283" w:firstLine="851"/>
        <w:jc w:val="both"/>
        <w:rPr>
          <w:bCs/>
          <w:color w:val="000000"/>
        </w:rPr>
      </w:pPr>
    </w:p>
    <w:p w:rsidR="00343CDB" w:rsidRPr="001519FE" w:rsidRDefault="00343CDB" w:rsidP="0053743B">
      <w:pPr>
        <w:ind w:right="283" w:firstLine="851"/>
        <w:jc w:val="both"/>
        <w:rPr>
          <w:bCs/>
          <w:color w:val="000000"/>
        </w:rPr>
      </w:pPr>
    </w:p>
    <w:p w:rsidR="00343CDB" w:rsidRPr="001519FE" w:rsidRDefault="00343CDB" w:rsidP="0053743B">
      <w:pPr>
        <w:ind w:right="283" w:firstLine="851"/>
        <w:jc w:val="both"/>
        <w:rPr>
          <w:bCs/>
          <w:color w:val="000000"/>
        </w:rPr>
      </w:pPr>
    </w:p>
    <w:p w:rsidR="00343CDB" w:rsidRPr="001519FE" w:rsidRDefault="00343CDB" w:rsidP="0053743B">
      <w:pPr>
        <w:ind w:right="283" w:firstLine="851"/>
        <w:jc w:val="both"/>
        <w:rPr>
          <w:bCs/>
          <w:color w:val="000000"/>
        </w:rPr>
      </w:pPr>
    </w:p>
    <w:p w:rsidR="00FE4D20" w:rsidRPr="001519FE" w:rsidRDefault="00FE4D20" w:rsidP="008255AD">
      <w:pPr>
        <w:ind w:right="283"/>
        <w:jc w:val="both"/>
        <w:rPr>
          <w:b/>
        </w:rPr>
      </w:pPr>
    </w:p>
    <w:p w:rsidR="00FE4D20" w:rsidRPr="001519FE" w:rsidRDefault="00FE4D20" w:rsidP="0053743B">
      <w:pPr>
        <w:ind w:right="283" w:firstLine="851"/>
        <w:jc w:val="both"/>
        <w:rPr>
          <w:b/>
        </w:rPr>
      </w:pPr>
    </w:p>
    <w:p w:rsidR="0065180F" w:rsidRPr="001519FE" w:rsidRDefault="007D2591" w:rsidP="0053743B">
      <w:pPr>
        <w:ind w:right="283" w:firstLine="851"/>
        <w:jc w:val="both"/>
      </w:pPr>
      <w:r>
        <w:rPr>
          <w:rFonts w:eastAsia="Calibri"/>
          <w:b/>
          <w:noProof/>
        </w:rPr>
        <w:pict>
          <v:shape id="Рисунок 8" o:spid="_x0000_s1036" type="#_x0000_t75" alt="Володарский район" style="position:absolute;left:0;text-align:left;margin-left:-10pt;margin-top:9.35pt;width:172.65pt;height:182.3pt;z-index:251667456;visibility:visible;mso-wrap-distance-left:0;mso-wrap-distance-right:0;mso-position-vertical-relative:line" o:allowoverlap="f">
            <v:imagedata r:id="rId20" o:title="Володарский район"/>
            <w10:wrap type="square"/>
          </v:shape>
        </w:pict>
      </w:r>
      <w:r w:rsidR="0065180F" w:rsidRPr="001519FE">
        <w:rPr>
          <w:b/>
        </w:rPr>
        <w:t>Володарский район</w:t>
      </w:r>
      <w:r w:rsidR="0065180F" w:rsidRPr="001519FE">
        <w:t xml:space="preserve"> расположен в юго-восточной части Астраханской области. Общая площадь составляет </w:t>
      </w:r>
      <w:r w:rsidR="00CD2B67" w:rsidRPr="001519FE">
        <w:t>407,3 тыс. га</w:t>
      </w:r>
      <w:r w:rsidR="0065180F" w:rsidRPr="001519FE">
        <w:t>. Реки, ерики, протоки дельты Волги разрезают территорию на множество больших и малых островов и островков. Территориально район граничит с Красноярским, Приволжским, Камызякским районами Астраханской области, Республикой Казахстан, с юга омывается Каспийским морем.</w:t>
      </w:r>
    </w:p>
    <w:p w:rsidR="0065180F" w:rsidRPr="001519FE" w:rsidRDefault="0065180F" w:rsidP="0053743B">
      <w:pPr>
        <w:ind w:right="283" w:firstLine="851"/>
        <w:jc w:val="both"/>
      </w:pPr>
      <w:r w:rsidRPr="001519FE">
        <w:t>Территория представляет собой плоскую равнину, разрезанную рукавами и протоками, соедин</w:t>
      </w:r>
      <w:r w:rsidR="008255AD">
        <w:t>ё</w:t>
      </w:r>
      <w:r w:rsidRPr="001519FE">
        <w:t>нны</w:t>
      </w:r>
      <w:r w:rsidR="001476FA" w:rsidRPr="001519FE">
        <w:t>ми</w:t>
      </w:r>
      <w:r w:rsidRPr="001519FE">
        <w:t xml:space="preserve"> 14 паромными переправами и находящуюся на 366 островах.</w:t>
      </w:r>
    </w:p>
    <w:p w:rsidR="007259EF" w:rsidRPr="001519FE" w:rsidRDefault="0065180F" w:rsidP="0053743B">
      <w:pPr>
        <w:ind w:right="283" w:firstLine="851"/>
        <w:jc w:val="both"/>
      </w:pPr>
      <w:r w:rsidRPr="001519FE">
        <w:t>Население – 49,7 тыс. человек. Здесь проживают представители более 24 национальностей. Преобладают казахи и русские.</w:t>
      </w:r>
    </w:p>
    <w:p w:rsidR="00F959FF" w:rsidRPr="001519FE" w:rsidRDefault="00F959FF" w:rsidP="0053743B">
      <w:pPr>
        <w:ind w:right="283" w:firstLine="567"/>
        <w:jc w:val="both"/>
      </w:pPr>
    </w:p>
    <w:p w:rsidR="00F959FF" w:rsidRPr="001519FE" w:rsidRDefault="00F959FF" w:rsidP="0053743B">
      <w:pPr>
        <w:ind w:right="283" w:firstLine="567"/>
        <w:jc w:val="both"/>
      </w:pPr>
    </w:p>
    <w:p w:rsidR="00F959FF" w:rsidRPr="001519FE" w:rsidRDefault="00F959FF" w:rsidP="0053743B">
      <w:pPr>
        <w:ind w:right="283" w:firstLine="567"/>
        <w:jc w:val="both"/>
      </w:pPr>
    </w:p>
    <w:p w:rsidR="00FE4D20" w:rsidRPr="001519FE" w:rsidRDefault="00FE4D20" w:rsidP="0053743B">
      <w:pPr>
        <w:ind w:right="283" w:firstLine="567"/>
        <w:jc w:val="both"/>
      </w:pPr>
    </w:p>
    <w:p w:rsidR="00FE4D20" w:rsidRPr="001519FE" w:rsidRDefault="00FE4D20" w:rsidP="0053743B">
      <w:pPr>
        <w:ind w:right="283" w:firstLine="567"/>
        <w:jc w:val="both"/>
      </w:pPr>
    </w:p>
    <w:p w:rsidR="00FE4D20" w:rsidRPr="001519FE" w:rsidRDefault="00FE4D20" w:rsidP="0053743B">
      <w:pPr>
        <w:ind w:right="283" w:firstLine="567"/>
        <w:jc w:val="both"/>
      </w:pPr>
    </w:p>
    <w:p w:rsidR="00FE4D20" w:rsidRPr="001519FE" w:rsidRDefault="00FE4D20" w:rsidP="0053743B">
      <w:pPr>
        <w:ind w:right="283" w:firstLine="567"/>
        <w:jc w:val="both"/>
      </w:pPr>
    </w:p>
    <w:p w:rsidR="00FE4D20" w:rsidRPr="001519FE" w:rsidRDefault="00FE4D20" w:rsidP="0053743B">
      <w:pPr>
        <w:ind w:right="283" w:firstLine="567"/>
        <w:jc w:val="both"/>
      </w:pPr>
    </w:p>
    <w:p w:rsidR="00FE4D20" w:rsidRPr="001519FE" w:rsidRDefault="00FE4D20" w:rsidP="0053743B">
      <w:pPr>
        <w:ind w:right="283" w:firstLine="567"/>
        <w:jc w:val="both"/>
      </w:pPr>
    </w:p>
    <w:p w:rsidR="00FE4D20" w:rsidRPr="001519FE" w:rsidRDefault="00FE4D20" w:rsidP="0053743B">
      <w:pPr>
        <w:ind w:right="283" w:firstLine="567"/>
        <w:jc w:val="both"/>
      </w:pPr>
    </w:p>
    <w:p w:rsidR="001634E0" w:rsidRPr="001519FE" w:rsidRDefault="000048B8" w:rsidP="0053743B">
      <w:pPr>
        <w:ind w:left="3969" w:right="283" w:firstLine="851"/>
        <w:jc w:val="both"/>
      </w:pPr>
      <w:r>
        <w:rPr>
          <w:b/>
          <w:noProof/>
        </w:rPr>
        <w:drawing>
          <wp:anchor distT="0" distB="0" distL="114300" distR="114300" simplePos="0" relativeHeight="251641856" behindDoc="0" locked="0" layoutInCell="1" allowOverlap="1" wp14:anchorId="487C349B" wp14:editId="5FFAFC31">
            <wp:simplePos x="0" y="0"/>
            <wp:positionH relativeFrom="margin">
              <wp:posOffset>15240</wp:posOffset>
            </wp:positionH>
            <wp:positionV relativeFrom="margin">
              <wp:posOffset>161925</wp:posOffset>
            </wp:positionV>
            <wp:extent cx="1943100" cy="1828800"/>
            <wp:effectExtent l="19050" t="0" r="0" b="0"/>
            <wp:wrapSquare wrapText="bothSides"/>
            <wp:docPr id="92" name="Рисунок 92" descr="Карта Лим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Карта Лиман"/>
                    <pic:cNvPicPr>
                      <a:picLocks noChangeAspect="1" noChangeArrowheads="1"/>
                    </pic:cNvPicPr>
                  </pic:nvPicPr>
                  <pic:blipFill>
                    <a:blip r:embed="rId21"/>
                    <a:srcRect/>
                    <a:stretch>
                      <a:fillRect/>
                    </a:stretch>
                  </pic:blipFill>
                  <pic:spPr bwMode="auto">
                    <a:xfrm>
                      <a:off x="0" y="0"/>
                      <a:ext cx="1943100" cy="1828800"/>
                    </a:xfrm>
                    <a:prstGeom prst="rect">
                      <a:avLst/>
                    </a:prstGeom>
                    <a:noFill/>
                    <a:ln w="9525">
                      <a:noFill/>
                      <a:miter lim="800000"/>
                      <a:headEnd/>
                      <a:tailEnd/>
                    </a:ln>
                  </pic:spPr>
                </pic:pic>
              </a:graphicData>
            </a:graphic>
          </wp:anchor>
        </w:drawing>
      </w:r>
      <w:r w:rsidR="00F959FF" w:rsidRPr="001519FE">
        <w:rPr>
          <w:b/>
        </w:rPr>
        <w:t>Лиманский район</w:t>
      </w:r>
      <w:r w:rsidR="00F959FF" w:rsidRPr="001519FE">
        <w:t xml:space="preserve"> расположен на юго-западе Астраханской области в Прикаспийской низменности. Земе</w:t>
      </w:r>
      <w:r w:rsidR="00CD2B67" w:rsidRPr="001519FE">
        <w:t>льный фонд района составляет 528,2</w:t>
      </w:r>
      <w:r w:rsidR="00F959FF" w:rsidRPr="001519FE">
        <w:t xml:space="preserve"> тыс. га, в том числе Ч</w:t>
      </w:r>
      <w:r w:rsidR="00003FA8">
        <w:t>ё</w:t>
      </w:r>
      <w:r w:rsidR="00F959FF" w:rsidRPr="001519FE">
        <w:t xml:space="preserve">рные земли – 161,2 тыс. га. На северо-востоке район граничит с Икрянинским районом, на юго-западе – с Республикой Калмыкия. Районный центр – </w:t>
      </w:r>
      <w:r w:rsidR="008255AD">
        <w:t xml:space="preserve">рабочий </w:t>
      </w:r>
      <w:r w:rsidR="00F959FF" w:rsidRPr="001519FE">
        <w:t>пос</w:t>
      </w:r>
      <w:r w:rsidR="008255AD">
        <w:t>ё</w:t>
      </w:r>
      <w:r w:rsidR="00F959FF" w:rsidRPr="001519FE">
        <w:t>лок Лиман. Расстояние от областного центра до границы района – 72 км, до районного центра – 106 км.</w:t>
      </w:r>
      <w:r w:rsidR="00963D4A" w:rsidRPr="001519FE">
        <w:t xml:space="preserve"> В районе находится порт Оля </w:t>
      </w:r>
      <w:r w:rsidR="002E0893" w:rsidRPr="001519FE">
        <w:t>–</w:t>
      </w:r>
      <w:r w:rsidR="00963D4A" w:rsidRPr="001519FE">
        <w:t xml:space="preserve"> южный форпост России на Каспии. Он расположен в 100 км южнее г</w:t>
      </w:r>
      <w:r w:rsidR="00723118">
        <w:t>орода</w:t>
      </w:r>
      <w:r w:rsidR="00963D4A" w:rsidRPr="001519FE">
        <w:t xml:space="preserve"> Астрахани на 68-м километре Волго-Каспийского канала в районе села Оля. </w:t>
      </w:r>
    </w:p>
    <w:p w:rsidR="001634E0" w:rsidRPr="001519FE" w:rsidRDefault="007D2591" w:rsidP="0053743B">
      <w:pPr>
        <w:ind w:right="283"/>
        <w:jc w:val="both"/>
      </w:pPr>
      <w:r>
        <w:rPr>
          <w:noProof/>
        </w:rPr>
        <w:pict>
          <v:shape id="Рисунок 10" o:spid="_x0000_s1040" type="#_x0000_t75" alt="Приволжский район" style="position:absolute;left:0;text-align:left;margin-left:292.2pt;margin-top:11.95pt;width:180.75pt;height:157.35pt;z-index:251668480;visibility:visible;mso-wrap-distance-left:0;mso-wrap-distance-right:0;mso-position-vertical-relative:line" o:allowoverlap="f">
            <v:imagedata r:id="rId22" o:title="Приволжский район"/>
            <w10:wrap type="square"/>
          </v:shape>
        </w:pict>
      </w:r>
    </w:p>
    <w:p w:rsidR="001634E0" w:rsidRPr="001519FE" w:rsidRDefault="001634E0" w:rsidP="0053743B">
      <w:pPr>
        <w:ind w:right="283" w:firstLine="851"/>
        <w:jc w:val="both"/>
      </w:pPr>
      <w:r w:rsidRPr="001519FE">
        <w:rPr>
          <w:b/>
        </w:rPr>
        <w:t>Приволжский район</w:t>
      </w:r>
      <w:r w:rsidRPr="001519FE">
        <w:t xml:space="preserve"> расположен в юго-восточной части Астраханской области в дельте реки Волг</w:t>
      </w:r>
      <w:r w:rsidR="00723118">
        <w:t>и</w:t>
      </w:r>
      <w:r w:rsidRPr="001519FE">
        <w:t xml:space="preserve"> и граничит на севере с Наримановским и Красноярским районами, на востоке с Володарским районом и территорией города Астрахани. Площадь района составляет </w:t>
      </w:r>
      <w:r w:rsidR="00CD2B67" w:rsidRPr="001519FE">
        <w:t>79,08 тыс.га</w:t>
      </w:r>
      <w:r w:rsidRPr="001519FE">
        <w:t>.</w:t>
      </w:r>
      <w:r w:rsidR="004D288F" w:rsidRPr="001519FE">
        <w:t xml:space="preserve"> В районе имеется хорошо развитая сеть автомобильных дорог с асфальтовым покрытием, связывающая группы насел</w:t>
      </w:r>
      <w:r w:rsidR="00723118">
        <w:t>ё</w:t>
      </w:r>
      <w:r w:rsidR="004D288F" w:rsidRPr="001519FE">
        <w:t xml:space="preserve">нных пунктов между собой и областным центром автобусным сообщением. На территории района расположен </w:t>
      </w:r>
      <w:r w:rsidR="00723118">
        <w:t xml:space="preserve">международный </w:t>
      </w:r>
      <w:r w:rsidR="004D288F" w:rsidRPr="001519FE">
        <w:t>аэропорт «Астрахань».</w:t>
      </w:r>
    </w:p>
    <w:p w:rsidR="00372A82" w:rsidRPr="001519FE" w:rsidRDefault="00372A82" w:rsidP="0053743B">
      <w:pPr>
        <w:ind w:right="283" w:firstLine="851"/>
        <w:jc w:val="both"/>
      </w:pPr>
    </w:p>
    <w:p w:rsidR="00B75788" w:rsidRPr="001519FE" w:rsidRDefault="00B75788" w:rsidP="00723118">
      <w:pPr>
        <w:ind w:right="283"/>
        <w:jc w:val="both"/>
        <w:rPr>
          <w:b/>
        </w:rPr>
      </w:pPr>
    </w:p>
    <w:p w:rsidR="00372A82" w:rsidRPr="001519FE" w:rsidRDefault="007D2591" w:rsidP="0053743B">
      <w:pPr>
        <w:ind w:left="3686" w:right="283" w:firstLine="851"/>
        <w:jc w:val="both"/>
      </w:pPr>
      <w:r>
        <w:rPr>
          <w:noProof/>
        </w:rPr>
        <w:pict>
          <v:shape id="Рисунок 11" o:spid="_x0000_s1041" type="#_x0000_t75" alt="Камызякский район" style="position:absolute;left:0;text-align:left;margin-left:-3.8pt;margin-top:3pt;width:187.2pt;height:246.3pt;z-index:251669504;visibility:visible;mso-wrap-distance-left:0;mso-wrap-distance-right:0;mso-position-vertical-relative:line" o:allowoverlap="f">
            <v:imagedata r:id="rId23" o:title="Камызякский район"/>
            <w10:wrap type="square"/>
          </v:shape>
        </w:pict>
      </w:r>
      <w:r w:rsidR="00372A82" w:rsidRPr="001519FE">
        <w:rPr>
          <w:b/>
        </w:rPr>
        <w:t>Камызякский район</w:t>
      </w:r>
      <w:r w:rsidR="00372A82" w:rsidRPr="001519FE">
        <w:t xml:space="preserve"> расположен в центральной части </w:t>
      </w:r>
      <w:r w:rsidR="00723118">
        <w:t>дельты и граничит</w:t>
      </w:r>
      <w:r w:rsidR="00372A82" w:rsidRPr="001519FE">
        <w:t xml:space="preserve"> на севере с Приволжским районом, на востоке с Володарским районом, на западе с Икрянинским районом. На юго-западе граница проходит по северным водам Каспийского моря. В настоящ</w:t>
      </w:r>
      <w:r w:rsidR="00CD2B67" w:rsidRPr="001519FE">
        <w:t>ее время занимает территорию 340</w:t>
      </w:r>
      <w:r w:rsidR="00372A82" w:rsidRPr="001519FE">
        <w:t>,</w:t>
      </w:r>
      <w:r w:rsidR="00CD2B67" w:rsidRPr="001519FE">
        <w:t>8</w:t>
      </w:r>
      <w:r w:rsidR="00372A82" w:rsidRPr="001519FE">
        <w:t xml:space="preserve"> тыс.</w:t>
      </w:r>
      <w:r w:rsidR="00723118">
        <w:t xml:space="preserve"> га</w:t>
      </w:r>
      <w:r w:rsidR="00372A82" w:rsidRPr="001519FE">
        <w:t xml:space="preserve">, находится в зоне, подверженной влиянию процессов, связанных с трансгрессией Каспийского моря, на территориях, характеризуемых как </w:t>
      </w:r>
      <w:r w:rsidR="00723118">
        <w:t>«</w:t>
      </w:r>
      <w:r w:rsidR="00372A82" w:rsidRPr="001519FE">
        <w:t>зона повышенного риска</w:t>
      </w:r>
      <w:r w:rsidR="00723118">
        <w:t>»</w:t>
      </w:r>
      <w:r w:rsidR="00372A82" w:rsidRPr="001519FE">
        <w:t>.</w:t>
      </w:r>
    </w:p>
    <w:p w:rsidR="00372A82" w:rsidRPr="001519FE" w:rsidRDefault="00372A82" w:rsidP="0053743B">
      <w:pPr>
        <w:ind w:left="3686" w:right="283" w:firstLine="851"/>
        <w:jc w:val="both"/>
      </w:pPr>
      <w:r w:rsidRPr="001519FE">
        <w:t>Население района составляет 50,4 тыс.человек, из них городское – 20,6 тыс.чел</w:t>
      </w:r>
      <w:r w:rsidR="00957564">
        <w:t>овек</w:t>
      </w:r>
      <w:r w:rsidRPr="001519FE">
        <w:t xml:space="preserve"> (40,8%) и сельское </w:t>
      </w:r>
      <w:r w:rsidR="00B75788" w:rsidRPr="001519FE">
        <w:t>–</w:t>
      </w:r>
      <w:r w:rsidRPr="001519FE">
        <w:t xml:space="preserve"> 29,8 тыс.чел</w:t>
      </w:r>
      <w:r w:rsidR="00957564">
        <w:t>овек</w:t>
      </w:r>
      <w:r w:rsidRPr="001519FE">
        <w:t xml:space="preserve"> (59,2%), в основном занимающихся рыболовным промыслом и сельским хозяйством.</w:t>
      </w:r>
    </w:p>
    <w:p w:rsidR="00372A82" w:rsidRPr="001519FE" w:rsidRDefault="00372A82" w:rsidP="0053743B">
      <w:pPr>
        <w:ind w:left="3686" w:right="283" w:firstLine="851"/>
        <w:jc w:val="both"/>
      </w:pPr>
      <w:r w:rsidRPr="001519FE">
        <w:t xml:space="preserve">В районе расположен один город </w:t>
      </w:r>
      <w:r w:rsidR="00A56964" w:rsidRPr="001519FE">
        <w:t>–</w:t>
      </w:r>
      <w:r w:rsidRPr="001519FE">
        <w:t>административный центр района – г</w:t>
      </w:r>
      <w:r w:rsidR="00723118">
        <w:t>ород</w:t>
      </w:r>
      <w:r w:rsidRPr="001519FE">
        <w:t xml:space="preserve"> Камызяк с населением 15,7 тыс.чел</w:t>
      </w:r>
      <w:r w:rsidR="00A56964" w:rsidRPr="001519FE">
        <w:t>овек</w:t>
      </w:r>
      <w:r w:rsidRPr="001519FE">
        <w:t xml:space="preserve">. </w:t>
      </w:r>
    </w:p>
    <w:p w:rsidR="00785900" w:rsidRPr="001519FE" w:rsidRDefault="00785900" w:rsidP="0053743B">
      <w:pPr>
        <w:ind w:left="3686" w:right="283" w:firstLine="567"/>
        <w:jc w:val="both"/>
      </w:pPr>
    </w:p>
    <w:p w:rsidR="00785900" w:rsidRPr="001519FE" w:rsidRDefault="00785900" w:rsidP="0053743B">
      <w:pPr>
        <w:ind w:left="3686" w:right="283" w:firstLine="567"/>
        <w:jc w:val="both"/>
      </w:pPr>
    </w:p>
    <w:p w:rsidR="00785900" w:rsidRPr="001519FE" w:rsidRDefault="00785900" w:rsidP="0053743B">
      <w:pPr>
        <w:ind w:left="3686" w:right="283" w:firstLine="567"/>
        <w:jc w:val="both"/>
      </w:pPr>
    </w:p>
    <w:p w:rsidR="00785900" w:rsidRPr="001519FE" w:rsidRDefault="00785900" w:rsidP="0053743B">
      <w:pPr>
        <w:ind w:left="3686" w:right="283" w:firstLine="567"/>
        <w:jc w:val="both"/>
      </w:pPr>
    </w:p>
    <w:p w:rsidR="00785900" w:rsidRPr="001519FE" w:rsidRDefault="00785900" w:rsidP="0053743B">
      <w:pPr>
        <w:ind w:left="3686" w:right="283" w:firstLine="567"/>
        <w:jc w:val="both"/>
      </w:pPr>
    </w:p>
    <w:p w:rsidR="00785900" w:rsidRPr="001519FE" w:rsidRDefault="00785900" w:rsidP="0053743B">
      <w:pPr>
        <w:ind w:left="3686" w:right="283" w:firstLine="567"/>
        <w:jc w:val="both"/>
      </w:pPr>
    </w:p>
    <w:p w:rsidR="00785900" w:rsidRPr="001519FE" w:rsidRDefault="00785900" w:rsidP="0053743B">
      <w:pPr>
        <w:ind w:left="3686" w:right="283" w:firstLine="567"/>
        <w:jc w:val="both"/>
      </w:pPr>
    </w:p>
    <w:p w:rsidR="00785900" w:rsidRPr="001519FE" w:rsidRDefault="007D2591" w:rsidP="0053743B">
      <w:pPr>
        <w:ind w:left="3686" w:right="283" w:firstLine="567"/>
        <w:jc w:val="both"/>
      </w:pPr>
      <w:r>
        <w:rPr>
          <w:noProof/>
        </w:rPr>
        <w:pict>
          <v:shape id="Рисунок 12" o:spid="_x0000_s1042" type="#_x0000_t75" alt="Икрянинский район" style="position:absolute;left:0;text-align:left;margin-left:-4.7pt;margin-top:12.7pt;width:160.9pt;height:284.65pt;z-index:251670528;visibility:visible;mso-wrap-distance-left:0;mso-wrap-distance-right:0;mso-position-vertical-relative:line" o:allowoverlap="f">
            <v:imagedata r:id="rId24" o:title="Икрянинский район"/>
            <w10:wrap type="square"/>
          </v:shape>
        </w:pict>
      </w:r>
    </w:p>
    <w:p w:rsidR="00785900" w:rsidRPr="001519FE" w:rsidRDefault="00785900" w:rsidP="0053743B">
      <w:pPr>
        <w:ind w:left="3969" w:right="283" w:firstLine="851"/>
        <w:jc w:val="both"/>
      </w:pPr>
      <w:r w:rsidRPr="001519FE">
        <w:rPr>
          <w:b/>
        </w:rPr>
        <w:t>Икрянинский район</w:t>
      </w:r>
      <w:r w:rsidRPr="001519FE">
        <w:t xml:space="preserve"> расположен в юго-западной части Астраханск</w:t>
      </w:r>
      <w:r w:rsidR="00723118">
        <w:t>ой области и граничит на севере</w:t>
      </w:r>
      <w:r w:rsidRPr="001519FE">
        <w:t xml:space="preserve"> с Наримановским районом и городом Астр</w:t>
      </w:r>
      <w:r w:rsidR="00723118">
        <w:t>ахань; на востоке и юго-востоке</w:t>
      </w:r>
      <w:r w:rsidRPr="001519FE">
        <w:t xml:space="preserve"> с Приволжским и Камызякским</w:t>
      </w:r>
      <w:r w:rsidR="00723118">
        <w:t xml:space="preserve"> районами; </w:t>
      </w:r>
      <w:r w:rsidR="007B399E">
        <w:t>на западе</w:t>
      </w:r>
      <w:r w:rsidR="007B399E" w:rsidRPr="001519FE">
        <w:t xml:space="preserve"> с Лиманским районом</w:t>
      </w:r>
      <w:r w:rsidR="007B399E">
        <w:t xml:space="preserve">; </w:t>
      </w:r>
      <w:r w:rsidR="00723118">
        <w:t>на юге и юго-</w:t>
      </w:r>
      <w:r w:rsidR="007B399E">
        <w:t>западе</w:t>
      </w:r>
      <w:r w:rsidRPr="001519FE">
        <w:t xml:space="preserve"> омывае</w:t>
      </w:r>
      <w:r w:rsidR="007B399E">
        <w:t>тся Каспийским морем</w:t>
      </w:r>
      <w:r w:rsidRPr="001519FE">
        <w:t>.</w:t>
      </w:r>
    </w:p>
    <w:p w:rsidR="00B75788" w:rsidRDefault="00785900" w:rsidP="00653373">
      <w:pPr>
        <w:ind w:left="3969" w:right="284" w:firstLine="851"/>
        <w:jc w:val="both"/>
      </w:pPr>
      <w:r w:rsidRPr="001519FE">
        <w:t>Протяж</w:t>
      </w:r>
      <w:r w:rsidR="00723118">
        <w:t>ё</w:t>
      </w:r>
      <w:r w:rsidRPr="001519FE">
        <w:t>нность с севера на юг более 100 км, с запада на восток – более 44 км. Общая площадь земель в административных границах района составляет свыше 1</w:t>
      </w:r>
      <w:r w:rsidR="00CD2B67" w:rsidRPr="001519FE">
        <w:t>98,9</w:t>
      </w:r>
      <w:r w:rsidRPr="001519FE">
        <w:t xml:space="preserve"> тыс. </w:t>
      </w:r>
      <w:r w:rsidR="00CD2B67" w:rsidRPr="001519FE">
        <w:t>га</w:t>
      </w:r>
      <w:r w:rsidRPr="001519FE">
        <w:t>. Территория района включает пойменные земли центральной и западной части дельты реки Волг</w:t>
      </w:r>
      <w:r w:rsidR="00723118">
        <w:t>и</w:t>
      </w:r>
      <w:r w:rsidRPr="001519FE">
        <w:t xml:space="preserve"> и участки придельтовых западных ильменей. Из природных ресурсов на территории района имеются месторождения кирпичных глин и строительного песка, по прогнозам </w:t>
      </w:r>
      <w:r w:rsidR="001476FA" w:rsidRPr="001519FE">
        <w:t>–</w:t>
      </w:r>
      <w:r w:rsidRPr="001519FE">
        <w:t xml:space="preserve"> запасы высоко минерализированных вод и лечебных грязей. </w:t>
      </w:r>
      <w:r w:rsidR="00723118">
        <w:t>Более 51 % площади района или 1</w:t>
      </w:r>
      <w:r w:rsidRPr="001519FE">
        <w:t xml:space="preserve"> тыс. км² покрыто водной поверхностью – это реки, оз</w:t>
      </w:r>
      <w:r w:rsidR="00723118">
        <w:t>ё</w:t>
      </w:r>
      <w:r w:rsidRPr="001519FE">
        <w:t>ра, протоки, пруды. Основу транспортных магистралей района составляют автодороги с тв</w:t>
      </w:r>
      <w:r w:rsidR="00723118">
        <w:t>ё</w:t>
      </w:r>
      <w:r w:rsidRPr="001519FE">
        <w:t>рдым покрытие</w:t>
      </w:r>
      <w:r w:rsidR="00681992" w:rsidRPr="001519FE">
        <w:t>м общей протяж</w:t>
      </w:r>
      <w:r w:rsidR="00723118">
        <w:t>ё</w:t>
      </w:r>
      <w:r w:rsidR="00681992" w:rsidRPr="001519FE">
        <w:t>нностью 232,3 км.</w:t>
      </w:r>
    </w:p>
    <w:p w:rsidR="00CC2CC2" w:rsidRDefault="00CC2CC2" w:rsidP="00653373">
      <w:pPr>
        <w:ind w:left="3969" w:right="284" w:firstLine="851"/>
        <w:jc w:val="both"/>
      </w:pPr>
    </w:p>
    <w:p w:rsidR="00CC2CC2" w:rsidRPr="00245DF4" w:rsidRDefault="007D2591" w:rsidP="00CC2CC2">
      <w:pPr>
        <w:autoSpaceDE w:val="0"/>
        <w:autoSpaceDN w:val="0"/>
        <w:adjustRightInd w:val="0"/>
        <w:ind w:firstLine="851"/>
        <w:jc w:val="both"/>
      </w:pPr>
      <w:r>
        <w:rPr>
          <w:noProof/>
        </w:rPr>
        <w:pict>
          <v:shape id="_x0000_s1110" type="#_x0000_t75" style="position:absolute;left:0;text-align:left;margin-left:-17.3pt;margin-top:2.05pt;width:176.7pt;height:161.55pt;z-index:251675648">
            <v:imagedata r:id="rId25" o:title=""/>
            <w10:wrap type="square"/>
          </v:shape>
        </w:pict>
      </w:r>
      <w:r w:rsidR="00CC2CC2" w:rsidRPr="00245DF4">
        <w:rPr>
          <w:b/>
          <w:bCs/>
        </w:rPr>
        <w:t xml:space="preserve">Енотаевский район </w:t>
      </w:r>
      <w:r w:rsidR="00CC2CC2" w:rsidRPr="00245DF4">
        <w:t>занимает площадь 629,7 тыс</w:t>
      </w:r>
      <w:r w:rsidR="00CC2CC2">
        <w:t>.</w:t>
      </w:r>
      <w:r w:rsidR="00CC2CC2" w:rsidRPr="00245DF4">
        <w:t xml:space="preserve"> га. Территория района расположена на правобережье Волго-Ахтубинской поймы. </w:t>
      </w:r>
    </w:p>
    <w:p w:rsidR="00CC2CC2" w:rsidRPr="00245DF4" w:rsidRDefault="00CC2CC2" w:rsidP="00CC2CC2">
      <w:pPr>
        <w:autoSpaceDE w:val="0"/>
        <w:autoSpaceDN w:val="0"/>
        <w:adjustRightInd w:val="0"/>
        <w:ind w:firstLine="851"/>
        <w:jc w:val="both"/>
      </w:pPr>
      <w:r w:rsidRPr="00245DF4">
        <w:t>Граничит на востоке с Харабалинским районом, на севере с Че</w:t>
      </w:r>
      <w:r>
        <w:t xml:space="preserve">рноярским районом, на западе сРеспубликой </w:t>
      </w:r>
      <w:r w:rsidRPr="00245DF4">
        <w:t>Калмыки</w:t>
      </w:r>
      <w:r>
        <w:t>я</w:t>
      </w:r>
      <w:r w:rsidRPr="00245DF4">
        <w:t>. Общая протяж</w:t>
      </w:r>
      <w:r>
        <w:t>ё</w:t>
      </w:r>
      <w:r w:rsidRPr="00245DF4">
        <w:t>нность</w:t>
      </w:r>
      <w:r w:rsidR="00003FA8">
        <w:t xml:space="preserve"> границы района с севера на юг </w:t>
      </w:r>
      <w:r>
        <w:t>170 км,с</w:t>
      </w:r>
      <w:r w:rsidRPr="00245DF4">
        <w:t xml:space="preserve"> востока на запад - 40 км. </w:t>
      </w:r>
      <w:r>
        <w:rPr>
          <w:bCs/>
          <w:color w:val="000000"/>
        </w:rPr>
        <w:t>Население района составляет 25,405 тыс. человек.</w:t>
      </w:r>
    </w:p>
    <w:p w:rsidR="00CC2CC2" w:rsidRDefault="00CC2CC2" w:rsidP="00CC2CC2">
      <w:pPr>
        <w:autoSpaceDE w:val="0"/>
        <w:autoSpaceDN w:val="0"/>
        <w:adjustRightInd w:val="0"/>
        <w:ind w:firstLine="851"/>
      </w:pPr>
    </w:p>
    <w:p w:rsidR="00CC2CC2" w:rsidRDefault="00CC2CC2" w:rsidP="00CC2CC2">
      <w:pPr>
        <w:autoSpaceDE w:val="0"/>
        <w:autoSpaceDN w:val="0"/>
        <w:adjustRightInd w:val="0"/>
        <w:ind w:firstLine="851"/>
      </w:pPr>
    </w:p>
    <w:p w:rsidR="00CC2CC2" w:rsidRDefault="00CC2CC2" w:rsidP="00CC2CC2">
      <w:pPr>
        <w:autoSpaceDE w:val="0"/>
        <w:autoSpaceDN w:val="0"/>
        <w:adjustRightInd w:val="0"/>
        <w:ind w:firstLine="851"/>
      </w:pPr>
    </w:p>
    <w:p w:rsidR="00CC2CC2" w:rsidRPr="00245DF4" w:rsidRDefault="007D2591" w:rsidP="00CC2CC2">
      <w:pPr>
        <w:autoSpaceDE w:val="0"/>
        <w:autoSpaceDN w:val="0"/>
        <w:adjustRightInd w:val="0"/>
        <w:ind w:firstLine="851"/>
      </w:pPr>
      <w:r>
        <w:rPr>
          <w:noProof/>
        </w:rPr>
        <w:pict>
          <v:shape id="_x0000_s1109" type="#_x0000_t75" style="position:absolute;left:0;text-align:left;margin-left:172.95pt;margin-top:2.8pt;width:140.15pt;height:143.25pt;z-index:251674624">
            <v:imagedata r:id="rId26" o:title=""/>
            <w10:wrap type="square"/>
          </v:shape>
        </w:pict>
      </w:r>
    </w:p>
    <w:p w:rsidR="00CC2CC2" w:rsidRPr="00245DF4" w:rsidRDefault="00CC2CC2" w:rsidP="00CC2CC2">
      <w:pPr>
        <w:autoSpaceDE w:val="0"/>
        <w:autoSpaceDN w:val="0"/>
        <w:adjustRightInd w:val="0"/>
        <w:ind w:firstLine="851"/>
      </w:pPr>
    </w:p>
    <w:p w:rsidR="00CC2CC2" w:rsidRPr="00245DF4" w:rsidRDefault="00CC2CC2" w:rsidP="00CC2CC2">
      <w:pPr>
        <w:autoSpaceDE w:val="0"/>
        <w:autoSpaceDN w:val="0"/>
        <w:adjustRightInd w:val="0"/>
        <w:ind w:firstLine="851"/>
      </w:pPr>
    </w:p>
    <w:p w:rsidR="00CC2CC2" w:rsidRPr="00245DF4" w:rsidRDefault="00CC2CC2" w:rsidP="00CC2CC2">
      <w:pPr>
        <w:autoSpaceDE w:val="0"/>
        <w:autoSpaceDN w:val="0"/>
        <w:adjustRightInd w:val="0"/>
        <w:ind w:firstLine="851"/>
        <w:jc w:val="both"/>
      </w:pPr>
      <w:r w:rsidRPr="00245DF4">
        <w:rPr>
          <w:b/>
          <w:bCs/>
        </w:rPr>
        <w:t xml:space="preserve">Харабалинский район </w:t>
      </w:r>
      <w:r w:rsidRPr="00245DF4">
        <w:t xml:space="preserve">расположен в центральной части Астраханской области. На юге район граничит с Красноярским, на севере - с Ахтубинским, на западе - с Енотаевским районами, на востоке - с </w:t>
      </w:r>
      <w:r>
        <w:t>Р</w:t>
      </w:r>
      <w:r w:rsidRPr="00245DF4">
        <w:t xml:space="preserve">еспубликой Казахстан. </w:t>
      </w:r>
    </w:p>
    <w:p w:rsidR="00CC2CC2" w:rsidRPr="00245DF4" w:rsidRDefault="00CC2CC2" w:rsidP="00CC2CC2">
      <w:pPr>
        <w:autoSpaceDE w:val="0"/>
        <w:autoSpaceDN w:val="0"/>
        <w:adjustRightInd w:val="0"/>
        <w:ind w:firstLine="851"/>
        <w:jc w:val="both"/>
      </w:pPr>
      <w:r w:rsidRPr="00245DF4">
        <w:t xml:space="preserve">Земельный фонд района составляет 769,3 тыс. га. </w:t>
      </w:r>
    </w:p>
    <w:p w:rsidR="00CC2CC2" w:rsidRPr="00245DF4" w:rsidRDefault="00CC2CC2" w:rsidP="00CC2CC2">
      <w:pPr>
        <w:autoSpaceDE w:val="0"/>
        <w:autoSpaceDN w:val="0"/>
        <w:adjustRightInd w:val="0"/>
        <w:ind w:firstLine="851"/>
        <w:jc w:val="both"/>
      </w:pPr>
      <w:r>
        <w:rPr>
          <w:bCs/>
          <w:color w:val="000000"/>
        </w:rPr>
        <w:t>Население района составляет 40,513 тыс. человек.</w:t>
      </w:r>
    </w:p>
    <w:p w:rsidR="00CC2CC2" w:rsidRPr="00090B12" w:rsidRDefault="00CC2CC2" w:rsidP="00CC2CC2">
      <w:pPr>
        <w:autoSpaceDE w:val="0"/>
        <w:autoSpaceDN w:val="0"/>
        <w:adjustRightInd w:val="0"/>
        <w:ind w:firstLine="851"/>
        <w:jc w:val="both"/>
        <w:rPr>
          <w:b/>
          <w:bCs/>
          <w:color w:val="000000"/>
        </w:rPr>
      </w:pPr>
      <w:r w:rsidRPr="00245DF4">
        <w:t>Рас</w:t>
      </w:r>
      <w:r>
        <w:t xml:space="preserve">стояние до областного центра </w:t>
      </w:r>
      <w:r w:rsidRPr="00245DF4">
        <w:t>составляет 160км.</w:t>
      </w:r>
    </w:p>
    <w:p w:rsidR="00B75788" w:rsidRPr="001519FE" w:rsidRDefault="00B75788" w:rsidP="009A5810">
      <w:pPr>
        <w:ind w:right="284"/>
        <w:jc w:val="both"/>
      </w:pPr>
    </w:p>
    <w:p w:rsidR="00233D48" w:rsidRPr="00DA62C0" w:rsidRDefault="00233D48" w:rsidP="00653373">
      <w:pPr>
        <w:pStyle w:val="2"/>
        <w:spacing w:before="0" w:after="0"/>
        <w:ind w:right="284" w:hanging="10"/>
        <w:jc w:val="center"/>
        <w:rPr>
          <w:rFonts w:asciiTheme="majorHAnsi" w:hAnsiTheme="majorHAnsi"/>
          <w:i w:val="0"/>
          <w:sz w:val="24"/>
          <w:szCs w:val="24"/>
        </w:rPr>
      </w:pPr>
      <w:bookmarkStart w:id="31" w:name="_Toc421648161"/>
      <w:bookmarkStart w:id="32" w:name="_Toc453056185"/>
      <w:bookmarkStart w:id="33" w:name="_Toc455090076"/>
      <w:bookmarkStart w:id="34" w:name="_Toc455142187"/>
      <w:bookmarkStart w:id="35" w:name="_Toc455145928"/>
      <w:bookmarkStart w:id="36" w:name="_Toc455146108"/>
      <w:bookmarkStart w:id="37" w:name="_Toc455146213"/>
      <w:bookmarkStart w:id="38" w:name="_Toc455146311"/>
      <w:bookmarkStart w:id="39" w:name="_Toc41894843"/>
      <w:r w:rsidRPr="00DA62C0">
        <w:rPr>
          <w:rFonts w:asciiTheme="majorHAnsi" w:hAnsiTheme="majorHAnsi"/>
          <w:i w:val="0"/>
          <w:sz w:val="24"/>
          <w:szCs w:val="24"/>
        </w:rPr>
        <w:t>1.2. Географическая характеристика</w:t>
      </w:r>
      <w:bookmarkEnd w:id="31"/>
      <w:bookmarkEnd w:id="32"/>
      <w:bookmarkEnd w:id="33"/>
      <w:bookmarkEnd w:id="34"/>
      <w:bookmarkEnd w:id="35"/>
      <w:bookmarkEnd w:id="36"/>
      <w:bookmarkEnd w:id="37"/>
      <w:bookmarkEnd w:id="38"/>
      <w:bookmarkEnd w:id="39"/>
    </w:p>
    <w:p w:rsidR="00C8020E" w:rsidRPr="001519FE" w:rsidRDefault="00C8020E" w:rsidP="00653373">
      <w:pPr>
        <w:ind w:right="284"/>
      </w:pPr>
    </w:p>
    <w:p w:rsidR="00C8020E" w:rsidRPr="001519FE" w:rsidRDefault="00C8020E" w:rsidP="00653373">
      <w:pPr>
        <w:ind w:right="284" w:firstLine="851"/>
        <w:jc w:val="both"/>
        <w:rPr>
          <w:szCs w:val="28"/>
        </w:rPr>
      </w:pPr>
      <w:r w:rsidRPr="001519FE">
        <w:rPr>
          <w:szCs w:val="28"/>
        </w:rPr>
        <w:t>Астраханская область расположена на юго-востоке Восточно-Европейской равнины в пределах Прикаспийской низменности, в умеренных широтах, в зоне пустынь и полупустынь. Область узкой полосой протянулась по обе стороны от Волго-Ахтубинской поймы на расстояни</w:t>
      </w:r>
      <w:r w:rsidR="00D34C13">
        <w:rPr>
          <w:szCs w:val="28"/>
        </w:rPr>
        <w:t>и</w:t>
      </w:r>
      <w:r w:rsidRPr="001519FE">
        <w:rPr>
          <w:szCs w:val="28"/>
        </w:rPr>
        <w:t xml:space="preserve"> более 400 км. Основной ландшафт области представлен </w:t>
      </w:r>
      <w:r w:rsidR="0034114F">
        <w:rPr>
          <w:szCs w:val="28"/>
        </w:rPr>
        <w:t>п</w:t>
      </w:r>
      <w:r w:rsidRPr="001519FE">
        <w:rPr>
          <w:szCs w:val="28"/>
        </w:rPr>
        <w:t>олого-волнистой пустынной равниной</w:t>
      </w:r>
      <w:r w:rsidR="000205F2" w:rsidRPr="001519FE">
        <w:rPr>
          <w:szCs w:val="28"/>
        </w:rPr>
        <w:t>,</w:t>
      </w:r>
      <w:r w:rsidRPr="001519FE">
        <w:rPr>
          <w:szCs w:val="28"/>
        </w:rPr>
        <w:t xml:space="preserve"> осложн</w:t>
      </w:r>
      <w:r w:rsidR="00D34C13">
        <w:rPr>
          <w:szCs w:val="28"/>
        </w:rPr>
        <w:t>ё</w:t>
      </w:r>
      <w:r w:rsidRPr="001519FE">
        <w:rPr>
          <w:szCs w:val="28"/>
        </w:rPr>
        <w:t>нной огромными массивами бугров, песков, сухими ложбинами, оз</w:t>
      </w:r>
      <w:r w:rsidR="00D34C13">
        <w:rPr>
          <w:szCs w:val="28"/>
        </w:rPr>
        <w:t>ё</w:t>
      </w:r>
      <w:r w:rsidRPr="001519FE">
        <w:rPr>
          <w:szCs w:val="28"/>
        </w:rPr>
        <w:t>рами, карстовыми формами рельефа и др. Современная абсолютная отметка Каспийского моря располагается на уровне 27 м ниже уровня Мирового океана. К северу абсолютные отметки поверхности увеличиваются и в самой северной части области достигают плюс 15-20 м. Самой высокой точ</w:t>
      </w:r>
      <w:r w:rsidR="00D34C13">
        <w:rPr>
          <w:szCs w:val="28"/>
        </w:rPr>
        <w:t>кой является гора Большое Богдо (</w:t>
      </w:r>
      <w:r w:rsidRPr="001519FE">
        <w:rPr>
          <w:szCs w:val="28"/>
        </w:rPr>
        <w:t>161,9 м</w:t>
      </w:r>
      <w:r w:rsidR="00D34C13">
        <w:rPr>
          <w:szCs w:val="28"/>
        </w:rPr>
        <w:t>)</w:t>
      </w:r>
      <w:r w:rsidRPr="001519FE">
        <w:rPr>
          <w:szCs w:val="28"/>
        </w:rPr>
        <w:t xml:space="preserve">, </w:t>
      </w:r>
      <w:r w:rsidR="007B399E">
        <w:rPr>
          <w:szCs w:val="28"/>
        </w:rPr>
        <w:t>которая расположенна</w:t>
      </w:r>
      <w:r w:rsidRPr="001519FE">
        <w:rPr>
          <w:szCs w:val="28"/>
        </w:rPr>
        <w:t xml:space="preserve"> на северо-востоке области. </w:t>
      </w:r>
    </w:p>
    <w:p w:rsidR="00C8020E" w:rsidRPr="001519FE" w:rsidRDefault="00C8020E" w:rsidP="00DA62C0">
      <w:pPr>
        <w:ind w:right="283" w:firstLine="851"/>
        <w:jc w:val="both"/>
        <w:rPr>
          <w:szCs w:val="28"/>
        </w:rPr>
      </w:pPr>
      <w:r w:rsidRPr="001519FE">
        <w:rPr>
          <w:szCs w:val="28"/>
        </w:rPr>
        <w:t>По происхождению на территории области выделяются два типа равнин: аккумулятивная и денудационная. Основной фон на территории области создают аккумулятивные равнины. Только в северо-восточной части области в окрестностях озера Баскунчак находится денудационная равнина. В состав аккумулятивной равнины входит морская равнина. Наиболее примечательной формой этой равнины являются бугры. Впервые эти формы рельефа были описаны в 1856 году академиком К.М. Бэром и получили широкую известность как бэровс</w:t>
      </w:r>
      <w:r w:rsidR="000205F2" w:rsidRPr="001519FE">
        <w:rPr>
          <w:szCs w:val="28"/>
        </w:rPr>
        <w:t>кие бугры. Их протяж</w:t>
      </w:r>
      <w:r w:rsidR="00D34C13">
        <w:rPr>
          <w:szCs w:val="28"/>
        </w:rPr>
        <w:t>ё</w:t>
      </w:r>
      <w:r w:rsidR="000205F2" w:rsidRPr="001519FE">
        <w:rPr>
          <w:szCs w:val="28"/>
        </w:rPr>
        <w:t>нность 0,8-5 км, ширина 0,1-</w:t>
      </w:r>
      <w:r w:rsidR="00003FA8">
        <w:rPr>
          <w:szCs w:val="28"/>
        </w:rPr>
        <w:t xml:space="preserve"> 0</w:t>
      </w:r>
      <w:r w:rsidRPr="001519FE">
        <w:rPr>
          <w:szCs w:val="28"/>
        </w:rPr>
        <w:t>,5 км, абсолютные отметки колеблются от минус 20 д</w:t>
      </w:r>
      <w:r w:rsidR="000205F2" w:rsidRPr="001519FE">
        <w:rPr>
          <w:szCs w:val="28"/>
        </w:rPr>
        <w:t>о минус 5 м. Крутизна склонов 4-</w:t>
      </w:r>
      <w:r w:rsidRPr="001519FE">
        <w:rPr>
          <w:szCs w:val="28"/>
        </w:rPr>
        <w:t>10</w:t>
      </w:r>
      <w:r w:rsidR="00D34C13">
        <w:rPr>
          <w:szCs w:val="28"/>
        </w:rPr>
        <w:t>°</w:t>
      </w:r>
      <w:r w:rsidR="000205F2" w:rsidRPr="001519FE">
        <w:rPr>
          <w:szCs w:val="28"/>
        </w:rPr>
        <w:t>, но иногда увеличивается до 30-</w:t>
      </w:r>
      <w:r w:rsidRPr="001519FE">
        <w:rPr>
          <w:szCs w:val="28"/>
        </w:rPr>
        <w:t>40</w:t>
      </w:r>
      <w:r w:rsidR="00D34C13">
        <w:rPr>
          <w:szCs w:val="28"/>
        </w:rPr>
        <w:t>°</w:t>
      </w:r>
      <w:r w:rsidRPr="001519FE">
        <w:rPr>
          <w:szCs w:val="28"/>
        </w:rPr>
        <w:t xml:space="preserve">. </w:t>
      </w:r>
    </w:p>
    <w:p w:rsidR="00C8020E" w:rsidRPr="001519FE" w:rsidRDefault="00C8020E" w:rsidP="0053743B">
      <w:pPr>
        <w:ind w:right="283" w:firstLine="851"/>
        <w:jc w:val="both"/>
        <w:rPr>
          <w:szCs w:val="28"/>
        </w:rPr>
      </w:pPr>
      <w:r w:rsidRPr="001519FE">
        <w:rPr>
          <w:szCs w:val="28"/>
        </w:rPr>
        <w:t>Пойменно-дельтовая равнина, относящаяся к аккумулятивной равнине, расположена в пределах Волго-Ахтубинской поймы и дельты Волги. Пойма занимает низменное пространство между Волгой и Ахтубой, которое заливается в период паводков речными водами. Зел</w:t>
      </w:r>
      <w:r w:rsidR="001D20C1">
        <w:rPr>
          <w:szCs w:val="28"/>
        </w:rPr>
        <w:t>ё</w:t>
      </w:r>
      <w:r w:rsidRPr="001519FE">
        <w:rPr>
          <w:szCs w:val="28"/>
        </w:rPr>
        <w:t>ным оазисом шириной 22-30 км, местами 40-45 км</w:t>
      </w:r>
      <w:r w:rsidR="001D20C1">
        <w:rPr>
          <w:szCs w:val="28"/>
        </w:rPr>
        <w:t>,</w:t>
      </w:r>
      <w:r w:rsidRPr="001519FE">
        <w:rPr>
          <w:szCs w:val="28"/>
        </w:rPr>
        <w:t xml:space="preserve"> тянется пойма среди выжженных солнцем окружающих территорий. Правый берег Волги крутой, активно </w:t>
      </w:r>
      <w:r w:rsidR="007D2591">
        <w:rPr>
          <w:noProof/>
        </w:rPr>
        <w:pict>
          <v:shape id="_x0000_s1043" type="#_x0000_t75" style="position:absolute;left:0;text-align:left;margin-left:.1pt;margin-top:-.35pt;width:217.5pt;height:163.1pt;z-index:-251637760;mso-position-horizontal-relative:text;mso-position-vertical-relative:text" wrapcoords="-64 0 -64 21515 21600 21515 21600 0 -64 0">
            <v:imagedata r:id="rId27" o:title=""/>
            <w10:wrap type="through"/>
          </v:shape>
        </w:pict>
      </w:r>
      <w:r w:rsidRPr="001519FE">
        <w:rPr>
          <w:szCs w:val="28"/>
        </w:rPr>
        <w:t xml:space="preserve">подмывается водами, разрушается во время паводков, левый </w:t>
      </w:r>
      <w:r w:rsidR="000205F2" w:rsidRPr="001519FE">
        <w:rPr>
          <w:szCs w:val="28"/>
        </w:rPr>
        <w:t>–</w:t>
      </w:r>
      <w:r w:rsidRPr="001519FE">
        <w:rPr>
          <w:szCs w:val="28"/>
        </w:rPr>
        <w:t xml:space="preserve"> пологий, плавно переходит в островную поверхность поймы, покрытую пышной луговой и древесной растительностью. По мере продвижения на юг пойма переходит в дельту. Волжская дельта имеет вид почти правильного треугольника с вершиной у села Верхнее Лебяжье. Рельеф пойменно-дельтовой части очень динамичен, ежегодно претерпевает определ</w:t>
      </w:r>
      <w:r w:rsidR="00C7170F">
        <w:rPr>
          <w:szCs w:val="28"/>
        </w:rPr>
        <w:t>ё</w:t>
      </w:r>
      <w:r w:rsidRPr="001519FE">
        <w:rPr>
          <w:szCs w:val="28"/>
        </w:rPr>
        <w:t xml:space="preserve">нные изменения: одни речушки в результате обмеления отмирают, другие возникают; изменяется очертание берегов, островов; появляются новые отмели, осередки, острова. </w:t>
      </w:r>
    </w:p>
    <w:p w:rsidR="00C8020E" w:rsidRPr="001519FE" w:rsidRDefault="00C8020E" w:rsidP="0053743B">
      <w:pPr>
        <w:ind w:right="283" w:firstLine="851"/>
        <w:jc w:val="both"/>
        <w:rPr>
          <w:szCs w:val="28"/>
        </w:rPr>
      </w:pPr>
      <w:r w:rsidRPr="001519FE">
        <w:rPr>
          <w:szCs w:val="28"/>
        </w:rPr>
        <w:t>Денудационный тип равнины располагается в северо-восточной части области на территории,</w:t>
      </w:r>
      <w:r w:rsidR="007B399E">
        <w:rPr>
          <w:szCs w:val="28"/>
        </w:rPr>
        <w:t xml:space="preserve"> прилегающей к озеру Баскунчак. </w:t>
      </w:r>
      <w:r w:rsidRPr="001519FE">
        <w:rPr>
          <w:szCs w:val="28"/>
        </w:rPr>
        <w:t>Здесь образуются карстовые воронки, пещеры. Наибольшая пещера Большая Баскунчакская имеет протяж</w:t>
      </w:r>
      <w:r w:rsidR="00C7170F">
        <w:rPr>
          <w:szCs w:val="28"/>
        </w:rPr>
        <w:t>ё</w:t>
      </w:r>
      <w:r w:rsidRPr="001519FE">
        <w:rPr>
          <w:szCs w:val="28"/>
        </w:rPr>
        <w:t xml:space="preserve">нность более 1,5 км. Она состоит из ряда гротов, соединяющихся между собой галереями, имеет небольшие ответвления. </w:t>
      </w:r>
    </w:p>
    <w:p w:rsidR="00C8020E" w:rsidRPr="001519FE" w:rsidRDefault="00C8020E" w:rsidP="0053743B">
      <w:pPr>
        <w:ind w:right="283" w:firstLine="851"/>
        <w:jc w:val="both"/>
        <w:rPr>
          <w:szCs w:val="28"/>
        </w:rPr>
      </w:pPr>
      <w:r w:rsidRPr="001519FE">
        <w:rPr>
          <w:szCs w:val="28"/>
        </w:rPr>
        <w:t>Ландшафтная структура Астраханской области представлена 8 ландшафтами. В полупустынной зоне сформировались Волго-Сарпинский и Баскунчакский ландшафты. Пустынная зона представлена Волжско-Уральским, Волжско-Приергенинским, Западным и Восточным ильменно-бугровым ландшафтами. К внутризональным ландшафтам относится Волго-Ахтубинская пойма и дельта реки Волг</w:t>
      </w:r>
      <w:r w:rsidR="00C7170F">
        <w:rPr>
          <w:szCs w:val="28"/>
        </w:rPr>
        <w:t>и</w:t>
      </w:r>
      <w:r w:rsidRPr="001519FE">
        <w:rPr>
          <w:szCs w:val="28"/>
        </w:rPr>
        <w:t xml:space="preserve">. В каждом ландшафте выделяются несколько местностей с характерным для них набором урочищ. </w:t>
      </w:r>
    </w:p>
    <w:p w:rsidR="00C8020E" w:rsidRPr="001519FE" w:rsidRDefault="00C8020E" w:rsidP="0053743B">
      <w:pPr>
        <w:ind w:right="283" w:firstLine="851"/>
        <w:jc w:val="both"/>
        <w:rPr>
          <w:szCs w:val="28"/>
        </w:rPr>
      </w:pPr>
      <w:r w:rsidRPr="001519FE">
        <w:rPr>
          <w:szCs w:val="28"/>
        </w:rPr>
        <w:t xml:space="preserve">Наиболее сложной морфологической структурой обладают ландшафты Волго-Ахтубинской поймы и дельты Волги. Во многом это обусловлено сложной историей их развития и формирования рельефа. Геоморфологическое строение Волго-Ахтубинской поймы показывает, что она не является однородной, а состоит из современной поймы Волги и Ахтубы и древней поймы. Современная пойма вытянута вдоль русел Волги и Ахтубы и имеет ложбинно-островной, сегментно-гривистый или параллельно-гривистый первичный пойменный рельеф. Древние пойменные отложения, расположенные между Волгой и Ахтубой, составляют более 80 % всей площади поймы. </w:t>
      </w:r>
    </w:p>
    <w:p w:rsidR="00C8020E" w:rsidRPr="001519FE" w:rsidRDefault="00C8020E" w:rsidP="0053743B">
      <w:pPr>
        <w:ind w:right="283" w:firstLine="851"/>
        <w:jc w:val="both"/>
        <w:rPr>
          <w:szCs w:val="28"/>
        </w:rPr>
      </w:pPr>
      <w:r w:rsidRPr="001519FE">
        <w:rPr>
          <w:szCs w:val="28"/>
        </w:rPr>
        <w:t xml:space="preserve">Баскунчакский ландшафт отличается активным проявлением солянокупольной тектоники с выходом на поверхность палеозойских отложений. В северной части района на суглинках и супесях сформировались светло-каштановые и бурые полупустынные почвы. </w:t>
      </w:r>
    </w:p>
    <w:p w:rsidR="00C8020E" w:rsidRPr="001519FE" w:rsidRDefault="00C8020E" w:rsidP="0053743B">
      <w:pPr>
        <w:ind w:right="283" w:firstLine="851"/>
        <w:jc w:val="both"/>
        <w:rPr>
          <w:szCs w:val="28"/>
        </w:rPr>
      </w:pPr>
      <w:r w:rsidRPr="001519FE">
        <w:rPr>
          <w:szCs w:val="28"/>
        </w:rPr>
        <w:t>Своеобразная местность отмечается в окрестностях солёного озера Баскунчак и располагающейся рядом горы Большое Богдо. Здесь paспростран</w:t>
      </w:r>
      <w:r w:rsidR="0086215F">
        <w:rPr>
          <w:szCs w:val="28"/>
        </w:rPr>
        <w:t>ен</w:t>
      </w:r>
      <w:r w:rsidRPr="001519FE">
        <w:rPr>
          <w:szCs w:val="28"/>
        </w:rPr>
        <w:t xml:space="preserve">ы волнисто-равнинные западинные урочища с карстовыми воронками, котловинами, пещерами. </w:t>
      </w:r>
    </w:p>
    <w:p w:rsidR="00C8020E" w:rsidRPr="001519FE" w:rsidRDefault="00E9683C" w:rsidP="0053743B">
      <w:pPr>
        <w:ind w:right="283" w:firstLine="851"/>
        <w:jc w:val="both"/>
        <w:rPr>
          <w:szCs w:val="28"/>
        </w:rPr>
      </w:pPr>
      <w:r w:rsidRPr="001519FE">
        <w:rPr>
          <w:szCs w:val="28"/>
        </w:rPr>
        <w:t xml:space="preserve">Волго-Сарпинский ландшафт делится на две части. Северная часть занимает плоскую морскую равнину, сложенную глинистыми и суглинистыми отложениями раннехвалынского возраста. На светло-каштановых почвах разной степени солонцеватости сформировалась полынно-злаковая, полынно-ковыльная и злаково-полынная растительность с полынью чёрной по солонцам. Южная часть ландшафта представлена слабоволнистой морской равниной, сложенной суглинками, песками, супесями и глинами. </w:t>
      </w:r>
    </w:p>
    <w:p w:rsidR="00E9683C" w:rsidRPr="001519FE" w:rsidRDefault="00E9683C" w:rsidP="0053743B">
      <w:pPr>
        <w:ind w:right="283" w:firstLine="851"/>
        <w:jc w:val="both"/>
        <w:rPr>
          <w:szCs w:val="28"/>
        </w:rPr>
      </w:pPr>
      <w:r w:rsidRPr="001519FE">
        <w:rPr>
          <w:szCs w:val="28"/>
        </w:rPr>
        <w:t xml:space="preserve">Волжско-Приергенинский ландшафт начинается от нулевой изогипсы и заканчивается на широте Астрахани. На севере и западе он сложен супесчаными и песчаными, а на юге </w:t>
      </w:r>
      <w:r w:rsidR="000205F2" w:rsidRPr="001519FE">
        <w:rPr>
          <w:szCs w:val="28"/>
        </w:rPr>
        <w:t>–</w:t>
      </w:r>
      <w:r w:rsidRPr="001519FE">
        <w:rPr>
          <w:szCs w:val="28"/>
        </w:rPr>
        <w:t xml:space="preserve"> песчаными отложениями. </w:t>
      </w:r>
    </w:p>
    <w:p w:rsidR="00E9683C" w:rsidRPr="001519FE" w:rsidRDefault="00E9683C" w:rsidP="0053743B">
      <w:pPr>
        <w:ind w:right="283" w:firstLine="851"/>
        <w:jc w:val="both"/>
      </w:pPr>
      <w:r w:rsidRPr="001519FE">
        <w:rPr>
          <w:szCs w:val="28"/>
        </w:rPr>
        <w:t>Северо-запад ландшафта представляет собой слабоволнистую, местами грядовую равнину, на которой сформировались бурые почвы разной степени солонцеватости, в комплексе с солонцами. Южная часть рассматриваемого ландшафта представляет собой закреплённые грядовые и бугристые пески.</w:t>
      </w:r>
    </w:p>
    <w:p w:rsidR="002D0F12" w:rsidRPr="001519FE" w:rsidRDefault="007D2591" w:rsidP="0053743B">
      <w:pPr>
        <w:ind w:right="283" w:firstLine="851"/>
        <w:jc w:val="both"/>
        <w:rPr>
          <w:szCs w:val="28"/>
        </w:rPr>
      </w:pPr>
      <w:r>
        <w:rPr>
          <w:noProof/>
        </w:rPr>
        <w:pict>
          <v:shape id="_x0000_s1044" type="#_x0000_t75" style="position:absolute;left:0;text-align:left;margin-left:.1pt;margin-top:61.45pt;width:229.1pt;height:103.95pt;z-index:-251636736" wrapcoords="-51 0 -51 21487 21600 21487 21600 0 -51 0">
            <v:imagedata r:id="rId28" o:title=""/>
            <w10:wrap type="through"/>
          </v:shape>
        </w:pict>
      </w:r>
      <w:r w:rsidR="00E9683C" w:rsidRPr="001519FE">
        <w:rPr>
          <w:szCs w:val="28"/>
        </w:rPr>
        <w:t xml:space="preserve">Волго-Уральский ландшафт возник на месте морской пологоволнистой равнины позднехвалынского возраста, сложенной песчаными отложениями и супесями. В ходе эоловых процессов здесь сформировались бугристые, грядовые и барханные пески с полынью белой и рогачом песчаным на бурых почвах разной степени засоления. </w:t>
      </w:r>
    </w:p>
    <w:p w:rsidR="00E9683C" w:rsidRPr="001519FE" w:rsidRDefault="00E9683C" w:rsidP="0053743B">
      <w:pPr>
        <w:ind w:right="283" w:firstLine="851"/>
        <w:jc w:val="both"/>
        <w:rPr>
          <w:szCs w:val="28"/>
        </w:rPr>
      </w:pPr>
      <w:r w:rsidRPr="001519FE">
        <w:rPr>
          <w:szCs w:val="28"/>
        </w:rPr>
        <w:t xml:space="preserve">Понижения мезорельефа часто занимают солончаки.Значительная территория на юго-западе Астраханской области занята Западным ильменно-бугровым ландшафтом. Он представлен урочищами бэровских бугров и межбугровых понижений. На бурых полупустынных почвах бугров формируется пустынная или полупустынная растительность. Межбугровые понижения чаще всего заняты озеровидными водоёмами </w:t>
      </w:r>
      <w:r w:rsidR="000205F2" w:rsidRPr="001519FE">
        <w:rPr>
          <w:szCs w:val="28"/>
        </w:rPr>
        <w:t>–</w:t>
      </w:r>
      <w:r w:rsidRPr="001519FE">
        <w:rPr>
          <w:szCs w:val="28"/>
        </w:rPr>
        <w:t xml:space="preserve"> ильменями. Последние соединяются между собой и с руслом реки Волги посредством ериков. В результате создаётся сложная система водоёмов и водотоков, по которой волжские воды в период половодий проникают далеко на запад. </w:t>
      </w:r>
    </w:p>
    <w:p w:rsidR="00E9683C" w:rsidRPr="001519FE" w:rsidRDefault="002020BF" w:rsidP="0053743B">
      <w:pPr>
        <w:ind w:right="283" w:firstLine="851"/>
        <w:jc w:val="both"/>
        <w:rPr>
          <w:szCs w:val="28"/>
        </w:rPr>
      </w:pPr>
      <w:r w:rsidRPr="001519FE">
        <w:rPr>
          <w:szCs w:val="28"/>
        </w:rPr>
        <w:t xml:space="preserve">По мере удаления от Волги в данном ландшафте количество ильменей уменьшается и возрастает число урочищ высыхающих ильменей, солончаков и солёных озёр. </w:t>
      </w:r>
    </w:p>
    <w:p w:rsidR="002020BF" w:rsidRPr="001519FE" w:rsidRDefault="002020BF" w:rsidP="0053743B">
      <w:pPr>
        <w:ind w:right="283" w:firstLine="851"/>
        <w:jc w:val="both"/>
        <w:rPr>
          <w:szCs w:val="28"/>
        </w:rPr>
      </w:pPr>
      <w:r w:rsidRPr="001519FE">
        <w:rPr>
          <w:szCs w:val="28"/>
        </w:rPr>
        <w:t>На песчаных, супесчаных, песчано-супесчаных, иловато-глинистых почвах сформированы ландшафты ильменно-бугрового облика, в которых выделяются урочища межбугровых котловин, покрытых лугами обеднённого состава, урочища отмирающих ильменей и бэровских бугров, солончаков и соляных озёр (Кордуанские озёра), а также бугристых песков, закреплённых и развиваемых</w:t>
      </w:r>
      <w:r w:rsidR="000205F2" w:rsidRPr="001519FE">
        <w:rPr>
          <w:szCs w:val="28"/>
        </w:rPr>
        <w:t xml:space="preserve">. </w:t>
      </w:r>
    </w:p>
    <w:p w:rsidR="00C8020E" w:rsidRPr="001519FE" w:rsidRDefault="00C8020E" w:rsidP="0053743B">
      <w:pPr>
        <w:ind w:right="283"/>
        <w:jc w:val="both"/>
      </w:pPr>
    </w:p>
    <w:p w:rsidR="00DA62C0" w:rsidRDefault="00DA62C0" w:rsidP="00AB0BA1">
      <w:pPr>
        <w:pStyle w:val="2"/>
        <w:spacing w:before="0" w:after="0"/>
        <w:ind w:right="284" w:hanging="10"/>
        <w:jc w:val="center"/>
        <w:rPr>
          <w:rFonts w:ascii="Times New Roman" w:hAnsi="Times New Roman"/>
          <w:i w:val="0"/>
          <w:sz w:val="24"/>
          <w:szCs w:val="24"/>
        </w:rPr>
      </w:pPr>
      <w:bookmarkStart w:id="40" w:name="_Toc421648162"/>
      <w:bookmarkStart w:id="41" w:name="_Toc453056186"/>
      <w:bookmarkStart w:id="42" w:name="_Toc455090077"/>
      <w:bookmarkStart w:id="43" w:name="_Toc455142188"/>
      <w:bookmarkStart w:id="44" w:name="_Toc455145929"/>
      <w:bookmarkStart w:id="45" w:name="_Toc455146109"/>
      <w:bookmarkStart w:id="46" w:name="_Toc455146214"/>
      <w:bookmarkStart w:id="47" w:name="_Toc455146312"/>
      <w:bookmarkStart w:id="48" w:name="_Toc41894844"/>
    </w:p>
    <w:p w:rsidR="00DA62C0" w:rsidRDefault="00DA62C0" w:rsidP="00F33FC2">
      <w:pPr>
        <w:pStyle w:val="2"/>
        <w:spacing w:before="0" w:after="0"/>
        <w:ind w:right="284"/>
        <w:rPr>
          <w:rFonts w:ascii="Times New Roman" w:hAnsi="Times New Roman"/>
          <w:i w:val="0"/>
          <w:sz w:val="24"/>
          <w:szCs w:val="24"/>
        </w:rPr>
      </w:pPr>
    </w:p>
    <w:p w:rsidR="00233D48" w:rsidRPr="00DA62C0" w:rsidRDefault="00233D48" w:rsidP="00AB0BA1">
      <w:pPr>
        <w:pStyle w:val="2"/>
        <w:spacing w:before="0" w:after="0"/>
        <w:ind w:right="284" w:hanging="10"/>
        <w:jc w:val="center"/>
        <w:rPr>
          <w:rFonts w:asciiTheme="majorHAnsi" w:hAnsiTheme="majorHAnsi"/>
          <w:i w:val="0"/>
          <w:sz w:val="24"/>
          <w:szCs w:val="24"/>
        </w:rPr>
      </w:pPr>
      <w:r w:rsidRPr="00DA62C0">
        <w:rPr>
          <w:rFonts w:asciiTheme="majorHAnsi" w:hAnsiTheme="majorHAnsi"/>
          <w:i w:val="0"/>
          <w:sz w:val="24"/>
          <w:szCs w:val="24"/>
        </w:rPr>
        <w:t xml:space="preserve">1.3. </w:t>
      </w:r>
      <w:bookmarkEnd w:id="40"/>
      <w:bookmarkEnd w:id="41"/>
      <w:bookmarkEnd w:id="42"/>
      <w:bookmarkEnd w:id="43"/>
      <w:bookmarkEnd w:id="44"/>
      <w:bookmarkEnd w:id="45"/>
      <w:bookmarkEnd w:id="46"/>
      <w:bookmarkEnd w:id="47"/>
      <w:r w:rsidR="00CA151D" w:rsidRPr="00DA62C0">
        <w:rPr>
          <w:rFonts w:asciiTheme="majorHAnsi" w:hAnsiTheme="majorHAnsi"/>
          <w:i w:val="0"/>
          <w:sz w:val="24"/>
          <w:szCs w:val="24"/>
        </w:rPr>
        <w:t>Социально-экономическое развитие</w:t>
      </w:r>
      <w:bookmarkEnd w:id="48"/>
    </w:p>
    <w:p w:rsidR="00AB0BA1" w:rsidRPr="00AB0BA1" w:rsidRDefault="00AB0BA1" w:rsidP="00AB0BA1"/>
    <w:p w:rsidR="00266846" w:rsidRPr="00CC530A" w:rsidRDefault="00266846" w:rsidP="00AB0BA1">
      <w:pPr>
        <w:ind w:right="284" w:firstLine="851"/>
        <w:jc w:val="both"/>
        <w:rPr>
          <w:color w:val="000000"/>
        </w:rPr>
      </w:pPr>
      <w:r w:rsidRPr="00CC530A">
        <w:rPr>
          <w:color w:val="000000"/>
        </w:rPr>
        <w:t>Итогом социально-экономического развития Астраханской области за 2019 год стало сохранение положительно</w:t>
      </w:r>
      <w:r w:rsidR="00C5421C" w:rsidRPr="00CC530A">
        <w:rPr>
          <w:color w:val="000000"/>
        </w:rPr>
        <w:t>й динамики по ключевым макроэко</w:t>
      </w:r>
      <w:r w:rsidRPr="00CC530A">
        <w:rPr>
          <w:color w:val="000000"/>
        </w:rPr>
        <w:t>номическим показателям. Основной макроэкономический показатель – валовой региональный продукт по итогам 2019 года сложился на уровне 587</w:t>
      </w:r>
      <w:r w:rsidR="00C5421C" w:rsidRPr="00CC530A">
        <w:rPr>
          <w:color w:val="000000"/>
        </w:rPr>
        <w:t>,9</w:t>
      </w:r>
      <w:r w:rsidRPr="00CC530A">
        <w:rPr>
          <w:color w:val="000000"/>
        </w:rPr>
        <w:t xml:space="preserve"> млрд рублей с темпом роста 101 % к уровню 2018 года.</w:t>
      </w:r>
    </w:p>
    <w:p w:rsidR="00266846" w:rsidRPr="00CC530A" w:rsidRDefault="00266846" w:rsidP="00266846">
      <w:pPr>
        <w:ind w:right="283" w:firstLine="851"/>
        <w:jc w:val="both"/>
        <w:rPr>
          <w:color w:val="000000"/>
        </w:rPr>
      </w:pPr>
      <w:r w:rsidRPr="00CC530A">
        <w:rPr>
          <w:color w:val="000000"/>
        </w:rPr>
        <w:t>В 2019 году Правительство Астрахан</w:t>
      </w:r>
      <w:r w:rsidR="00C5421C" w:rsidRPr="00CC530A">
        <w:rPr>
          <w:color w:val="000000"/>
        </w:rPr>
        <w:t>ской области в рамках своих пол</w:t>
      </w:r>
      <w:r w:rsidRPr="00CC530A">
        <w:rPr>
          <w:color w:val="000000"/>
        </w:rPr>
        <w:t>номочий реализовывало комплекс мер, напр</w:t>
      </w:r>
      <w:r w:rsidR="00C5421C" w:rsidRPr="00CC530A">
        <w:rPr>
          <w:color w:val="000000"/>
        </w:rPr>
        <w:t>авленных на обеспечение стабиль</w:t>
      </w:r>
      <w:r w:rsidRPr="00CC530A">
        <w:rPr>
          <w:color w:val="000000"/>
        </w:rPr>
        <w:t>ного социально-экономического развития, исход</w:t>
      </w:r>
      <w:r w:rsidR="00C5421C" w:rsidRPr="00CC530A">
        <w:rPr>
          <w:color w:val="000000"/>
        </w:rPr>
        <w:t>я из приоритетов долгосроч</w:t>
      </w:r>
      <w:r w:rsidRPr="00CC530A">
        <w:rPr>
          <w:color w:val="000000"/>
        </w:rPr>
        <w:t xml:space="preserve">ной экономической политики.    </w:t>
      </w:r>
    </w:p>
    <w:p w:rsidR="00266846" w:rsidRPr="00CC530A" w:rsidRDefault="00266846" w:rsidP="00C5421C">
      <w:pPr>
        <w:ind w:right="283" w:firstLine="851"/>
        <w:jc w:val="both"/>
        <w:rPr>
          <w:color w:val="000000"/>
        </w:rPr>
      </w:pPr>
      <w:r w:rsidRPr="00CC530A">
        <w:rPr>
          <w:color w:val="000000"/>
        </w:rPr>
        <w:t>В большинстве отраслей реального сек</w:t>
      </w:r>
      <w:r w:rsidR="00C5421C" w:rsidRPr="00CC530A">
        <w:rPr>
          <w:color w:val="000000"/>
        </w:rPr>
        <w:t>тора удалось добиться устойчиво</w:t>
      </w:r>
      <w:r w:rsidRPr="00CC530A">
        <w:rPr>
          <w:color w:val="000000"/>
        </w:rPr>
        <w:t>го роста объ</w:t>
      </w:r>
      <w:r w:rsidR="00C5421C" w:rsidRPr="00CC530A">
        <w:rPr>
          <w:color w:val="000000"/>
        </w:rPr>
        <w:t>ё</w:t>
      </w:r>
      <w:r w:rsidRPr="00CC530A">
        <w:rPr>
          <w:color w:val="000000"/>
        </w:rPr>
        <w:t>мов производства. Индекс п</w:t>
      </w:r>
      <w:r w:rsidR="00C5421C" w:rsidRPr="00CC530A">
        <w:rPr>
          <w:color w:val="000000"/>
        </w:rPr>
        <w:t>ромышленного производства соста</w:t>
      </w:r>
      <w:r w:rsidRPr="00CC530A">
        <w:rPr>
          <w:color w:val="000000"/>
        </w:rPr>
        <w:t>вил 102,6 % по отношению к 2018 году. Благодаря реализации</w:t>
      </w:r>
      <w:r w:rsidR="00C5421C" w:rsidRPr="00CC530A">
        <w:rPr>
          <w:color w:val="000000"/>
        </w:rPr>
        <w:t xml:space="preserve"> ряда инвести</w:t>
      </w:r>
      <w:r w:rsidRPr="00CC530A">
        <w:rPr>
          <w:color w:val="000000"/>
        </w:rPr>
        <w:t>ционных проектов, модернизации крупнейших промышленных предприятий в 2019 году обрабатывающая промышленн</w:t>
      </w:r>
      <w:r w:rsidR="00C5421C" w:rsidRPr="00CC530A">
        <w:rPr>
          <w:color w:val="000000"/>
        </w:rPr>
        <w:t>ость продемонстрировала наиболь</w:t>
      </w:r>
      <w:r w:rsidRPr="00CC530A">
        <w:rPr>
          <w:color w:val="000000"/>
        </w:rPr>
        <w:t>шие темпы роста за последние 6 лет – 105,7%.</w:t>
      </w:r>
    </w:p>
    <w:p w:rsidR="00266846" w:rsidRPr="00CC530A" w:rsidRDefault="00266846" w:rsidP="00266846">
      <w:pPr>
        <w:ind w:right="283" w:firstLine="851"/>
        <w:jc w:val="both"/>
        <w:rPr>
          <w:color w:val="000000"/>
        </w:rPr>
      </w:pPr>
      <w:r w:rsidRPr="00CC530A">
        <w:rPr>
          <w:color w:val="000000"/>
        </w:rPr>
        <w:t>В сельском хозяйстве объ</w:t>
      </w:r>
      <w:r w:rsidR="00C5421C" w:rsidRPr="00CC530A">
        <w:rPr>
          <w:color w:val="000000"/>
        </w:rPr>
        <w:t>ё</w:t>
      </w:r>
      <w:r w:rsidRPr="00CC530A">
        <w:rPr>
          <w:color w:val="000000"/>
        </w:rPr>
        <w:t xml:space="preserve">мы валовой продукции составили 46,3 млрд рублей, увеличившись по сравнению с 2018 годом на 1,8%. </w:t>
      </w:r>
    </w:p>
    <w:p w:rsidR="00266846" w:rsidRPr="00CC530A" w:rsidRDefault="00266846" w:rsidP="00266846">
      <w:pPr>
        <w:ind w:right="283" w:firstLine="851"/>
        <w:jc w:val="both"/>
        <w:rPr>
          <w:color w:val="000000"/>
        </w:rPr>
      </w:pPr>
      <w:r w:rsidRPr="00CC530A">
        <w:rPr>
          <w:color w:val="000000"/>
        </w:rPr>
        <w:t>Наблюдается стабильная ситуация в сфере потребительского рынка. Оборот розничной торговли составил 180,3 млрд рублей (100% к уровню 2018 года в сопоставимых ценах), общественного питания – 10,2 млрд рублей (темп роста к уровню 2018 года – 103,8%).</w:t>
      </w:r>
    </w:p>
    <w:p w:rsidR="00266846" w:rsidRPr="00CC530A" w:rsidRDefault="00266846" w:rsidP="00266846">
      <w:pPr>
        <w:ind w:right="283" w:firstLine="851"/>
        <w:jc w:val="both"/>
        <w:rPr>
          <w:color w:val="000000"/>
        </w:rPr>
      </w:pPr>
      <w:r w:rsidRPr="00CC530A">
        <w:rPr>
          <w:color w:val="000000"/>
        </w:rPr>
        <w:t>Социальн</w:t>
      </w:r>
      <w:r w:rsidR="00C5421C" w:rsidRPr="00CC530A">
        <w:rPr>
          <w:color w:val="000000"/>
        </w:rPr>
        <w:t>ые индикаторы развития региона демонстрируют положи</w:t>
      </w:r>
      <w:r w:rsidRPr="00CC530A">
        <w:rPr>
          <w:color w:val="000000"/>
        </w:rPr>
        <w:t>тельную динамику. Среднемесячная заработная плата работников по полному кругу экономической деятельности в 2019 году составил</w:t>
      </w:r>
      <w:r w:rsidR="00C5421C" w:rsidRPr="00CC530A">
        <w:rPr>
          <w:color w:val="000000"/>
        </w:rPr>
        <w:t xml:space="preserve">а 35 791,5 руб. (темп роста – </w:t>
      </w:r>
      <w:r w:rsidRPr="00CC530A">
        <w:rPr>
          <w:color w:val="000000"/>
        </w:rPr>
        <w:t>106 % к уровню 2018 года). Реальная заработная плата составила 101,8% к уровню 2018 года.</w:t>
      </w:r>
    </w:p>
    <w:p w:rsidR="00266846" w:rsidRPr="00CC530A" w:rsidRDefault="00266846" w:rsidP="00266846">
      <w:pPr>
        <w:ind w:right="283" w:firstLine="851"/>
        <w:jc w:val="both"/>
        <w:rPr>
          <w:color w:val="000000"/>
        </w:rPr>
      </w:pPr>
      <w:r w:rsidRPr="00CC530A">
        <w:rPr>
          <w:color w:val="000000"/>
        </w:rPr>
        <w:t xml:space="preserve">В 2019 году денежные доходы населения сложились в сумме 302 342,1 млн рублей и увеличились в </w:t>
      </w:r>
      <w:r w:rsidR="00C5421C" w:rsidRPr="00CC530A">
        <w:rPr>
          <w:color w:val="000000"/>
        </w:rPr>
        <w:t>сравнении с 2018 годом на 4,8 %.</w:t>
      </w:r>
      <w:r w:rsidRPr="00CC530A">
        <w:rPr>
          <w:color w:val="000000"/>
        </w:rPr>
        <w:t xml:space="preserve"> Среднедушевые денежные доходы населения Астраханской области составили 24845,7 руб. (темп роста – 105% к уровню 2018 года).</w:t>
      </w:r>
    </w:p>
    <w:p w:rsidR="00266846" w:rsidRPr="00CC530A" w:rsidRDefault="00266846" w:rsidP="00266846">
      <w:pPr>
        <w:ind w:right="283" w:firstLine="851"/>
        <w:jc w:val="both"/>
        <w:rPr>
          <w:color w:val="000000"/>
        </w:rPr>
      </w:pPr>
      <w:r w:rsidRPr="00CC530A">
        <w:rPr>
          <w:color w:val="000000"/>
        </w:rPr>
        <w:t>Индекс потребительских цен в регионе в среднем за 2019 год составил 10</w:t>
      </w:r>
      <w:r w:rsidR="00C5421C" w:rsidRPr="00CC530A">
        <w:rPr>
          <w:color w:val="000000"/>
        </w:rPr>
        <w:t xml:space="preserve">4,16 % (Российская Федерация – </w:t>
      </w:r>
      <w:r w:rsidRPr="00CC530A">
        <w:rPr>
          <w:color w:val="000000"/>
        </w:rPr>
        <w:t>104,46%).</w:t>
      </w:r>
    </w:p>
    <w:p w:rsidR="00266846" w:rsidRPr="00CC530A" w:rsidRDefault="00266846" w:rsidP="00266846">
      <w:pPr>
        <w:ind w:right="283" w:firstLine="851"/>
        <w:jc w:val="both"/>
        <w:rPr>
          <w:color w:val="000000"/>
        </w:rPr>
      </w:pPr>
      <w:r w:rsidRPr="00CC530A">
        <w:rPr>
          <w:color w:val="000000"/>
        </w:rPr>
        <w:t>Уровень зарегистрированной безработицы вырос с 1% (2018 год) от экономически активного населения до 1,2% (2019 год). В значительной мере данная динамика вызвана не реальным сокра</w:t>
      </w:r>
      <w:r w:rsidR="00C5421C" w:rsidRPr="00CC530A">
        <w:rPr>
          <w:color w:val="000000"/>
        </w:rPr>
        <w:t>щением рабочих мест, а более ак</w:t>
      </w:r>
      <w:r w:rsidRPr="00CC530A">
        <w:rPr>
          <w:color w:val="000000"/>
        </w:rPr>
        <w:t>тивной постановкой на уч</w:t>
      </w:r>
      <w:r w:rsidR="00C5421C" w:rsidRPr="00CC530A">
        <w:rPr>
          <w:color w:val="000000"/>
        </w:rPr>
        <w:t>ё</w:t>
      </w:r>
      <w:r w:rsidRPr="00CC530A">
        <w:rPr>
          <w:color w:val="000000"/>
        </w:rPr>
        <w:t xml:space="preserve">т в региональных </w:t>
      </w:r>
      <w:r w:rsidR="00C5421C" w:rsidRPr="00CC530A">
        <w:rPr>
          <w:color w:val="000000"/>
        </w:rPr>
        <w:t>службах занятости в связи с уве</w:t>
      </w:r>
      <w:r w:rsidRPr="00CC530A">
        <w:rPr>
          <w:color w:val="000000"/>
        </w:rPr>
        <w:t xml:space="preserve">личившимся размером пособия. </w:t>
      </w:r>
    </w:p>
    <w:p w:rsidR="00266846" w:rsidRPr="00CC530A" w:rsidRDefault="00266846" w:rsidP="00266846">
      <w:pPr>
        <w:ind w:right="283" w:firstLine="851"/>
        <w:jc w:val="both"/>
        <w:rPr>
          <w:color w:val="000000"/>
        </w:rPr>
      </w:pPr>
      <w:r w:rsidRPr="00CC530A">
        <w:rPr>
          <w:color w:val="000000"/>
        </w:rPr>
        <w:t>За 2019 год прожиточный минимум в Астраханской области в среднем на душу населения составил 10 345 руб</w:t>
      </w:r>
      <w:r w:rsidR="00C5421C" w:rsidRPr="00CC530A">
        <w:rPr>
          <w:color w:val="000000"/>
        </w:rPr>
        <w:t>лей</w:t>
      </w:r>
      <w:r w:rsidRPr="00CC530A">
        <w:rPr>
          <w:color w:val="000000"/>
        </w:rPr>
        <w:t xml:space="preserve">. </w:t>
      </w:r>
    </w:p>
    <w:p w:rsidR="0040128A" w:rsidRDefault="00266846" w:rsidP="00003FA8">
      <w:pPr>
        <w:ind w:right="283" w:firstLine="851"/>
        <w:jc w:val="both"/>
        <w:rPr>
          <w:color w:val="000000"/>
        </w:rPr>
      </w:pPr>
      <w:r w:rsidRPr="00CC530A">
        <w:rPr>
          <w:color w:val="000000"/>
        </w:rPr>
        <w:t>Тенденция развития региона в 2019 го</w:t>
      </w:r>
      <w:r w:rsidR="00C5421C" w:rsidRPr="00CC530A">
        <w:rPr>
          <w:color w:val="000000"/>
        </w:rPr>
        <w:t>ду в целом соответствовала пара</w:t>
      </w:r>
      <w:r w:rsidRPr="00CC530A">
        <w:rPr>
          <w:color w:val="000000"/>
        </w:rPr>
        <w:t>метрам прогноза социально-экономического развития Астраханской области на среднесрочный период, утвержд</w:t>
      </w:r>
      <w:r w:rsidR="00C5421C" w:rsidRPr="00CC530A">
        <w:rPr>
          <w:color w:val="000000"/>
        </w:rPr>
        <w:t>ё</w:t>
      </w:r>
      <w:r w:rsidRPr="00CC530A">
        <w:rPr>
          <w:color w:val="000000"/>
        </w:rPr>
        <w:t xml:space="preserve">нного </w:t>
      </w:r>
      <w:r w:rsidR="00C5421C" w:rsidRPr="00CC530A">
        <w:rPr>
          <w:color w:val="000000"/>
        </w:rPr>
        <w:t>распоряжением Правительства Аст</w:t>
      </w:r>
      <w:r w:rsidRPr="00CC530A">
        <w:rPr>
          <w:color w:val="000000"/>
        </w:rPr>
        <w:t>раханской области от 12.10.2018 № 537-Пр.</w:t>
      </w:r>
    </w:p>
    <w:p w:rsidR="00003FA8" w:rsidRPr="00003FA8" w:rsidRDefault="00003FA8" w:rsidP="00003FA8">
      <w:pPr>
        <w:ind w:right="283" w:firstLine="851"/>
        <w:jc w:val="both"/>
        <w:rPr>
          <w:color w:val="000000"/>
        </w:rPr>
      </w:pPr>
    </w:p>
    <w:p w:rsidR="00DA62C0" w:rsidRDefault="00DA62C0" w:rsidP="0040128A">
      <w:pPr>
        <w:pStyle w:val="afff"/>
        <w:spacing w:before="0"/>
        <w:ind w:left="851" w:right="283" w:firstLine="0"/>
        <w:jc w:val="right"/>
        <w:rPr>
          <w:rFonts w:ascii="Times New Roman" w:hAnsi="Times New Roman"/>
          <w:b/>
          <w:sz w:val="20"/>
        </w:rPr>
      </w:pPr>
    </w:p>
    <w:p w:rsidR="00DA62C0" w:rsidRDefault="00DA62C0" w:rsidP="0040128A">
      <w:pPr>
        <w:pStyle w:val="afff"/>
        <w:spacing w:before="0"/>
        <w:ind w:left="851" w:right="283" w:firstLine="0"/>
        <w:jc w:val="right"/>
        <w:rPr>
          <w:rFonts w:ascii="Times New Roman" w:hAnsi="Times New Roman"/>
          <w:b/>
          <w:sz w:val="20"/>
        </w:rPr>
      </w:pPr>
    </w:p>
    <w:p w:rsidR="00DA62C0" w:rsidRDefault="00DA62C0" w:rsidP="0040128A">
      <w:pPr>
        <w:pStyle w:val="afff"/>
        <w:spacing w:before="0"/>
        <w:ind w:left="851" w:right="283" w:firstLine="0"/>
        <w:jc w:val="right"/>
        <w:rPr>
          <w:rFonts w:ascii="Times New Roman" w:hAnsi="Times New Roman"/>
          <w:b/>
          <w:sz w:val="20"/>
        </w:rPr>
      </w:pPr>
    </w:p>
    <w:p w:rsidR="00DA62C0" w:rsidRDefault="00DA62C0" w:rsidP="0040128A">
      <w:pPr>
        <w:pStyle w:val="afff"/>
        <w:spacing w:before="0"/>
        <w:ind w:left="851" w:right="283" w:firstLine="0"/>
        <w:jc w:val="right"/>
        <w:rPr>
          <w:rFonts w:ascii="Times New Roman" w:hAnsi="Times New Roman"/>
          <w:b/>
          <w:sz w:val="20"/>
        </w:rPr>
      </w:pPr>
    </w:p>
    <w:p w:rsidR="00DA62C0" w:rsidRDefault="00DA62C0" w:rsidP="0040128A">
      <w:pPr>
        <w:pStyle w:val="afff"/>
        <w:spacing w:before="0"/>
        <w:ind w:left="851" w:right="283" w:firstLine="0"/>
        <w:jc w:val="right"/>
        <w:rPr>
          <w:rFonts w:ascii="Times New Roman" w:hAnsi="Times New Roman"/>
          <w:b/>
          <w:sz w:val="20"/>
        </w:rPr>
      </w:pPr>
    </w:p>
    <w:p w:rsidR="00DA62C0" w:rsidRDefault="00DA62C0" w:rsidP="0040128A">
      <w:pPr>
        <w:pStyle w:val="afff"/>
        <w:spacing w:before="0"/>
        <w:ind w:left="851" w:right="283" w:firstLine="0"/>
        <w:jc w:val="right"/>
        <w:rPr>
          <w:rFonts w:ascii="Times New Roman" w:hAnsi="Times New Roman"/>
          <w:b/>
          <w:sz w:val="20"/>
        </w:rPr>
      </w:pPr>
    </w:p>
    <w:p w:rsidR="0040128A" w:rsidRPr="00957564" w:rsidRDefault="0040128A" w:rsidP="0040128A">
      <w:pPr>
        <w:pStyle w:val="afff"/>
        <w:spacing w:before="0"/>
        <w:ind w:left="851" w:right="283" w:firstLine="0"/>
        <w:jc w:val="right"/>
        <w:rPr>
          <w:rFonts w:ascii="Times New Roman" w:hAnsi="Times New Roman"/>
          <w:b/>
          <w:sz w:val="20"/>
        </w:rPr>
      </w:pPr>
      <w:r w:rsidRPr="00957564">
        <w:rPr>
          <w:rFonts w:ascii="Times New Roman" w:hAnsi="Times New Roman"/>
          <w:b/>
          <w:sz w:val="20"/>
        </w:rPr>
        <w:t>Таблица 1.3.1.</w:t>
      </w:r>
    </w:p>
    <w:p w:rsidR="00FD4B2F" w:rsidRPr="00957564" w:rsidRDefault="00FD4B2F" w:rsidP="0040128A">
      <w:pPr>
        <w:pStyle w:val="afff"/>
        <w:spacing w:before="0"/>
        <w:ind w:left="851" w:right="283" w:firstLine="0"/>
        <w:jc w:val="right"/>
        <w:rPr>
          <w:rFonts w:ascii="Times New Roman" w:hAnsi="Times New Roman"/>
          <w:b/>
          <w:sz w:val="20"/>
        </w:rPr>
      </w:pPr>
    </w:p>
    <w:p w:rsidR="00E35C39" w:rsidRPr="00FD4B2F" w:rsidRDefault="0040128A" w:rsidP="00FD4B2F">
      <w:pPr>
        <w:ind w:left="-567"/>
        <w:jc w:val="center"/>
        <w:rPr>
          <w:b/>
        </w:rPr>
      </w:pPr>
      <w:r w:rsidRPr="00957564">
        <w:rPr>
          <w:b/>
          <w:sz w:val="20"/>
          <w:szCs w:val="20"/>
        </w:rPr>
        <w:t>Основные показатели экономического развития</w:t>
      </w:r>
      <w:r w:rsidR="00FD4B2F" w:rsidRPr="00957564">
        <w:rPr>
          <w:b/>
          <w:sz w:val="20"/>
          <w:szCs w:val="20"/>
        </w:rPr>
        <w:t xml:space="preserve"> Астраханской</w:t>
      </w:r>
      <w:r w:rsidRPr="00957564">
        <w:rPr>
          <w:b/>
          <w:sz w:val="20"/>
          <w:szCs w:val="20"/>
        </w:rPr>
        <w:t xml:space="preserve"> области в 201</w:t>
      </w:r>
      <w:r w:rsidR="00C5421C" w:rsidRPr="00957564">
        <w:rPr>
          <w:b/>
          <w:sz w:val="20"/>
          <w:szCs w:val="20"/>
        </w:rPr>
        <w:t>9</w:t>
      </w:r>
      <w:r w:rsidRPr="00957564">
        <w:rPr>
          <w:b/>
          <w:sz w:val="20"/>
          <w:szCs w:val="20"/>
        </w:rPr>
        <w:t xml:space="preserve"> г</w:t>
      </w:r>
      <w:r w:rsidR="00C5421C" w:rsidRPr="00957564">
        <w:rPr>
          <w:b/>
          <w:sz w:val="20"/>
          <w:szCs w:val="20"/>
        </w:rPr>
        <w:t>оду</w:t>
      </w:r>
    </w:p>
    <w:tbl>
      <w:tblP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180" w:firstRow="0" w:lastRow="0" w:firstColumn="1" w:lastColumn="1" w:noHBand="0" w:noVBand="0"/>
      </w:tblPr>
      <w:tblGrid>
        <w:gridCol w:w="2296"/>
        <w:gridCol w:w="2074"/>
        <w:gridCol w:w="2074"/>
        <w:gridCol w:w="2074"/>
      </w:tblGrid>
      <w:tr w:rsidR="00784EEC" w:rsidRPr="002E38D4" w:rsidTr="007A1D56">
        <w:trPr>
          <w:trHeight w:val="120"/>
        </w:trPr>
        <w:tc>
          <w:tcPr>
            <w:tcW w:w="2296" w:type="dxa"/>
            <w:shd w:val="clear" w:color="auto" w:fill="C6D9F1"/>
          </w:tcPr>
          <w:p w:rsidR="002E38D4" w:rsidRPr="0061721B" w:rsidRDefault="002E38D4" w:rsidP="00796396">
            <w:pPr>
              <w:pStyle w:val="Default"/>
              <w:rPr>
                <w:rFonts w:ascii="Times New Roman" w:hAnsi="Times New Roman" w:cs="Times New Roman"/>
                <w:sz w:val="20"/>
                <w:szCs w:val="20"/>
              </w:rPr>
            </w:pPr>
            <w:r w:rsidRPr="0061721B">
              <w:rPr>
                <w:rFonts w:ascii="Times New Roman" w:hAnsi="Times New Roman" w:cs="Times New Roman"/>
                <w:sz w:val="20"/>
                <w:szCs w:val="20"/>
              </w:rPr>
              <w:t xml:space="preserve">Показатели </w:t>
            </w:r>
          </w:p>
        </w:tc>
        <w:tc>
          <w:tcPr>
            <w:tcW w:w="2074" w:type="dxa"/>
            <w:shd w:val="clear" w:color="auto" w:fill="C6D9F1"/>
          </w:tcPr>
          <w:p w:rsidR="002E38D4" w:rsidRPr="0061721B" w:rsidRDefault="002E38D4" w:rsidP="00784EEC">
            <w:pPr>
              <w:pStyle w:val="Default"/>
              <w:jc w:val="center"/>
              <w:rPr>
                <w:rFonts w:ascii="Times New Roman" w:hAnsi="Times New Roman" w:cs="Times New Roman"/>
                <w:sz w:val="20"/>
                <w:szCs w:val="20"/>
              </w:rPr>
            </w:pPr>
            <w:r w:rsidRPr="0061721B">
              <w:rPr>
                <w:rFonts w:ascii="Times New Roman" w:hAnsi="Times New Roman" w:cs="Times New Roman"/>
                <w:sz w:val="20"/>
                <w:szCs w:val="20"/>
              </w:rPr>
              <w:t>Ед. изм.</w:t>
            </w:r>
          </w:p>
        </w:tc>
        <w:tc>
          <w:tcPr>
            <w:tcW w:w="2074" w:type="dxa"/>
            <w:shd w:val="clear" w:color="auto" w:fill="C6D9F1"/>
          </w:tcPr>
          <w:p w:rsidR="002E38D4" w:rsidRPr="0061721B" w:rsidRDefault="002E38D4" w:rsidP="00FD4B2F">
            <w:pPr>
              <w:pStyle w:val="Default"/>
              <w:jc w:val="center"/>
              <w:rPr>
                <w:rFonts w:ascii="Times New Roman" w:hAnsi="Times New Roman" w:cs="Times New Roman"/>
                <w:sz w:val="20"/>
                <w:szCs w:val="20"/>
              </w:rPr>
            </w:pPr>
            <w:r w:rsidRPr="0061721B">
              <w:rPr>
                <w:rFonts w:ascii="Times New Roman" w:hAnsi="Times New Roman" w:cs="Times New Roman"/>
                <w:sz w:val="20"/>
                <w:szCs w:val="20"/>
              </w:rPr>
              <w:t>201</w:t>
            </w:r>
            <w:r w:rsidR="00FD4B2F" w:rsidRPr="0061721B">
              <w:rPr>
                <w:rFonts w:ascii="Times New Roman" w:hAnsi="Times New Roman" w:cs="Times New Roman"/>
                <w:sz w:val="20"/>
                <w:szCs w:val="20"/>
              </w:rPr>
              <w:t>8</w:t>
            </w:r>
            <w:r w:rsidRPr="0061721B">
              <w:rPr>
                <w:rFonts w:ascii="Times New Roman" w:hAnsi="Times New Roman" w:cs="Times New Roman"/>
                <w:sz w:val="20"/>
                <w:szCs w:val="20"/>
              </w:rPr>
              <w:t xml:space="preserve"> год</w:t>
            </w:r>
          </w:p>
        </w:tc>
        <w:tc>
          <w:tcPr>
            <w:tcW w:w="2074" w:type="dxa"/>
            <w:shd w:val="clear" w:color="auto" w:fill="C6D9F1"/>
          </w:tcPr>
          <w:p w:rsidR="002E38D4" w:rsidRPr="0061721B" w:rsidRDefault="002E38D4" w:rsidP="00FD4B2F">
            <w:pPr>
              <w:pStyle w:val="Default"/>
              <w:jc w:val="center"/>
              <w:rPr>
                <w:rFonts w:ascii="Times New Roman" w:hAnsi="Times New Roman" w:cs="Times New Roman"/>
                <w:sz w:val="20"/>
                <w:szCs w:val="20"/>
              </w:rPr>
            </w:pPr>
            <w:r w:rsidRPr="0061721B">
              <w:rPr>
                <w:rFonts w:ascii="Times New Roman" w:hAnsi="Times New Roman" w:cs="Times New Roman"/>
                <w:sz w:val="20"/>
                <w:szCs w:val="20"/>
              </w:rPr>
              <w:t>201</w:t>
            </w:r>
            <w:r w:rsidR="00FD4B2F" w:rsidRPr="0061721B">
              <w:rPr>
                <w:rFonts w:ascii="Times New Roman" w:hAnsi="Times New Roman" w:cs="Times New Roman"/>
                <w:sz w:val="20"/>
                <w:szCs w:val="20"/>
              </w:rPr>
              <w:t>9</w:t>
            </w:r>
            <w:r w:rsidRPr="0061721B">
              <w:rPr>
                <w:rFonts w:ascii="Times New Roman" w:hAnsi="Times New Roman" w:cs="Times New Roman"/>
                <w:sz w:val="20"/>
                <w:szCs w:val="20"/>
              </w:rPr>
              <w:t xml:space="preserve"> год</w:t>
            </w:r>
          </w:p>
        </w:tc>
      </w:tr>
      <w:tr w:rsidR="00C5421C" w:rsidRPr="002E38D4" w:rsidTr="00784EEC">
        <w:trPr>
          <w:trHeight w:val="266"/>
        </w:trPr>
        <w:tc>
          <w:tcPr>
            <w:tcW w:w="2296" w:type="dxa"/>
          </w:tcPr>
          <w:p w:rsidR="00C5421C" w:rsidRPr="00B27A2F" w:rsidRDefault="00C5421C" w:rsidP="00C5421C">
            <w:pPr>
              <w:pStyle w:val="Default"/>
              <w:rPr>
                <w:rFonts w:ascii="Times New Roman" w:hAnsi="Times New Roman" w:cs="Times New Roman"/>
                <w:sz w:val="20"/>
                <w:szCs w:val="20"/>
              </w:rPr>
            </w:pPr>
            <w:r w:rsidRPr="00B27A2F">
              <w:rPr>
                <w:rFonts w:ascii="Times New Roman" w:hAnsi="Times New Roman" w:cs="Times New Roman"/>
                <w:sz w:val="20"/>
                <w:szCs w:val="20"/>
              </w:rPr>
              <w:t xml:space="preserve">Валовой региональный продукт (в основных ценах) </w:t>
            </w:r>
          </w:p>
        </w:tc>
        <w:tc>
          <w:tcPr>
            <w:tcW w:w="2074" w:type="dxa"/>
          </w:tcPr>
          <w:p w:rsidR="00C5421C" w:rsidRPr="00B27A2F" w:rsidRDefault="00C5421C" w:rsidP="00D24837">
            <w:pPr>
              <w:pStyle w:val="Default"/>
              <w:jc w:val="center"/>
              <w:rPr>
                <w:rFonts w:ascii="Times New Roman" w:hAnsi="Times New Roman" w:cs="Times New Roman"/>
                <w:sz w:val="20"/>
                <w:szCs w:val="20"/>
              </w:rPr>
            </w:pPr>
            <w:r w:rsidRPr="00B27A2F">
              <w:rPr>
                <w:rFonts w:ascii="Times New Roman" w:hAnsi="Times New Roman" w:cs="Times New Roman"/>
                <w:sz w:val="20"/>
                <w:szCs w:val="20"/>
              </w:rPr>
              <w:t>мл</w:t>
            </w:r>
            <w:r w:rsidR="00D24837">
              <w:rPr>
                <w:rFonts w:ascii="Times New Roman" w:hAnsi="Times New Roman" w:cs="Times New Roman"/>
                <w:sz w:val="20"/>
                <w:szCs w:val="20"/>
              </w:rPr>
              <w:t>рд</w:t>
            </w:r>
            <w:r w:rsidRPr="00B27A2F">
              <w:rPr>
                <w:rFonts w:ascii="Times New Roman" w:hAnsi="Times New Roman" w:cs="Times New Roman"/>
                <w:sz w:val="20"/>
                <w:szCs w:val="20"/>
              </w:rPr>
              <w:t xml:space="preserve"> руб.</w:t>
            </w:r>
          </w:p>
        </w:tc>
        <w:tc>
          <w:tcPr>
            <w:tcW w:w="2074" w:type="dxa"/>
          </w:tcPr>
          <w:p w:rsidR="00C5421C" w:rsidRPr="00B27A2F" w:rsidRDefault="00B27A2F" w:rsidP="00B27A2F">
            <w:pPr>
              <w:pStyle w:val="Default"/>
              <w:jc w:val="center"/>
              <w:rPr>
                <w:rFonts w:ascii="Times New Roman" w:hAnsi="Times New Roman" w:cs="Times New Roman"/>
                <w:sz w:val="20"/>
                <w:szCs w:val="20"/>
              </w:rPr>
            </w:pPr>
            <w:r w:rsidRPr="00B27A2F">
              <w:rPr>
                <w:rFonts w:ascii="Times New Roman" w:hAnsi="Times New Roman" w:cs="Times New Roman"/>
                <w:sz w:val="20"/>
                <w:szCs w:val="20"/>
              </w:rPr>
              <w:t>553</w:t>
            </w:r>
            <w:r w:rsidR="00D24837">
              <w:rPr>
                <w:rFonts w:ascii="Times New Roman" w:hAnsi="Times New Roman" w:cs="Times New Roman"/>
                <w:sz w:val="20"/>
                <w:szCs w:val="20"/>
              </w:rPr>
              <w:t>,</w:t>
            </w:r>
            <w:r w:rsidRPr="00B27A2F">
              <w:rPr>
                <w:rFonts w:ascii="Times New Roman" w:hAnsi="Times New Roman" w:cs="Times New Roman"/>
                <w:sz w:val="20"/>
                <w:szCs w:val="20"/>
              </w:rPr>
              <w:t>3</w:t>
            </w:r>
          </w:p>
        </w:tc>
        <w:tc>
          <w:tcPr>
            <w:tcW w:w="2074" w:type="dxa"/>
          </w:tcPr>
          <w:p w:rsidR="00C5421C" w:rsidRPr="00B27A2F" w:rsidRDefault="00B27A2F" w:rsidP="00C5421C">
            <w:pPr>
              <w:pStyle w:val="Default"/>
              <w:jc w:val="center"/>
              <w:rPr>
                <w:rFonts w:ascii="Times New Roman" w:hAnsi="Times New Roman" w:cs="Times New Roman"/>
                <w:sz w:val="20"/>
                <w:szCs w:val="20"/>
                <w:vertAlign w:val="superscript"/>
              </w:rPr>
            </w:pPr>
            <w:r w:rsidRPr="00B27A2F">
              <w:rPr>
                <w:rFonts w:ascii="Times New Roman" w:hAnsi="Times New Roman" w:cs="Times New Roman"/>
                <w:sz w:val="20"/>
                <w:szCs w:val="20"/>
              </w:rPr>
              <w:t>587,9</w:t>
            </w:r>
            <w:r w:rsidRPr="00B27A2F">
              <w:rPr>
                <w:rFonts w:ascii="Times New Roman" w:hAnsi="Times New Roman" w:cs="Times New Roman"/>
                <w:sz w:val="20"/>
                <w:szCs w:val="20"/>
                <w:vertAlign w:val="superscript"/>
              </w:rPr>
              <w:t>1</w:t>
            </w:r>
          </w:p>
        </w:tc>
      </w:tr>
      <w:tr w:rsidR="00C5421C" w:rsidRPr="002E38D4" w:rsidTr="00784EEC">
        <w:trPr>
          <w:trHeight w:val="131"/>
        </w:trPr>
        <w:tc>
          <w:tcPr>
            <w:tcW w:w="2296" w:type="dxa"/>
          </w:tcPr>
          <w:p w:rsidR="00C5421C" w:rsidRPr="00B27A2F" w:rsidRDefault="00C5421C" w:rsidP="00C5421C">
            <w:pPr>
              <w:pStyle w:val="Default"/>
              <w:rPr>
                <w:rFonts w:ascii="Times New Roman" w:hAnsi="Times New Roman" w:cs="Times New Roman"/>
                <w:sz w:val="20"/>
                <w:szCs w:val="20"/>
              </w:rPr>
            </w:pPr>
            <w:r w:rsidRPr="00B27A2F">
              <w:rPr>
                <w:rFonts w:ascii="Times New Roman" w:hAnsi="Times New Roman" w:cs="Times New Roman"/>
                <w:sz w:val="20"/>
                <w:szCs w:val="20"/>
              </w:rPr>
              <w:t xml:space="preserve">темп в сопоставимых ценах </w:t>
            </w:r>
          </w:p>
        </w:tc>
        <w:tc>
          <w:tcPr>
            <w:tcW w:w="2074" w:type="dxa"/>
          </w:tcPr>
          <w:p w:rsidR="00C5421C" w:rsidRPr="00B27A2F" w:rsidRDefault="00C5421C"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w:t>
            </w:r>
          </w:p>
        </w:tc>
        <w:tc>
          <w:tcPr>
            <w:tcW w:w="2074" w:type="dxa"/>
          </w:tcPr>
          <w:p w:rsidR="00C5421C" w:rsidRPr="00B27A2F" w:rsidRDefault="00B27A2F"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106,2</w:t>
            </w:r>
          </w:p>
        </w:tc>
        <w:tc>
          <w:tcPr>
            <w:tcW w:w="2074" w:type="dxa"/>
          </w:tcPr>
          <w:p w:rsidR="00C5421C" w:rsidRPr="00B27A2F" w:rsidRDefault="00B27A2F"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101</w:t>
            </w:r>
          </w:p>
        </w:tc>
      </w:tr>
      <w:tr w:rsidR="00C5421C" w:rsidRPr="002E38D4" w:rsidTr="00784EEC">
        <w:trPr>
          <w:trHeight w:val="266"/>
        </w:trPr>
        <w:tc>
          <w:tcPr>
            <w:tcW w:w="2296" w:type="dxa"/>
          </w:tcPr>
          <w:p w:rsidR="00C5421C" w:rsidRPr="00B27A2F" w:rsidRDefault="00C5421C" w:rsidP="00C5421C">
            <w:pPr>
              <w:pStyle w:val="Default"/>
              <w:rPr>
                <w:rFonts w:ascii="Times New Roman" w:hAnsi="Times New Roman" w:cs="Times New Roman"/>
                <w:sz w:val="20"/>
                <w:szCs w:val="20"/>
              </w:rPr>
            </w:pPr>
            <w:r w:rsidRPr="00B27A2F">
              <w:rPr>
                <w:rFonts w:ascii="Times New Roman" w:hAnsi="Times New Roman" w:cs="Times New Roman"/>
                <w:sz w:val="20"/>
                <w:szCs w:val="20"/>
              </w:rPr>
              <w:t xml:space="preserve">Индекс промышленного производства </w:t>
            </w:r>
          </w:p>
        </w:tc>
        <w:tc>
          <w:tcPr>
            <w:tcW w:w="2074" w:type="dxa"/>
          </w:tcPr>
          <w:p w:rsidR="00C5421C" w:rsidRPr="00B27A2F" w:rsidRDefault="00C5421C"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w:t>
            </w:r>
          </w:p>
        </w:tc>
        <w:tc>
          <w:tcPr>
            <w:tcW w:w="2074" w:type="dxa"/>
          </w:tcPr>
          <w:p w:rsidR="00C5421C" w:rsidRPr="00B27A2F" w:rsidRDefault="00C5421C" w:rsidP="001A3792">
            <w:pPr>
              <w:pStyle w:val="Default"/>
              <w:jc w:val="center"/>
              <w:rPr>
                <w:rFonts w:ascii="Times New Roman" w:hAnsi="Times New Roman" w:cs="Times New Roman"/>
                <w:sz w:val="20"/>
                <w:szCs w:val="20"/>
              </w:rPr>
            </w:pPr>
            <w:r w:rsidRPr="00B27A2F">
              <w:rPr>
                <w:rFonts w:ascii="Times New Roman" w:hAnsi="Times New Roman" w:cs="Times New Roman"/>
                <w:sz w:val="20"/>
                <w:szCs w:val="20"/>
              </w:rPr>
              <w:t>116,</w:t>
            </w:r>
            <w:r w:rsidR="001A3792" w:rsidRPr="00B27A2F">
              <w:rPr>
                <w:rFonts w:ascii="Times New Roman" w:hAnsi="Times New Roman" w:cs="Times New Roman"/>
                <w:sz w:val="20"/>
                <w:szCs w:val="20"/>
              </w:rPr>
              <w:t>3</w:t>
            </w:r>
          </w:p>
        </w:tc>
        <w:tc>
          <w:tcPr>
            <w:tcW w:w="2074" w:type="dxa"/>
          </w:tcPr>
          <w:p w:rsidR="00C5421C" w:rsidRPr="00B27A2F" w:rsidRDefault="000048B8" w:rsidP="001A3792">
            <w:pPr>
              <w:pStyle w:val="Default"/>
              <w:jc w:val="center"/>
              <w:rPr>
                <w:rFonts w:ascii="Times New Roman" w:hAnsi="Times New Roman" w:cs="Times New Roman"/>
                <w:sz w:val="20"/>
                <w:szCs w:val="20"/>
              </w:rPr>
            </w:pPr>
            <w:r w:rsidRPr="00B27A2F">
              <w:rPr>
                <w:rFonts w:ascii="Times New Roman" w:hAnsi="Times New Roman" w:cs="Times New Roman"/>
                <w:sz w:val="20"/>
                <w:szCs w:val="20"/>
              </w:rPr>
              <w:t>102,</w:t>
            </w:r>
            <w:r w:rsidR="001A3792" w:rsidRPr="00B27A2F">
              <w:rPr>
                <w:rFonts w:ascii="Times New Roman" w:hAnsi="Times New Roman" w:cs="Times New Roman"/>
                <w:sz w:val="20"/>
                <w:szCs w:val="20"/>
              </w:rPr>
              <w:t>3</w:t>
            </w:r>
          </w:p>
        </w:tc>
      </w:tr>
      <w:tr w:rsidR="00C5421C" w:rsidRPr="002E38D4" w:rsidTr="00784EEC">
        <w:trPr>
          <w:trHeight w:val="412"/>
        </w:trPr>
        <w:tc>
          <w:tcPr>
            <w:tcW w:w="2296" w:type="dxa"/>
          </w:tcPr>
          <w:p w:rsidR="00C5421C" w:rsidRPr="00B27A2F" w:rsidRDefault="00C5421C" w:rsidP="00C5421C">
            <w:pPr>
              <w:pStyle w:val="Default"/>
              <w:rPr>
                <w:rFonts w:ascii="Times New Roman" w:hAnsi="Times New Roman" w:cs="Times New Roman"/>
                <w:sz w:val="20"/>
                <w:szCs w:val="20"/>
              </w:rPr>
            </w:pPr>
            <w:r w:rsidRPr="00B27A2F">
              <w:rPr>
                <w:rFonts w:ascii="Times New Roman" w:hAnsi="Times New Roman" w:cs="Times New Roman"/>
                <w:sz w:val="20"/>
                <w:szCs w:val="20"/>
              </w:rPr>
              <w:t xml:space="preserve">Валовая продукция сельского хозяйства во всех категориях хозяйств </w:t>
            </w:r>
          </w:p>
        </w:tc>
        <w:tc>
          <w:tcPr>
            <w:tcW w:w="2074" w:type="dxa"/>
          </w:tcPr>
          <w:p w:rsidR="00C5421C" w:rsidRPr="00B27A2F" w:rsidRDefault="00C5421C"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млн руб.</w:t>
            </w:r>
          </w:p>
        </w:tc>
        <w:tc>
          <w:tcPr>
            <w:tcW w:w="2074" w:type="dxa"/>
          </w:tcPr>
          <w:p w:rsidR="00C5421C" w:rsidRPr="00B27A2F" w:rsidRDefault="00C5421C" w:rsidP="001A3792">
            <w:pPr>
              <w:pStyle w:val="Default"/>
              <w:jc w:val="center"/>
              <w:rPr>
                <w:rFonts w:ascii="Times New Roman" w:hAnsi="Times New Roman" w:cs="Times New Roman"/>
                <w:sz w:val="20"/>
                <w:szCs w:val="20"/>
              </w:rPr>
            </w:pPr>
            <w:r w:rsidRPr="00B27A2F">
              <w:rPr>
                <w:rFonts w:ascii="Times New Roman" w:hAnsi="Times New Roman" w:cs="Times New Roman"/>
                <w:sz w:val="20"/>
                <w:szCs w:val="20"/>
              </w:rPr>
              <w:t>4</w:t>
            </w:r>
            <w:r w:rsidR="001A3792" w:rsidRPr="00B27A2F">
              <w:rPr>
                <w:rFonts w:ascii="Times New Roman" w:hAnsi="Times New Roman" w:cs="Times New Roman"/>
                <w:sz w:val="20"/>
                <w:szCs w:val="20"/>
              </w:rPr>
              <w:t>3707</w:t>
            </w:r>
            <w:r w:rsidRPr="00B27A2F">
              <w:rPr>
                <w:rFonts w:ascii="Times New Roman" w:hAnsi="Times New Roman" w:cs="Times New Roman"/>
                <w:sz w:val="20"/>
                <w:szCs w:val="20"/>
              </w:rPr>
              <w:t>,</w:t>
            </w:r>
            <w:r w:rsidR="001A3792" w:rsidRPr="00B27A2F">
              <w:rPr>
                <w:rFonts w:ascii="Times New Roman" w:hAnsi="Times New Roman" w:cs="Times New Roman"/>
                <w:sz w:val="20"/>
                <w:szCs w:val="20"/>
              </w:rPr>
              <w:t>1</w:t>
            </w:r>
          </w:p>
        </w:tc>
        <w:tc>
          <w:tcPr>
            <w:tcW w:w="2074" w:type="dxa"/>
          </w:tcPr>
          <w:p w:rsidR="00C5421C" w:rsidRPr="00B27A2F" w:rsidRDefault="000048B8"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46 289,3</w:t>
            </w:r>
          </w:p>
        </w:tc>
      </w:tr>
      <w:tr w:rsidR="00C5421C" w:rsidRPr="002E38D4" w:rsidTr="00784EEC">
        <w:trPr>
          <w:trHeight w:val="121"/>
        </w:trPr>
        <w:tc>
          <w:tcPr>
            <w:tcW w:w="2296" w:type="dxa"/>
          </w:tcPr>
          <w:p w:rsidR="00C5421C" w:rsidRPr="00B27A2F" w:rsidRDefault="00C5421C" w:rsidP="00C5421C">
            <w:pPr>
              <w:pStyle w:val="Default"/>
              <w:rPr>
                <w:rFonts w:ascii="Times New Roman" w:hAnsi="Times New Roman" w:cs="Times New Roman"/>
                <w:sz w:val="20"/>
                <w:szCs w:val="20"/>
              </w:rPr>
            </w:pPr>
            <w:r w:rsidRPr="00B27A2F">
              <w:rPr>
                <w:rFonts w:ascii="Times New Roman" w:hAnsi="Times New Roman" w:cs="Times New Roman"/>
                <w:sz w:val="20"/>
                <w:szCs w:val="20"/>
              </w:rPr>
              <w:t xml:space="preserve">темп в сопоставимых ценах </w:t>
            </w:r>
          </w:p>
        </w:tc>
        <w:tc>
          <w:tcPr>
            <w:tcW w:w="2074" w:type="dxa"/>
          </w:tcPr>
          <w:p w:rsidR="00C5421C" w:rsidRPr="00B27A2F" w:rsidRDefault="00C5421C"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w:t>
            </w:r>
          </w:p>
        </w:tc>
        <w:tc>
          <w:tcPr>
            <w:tcW w:w="2074" w:type="dxa"/>
          </w:tcPr>
          <w:p w:rsidR="00C5421C" w:rsidRPr="00B27A2F" w:rsidRDefault="00C5421C" w:rsidP="001A3792">
            <w:pPr>
              <w:pStyle w:val="Default"/>
              <w:jc w:val="center"/>
              <w:rPr>
                <w:rFonts w:ascii="Times New Roman" w:hAnsi="Times New Roman" w:cs="Times New Roman"/>
                <w:sz w:val="20"/>
                <w:szCs w:val="20"/>
              </w:rPr>
            </w:pPr>
            <w:r w:rsidRPr="00B27A2F">
              <w:rPr>
                <w:rFonts w:ascii="Times New Roman" w:hAnsi="Times New Roman" w:cs="Times New Roman"/>
                <w:sz w:val="20"/>
                <w:szCs w:val="20"/>
              </w:rPr>
              <w:t>10</w:t>
            </w:r>
            <w:r w:rsidR="001A3792" w:rsidRPr="00B27A2F">
              <w:rPr>
                <w:rFonts w:ascii="Times New Roman" w:hAnsi="Times New Roman" w:cs="Times New Roman"/>
                <w:sz w:val="20"/>
                <w:szCs w:val="20"/>
              </w:rPr>
              <w:t>8</w:t>
            </w:r>
            <w:r w:rsidRPr="00B27A2F">
              <w:rPr>
                <w:rFonts w:ascii="Times New Roman" w:hAnsi="Times New Roman" w:cs="Times New Roman"/>
                <w:sz w:val="20"/>
                <w:szCs w:val="20"/>
              </w:rPr>
              <w:t>,</w:t>
            </w:r>
            <w:r w:rsidR="001A3792" w:rsidRPr="00B27A2F">
              <w:rPr>
                <w:rFonts w:ascii="Times New Roman" w:hAnsi="Times New Roman" w:cs="Times New Roman"/>
                <w:sz w:val="20"/>
                <w:szCs w:val="20"/>
              </w:rPr>
              <w:t>7</w:t>
            </w:r>
          </w:p>
        </w:tc>
        <w:tc>
          <w:tcPr>
            <w:tcW w:w="2074" w:type="dxa"/>
          </w:tcPr>
          <w:p w:rsidR="00C5421C" w:rsidRPr="00B27A2F" w:rsidRDefault="000048B8"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101,8</w:t>
            </w:r>
          </w:p>
        </w:tc>
      </w:tr>
      <w:tr w:rsidR="00C5421C" w:rsidRPr="002E38D4" w:rsidTr="00784EEC">
        <w:trPr>
          <w:trHeight w:val="432"/>
        </w:trPr>
        <w:tc>
          <w:tcPr>
            <w:tcW w:w="2296" w:type="dxa"/>
          </w:tcPr>
          <w:p w:rsidR="00C5421C" w:rsidRPr="00B27A2F" w:rsidRDefault="00C5421C" w:rsidP="000048B8">
            <w:pPr>
              <w:pStyle w:val="Default"/>
              <w:rPr>
                <w:rFonts w:ascii="Times New Roman" w:hAnsi="Times New Roman" w:cs="Times New Roman"/>
                <w:sz w:val="20"/>
                <w:szCs w:val="20"/>
              </w:rPr>
            </w:pPr>
            <w:r w:rsidRPr="00B27A2F">
              <w:rPr>
                <w:rFonts w:ascii="Times New Roman" w:hAnsi="Times New Roman" w:cs="Times New Roman"/>
                <w:sz w:val="20"/>
                <w:szCs w:val="20"/>
              </w:rPr>
              <w:t>Объ</w:t>
            </w:r>
            <w:r w:rsidR="000048B8" w:rsidRPr="00B27A2F">
              <w:rPr>
                <w:rFonts w:ascii="Times New Roman" w:hAnsi="Times New Roman" w:cs="Times New Roman"/>
                <w:sz w:val="20"/>
                <w:szCs w:val="20"/>
              </w:rPr>
              <w:t>ё</w:t>
            </w:r>
            <w:r w:rsidRPr="00B27A2F">
              <w:rPr>
                <w:rFonts w:ascii="Times New Roman" w:hAnsi="Times New Roman" w:cs="Times New Roman"/>
                <w:sz w:val="20"/>
                <w:szCs w:val="20"/>
              </w:rPr>
              <w:t xml:space="preserve">м инвестиций в основной капитал за счет всех источников финансирования </w:t>
            </w:r>
          </w:p>
        </w:tc>
        <w:tc>
          <w:tcPr>
            <w:tcW w:w="2074" w:type="dxa"/>
          </w:tcPr>
          <w:p w:rsidR="00C5421C" w:rsidRPr="00B27A2F" w:rsidRDefault="00C5421C"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млн руб.</w:t>
            </w:r>
          </w:p>
        </w:tc>
        <w:tc>
          <w:tcPr>
            <w:tcW w:w="2074" w:type="dxa"/>
          </w:tcPr>
          <w:p w:rsidR="00C5421C" w:rsidRPr="00B27A2F" w:rsidRDefault="000048B8"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110 279,5</w:t>
            </w:r>
          </w:p>
        </w:tc>
        <w:tc>
          <w:tcPr>
            <w:tcW w:w="2074" w:type="dxa"/>
          </w:tcPr>
          <w:p w:rsidR="00C5421C" w:rsidRPr="00B27A2F" w:rsidRDefault="000048B8"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95 657,8</w:t>
            </w:r>
          </w:p>
        </w:tc>
      </w:tr>
      <w:tr w:rsidR="00C5421C" w:rsidRPr="002E38D4" w:rsidTr="00784EEC">
        <w:trPr>
          <w:trHeight w:val="120"/>
        </w:trPr>
        <w:tc>
          <w:tcPr>
            <w:tcW w:w="2296" w:type="dxa"/>
          </w:tcPr>
          <w:p w:rsidR="00C5421C" w:rsidRPr="00B27A2F" w:rsidRDefault="00C5421C" w:rsidP="00C5421C">
            <w:pPr>
              <w:pStyle w:val="Default"/>
              <w:rPr>
                <w:rFonts w:ascii="Times New Roman" w:hAnsi="Times New Roman" w:cs="Times New Roman"/>
                <w:sz w:val="20"/>
                <w:szCs w:val="20"/>
              </w:rPr>
            </w:pPr>
            <w:r w:rsidRPr="00B27A2F">
              <w:rPr>
                <w:rFonts w:ascii="Times New Roman" w:hAnsi="Times New Roman" w:cs="Times New Roman"/>
                <w:sz w:val="20"/>
                <w:szCs w:val="20"/>
              </w:rPr>
              <w:t xml:space="preserve">темп в сопоставимых ценах </w:t>
            </w:r>
          </w:p>
        </w:tc>
        <w:tc>
          <w:tcPr>
            <w:tcW w:w="2074" w:type="dxa"/>
          </w:tcPr>
          <w:p w:rsidR="00C5421C" w:rsidRPr="00B27A2F" w:rsidRDefault="00C5421C"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w:t>
            </w:r>
          </w:p>
        </w:tc>
        <w:tc>
          <w:tcPr>
            <w:tcW w:w="2074" w:type="dxa"/>
          </w:tcPr>
          <w:p w:rsidR="00C5421C" w:rsidRPr="00B27A2F" w:rsidRDefault="00C5421C" w:rsidP="00B27A2F">
            <w:pPr>
              <w:pStyle w:val="Default"/>
              <w:jc w:val="center"/>
              <w:rPr>
                <w:rFonts w:ascii="Times New Roman" w:hAnsi="Times New Roman" w:cs="Times New Roman"/>
                <w:sz w:val="20"/>
                <w:szCs w:val="20"/>
              </w:rPr>
            </w:pPr>
            <w:r w:rsidRPr="00B27A2F">
              <w:rPr>
                <w:rFonts w:ascii="Times New Roman" w:hAnsi="Times New Roman" w:cs="Times New Roman"/>
                <w:sz w:val="20"/>
                <w:szCs w:val="20"/>
              </w:rPr>
              <w:t>6</w:t>
            </w:r>
            <w:r w:rsidR="00B27A2F" w:rsidRPr="00B27A2F">
              <w:rPr>
                <w:rFonts w:ascii="Times New Roman" w:hAnsi="Times New Roman" w:cs="Times New Roman"/>
                <w:sz w:val="20"/>
                <w:szCs w:val="20"/>
              </w:rPr>
              <w:t>5</w:t>
            </w:r>
            <w:r w:rsidRPr="00B27A2F">
              <w:rPr>
                <w:rFonts w:ascii="Times New Roman" w:hAnsi="Times New Roman" w:cs="Times New Roman"/>
                <w:sz w:val="20"/>
                <w:szCs w:val="20"/>
              </w:rPr>
              <w:t>,</w:t>
            </w:r>
            <w:r w:rsidR="00B27A2F" w:rsidRPr="00B27A2F">
              <w:rPr>
                <w:rFonts w:ascii="Times New Roman" w:hAnsi="Times New Roman" w:cs="Times New Roman"/>
                <w:sz w:val="20"/>
                <w:szCs w:val="20"/>
              </w:rPr>
              <w:t>2</w:t>
            </w:r>
          </w:p>
        </w:tc>
        <w:tc>
          <w:tcPr>
            <w:tcW w:w="2074" w:type="dxa"/>
          </w:tcPr>
          <w:p w:rsidR="00C5421C" w:rsidRPr="00B27A2F" w:rsidRDefault="00B27A2F"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82,3</w:t>
            </w:r>
          </w:p>
        </w:tc>
      </w:tr>
      <w:tr w:rsidR="00C5421C" w:rsidRPr="002E38D4" w:rsidTr="00784EEC">
        <w:trPr>
          <w:trHeight w:val="433"/>
        </w:trPr>
        <w:tc>
          <w:tcPr>
            <w:tcW w:w="2296" w:type="dxa"/>
          </w:tcPr>
          <w:p w:rsidR="00C5421C" w:rsidRPr="00B27A2F" w:rsidRDefault="00C5421C" w:rsidP="000048B8">
            <w:pPr>
              <w:pStyle w:val="Default"/>
              <w:rPr>
                <w:rFonts w:ascii="Times New Roman" w:hAnsi="Times New Roman" w:cs="Times New Roman"/>
                <w:sz w:val="20"/>
                <w:szCs w:val="20"/>
              </w:rPr>
            </w:pPr>
            <w:r w:rsidRPr="00B27A2F">
              <w:rPr>
                <w:rFonts w:ascii="Times New Roman" w:hAnsi="Times New Roman" w:cs="Times New Roman"/>
                <w:sz w:val="20"/>
                <w:szCs w:val="20"/>
              </w:rPr>
              <w:t>Объ</w:t>
            </w:r>
            <w:r w:rsidR="000048B8" w:rsidRPr="00B27A2F">
              <w:rPr>
                <w:rFonts w:ascii="Times New Roman" w:hAnsi="Times New Roman" w:cs="Times New Roman"/>
                <w:sz w:val="20"/>
                <w:szCs w:val="20"/>
              </w:rPr>
              <w:t>ё</w:t>
            </w:r>
            <w:r w:rsidRPr="00B27A2F">
              <w:rPr>
                <w:rFonts w:ascii="Times New Roman" w:hAnsi="Times New Roman" w:cs="Times New Roman"/>
                <w:sz w:val="20"/>
                <w:szCs w:val="20"/>
              </w:rPr>
              <w:t xml:space="preserve">м работ, выполненных по виду деятельности «строительство» </w:t>
            </w:r>
          </w:p>
        </w:tc>
        <w:tc>
          <w:tcPr>
            <w:tcW w:w="2074" w:type="dxa"/>
          </w:tcPr>
          <w:p w:rsidR="00C5421C" w:rsidRPr="00B27A2F" w:rsidRDefault="00C5421C"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млн руб.</w:t>
            </w:r>
          </w:p>
        </w:tc>
        <w:tc>
          <w:tcPr>
            <w:tcW w:w="2074" w:type="dxa"/>
          </w:tcPr>
          <w:p w:rsidR="00C5421C" w:rsidRPr="00B27A2F" w:rsidRDefault="00D24837" w:rsidP="00C5421C">
            <w:pPr>
              <w:pStyle w:val="Default"/>
              <w:jc w:val="center"/>
              <w:rPr>
                <w:rFonts w:ascii="Times New Roman" w:hAnsi="Times New Roman" w:cs="Times New Roman"/>
                <w:sz w:val="20"/>
                <w:szCs w:val="20"/>
              </w:rPr>
            </w:pPr>
            <w:r>
              <w:rPr>
                <w:rFonts w:ascii="Times New Roman" w:hAnsi="Times New Roman" w:cs="Times New Roman"/>
                <w:sz w:val="20"/>
                <w:szCs w:val="20"/>
              </w:rPr>
              <w:t>40 964,0</w:t>
            </w:r>
          </w:p>
        </w:tc>
        <w:tc>
          <w:tcPr>
            <w:tcW w:w="2074" w:type="dxa"/>
          </w:tcPr>
          <w:p w:rsidR="00C5421C" w:rsidRPr="00B27A2F" w:rsidRDefault="000048B8"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23 059,1</w:t>
            </w:r>
          </w:p>
        </w:tc>
      </w:tr>
      <w:tr w:rsidR="00C5421C" w:rsidRPr="002E38D4" w:rsidTr="00784EEC">
        <w:trPr>
          <w:trHeight w:val="120"/>
        </w:trPr>
        <w:tc>
          <w:tcPr>
            <w:tcW w:w="2296" w:type="dxa"/>
          </w:tcPr>
          <w:p w:rsidR="00C5421C" w:rsidRPr="00B27A2F" w:rsidRDefault="00C5421C" w:rsidP="00C5421C">
            <w:pPr>
              <w:pStyle w:val="Default"/>
              <w:rPr>
                <w:rFonts w:ascii="Times New Roman" w:hAnsi="Times New Roman" w:cs="Times New Roman"/>
                <w:sz w:val="20"/>
                <w:szCs w:val="20"/>
              </w:rPr>
            </w:pPr>
            <w:r w:rsidRPr="00B27A2F">
              <w:rPr>
                <w:rFonts w:ascii="Times New Roman" w:hAnsi="Times New Roman" w:cs="Times New Roman"/>
                <w:sz w:val="20"/>
                <w:szCs w:val="20"/>
              </w:rPr>
              <w:t xml:space="preserve">темп в сопоставимых ценах </w:t>
            </w:r>
          </w:p>
        </w:tc>
        <w:tc>
          <w:tcPr>
            <w:tcW w:w="2074" w:type="dxa"/>
          </w:tcPr>
          <w:p w:rsidR="00C5421C" w:rsidRPr="00B27A2F" w:rsidRDefault="00C5421C"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w:t>
            </w:r>
          </w:p>
        </w:tc>
        <w:tc>
          <w:tcPr>
            <w:tcW w:w="2074" w:type="dxa"/>
          </w:tcPr>
          <w:p w:rsidR="00C5421C" w:rsidRPr="00B27A2F" w:rsidRDefault="00C5421C" w:rsidP="00D24837">
            <w:pPr>
              <w:pStyle w:val="Default"/>
              <w:jc w:val="center"/>
              <w:rPr>
                <w:rFonts w:ascii="Times New Roman" w:hAnsi="Times New Roman" w:cs="Times New Roman"/>
                <w:sz w:val="20"/>
                <w:szCs w:val="20"/>
              </w:rPr>
            </w:pPr>
            <w:r w:rsidRPr="00B27A2F">
              <w:rPr>
                <w:rFonts w:ascii="Times New Roman" w:hAnsi="Times New Roman" w:cs="Times New Roman"/>
                <w:sz w:val="20"/>
                <w:szCs w:val="20"/>
              </w:rPr>
              <w:t>8</w:t>
            </w:r>
            <w:r w:rsidR="00D24837">
              <w:rPr>
                <w:rFonts w:ascii="Times New Roman" w:hAnsi="Times New Roman" w:cs="Times New Roman"/>
                <w:sz w:val="20"/>
                <w:szCs w:val="20"/>
              </w:rPr>
              <w:t>4</w:t>
            </w:r>
            <w:r w:rsidRPr="00B27A2F">
              <w:rPr>
                <w:rFonts w:ascii="Times New Roman" w:hAnsi="Times New Roman" w:cs="Times New Roman"/>
                <w:sz w:val="20"/>
                <w:szCs w:val="20"/>
              </w:rPr>
              <w:t>,</w:t>
            </w:r>
            <w:r w:rsidR="00D24837">
              <w:rPr>
                <w:rFonts w:ascii="Times New Roman" w:hAnsi="Times New Roman" w:cs="Times New Roman"/>
                <w:sz w:val="20"/>
                <w:szCs w:val="20"/>
              </w:rPr>
              <w:t>1</w:t>
            </w:r>
          </w:p>
        </w:tc>
        <w:tc>
          <w:tcPr>
            <w:tcW w:w="2074" w:type="dxa"/>
          </w:tcPr>
          <w:p w:rsidR="00C5421C" w:rsidRPr="00B27A2F" w:rsidRDefault="000048B8"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51,4</w:t>
            </w:r>
          </w:p>
        </w:tc>
      </w:tr>
      <w:tr w:rsidR="00C5421C" w:rsidRPr="002E38D4" w:rsidTr="00784EEC">
        <w:trPr>
          <w:trHeight w:val="120"/>
        </w:trPr>
        <w:tc>
          <w:tcPr>
            <w:tcW w:w="2296" w:type="dxa"/>
          </w:tcPr>
          <w:p w:rsidR="00C5421C" w:rsidRPr="00B27A2F" w:rsidRDefault="00C5421C" w:rsidP="00C5421C">
            <w:pPr>
              <w:pStyle w:val="Default"/>
              <w:rPr>
                <w:rFonts w:ascii="Times New Roman" w:hAnsi="Times New Roman" w:cs="Times New Roman"/>
                <w:sz w:val="20"/>
                <w:szCs w:val="20"/>
              </w:rPr>
            </w:pPr>
            <w:r w:rsidRPr="00B27A2F">
              <w:rPr>
                <w:rFonts w:ascii="Times New Roman" w:hAnsi="Times New Roman" w:cs="Times New Roman"/>
                <w:sz w:val="20"/>
                <w:szCs w:val="20"/>
              </w:rPr>
              <w:t xml:space="preserve">Оборот розничной торговли </w:t>
            </w:r>
          </w:p>
        </w:tc>
        <w:tc>
          <w:tcPr>
            <w:tcW w:w="2074" w:type="dxa"/>
          </w:tcPr>
          <w:p w:rsidR="00C5421C" w:rsidRPr="00B27A2F" w:rsidRDefault="00C5421C" w:rsidP="000048B8">
            <w:pPr>
              <w:pStyle w:val="Default"/>
              <w:jc w:val="center"/>
              <w:rPr>
                <w:rFonts w:ascii="Times New Roman" w:hAnsi="Times New Roman" w:cs="Times New Roman"/>
                <w:sz w:val="20"/>
                <w:szCs w:val="20"/>
              </w:rPr>
            </w:pPr>
            <w:r w:rsidRPr="00B27A2F">
              <w:rPr>
                <w:rFonts w:ascii="Times New Roman" w:hAnsi="Times New Roman" w:cs="Times New Roman"/>
                <w:sz w:val="20"/>
                <w:szCs w:val="20"/>
              </w:rPr>
              <w:t>мл</w:t>
            </w:r>
            <w:r w:rsidR="000048B8" w:rsidRPr="00B27A2F">
              <w:rPr>
                <w:rFonts w:ascii="Times New Roman" w:hAnsi="Times New Roman" w:cs="Times New Roman"/>
                <w:sz w:val="20"/>
                <w:szCs w:val="20"/>
              </w:rPr>
              <w:t>н</w:t>
            </w:r>
            <w:r w:rsidRPr="00B27A2F">
              <w:rPr>
                <w:rFonts w:ascii="Times New Roman" w:hAnsi="Times New Roman" w:cs="Times New Roman"/>
                <w:sz w:val="20"/>
                <w:szCs w:val="20"/>
              </w:rPr>
              <w:t xml:space="preserve"> руб.</w:t>
            </w:r>
          </w:p>
        </w:tc>
        <w:tc>
          <w:tcPr>
            <w:tcW w:w="2074" w:type="dxa"/>
          </w:tcPr>
          <w:p w:rsidR="00C5421C" w:rsidRPr="00B27A2F" w:rsidRDefault="00C5421C"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173 405,1</w:t>
            </w:r>
          </w:p>
        </w:tc>
        <w:tc>
          <w:tcPr>
            <w:tcW w:w="2074" w:type="dxa"/>
          </w:tcPr>
          <w:p w:rsidR="00C5421C" w:rsidRPr="00B27A2F" w:rsidRDefault="000048B8"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180 930,9</w:t>
            </w:r>
          </w:p>
        </w:tc>
      </w:tr>
      <w:tr w:rsidR="00C5421C" w:rsidRPr="002E38D4" w:rsidTr="00784EEC">
        <w:trPr>
          <w:trHeight w:val="120"/>
        </w:trPr>
        <w:tc>
          <w:tcPr>
            <w:tcW w:w="2296" w:type="dxa"/>
          </w:tcPr>
          <w:p w:rsidR="00C5421C" w:rsidRPr="00B27A2F" w:rsidRDefault="00C5421C" w:rsidP="00C5421C">
            <w:pPr>
              <w:pStyle w:val="Default"/>
              <w:rPr>
                <w:rFonts w:ascii="Times New Roman" w:hAnsi="Times New Roman" w:cs="Times New Roman"/>
                <w:sz w:val="20"/>
                <w:szCs w:val="20"/>
              </w:rPr>
            </w:pPr>
            <w:r w:rsidRPr="00B27A2F">
              <w:rPr>
                <w:rFonts w:ascii="Times New Roman" w:hAnsi="Times New Roman" w:cs="Times New Roman"/>
                <w:sz w:val="20"/>
                <w:szCs w:val="20"/>
              </w:rPr>
              <w:t xml:space="preserve">темп в сопоставимых ценах </w:t>
            </w:r>
          </w:p>
        </w:tc>
        <w:tc>
          <w:tcPr>
            <w:tcW w:w="2074" w:type="dxa"/>
          </w:tcPr>
          <w:p w:rsidR="00C5421C" w:rsidRPr="00B27A2F" w:rsidRDefault="00C5421C"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w:t>
            </w:r>
          </w:p>
        </w:tc>
        <w:tc>
          <w:tcPr>
            <w:tcW w:w="2074" w:type="dxa"/>
          </w:tcPr>
          <w:p w:rsidR="00C5421C" w:rsidRPr="00B27A2F" w:rsidRDefault="00C5421C"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101,5</w:t>
            </w:r>
          </w:p>
        </w:tc>
        <w:tc>
          <w:tcPr>
            <w:tcW w:w="2074" w:type="dxa"/>
          </w:tcPr>
          <w:p w:rsidR="00C5421C" w:rsidRPr="00B27A2F" w:rsidRDefault="000048B8"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100</w:t>
            </w:r>
            <w:r w:rsidR="00B27A2F" w:rsidRPr="00B27A2F">
              <w:rPr>
                <w:rFonts w:ascii="Times New Roman" w:hAnsi="Times New Roman" w:cs="Times New Roman"/>
                <w:sz w:val="20"/>
                <w:szCs w:val="20"/>
              </w:rPr>
              <w:t>,4</w:t>
            </w:r>
          </w:p>
        </w:tc>
      </w:tr>
      <w:tr w:rsidR="00C5421C" w:rsidRPr="002E38D4" w:rsidTr="00784EEC">
        <w:trPr>
          <w:trHeight w:val="285"/>
        </w:trPr>
        <w:tc>
          <w:tcPr>
            <w:tcW w:w="2296" w:type="dxa"/>
          </w:tcPr>
          <w:p w:rsidR="00C5421C" w:rsidRPr="00B27A2F" w:rsidRDefault="00C5421C" w:rsidP="00C5421C">
            <w:pPr>
              <w:pStyle w:val="Default"/>
              <w:rPr>
                <w:rFonts w:ascii="Times New Roman" w:hAnsi="Times New Roman" w:cs="Times New Roman"/>
                <w:sz w:val="20"/>
                <w:szCs w:val="20"/>
              </w:rPr>
            </w:pPr>
            <w:r w:rsidRPr="00B27A2F">
              <w:rPr>
                <w:rFonts w:ascii="Times New Roman" w:hAnsi="Times New Roman" w:cs="Times New Roman"/>
                <w:sz w:val="20"/>
                <w:szCs w:val="20"/>
              </w:rPr>
              <w:t xml:space="preserve">Индекс потребительских цен (за период) </w:t>
            </w:r>
          </w:p>
        </w:tc>
        <w:tc>
          <w:tcPr>
            <w:tcW w:w="2074" w:type="dxa"/>
          </w:tcPr>
          <w:p w:rsidR="00C5421C" w:rsidRPr="00B27A2F" w:rsidRDefault="00C5421C"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в % к пред.году</w:t>
            </w:r>
          </w:p>
        </w:tc>
        <w:tc>
          <w:tcPr>
            <w:tcW w:w="2074" w:type="dxa"/>
          </w:tcPr>
          <w:p w:rsidR="00C5421C" w:rsidRPr="00B27A2F" w:rsidRDefault="00C5421C" w:rsidP="001A3792">
            <w:pPr>
              <w:pStyle w:val="Default"/>
              <w:jc w:val="center"/>
              <w:rPr>
                <w:rFonts w:ascii="Times New Roman" w:hAnsi="Times New Roman" w:cs="Times New Roman"/>
                <w:sz w:val="20"/>
                <w:szCs w:val="20"/>
              </w:rPr>
            </w:pPr>
            <w:r w:rsidRPr="00B27A2F">
              <w:rPr>
                <w:rFonts w:ascii="Times New Roman" w:hAnsi="Times New Roman" w:cs="Times New Roman"/>
                <w:sz w:val="20"/>
                <w:szCs w:val="20"/>
              </w:rPr>
              <w:t>10</w:t>
            </w:r>
            <w:r w:rsidR="001A3792" w:rsidRPr="00B27A2F">
              <w:rPr>
                <w:rFonts w:ascii="Times New Roman" w:hAnsi="Times New Roman" w:cs="Times New Roman"/>
                <w:sz w:val="20"/>
                <w:szCs w:val="20"/>
              </w:rPr>
              <w:t>4</w:t>
            </w:r>
            <w:r w:rsidRPr="00B27A2F">
              <w:rPr>
                <w:rFonts w:ascii="Times New Roman" w:hAnsi="Times New Roman" w:cs="Times New Roman"/>
                <w:sz w:val="20"/>
                <w:szCs w:val="20"/>
              </w:rPr>
              <w:t>,</w:t>
            </w:r>
            <w:r w:rsidR="001A3792" w:rsidRPr="00B27A2F">
              <w:rPr>
                <w:rFonts w:ascii="Times New Roman" w:hAnsi="Times New Roman" w:cs="Times New Roman"/>
                <w:sz w:val="20"/>
                <w:szCs w:val="20"/>
              </w:rPr>
              <w:t>0</w:t>
            </w:r>
          </w:p>
        </w:tc>
        <w:tc>
          <w:tcPr>
            <w:tcW w:w="2074" w:type="dxa"/>
          </w:tcPr>
          <w:p w:rsidR="00C5421C" w:rsidRPr="00B27A2F" w:rsidRDefault="001A3792"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102,6</w:t>
            </w:r>
          </w:p>
        </w:tc>
      </w:tr>
      <w:tr w:rsidR="00C5421C" w:rsidRPr="002E38D4" w:rsidTr="00784EEC">
        <w:trPr>
          <w:trHeight w:val="286"/>
        </w:trPr>
        <w:tc>
          <w:tcPr>
            <w:tcW w:w="2296" w:type="dxa"/>
          </w:tcPr>
          <w:p w:rsidR="00C5421C" w:rsidRPr="00B27A2F" w:rsidRDefault="00C5421C" w:rsidP="00C5421C">
            <w:pPr>
              <w:pStyle w:val="Default"/>
              <w:rPr>
                <w:rFonts w:ascii="Times New Roman" w:hAnsi="Times New Roman" w:cs="Times New Roman"/>
                <w:sz w:val="20"/>
                <w:szCs w:val="20"/>
              </w:rPr>
            </w:pPr>
            <w:r w:rsidRPr="00B27A2F">
              <w:rPr>
                <w:rFonts w:ascii="Times New Roman" w:hAnsi="Times New Roman" w:cs="Times New Roman"/>
                <w:sz w:val="20"/>
                <w:szCs w:val="20"/>
              </w:rPr>
              <w:t xml:space="preserve">Среднемесячная заработная плата </w:t>
            </w:r>
          </w:p>
        </w:tc>
        <w:tc>
          <w:tcPr>
            <w:tcW w:w="2074" w:type="dxa"/>
          </w:tcPr>
          <w:p w:rsidR="00C5421C" w:rsidRPr="00B27A2F" w:rsidRDefault="00C5421C"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руб.</w:t>
            </w:r>
          </w:p>
        </w:tc>
        <w:tc>
          <w:tcPr>
            <w:tcW w:w="2074" w:type="dxa"/>
          </w:tcPr>
          <w:p w:rsidR="00C5421C" w:rsidRPr="00B27A2F" w:rsidRDefault="00C5421C" w:rsidP="00B27A2F">
            <w:pPr>
              <w:pStyle w:val="Default"/>
              <w:jc w:val="center"/>
              <w:rPr>
                <w:rFonts w:ascii="Times New Roman" w:hAnsi="Times New Roman" w:cs="Times New Roman"/>
                <w:sz w:val="20"/>
                <w:szCs w:val="20"/>
              </w:rPr>
            </w:pPr>
            <w:r w:rsidRPr="00B27A2F">
              <w:rPr>
                <w:rFonts w:ascii="Times New Roman" w:hAnsi="Times New Roman" w:cs="Times New Roman"/>
                <w:sz w:val="20"/>
                <w:szCs w:val="20"/>
              </w:rPr>
              <w:t>33</w:t>
            </w:r>
            <w:r w:rsidR="00B27A2F" w:rsidRPr="00B27A2F">
              <w:rPr>
                <w:rFonts w:ascii="Times New Roman" w:hAnsi="Times New Roman" w:cs="Times New Roman"/>
                <w:sz w:val="20"/>
                <w:szCs w:val="20"/>
              </w:rPr>
              <w:t>630</w:t>
            </w:r>
            <w:r w:rsidRPr="00B27A2F">
              <w:rPr>
                <w:rFonts w:ascii="Times New Roman" w:hAnsi="Times New Roman" w:cs="Times New Roman"/>
                <w:sz w:val="20"/>
                <w:szCs w:val="20"/>
              </w:rPr>
              <w:t>,</w:t>
            </w:r>
            <w:r w:rsidR="00B27A2F" w:rsidRPr="00B27A2F">
              <w:rPr>
                <w:rFonts w:ascii="Times New Roman" w:hAnsi="Times New Roman" w:cs="Times New Roman"/>
                <w:sz w:val="20"/>
                <w:szCs w:val="20"/>
              </w:rPr>
              <w:t>1</w:t>
            </w:r>
          </w:p>
        </w:tc>
        <w:tc>
          <w:tcPr>
            <w:tcW w:w="2074" w:type="dxa"/>
          </w:tcPr>
          <w:p w:rsidR="00C5421C" w:rsidRPr="00B27A2F" w:rsidRDefault="000048B8" w:rsidP="000048B8">
            <w:pPr>
              <w:pStyle w:val="Default"/>
              <w:jc w:val="center"/>
              <w:rPr>
                <w:rFonts w:ascii="Times New Roman" w:hAnsi="Times New Roman" w:cs="Times New Roman"/>
                <w:sz w:val="20"/>
                <w:szCs w:val="20"/>
              </w:rPr>
            </w:pPr>
            <w:r w:rsidRPr="00B27A2F">
              <w:rPr>
                <w:rFonts w:ascii="Times New Roman" w:hAnsi="Times New Roman" w:cs="Times New Roman"/>
                <w:sz w:val="20"/>
                <w:szCs w:val="20"/>
              </w:rPr>
              <w:t>35 791,5</w:t>
            </w:r>
          </w:p>
        </w:tc>
      </w:tr>
      <w:tr w:rsidR="00C5421C" w:rsidRPr="002E38D4" w:rsidTr="00784EEC">
        <w:trPr>
          <w:trHeight w:val="120"/>
        </w:trPr>
        <w:tc>
          <w:tcPr>
            <w:tcW w:w="2296" w:type="dxa"/>
          </w:tcPr>
          <w:p w:rsidR="00C5421C" w:rsidRPr="00B27A2F" w:rsidRDefault="00C5421C" w:rsidP="00C5421C">
            <w:pPr>
              <w:pStyle w:val="Default"/>
              <w:rPr>
                <w:rFonts w:ascii="Times New Roman" w:hAnsi="Times New Roman" w:cs="Times New Roman"/>
                <w:sz w:val="20"/>
                <w:szCs w:val="20"/>
              </w:rPr>
            </w:pPr>
            <w:r w:rsidRPr="00B27A2F">
              <w:rPr>
                <w:rFonts w:ascii="Times New Roman" w:hAnsi="Times New Roman" w:cs="Times New Roman"/>
                <w:sz w:val="20"/>
                <w:szCs w:val="20"/>
              </w:rPr>
              <w:t xml:space="preserve">темп </w:t>
            </w:r>
          </w:p>
        </w:tc>
        <w:tc>
          <w:tcPr>
            <w:tcW w:w="2074" w:type="dxa"/>
          </w:tcPr>
          <w:p w:rsidR="00C5421C" w:rsidRPr="00B27A2F" w:rsidRDefault="00C5421C"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w:t>
            </w:r>
          </w:p>
        </w:tc>
        <w:tc>
          <w:tcPr>
            <w:tcW w:w="2074" w:type="dxa"/>
          </w:tcPr>
          <w:p w:rsidR="00C5421C" w:rsidRPr="00B27A2F" w:rsidRDefault="00C5421C" w:rsidP="00B27A2F">
            <w:pPr>
              <w:pStyle w:val="Default"/>
              <w:jc w:val="center"/>
              <w:rPr>
                <w:rFonts w:ascii="Times New Roman" w:hAnsi="Times New Roman" w:cs="Times New Roman"/>
                <w:sz w:val="20"/>
                <w:szCs w:val="20"/>
              </w:rPr>
            </w:pPr>
            <w:r w:rsidRPr="00B27A2F">
              <w:rPr>
                <w:rFonts w:ascii="Times New Roman" w:hAnsi="Times New Roman" w:cs="Times New Roman"/>
                <w:sz w:val="20"/>
                <w:szCs w:val="20"/>
              </w:rPr>
              <w:t>110,</w:t>
            </w:r>
            <w:r w:rsidR="00B27A2F" w:rsidRPr="00B27A2F">
              <w:rPr>
                <w:rFonts w:ascii="Times New Roman" w:hAnsi="Times New Roman" w:cs="Times New Roman"/>
                <w:sz w:val="20"/>
                <w:szCs w:val="20"/>
              </w:rPr>
              <w:t>7</w:t>
            </w:r>
          </w:p>
        </w:tc>
        <w:tc>
          <w:tcPr>
            <w:tcW w:w="2074" w:type="dxa"/>
          </w:tcPr>
          <w:p w:rsidR="00C5421C" w:rsidRPr="00B27A2F" w:rsidRDefault="000048B8" w:rsidP="00B27A2F">
            <w:pPr>
              <w:pStyle w:val="Default"/>
              <w:jc w:val="center"/>
              <w:rPr>
                <w:rFonts w:ascii="Times New Roman" w:hAnsi="Times New Roman" w:cs="Times New Roman"/>
                <w:sz w:val="20"/>
                <w:szCs w:val="20"/>
              </w:rPr>
            </w:pPr>
            <w:r w:rsidRPr="00B27A2F">
              <w:rPr>
                <w:rFonts w:ascii="Times New Roman" w:hAnsi="Times New Roman" w:cs="Times New Roman"/>
                <w:sz w:val="20"/>
                <w:szCs w:val="20"/>
              </w:rPr>
              <w:t>10</w:t>
            </w:r>
            <w:r w:rsidR="00B27A2F" w:rsidRPr="00B27A2F">
              <w:rPr>
                <w:rFonts w:ascii="Times New Roman" w:hAnsi="Times New Roman" w:cs="Times New Roman"/>
                <w:sz w:val="20"/>
                <w:szCs w:val="20"/>
              </w:rPr>
              <w:t>1</w:t>
            </w:r>
            <w:r w:rsidRPr="00B27A2F">
              <w:rPr>
                <w:rFonts w:ascii="Times New Roman" w:hAnsi="Times New Roman" w:cs="Times New Roman"/>
                <w:sz w:val="20"/>
                <w:szCs w:val="20"/>
              </w:rPr>
              <w:t>,</w:t>
            </w:r>
            <w:r w:rsidR="00B27A2F" w:rsidRPr="00B27A2F">
              <w:rPr>
                <w:rFonts w:ascii="Times New Roman" w:hAnsi="Times New Roman" w:cs="Times New Roman"/>
                <w:sz w:val="20"/>
                <w:szCs w:val="20"/>
              </w:rPr>
              <w:t>8</w:t>
            </w:r>
          </w:p>
        </w:tc>
      </w:tr>
      <w:tr w:rsidR="00C5421C" w:rsidRPr="002E38D4" w:rsidTr="00784EEC">
        <w:trPr>
          <w:trHeight w:val="285"/>
        </w:trPr>
        <w:tc>
          <w:tcPr>
            <w:tcW w:w="2296" w:type="dxa"/>
          </w:tcPr>
          <w:p w:rsidR="00C5421C" w:rsidRPr="00B27A2F" w:rsidRDefault="00C5421C" w:rsidP="00C5421C">
            <w:pPr>
              <w:pStyle w:val="Default"/>
              <w:rPr>
                <w:rFonts w:ascii="Times New Roman" w:hAnsi="Times New Roman" w:cs="Times New Roman"/>
                <w:sz w:val="20"/>
                <w:szCs w:val="20"/>
              </w:rPr>
            </w:pPr>
            <w:r w:rsidRPr="00B27A2F">
              <w:rPr>
                <w:rFonts w:ascii="Times New Roman" w:hAnsi="Times New Roman" w:cs="Times New Roman"/>
                <w:sz w:val="20"/>
                <w:szCs w:val="20"/>
              </w:rPr>
              <w:t xml:space="preserve">Уровень зарегистрированной безработицы </w:t>
            </w:r>
          </w:p>
        </w:tc>
        <w:tc>
          <w:tcPr>
            <w:tcW w:w="2074" w:type="dxa"/>
          </w:tcPr>
          <w:p w:rsidR="00C5421C" w:rsidRPr="00B27A2F" w:rsidRDefault="00C5421C"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w:t>
            </w:r>
          </w:p>
        </w:tc>
        <w:tc>
          <w:tcPr>
            <w:tcW w:w="2074" w:type="dxa"/>
          </w:tcPr>
          <w:p w:rsidR="00C5421C" w:rsidRPr="00B27A2F" w:rsidRDefault="00C5421C"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1,0</w:t>
            </w:r>
          </w:p>
        </w:tc>
        <w:tc>
          <w:tcPr>
            <w:tcW w:w="2074" w:type="dxa"/>
          </w:tcPr>
          <w:p w:rsidR="00C5421C" w:rsidRPr="00B27A2F" w:rsidRDefault="000048B8" w:rsidP="00C5421C">
            <w:pPr>
              <w:pStyle w:val="Default"/>
              <w:jc w:val="center"/>
              <w:rPr>
                <w:rFonts w:ascii="Times New Roman" w:hAnsi="Times New Roman" w:cs="Times New Roman"/>
                <w:sz w:val="20"/>
                <w:szCs w:val="20"/>
              </w:rPr>
            </w:pPr>
            <w:r w:rsidRPr="00B27A2F">
              <w:rPr>
                <w:rFonts w:ascii="Times New Roman" w:hAnsi="Times New Roman" w:cs="Times New Roman"/>
                <w:sz w:val="20"/>
                <w:szCs w:val="20"/>
              </w:rPr>
              <w:t>1,2</w:t>
            </w:r>
          </w:p>
        </w:tc>
      </w:tr>
    </w:tbl>
    <w:p w:rsidR="009B3F5E" w:rsidRPr="0061721B" w:rsidRDefault="00B27A2F" w:rsidP="009B3F5E">
      <w:pPr>
        <w:ind w:firstLine="567"/>
        <w:jc w:val="both"/>
        <w:rPr>
          <w:sz w:val="20"/>
          <w:szCs w:val="20"/>
        </w:rPr>
      </w:pPr>
      <w:r>
        <w:rPr>
          <w:sz w:val="20"/>
          <w:szCs w:val="20"/>
        </w:rPr>
        <w:t>1) оценка</w:t>
      </w:r>
    </w:p>
    <w:p w:rsidR="00C434A6" w:rsidRPr="001519FE" w:rsidRDefault="00C434A6" w:rsidP="0053743B">
      <w:pPr>
        <w:ind w:right="283"/>
      </w:pPr>
    </w:p>
    <w:p w:rsidR="00835870" w:rsidRPr="001519FE" w:rsidRDefault="00835870" w:rsidP="00157A1A">
      <w:pPr>
        <w:pStyle w:val="1e"/>
        <w:spacing w:before="0" w:after="0"/>
        <w:ind w:right="283"/>
      </w:pPr>
      <w:bookmarkStart w:id="49" w:name="_Toc421648163"/>
      <w:bookmarkStart w:id="50" w:name="_Toc453056187"/>
      <w:bookmarkStart w:id="51" w:name="_Toc455090078"/>
      <w:bookmarkStart w:id="52" w:name="_Toc455142189"/>
      <w:bookmarkStart w:id="53" w:name="_Toc455145930"/>
      <w:bookmarkStart w:id="54" w:name="_Toc455146110"/>
      <w:bookmarkStart w:id="55" w:name="_Toc455146215"/>
      <w:bookmarkStart w:id="56" w:name="_Toc455146313"/>
      <w:bookmarkStart w:id="57" w:name="_Toc515525576"/>
      <w:bookmarkStart w:id="58" w:name="_Toc41894845"/>
      <w:r w:rsidRPr="001519FE">
        <w:t xml:space="preserve">1.4. </w:t>
      </w:r>
      <w:bookmarkEnd w:id="49"/>
      <w:bookmarkEnd w:id="50"/>
      <w:bookmarkEnd w:id="51"/>
      <w:bookmarkEnd w:id="52"/>
      <w:bookmarkEnd w:id="53"/>
      <w:bookmarkEnd w:id="54"/>
      <w:bookmarkEnd w:id="55"/>
      <w:bookmarkEnd w:id="56"/>
      <w:bookmarkEnd w:id="57"/>
      <w:r w:rsidR="00CA151D">
        <w:t>Основные вопросы эко</w:t>
      </w:r>
      <w:r w:rsidR="009B3F5E">
        <w:t>логической</w:t>
      </w:r>
      <w:r w:rsidR="00CA151D">
        <w:t xml:space="preserve"> политики</w:t>
      </w:r>
      <w:bookmarkEnd w:id="58"/>
    </w:p>
    <w:p w:rsidR="002B10CA" w:rsidRDefault="002B10CA" w:rsidP="00157A1A">
      <w:pPr>
        <w:ind w:right="284" w:firstLine="851"/>
        <w:jc w:val="both"/>
      </w:pPr>
    </w:p>
    <w:p w:rsidR="009D484E" w:rsidRPr="00C06A64" w:rsidRDefault="009D484E" w:rsidP="00157A1A">
      <w:pPr>
        <w:ind w:right="284" w:firstLine="851"/>
        <w:jc w:val="both"/>
      </w:pPr>
      <w:r w:rsidRPr="00C06A64">
        <w:t>В соответствии с Положением о службе природопользования и охраны окружающей среды Астраханской области, утверждённым постановлением Правительства Астраханской области от 13.06.2006 № 190-П, служба является уполномоченным исполнительным органом государственной власти Астраханской области, осуществляющим:</w:t>
      </w:r>
    </w:p>
    <w:p w:rsidR="009D484E" w:rsidRPr="00C06A64" w:rsidRDefault="009D484E" w:rsidP="009D484E">
      <w:pPr>
        <w:autoSpaceDE w:val="0"/>
        <w:autoSpaceDN w:val="0"/>
        <w:adjustRightInd w:val="0"/>
        <w:ind w:right="284" w:firstLine="851"/>
        <w:jc w:val="both"/>
      </w:pPr>
      <w:r w:rsidRPr="00C06A64">
        <w:t>- федеральный государственный надзор в области охраны и использования объектов животного мира и среды их обитания на территории Астраханской области, за исключением объектов животного мира и среды их обитания, находящихся на особо охраняемых природных территориях федерального значения, расположенных на территории Астраханской области;</w:t>
      </w:r>
    </w:p>
    <w:p w:rsidR="009D484E" w:rsidRPr="00C06A64" w:rsidRDefault="009D484E" w:rsidP="009D484E">
      <w:pPr>
        <w:autoSpaceDE w:val="0"/>
        <w:autoSpaceDN w:val="0"/>
        <w:adjustRightInd w:val="0"/>
        <w:ind w:right="284" w:firstLine="851"/>
        <w:jc w:val="both"/>
      </w:pPr>
      <w:r w:rsidRPr="00C06A64">
        <w:t>- федеральный государственный охотничий надзор на территории Астраханской области, за исключением особо охраняемых природных территорий федерального значения;</w:t>
      </w:r>
    </w:p>
    <w:p w:rsidR="009D484E" w:rsidRPr="00C06A64" w:rsidRDefault="009D484E" w:rsidP="009D484E">
      <w:pPr>
        <w:autoSpaceDE w:val="0"/>
        <w:autoSpaceDN w:val="0"/>
        <w:adjustRightInd w:val="0"/>
        <w:ind w:right="284" w:firstLine="851"/>
        <w:jc w:val="both"/>
      </w:pPr>
      <w:r w:rsidRPr="00C06A64">
        <w:t>- федеральный государственный лесной надзор (лесную охрану) на землях лесного фонда, за исключением случаев, предусмотренных пунктом 36 статьи 81 Лесного кодекса Российской Федерации;</w:t>
      </w:r>
    </w:p>
    <w:p w:rsidR="009D484E" w:rsidRPr="00C06A64" w:rsidRDefault="009D484E" w:rsidP="009D484E">
      <w:pPr>
        <w:autoSpaceDE w:val="0"/>
        <w:autoSpaceDN w:val="0"/>
        <w:adjustRightInd w:val="0"/>
        <w:ind w:right="284" w:firstLine="851"/>
        <w:jc w:val="both"/>
      </w:pPr>
      <w:r w:rsidRPr="00C06A64">
        <w:t>- федеральный государственный пожарный надзор в лесах, за исключением случаев, предусмотренных пунктом 37 статьи 81 Лесного кодекса Российской Федерации.</w:t>
      </w:r>
    </w:p>
    <w:p w:rsidR="009D484E" w:rsidRPr="008C0A57" w:rsidRDefault="009D484E" w:rsidP="009D484E">
      <w:pPr>
        <w:autoSpaceDE w:val="0"/>
        <w:autoSpaceDN w:val="0"/>
        <w:adjustRightInd w:val="0"/>
        <w:ind w:right="284" w:firstLine="851"/>
        <w:jc w:val="both"/>
        <w:rPr>
          <w:bCs/>
        </w:rPr>
      </w:pPr>
      <w:r w:rsidRPr="008C0A57">
        <w:rPr>
          <w:bCs/>
        </w:rPr>
        <w:t>Кроме того, за службой закреплены следующие полномочия:</w:t>
      </w:r>
    </w:p>
    <w:p w:rsidR="009D484E" w:rsidRPr="00C06A64" w:rsidRDefault="009D484E" w:rsidP="009D484E">
      <w:pPr>
        <w:autoSpaceDE w:val="0"/>
        <w:autoSpaceDN w:val="0"/>
        <w:adjustRightInd w:val="0"/>
        <w:ind w:right="284" w:firstLine="851"/>
        <w:jc w:val="both"/>
      </w:pPr>
      <w:r w:rsidRPr="00C06A64">
        <w:t>в области охраны, воспроизводства и использования объектов животного мира и среды их обитания:</w:t>
      </w:r>
    </w:p>
    <w:p w:rsidR="009D484E" w:rsidRPr="00C06A64" w:rsidRDefault="009D484E" w:rsidP="009D484E">
      <w:pPr>
        <w:autoSpaceDE w:val="0"/>
        <w:autoSpaceDN w:val="0"/>
        <w:adjustRightInd w:val="0"/>
        <w:ind w:right="284" w:firstLine="851"/>
        <w:jc w:val="both"/>
      </w:pPr>
      <w:r w:rsidRPr="00C06A64">
        <w:t xml:space="preserve">- организация и осуществление охраны и воспроизводства объектов животного мира, </w:t>
      </w:r>
      <w:r w:rsidR="00FD4B2F">
        <w:t>з</w:t>
      </w:r>
      <w:r w:rsidRPr="00C06A64">
        <w:t>а исключением объектов животного мира, находящихся на особо охраняемых природных территориях федерального значения, а также охрана среды обитания указанных объектов животного мира;</w:t>
      </w:r>
    </w:p>
    <w:p w:rsidR="009D484E" w:rsidRPr="00C06A64" w:rsidRDefault="009D484E" w:rsidP="009D484E">
      <w:pPr>
        <w:autoSpaceDE w:val="0"/>
        <w:autoSpaceDN w:val="0"/>
        <w:adjustRightInd w:val="0"/>
        <w:ind w:right="284" w:firstLine="851"/>
        <w:jc w:val="both"/>
      </w:pPr>
      <w:r w:rsidRPr="00C06A64">
        <w:t>- установление согласованных с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охраны и использования объектов животного мира и среды их обитания, объ</w:t>
      </w:r>
      <w:r w:rsidR="00791545">
        <w:t>ё</w:t>
      </w:r>
      <w:r w:rsidRPr="00C06A64">
        <w:t>мов (лимитов) изъятия объектов животного мира, за исключением объектов животного мира, находящихся на особо охраняемых природных территориях федерального значения;</w:t>
      </w:r>
    </w:p>
    <w:p w:rsidR="009D484E" w:rsidRPr="00C06A64" w:rsidRDefault="009D484E" w:rsidP="009D484E">
      <w:pPr>
        <w:autoSpaceDE w:val="0"/>
        <w:autoSpaceDN w:val="0"/>
        <w:adjustRightInd w:val="0"/>
        <w:ind w:right="284" w:firstLine="851"/>
        <w:jc w:val="both"/>
      </w:pPr>
      <w:r w:rsidRPr="00C06A64">
        <w:t>- регулирование численности объектов животного мира, за исключением объектов животного мира, находящихся на особо охраняемых природных территориях федерального значения, в порядке, установленном федеральными органами исполнительной власти, осуществляющими функции по выработке государственной политики и нормативно-правовому регулированию в сфере охраны и использования объектов животного мира и среды их обитания;</w:t>
      </w:r>
    </w:p>
    <w:p w:rsidR="009D484E" w:rsidRPr="00C06A64" w:rsidRDefault="009D484E" w:rsidP="009D484E">
      <w:pPr>
        <w:autoSpaceDE w:val="0"/>
        <w:autoSpaceDN w:val="0"/>
        <w:adjustRightInd w:val="0"/>
        <w:ind w:right="284" w:firstLine="851"/>
        <w:jc w:val="both"/>
      </w:pPr>
      <w:r w:rsidRPr="00C06A64">
        <w:t>- внесение представления на рассмотрение Правительства Астраханской области о введении на территории Астраханской области ограничений и запретов на использование объектов животного мира в целях их охраны и воспроизводства, за исключением объектов животного мира, находящихся на особо охраняемых природных территориях федерального значения, по согласованию с федеральными органами исполнительной власти, осуществляющими функции по контролю и надзору в сфере охраны, использования и воспроизводства объектов животного мира и среды их обитания;</w:t>
      </w:r>
    </w:p>
    <w:p w:rsidR="009D484E" w:rsidRPr="00C06A64" w:rsidRDefault="009D484E" w:rsidP="009D484E">
      <w:pPr>
        <w:autoSpaceDE w:val="0"/>
        <w:autoSpaceDN w:val="0"/>
        <w:adjustRightInd w:val="0"/>
        <w:ind w:right="284" w:firstLine="851"/>
        <w:jc w:val="both"/>
      </w:pPr>
      <w:r w:rsidRPr="00C06A64">
        <w:t>- ведение государственного уч</w:t>
      </w:r>
      <w:r w:rsidR="000028A3">
        <w:t>ё</w:t>
      </w:r>
      <w:r w:rsidRPr="00C06A64">
        <w:t>та численности объектов животного мира, государственного мониторинга и государственного кадастра объектов животного мира в пределах Астраханской области, за исключением объектов животного мира, находящихся на особо охраняемых природных территориях федерального значения, с последующим предоставлением сведений федеральным органам исполнительной власти, осуществляющим функции по контролю и надзору в сфере охраны, использования и воспроизводства объектов животного мира и среды их обитания;</w:t>
      </w:r>
    </w:p>
    <w:p w:rsidR="009D484E" w:rsidRPr="00C06A64" w:rsidRDefault="009D484E" w:rsidP="009D484E">
      <w:pPr>
        <w:autoSpaceDE w:val="0"/>
        <w:autoSpaceDN w:val="0"/>
        <w:adjustRightInd w:val="0"/>
        <w:ind w:right="284" w:firstLine="851"/>
        <w:jc w:val="both"/>
      </w:pPr>
      <w:r w:rsidRPr="00C06A64">
        <w:t>- выдача разрешений на использование объектов животного мира, за исключением объектов</w:t>
      </w:r>
      <w:r w:rsidR="00FB2579">
        <w:t xml:space="preserve"> животного мира</w:t>
      </w:r>
      <w:r w:rsidRPr="00C06A64">
        <w:t>, находящихся на особо охраняемых природных территориях федерального значения, а также объектов животного мира, занес</w:t>
      </w:r>
      <w:r w:rsidR="00791545">
        <w:t>ё</w:t>
      </w:r>
      <w:r w:rsidRPr="00C06A64">
        <w:t>нных в Красную книгу Российской Федерации;</w:t>
      </w:r>
    </w:p>
    <w:p w:rsidR="009D484E" w:rsidRPr="00C06A64" w:rsidRDefault="009D484E" w:rsidP="009D484E">
      <w:pPr>
        <w:autoSpaceDE w:val="0"/>
        <w:autoSpaceDN w:val="0"/>
        <w:adjustRightInd w:val="0"/>
        <w:ind w:right="284" w:firstLine="851"/>
        <w:jc w:val="both"/>
      </w:pPr>
      <w:r w:rsidRPr="00C06A64">
        <w:t>- выдача разрешений на содержание и разведение объектов животного мира в полувольных условиях и искусственно созданной среде обитания (за исключением объектов животного мира, занес</w:t>
      </w:r>
      <w:r w:rsidR="00FB2579">
        <w:t>ё</w:t>
      </w:r>
      <w:r w:rsidRPr="00C06A64">
        <w:t>нных в Красную книгу Российской Федерации), за исключением разрешений на содержание и разведение объектов животного мира в полувольных условиях и искусственно созданной среде обитания, находящихся на особо охраняемых природных территориях федерального значения;</w:t>
      </w:r>
    </w:p>
    <w:p w:rsidR="009D484E" w:rsidRPr="00C06A64" w:rsidRDefault="009D484E" w:rsidP="009D484E">
      <w:pPr>
        <w:autoSpaceDE w:val="0"/>
        <w:autoSpaceDN w:val="0"/>
        <w:adjustRightInd w:val="0"/>
        <w:ind w:right="284" w:firstLine="851"/>
        <w:jc w:val="both"/>
      </w:pPr>
      <w:r w:rsidRPr="00C06A64">
        <w:t>- осуществление мер по воспроизводству объектов животного мира и восстановлению среды их обитания, нарушенной в результате стихийных бедствий и по иным причинам, за исключением объектов животного мира и среды их обитания, находящихся на особо охраняемых природных территориях федерального значения;</w:t>
      </w:r>
    </w:p>
    <w:p w:rsidR="009D484E" w:rsidRPr="00C06A64" w:rsidRDefault="009D484E" w:rsidP="009D484E">
      <w:pPr>
        <w:autoSpaceDE w:val="0"/>
        <w:autoSpaceDN w:val="0"/>
        <w:adjustRightInd w:val="0"/>
        <w:ind w:right="284" w:firstLine="851"/>
        <w:jc w:val="both"/>
      </w:pPr>
      <w:r w:rsidRPr="00C06A64">
        <w:t>- осуществление федерального государственного надзора в области охраны и использования объектов животного мира и среды их обитания на территории Астраханской области, за исключением объектов животного мира и среды их обитания, находящихся на особо охраняемых природных территориях федерального значения, расположенных на территории Астраханской области;</w:t>
      </w:r>
    </w:p>
    <w:p w:rsidR="009D484E" w:rsidRPr="00C06A64" w:rsidRDefault="009D484E" w:rsidP="009D484E">
      <w:pPr>
        <w:autoSpaceDE w:val="0"/>
        <w:autoSpaceDN w:val="0"/>
        <w:adjustRightInd w:val="0"/>
        <w:ind w:right="284" w:firstLine="851"/>
        <w:jc w:val="both"/>
      </w:pPr>
      <w:r w:rsidRPr="00C06A64">
        <w:t>- ведение мониторинга биоразнообразия на территории Астраханской области пут</w:t>
      </w:r>
      <w:r w:rsidR="00FB2579">
        <w:t>ё</w:t>
      </w:r>
      <w:r w:rsidRPr="00C06A64">
        <w:t>м формирования реестра растений, животных и других организмов, обитающих на территории Астраханской области, при осуществлении мероприятий по охране окружающей среды;</w:t>
      </w:r>
    </w:p>
    <w:p w:rsidR="009D484E" w:rsidRPr="00C06A64" w:rsidRDefault="009D484E" w:rsidP="009D484E">
      <w:pPr>
        <w:autoSpaceDE w:val="0"/>
        <w:autoSpaceDN w:val="0"/>
        <w:adjustRightInd w:val="0"/>
        <w:ind w:right="284" w:firstLine="851"/>
        <w:jc w:val="both"/>
      </w:pPr>
      <w:r w:rsidRPr="00C06A64">
        <w:t>- ведение Красной книги Астраханской области;</w:t>
      </w:r>
    </w:p>
    <w:p w:rsidR="009D484E" w:rsidRPr="00C06A64" w:rsidRDefault="009D484E" w:rsidP="009D484E">
      <w:pPr>
        <w:autoSpaceDE w:val="0"/>
        <w:autoSpaceDN w:val="0"/>
        <w:adjustRightInd w:val="0"/>
        <w:ind w:right="284" w:firstLine="851"/>
        <w:jc w:val="both"/>
      </w:pPr>
      <w:r w:rsidRPr="00C06A64">
        <w:t>- участие в выполнении международных договоров Российской Федерации в области охраны и использования объектов животного мира в порядке, согласованном с федеральными органами исполнительной власти, выполняющими обязательства Российской Федерации по указанным договорам;</w:t>
      </w:r>
    </w:p>
    <w:p w:rsidR="009D484E" w:rsidRPr="00C06A64" w:rsidRDefault="009D484E" w:rsidP="009D484E">
      <w:pPr>
        <w:autoSpaceDE w:val="0"/>
        <w:autoSpaceDN w:val="0"/>
        <w:adjustRightInd w:val="0"/>
        <w:ind w:right="284" w:firstLine="851"/>
        <w:jc w:val="both"/>
      </w:pPr>
      <w:r w:rsidRPr="00C06A64">
        <w:t>- разработка требований к предотвращению гибели объектов животного мира при осуществлении производственных процессов, а также при эксплуатации транспортных магистралей, трубопроводов и линий связи и электропередачи;</w:t>
      </w:r>
    </w:p>
    <w:p w:rsidR="009D484E" w:rsidRPr="00C06A64" w:rsidRDefault="009D484E" w:rsidP="009D484E">
      <w:pPr>
        <w:autoSpaceDE w:val="0"/>
        <w:autoSpaceDN w:val="0"/>
        <w:adjustRightInd w:val="0"/>
        <w:ind w:right="284" w:firstLine="851"/>
        <w:jc w:val="both"/>
      </w:pPr>
      <w:r w:rsidRPr="00C06A64">
        <w:t>- выдача разрешений на оборот объектов животного мира, принадлежащих к видам, занес</w:t>
      </w:r>
      <w:r w:rsidR="00FB2579">
        <w:t>ё</w:t>
      </w:r>
      <w:r w:rsidRPr="00C06A64">
        <w:t>нным в Красную книгу Астраханской области, но не занес</w:t>
      </w:r>
      <w:r w:rsidR="00FB2579">
        <w:t>ё</w:t>
      </w:r>
      <w:r w:rsidRPr="00C06A64">
        <w:t>нным в Красную книгу Российской Федерации;</w:t>
      </w:r>
    </w:p>
    <w:p w:rsidR="009D484E" w:rsidRPr="00C06A64" w:rsidRDefault="009D484E" w:rsidP="009D484E">
      <w:pPr>
        <w:autoSpaceDE w:val="0"/>
        <w:autoSpaceDN w:val="0"/>
        <w:adjustRightInd w:val="0"/>
        <w:ind w:right="284" w:firstLine="851"/>
        <w:jc w:val="both"/>
      </w:pPr>
      <w:r w:rsidRPr="00C06A64">
        <w:t>- выдача разрешений на добывание объектов животного мира, принадлежащих к видам, занес</w:t>
      </w:r>
      <w:r w:rsidR="00FB2579">
        <w:t>ё</w:t>
      </w:r>
      <w:r w:rsidRPr="00C06A64">
        <w:t>нным в Красную книгу Астраханской области, но не занес</w:t>
      </w:r>
      <w:r w:rsidR="00FB2579">
        <w:t>ё</w:t>
      </w:r>
      <w:r w:rsidRPr="00C06A64">
        <w:t>нным в Красную книгу Российской Федерации;</w:t>
      </w:r>
    </w:p>
    <w:p w:rsidR="009D484E" w:rsidRPr="00C06A64" w:rsidRDefault="009D484E" w:rsidP="009D484E">
      <w:pPr>
        <w:autoSpaceDE w:val="0"/>
        <w:autoSpaceDN w:val="0"/>
        <w:adjustRightInd w:val="0"/>
        <w:ind w:right="284" w:firstLine="851"/>
        <w:jc w:val="both"/>
      </w:pPr>
      <w:r w:rsidRPr="00C06A64">
        <w:t>- определение порядка добычи объектов животного мира, не отнес</w:t>
      </w:r>
      <w:r w:rsidR="00FB2579">
        <w:t>ё</w:t>
      </w:r>
      <w:r w:rsidRPr="00C06A64">
        <w:t xml:space="preserve">нных к охотничьим ресурсам </w:t>
      </w:r>
      <w:r>
        <w:t>и водным биологическим ресурсам;</w:t>
      </w:r>
    </w:p>
    <w:p w:rsidR="009D484E" w:rsidRPr="00C06A64" w:rsidRDefault="009D484E" w:rsidP="009D484E">
      <w:pPr>
        <w:autoSpaceDE w:val="0"/>
        <w:autoSpaceDN w:val="0"/>
        <w:adjustRightInd w:val="0"/>
        <w:ind w:right="284" w:firstLine="851"/>
        <w:jc w:val="both"/>
      </w:pPr>
      <w:r w:rsidRPr="00C06A64">
        <w:t>в области охоты и сохранения охотничьих ресурсов:</w:t>
      </w:r>
    </w:p>
    <w:p w:rsidR="009D484E" w:rsidRPr="00C06A64" w:rsidRDefault="009D484E" w:rsidP="009D484E">
      <w:pPr>
        <w:autoSpaceDE w:val="0"/>
        <w:autoSpaceDN w:val="0"/>
        <w:adjustRightInd w:val="0"/>
        <w:ind w:right="284" w:firstLine="851"/>
        <w:jc w:val="both"/>
      </w:pPr>
      <w:r w:rsidRPr="00C06A64">
        <w:t>- организация и осуществление сохранения и использования охотничьих ресурсов и среды их обитания, за исключением охотничьих ресурсов, находящихся на особо охраняемых природных территориях федерального значения;</w:t>
      </w:r>
    </w:p>
    <w:p w:rsidR="009D484E" w:rsidRPr="00C06A64" w:rsidRDefault="009D484E" w:rsidP="009D484E">
      <w:pPr>
        <w:autoSpaceDE w:val="0"/>
        <w:autoSpaceDN w:val="0"/>
        <w:adjustRightInd w:val="0"/>
        <w:ind w:right="284" w:firstLine="851"/>
        <w:jc w:val="both"/>
      </w:pPr>
      <w:r w:rsidRPr="00C06A64">
        <w:t>- установление в порядке, предусмотренном федеральным законодательством, лимит</w:t>
      </w:r>
      <w:r w:rsidR="00E70B1D">
        <w:t>а</w:t>
      </w:r>
      <w:r w:rsidRPr="00C06A64">
        <w:t xml:space="preserve"> добычи охотничьих ресурсов и квоты их добычи, за исключением таких лимитов и квот в отношении охотничьих ресурсов, находящихся на особо охраняемых природных территориях федерального значения;</w:t>
      </w:r>
    </w:p>
    <w:p w:rsidR="009D484E" w:rsidRPr="00C06A64" w:rsidRDefault="009D484E" w:rsidP="009D484E">
      <w:pPr>
        <w:autoSpaceDE w:val="0"/>
        <w:autoSpaceDN w:val="0"/>
        <w:adjustRightInd w:val="0"/>
        <w:ind w:right="284" w:firstLine="851"/>
        <w:jc w:val="both"/>
      </w:pPr>
      <w:r w:rsidRPr="00C06A64">
        <w:t>- регулирование численности охотничьих ресурсов, за исключением охотничьих ресурсов, находящихся на особо охраняемых природных территориях федерального значения;</w:t>
      </w:r>
    </w:p>
    <w:p w:rsidR="009D484E" w:rsidRPr="00C06A64" w:rsidRDefault="009D484E" w:rsidP="009D484E">
      <w:pPr>
        <w:autoSpaceDE w:val="0"/>
        <w:autoSpaceDN w:val="0"/>
        <w:adjustRightInd w:val="0"/>
        <w:ind w:right="284" w:firstLine="851"/>
        <w:jc w:val="both"/>
      </w:pPr>
      <w:r w:rsidRPr="00C06A64">
        <w:t>- внесение предложений по определению видов разреш</w:t>
      </w:r>
      <w:r w:rsidR="00E70B1D">
        <w:t>ё</w:t>
      </w:r>
      <w:r w:rsidRPr="00C06A64">
        <w:t>нной охоты и параметров осуществления охоты в охотничьих угодьях на территории Астраханской области, за исключением особо охраняемых природных территорий федерального значения;</w:t>
      </w:r>
    </w:p>
    <w:p w:rsidR="009D484E" w:rsidRPr="00C06A64" w:rsidRDefault="009D484E" w:rsidP="009D484E">
      <w:pPr>
        <w:autoSpaceDE w:val="0"/>
        <w:autoSpaceDN w:val="0"/>
        <w:adjustRightInd w:val="0"/>
        <w:ind w:right="284" w:firstLine="851"/>
        <w:jc w:val="both"/>
      </w:pPr>
      <w:r w:rsidRPr="00C06A64">
        <w:t>- ведение государственного охотхозяйственного реестра и осуществление государственного мониторинга охотничьих ресурсов и среды их обитания на территории Астраханской области, за исключением охотничьих ресурсов, находящихся на особо охраняемых природных территориях федерального значения;</w:t>
      </w:r>
    </w:p>
    <w:p w:rsidR="009D484E" w:rsidRPr="00C06A64" w:rsidRDefault="009D484E" w:rsidP="009D484E">
      <w:pPr>
        <w:autoSpaceDE w:val="0"/>
        <w:autoSpaceDN w:val="0"/>
        <w:adjustRightInd w:val="0"/>
        <w:ind w:right="284" w:firstLine="851"/>
        <w:jc w:val="both"/>
      </w:pPr>
      <w:r w:rsidRPr="00C06A64">
        <w:t>- заключение охотхозяйственных соглашений (в том числе организация и проведение аукционов на право заключения таких соглашений), выдача разрешений на добычу охотничьих ресурсов, за исключением охотничьих ресурсов, находящихся на особо охраняемых природных территориях федерального значения, а также занес</w:t>
      </w:r>
      <w:r w:rsidR="00E70B1D">
        <w:t>ё</w:t>
      </w:r>
      <w:r w:rsidRPr="00C06A64">
        <w:t>нных в Кра</w:t>
      </w:r>
      <w:r w:rsidR="00E70B1D">
        <w:t>сную книгу Российской Федерации</w:t>
      </w:r>
      <w:r w:rsidRPr="00C06A64">
        <w:t>;</w:t>
      </w:r>
    </w:p>
    <w:p w:rsidR="009D484E" w:rsidRPr="00C06A64" w:rsidRDefault="009D484E" w:rsidP="009D484E">
      <w:pPr>
        <w:autoSpaceDE w:val="0"/>
        <w:autoSpaceDN w:val="0"/>
        <w:adjustRightInd w:val="0"/>
        <w:ind w:right="284" w:firstLine="851"/>
        <w:jc w:val="both"/>
      </w:pPr>
      <w:r w:rsidRPr="00C06A64">
        <w:t xml:space="preserve">- выдача разрешений на содержание и разведение охотничьих ресурсов в полувольных </w:t>
      </w:r>
      <w:r w:rsidRPr="00D7106F">
        <w:t>условиях и искусственно созданной среде обитания (кроме охотничьих ресурсов, занес</w:t>
      </w:r>
      <w:r w:rsidR="00E70B1D" w:rsidRPr="00D7106F">
        <w:t>ё</w:t>
      </w:r>
      <w:r w:rsidRPr="00D7106F">
        <w:t>нных в Красную книгу Российской Федерации), за исключением разрешений на содержание и разведение охотничьих ресурсов, находящихся на особо охраняемых природных территориях</w:t>
      </w:r>
      <w:r w:rsidRPr="00C06A64">
        <w:t xml:space="preserve"> федерального значения, в полувольных условиях и искусственно созданной среде обитания;</w:t>
      </w:r>
    </w:p>
    <w:p w:rsidR="009D484E" w:rsidRPr="00C06A64" w:rsidRDefault="009D484E" w:rsidP="009D484E">
      <w:pPr>
        <w:autoSpaceDE w:val="0"/>
        <w:autoSpaceDN w:val="0"/>
        <w:adjustRightInd w:val="0"/>
        <w:ind w:right="284" w:firstLine="851"/>
        <w:jc w:val="both"/>
      </w:pPr>
      <w:r w:rsidRPr="00C06A64">
        <w:t>- осуществление контроля за использованием капканов и других устройств, используемых при осуществлении охоты;</w:t>
      </w:r>
    </w:p>
    <w:p w:rsidR="009D484E" w:rsidRPr="00C06A64" w:rsidRDefault="009D484E" w:rsidP="009D484E">
      <w:pPr>
        <w:autoSpaceDE w:val="0"/>
        <w:autoSpaceDN w:val="0"/>
        <w:adjustRightInd w:val="0"/>
        <w:ind w:right="284" w:firstLine="851"/>
        <w:jc w:val="both"/>
      </w:pPr>
      <w:r w:rsidRPr="00C06A64">
        <w:t>- осуществление контроля за оборотом продукции охоты;</w:t>
      </w:r>
    </w:p>
    <w:p w:rsidR="009D484E" w:rsidRPr="00C06A64" w:rsidRDefault="009D484E" w:rsidP="009D484E">
      <w:pPr>
        <w:autoSpaceDE w:val="0"/>
        <w:autoSpaceDN w:val="0"/>
        <w:adjustRightInd w:val="0"/>
        <w:ind w:right="284" w:firstLine="851"/>
        <w:jc w:val="both"/>
      </w:pPr>
      <w:r w:rsidRPr="00C06A64">
        <w:t>- установление перечня профессий, занятие которыми да</w:t>
      </w:r>
      <w:r w:rsidR="006B0155">
        <w:t>ё</w:t>
      </w:r>
      <w:r w:rsidRPr="00C06A64">
        <w:t>т право на приобретение охотничьего огнестрельного оружия с нарезным стволом;</w:t>
      </w:r>
    </w:p>
    <w:p w:rsidR="009D484E" w:rsidRPr="00C06A64" w:rsidRDefault="009D484E" w:rsidP="009D484E">
      <w:pPr>
        <w:autoSpaceDE w:val="0"/>
        <w:autoSpaceDN w:val="0"/>
        <w:adjustRightInd w:val="0"/>
        <w:ind w:right="284" w:firstLine="851"/>
        <w:jc w:val="both"/>
      </w:pPr>
      <w:r w:rsidRPr="00C06A64">
        <w:t>- осуществление федерального государственного охотничьего надзора на территории Астраханской области, за исключением особо охраняемых природных территорий федерального значения;</w:t>
      </w:r>
    </w:p>
    <w:p w:rsidR="009D484E" w:rsidRPr="00C06A64" w:rsidRDefault="009D484E" w:rsidP="009D484E">
      <w:pPr>
        <w:autoSpaceDE w:val="0"/>
        <w:autoSpaceDN w:val="0"/>
        <w:adjustRightInd w:val="0"/>
        <w:ind w:right="284" w:firstLine="851"/>
        <w:jc w:val="both"/>
      </w:pPr>
      <w:r w:rsidRPr="00C06A64">
        <w:t>- внесение предложений по утверждению схем размещения, использования и охраны охотничьих угодий на территории Астраханской области;</w:t>
      </w:r>
    </w:p>
    <w:p w:rsidR="009D484E" w:rsidRPr="00C06A64" w:rsidRDefault="009D484E" w:rsidP="009D484E">
      <w:pPr>
        <w:autoSpaceDE w:val="0"/>
        <w:autoSpaceDN w:val="0"/>
        <w:adjustRightInd w:val="0"/>
        <w:ind w:right="284" w:firstLine="851"/>
        <w:jc w:val="both"/>
      </w:pPr>
      <w:r w:rsidRPr="00C06A64">
        <w:t>- разработка и утверждение норм допустимой добычи охотничьих ресурсов, в отношении которых не устанавливается лимит добычи, и норм пропускной способности охотничьих угодий;</w:t>
      </w:r>
    </w:p>
    <w:p w:rsidR="009D484E" w:rsidRPr="00C06A64" w:rsidRDefault="009D484E" w:rsidP="009D484E">
      <w:pPr>
        <w:autoSpaceDE w:val="0"/>
        <w:autoSpaceDN w:val="0"/>
        <w:adjustRightInd w:val="0"/>
        <w:ind w:right="284" w:firstLine="851"/>
        <w:jc w:val="both"/>
      </w:pPr>
      <w:r w:rsidRPr="00C06A64">
        <w:t>- выдача и аннулирование охотничьих билетов в порядке, установленном уполномоченным федеральным органом исполнительной власти;</w:t>
      </w:r>
    </w:p>
    <w:p w:rsidR="009D484E" w:rsidRPr="00C06A64" w:rsidRDefault="009D484E" w:rsidP="009D484E">
      <w:pPr>
        <w:autoSpaceDE w:val="0"/>
        <w:autoSpaceDN w:val="0"/>
        <w:adjustRightInd w:val="0"/>
        <w:ind w:right="284" w:firstLine="851"/>
        <w:jc w:val="both"/>
      </w:pPr>
      <w:r w:rsidRPr="00C06A64">
        <w:t xml:space="preserve">- установление </w:t>
      </w:r>
      <w:r w:rsidR="00ED607F" w:rsidRPr="00C06A64">
        <w:t>перечня</w:t>
      </w:r>
      <w:r w:rsidRPr="00C06A64">
        <w:t xml:space="preserve"> охотничьих ресурсов, в отношении которых допускается осуществление промысловой охоты;</w:t>
      </w:r>
    </w:p>
    <w:p w:rsidR="009D484E" w:rsidRPr="00C06A64" w:rsidRDefault="009D484E" w:rsidP="009D484E">
      <w:pPr>
        <w:autoSpaceDE w:val="0"/>
        <w:autoSpaceDN w:val="0"/>
        <w:adjustRightInd w:val="0"/>
        <w:ind w:right="284" w:firstLine="851"/>
        <w:jc w:val="both"/>
      </w:pPr>
      <w:r w:rsidRPr="000B2D7E">
        <w:t>- обеспечение изготовления удостоверений и нагрудных знаков производственных охотничьих инспекторов по образцам, установленным уполномоченным федеральным органом исполнительной власти;</w:t>
      </w:r>
    </w:p>
    <w:p w:rsidR="009D484E" w:rsidRPr="00C06A64" w:rsidRDefault="009D484E" w:rsidP="009D484E">
      <w:pPr>
        <w:autoSpaceDE w:val="0"/>
        <w:autoSpaceDN w:val="0"/>
        <w:adjustRightInd w:val="0"/>
        <w:ind w:right="284" w:firstLine="851"/>
        <w:jc w:val="both"/>
      </w:pPr>
      <w:r w:rsidRPr="00C06A64">
        <w:t>- осуществление выдачи и замены удостоверений и нагрудных знаков производственных охотничьих инспекторов, аннулирование таких удостоверений в порядке, установленном уполномоченным федеральным органом исполнительной власти;</w:t>
      </w:r>
    </w:p>
    <w:p w:rsidR="009D484E" w:rsidRPr="00C06A64" w:rsidRDefault="009D484E" w:rsidP="009D484E">
      <w:pPr>
        <w:autoSpaceDE w:val="0"/>
        <w:autoSpaceDN w:val="0"/>
        <w:adjustRightInd w:val="0"/>
        <w:ind w:right="284" w:firstLine="851"/>
        <w:jc w:val="both"/>
      </w:pPr>
      <w:r w:rsidRPr="00C06A64">
        <w:t>- проведение проверки знания требований к кандидату в производственные охотничьи инспектора в порядке, установленном уполномоченным федеральным органом исполнительной власти;</w:t>
      </w:r>
    </w:p>
    <w:p w:rsidR="009D484E" w:rsidRPr="00C06A64" w:rsidRDefault="009D484E" w:rsidP="009D484E">
      <w:pPr>
        <w:autoSpaceDE w:val="0"/>
        <w:autoSpaceDN w:val="0"/>
        <w:adjustRightInd w:val="0"/>
        <w:ind w:right="284" w:firstLine="851"/>
        <w:jc w:val="both"/>
      </w:pPr>
      <w:r w:rsidRPr="00C06A64">
        <w:t>- отстранение производственных охотничьих инспекторов от осуществления производственного охотничьего контроля в порядке, установленном уполномоченным федеральным органом исполнительной власти;</w:t>
      </w:r>
    </w:p>
    <w:p w:rsidR="009D484E" w:rsidRPr="00C06A64" w:rsidRDefault="009D484E" w:rsidP="009D484E">
      <w:pPr>
        <w:autoSpaceDE w:val="0"/>
        <w:autoSpaceDN w:val="0"/>
        <w:adjustRightInd w:val="0"/>
        <w:ind w:right="284" w:firstLine="851"/>
        <w:jc w:val="both"/>
      </w:pPr>
      <w:r w:rsidRPr="00C06A64">
        <w:t>- осуществление иных полномочи</w:t>
      </w:r>
      <w:r w:rsidR="000B2D7E">
        <w:t>й</w:t>
      </w:r>
      <w:r w:rsidRPr="00C06A64">
        <w:t xml:space="preserve"> в области охоты и сохранения охотничьих ресурсов в соответствии с законодатель</w:t>
      </w:r>
      <w:r>
        <w:t>ством Российской Федерации;</w:t>
      </w:r>
    </w:p>
    <w:p w:rsidR="009D484E" w:rsidRPr="00C06A64" w:rsidRDefault="009D484E" w:rsidP="009D484E">
      <w:pPr>
        <w:autoSpaceDE w:val="0"/>
        <w:autoSpaceDN w:val="0"/>
        <w:adjustRightInd w:val="0"/>
        <w:ind w:right="284" w:firstLine="851"/>
        <w:jc w:val="both"/>
      </w:pPr>
      <w:r w:rsidRPr="00C06A64">
        <w:t>в области особо охраняемых природных территорий:</w:t>
      </w:r>
    </w:p>
    <w:p w:rsidR="009D484E" w:rsidRPr="00C06A64" w:rsidRDefault="009D484E" w:rsidP="009D484E">
      <w:pPr>
        <w:autoSpaceDE w:val="0"/>
        <w:autoSpaceDN w:val="0"/>
        <w:adjustRightInd w:val="0"/>
        <w:ind w:right="284" w:firstLine="851"/>
        <w:jc w:val="both"/>
      </w:pPr>
      <w:r w:rsidRPr="00C06A64">
        <w:t>- участие в образовании особо охраняемых природных территорий регионального значения, управление и контроль в области охраны и использования таких территорий;</w:t>
      </w:r>
    </w:p>
    <w:p w:rsidR="009D484E" w:rsidRPr="00C06A64" w:rsidRDefault="009D484E" w:rsidP="009D484E">
      <w:pPr>
        <w:autoSpaceDE w:val="0"/>
        <w:autoSpaceDN w:val="0"/>
        <w:adjustRightInd w:val="0"/>
        <w:ind w:right="284" w:firstLine="851"/>
        <w:jc w:val="both"/>
      </w:pPr>
      <w:r w:rsidRPr="00C06A64">
        <w:t>- организация работы по созданию охранных зон отдельных категорий особо охраняемых природных территорий, установлению их границ, определению режима охраны и использованию земельных участков и водных объектов в границах таких зон в пределах полномочий, установленных законодательством Российской Федерации;</w:t>
      </w:r>
    </w:p>
    <w:p w:rsidR="009D484E" w:rsidRPr="00C06A64" w:rsidRDefault="009D484E" w:rsidP="009D484E">
      <w:pPr>
        <w:autoSpaceDE w:val="0"/>
        <w:autoSpaceDN w:val="0"/>
        <w:adjustRightInd w:val="0"/>
        <w:ind w:right="284" w:firstLine="851"/>
        <w:jc w:val="both"/>
      </w:pPr>
      <w:r w:rsidRPr="00C06A64">
        <w:t>- осуществление передачи памятников природы регионального значения и их территорий под охрану лиц, в чь</w:t>
      </w:r>
      <w:r w:rsidR="000B2D7E">
        <w:t>ё</w:t>
      </w:r>
      <w:r w:rsidRPr="00C06A64">
        <w:t xml:space="preserve"> ведение они переданы, оформление охранного обязательства, паспорта и других документов;</w:t>
      </w:r>
    </w:p>
    <w:p w:rsidR="009D484E" w:rsidRPr="00C06A64" w:rsidRDefault="009D484E" w:rsidP="009D484E">
      <w:pPr>
        <w:autoSpaceDE w:val="0"/>
        <w:autoSpaceDN w:val="0"/>
        <w:adjustRightInd w:val="0"/>
        <w:ind w:right="284" w:firstLine="851"/>
        <w:jc w:val="both"/>
      </w:pPr>
      <w:r w:rsidRPr="00C06A64">
        <w:t>- ведение государственного кадастра особо охраняемых природных территорий Астраханской области;</w:t>
      </w:r>
    </w:p>
    <w:p w:rsidR="009D484E" w:rsidRPr="00C06A64" w:rsidRDefault="009D484E" w:rsidP="009D484E">
      <w:pPr>
        <w:autoSpaceDE w:val="0"/>
        <w:autoSpaceDN w:val="0"/>
        <w:adjustRightInd w:val="0"/>
        <w:ind w:right="284" w:firstLine="851"/>
        <w:jc w:val="both"/>
      </w:pPr>
      <w:r w:rsidRPr="00C06A64">
        <w:t>- осуществление государственного надзора в области охраны и использования особо охраняемых природных территорий регионального значения;</w:t>
      </w:r>
    </w:p>
    <w:p w:rsidR="009D484E" w:rsidRPr="00C06A64" w:rsidRDefault="009D484E" w:rsidP="009D484E">
      <w:pPr>
        <w:autoSpaceDE w:val="0"/>
        <w:autoSpaceDN w:val="0"/>
        <w:adjustRightInd w:val="0"/>
        <w:ind w:right="284" w:firstLine="851"/>
        <w:jc w:val="both"/>
      </w:pPr>
      <w:r w:rsidRPr="00C06A64">
        <w:t>- выдача разрешений на строительство, реконструкцию объектов капитального строительства, строительство, реконструкцию которых планируется осуществлять в границах особо охраняемых природных территорий Астраханской области (за исключением лечебно-оздоровительных местностей и курортов);</w:t>
      </w:r>
    </w:p>
    <w:p w:rsidR="009D484E" w:rsidRPr="00C06A64" w:rsidRDefault="009D484E" w:rsidP="009D484E">
      <w:pPr>
        <w:autoSpaceDE w:val="0"/>
        <w:autoSpaceDN w:val="0"/>
        <w:adjustRightInd w:val="0"/>
        <w:ind w:right="284" w:firstLine="851"/>
        <w:jc w:val="both"/>
      </w:pPr>
      <w:r w:rsidRPr="00C06A64">
        <w:t>- выдача разрешений на ввод в эксплуатацию объектов капитального строительства, расположенных в границах особо охраняемых природных территорий Астраханской области (за исключением лечебно-оздоров</w:t>
      </w:r>
      <w:r>
        <w:t>ительных местностей и курортов);</w:t>
      </w:r>
    </w:p>
    <w:p w:rsidR="009D484E" w:rsidRPr="00C06A64" w:rsidRDefault="009D484E" w:rsidP="009D484E">
      <w:pPr>
        <w:autoSpaceDE w:val="0"/>
        <w:autoSpaceDN w:val="0"/>
        <w:adjustRightInd w:val="0"/>
        <w:ind w:right="284" w:firstLine="851"/>
        <w:jc w:val="both"/>
      </w:pPr>
      <w:r w:rsidRPr="00C06A64">
        <w:t>в области функционирования, развития и охраны курортов, лечебно-оздоровительных местностей и природных лечебных ресурсов:</w:t>
      </w:r>
    </w:p>
    <w:p w:rsidR="009D484E" w:rsidRPr="00C06A64" w:rsidRDefault="009D484E" w:rsidP="009D484E">
      <w:pPr>
        <w:autoSpaceDE w:val="0"/>
        <w:autoSpaceDN w:val="0"/>
        <w:adjustRightInd w:val="0"/>
        <w:ind w:right="284" w:firstLine="851"/>
        <w:jc w:val="both"/>
      </w:pPr>
      <w:r w:rsidRPr="00C06A64">
        <w:t>- разработка порядка признания территории лечебно-оздоровительной местностью или курортом местного значения;</w:t>
      </w:r>
    </w:p>
    <w:p w:rsidR="009D484E" w:rsidRPr="00C06A64" w:rsidRDefault="009D484E" w:rsidP="009D484E">
      <w:pPr>
        <w:autoSpaceDE w:val="0"/>
        <w:autoSpaceDN w:val="0"/>
        <w:adjustRightInd w:val="0"/>
        <w:ind w:right="284" w:firstLine="851"/>
        <w:jc w:val="both"/>
      </w:pPr>
      <w:r w:rsidRPr="00C06A64">
        <w:t>- разработка положения о порядке и особенностях функционирования отдельного курорта регионального и местного значения;</w:t>
      </w:r>
    </w:p>
    <w:p w:rsidR="009D484E" w:rsidRPr="00C06A64" w:rsidRDefault="009D484E" w:rsidP="009D484E">
      <w:pPr>
        <w:autoSpaceDE w:val="0"/>
        <w:autoSpaceDN w:val="0"/>
        <w:adjustRightInd w:val="0"/>
        <w:ind w:right="284" w:firstLine="851"/>
        <w:jc w:val="both"/>
      </w:pPr>
      <w:r w:rsidRPr="00C06A64">
        <w:t>- внесение предложений о признании территории лечебно-оздоровительной местностью или курортом регионального значения;</w:t>
      </w:r>
    </w:p>
    <w:p w:rsidR="009D484E" w:rsidRPr="00C06A64" w:rsidRDefault="009D484E" w:rsidP="009D484E">
      <w:pPr>
        <w:autoSpaceDE w:val="0"/>
        <w:autoSpaceDN w:val="0"/>
        <w:adjustRightInd w:val="0"/>
        <w:ind w:right="284" w:firstLine="851"/>
        <w:jc w:val="both"/>
      </w:pPr>
      <w:r w:rsidRPr="00C06A64">
        <w:t>- внесение предложений об установлении границ и режима округов санитарной (горно-санитарной) охраны лечебно-оздоровительных местностей и курортов, имеющих региональное значение;</w:t>
      </w:r>
    </w:p>
    <w:p w:rsidR="009D484E" w:rsidRPr="00C06A64" w:rsidRDefault="009D484E" w:rsidP="009D484E">
      <w:pPr>
        <w:autoSpaceDE w:val="0"/>
        <w:autoSpaceDN w:val="0"/>
        <w:adjustRightInd w:val="0"/>
        <w:ind w:right="284" w:firstLine="851"/>
        <w:jc w:val="both"/>
      </w:pPr>
      <w:r w:rsidRPr="00C06A64">
        <w:t>- внесение предложений об определении формы и размеров платы за пользование территориями курортов регионального и местного значения в пределах норм, установленных законодательством Российской Федерации и законодательством Астраханской области;</w:t>
      </w:r>
    </w:p>
    <w:p w:rsidR="009D484E" w:rsidRPr="00C06A64" w:rsidRDefault="009D484E" w:rsidP="009D484E">
      <w:pPr>
        <w:autoSpaceDE w:val="0"/>
        <w:autoSpaceDN w:val="0"/>
        <w:adjustRightInd w:val="0"/>
        <w:ind w:right="284" w:firstLine="851"/>
        <w:jc w:val="both"/>
      </w:pPr>
      <w:r w:rsidRPr="00C06A64">
        <w:t>- участие в регулировании в области использования и охраны курортов, лечебно-оздоровительных местностей и природных лечебных ресурсов, за исключением переданных в ведение Российской Федерации;</w:t>
      </w:r>
    </w:p>
    <w:p w:rsidR="009D484E" w:rsidRPr="00C06A64" w:rsidRDefault="009D484E" w:rsidP="009D484E">
      <w:pPr>
        <w:autoSpaceDE w:val="0"/>
        <w:autoSpaceDN w:val="0"/>
        <w:adjustRightInd w:val="0"/>
        <w:ind w:right="284" w:firstLine="851"/>
        <w:jc w:val="both"/>
      </w:pPr>
      <w:r w:rsidRPr="00C06A64">
        <w:t>- принятие участия в международном сотрудничестве в сфере изучения и использования природных лечебных ресурсов, лечебно-оздоровительных местностей, курортов и курортных регионов (районов);</w:t>
      </w:r>
    </w:p>
    <w:p w:rsidR="009D484E" w:rsidRPr="00C06A64" w:rsidRDefault="009D484E" w:rsidP="009D484E">
      <w:pPr>
        <w:autoSpaceDE w:val="0"/>
        <w:autoSpaceDN w:val="0"/>
        <w:adjustRightInd w:val="0"/>
        <w:ind w:right="284" w:firstLine="851"/>
        <w:jc w:val="both"/>
      </w:pPr>
      <w:r w:rsidRPr="00C06A64">
        <w:t xml:space="preserve">- </w:t>
      </w:r>
      <w:r>
        <w:t>ведение</w:t>
      </w:r>
      <w:r w:rsidRPr="00C06A64">
        <w:t xml:space="preserve"> реестра лечебно-оздоровительных местностей и курортов регионального значения, включая санаторно-курортные организации;</w:t>
      </w:r>
    </w:p>
    <w:p w:rsidR="009D484E" w:rsidRPr="00C06A64" w:rsidRDefault="009D484E" w:rsidP="009D484E">
      <w:pPr>
        <w:autoSpaceDE w:val="0"/>
        <w:autoSpaceDN w:val="0"/>
        <w:adjustRightInd w:val="0"/>
        <w:ind w:right="284" w:firstLine="851"/>
        <w:jc w:val="both"/>
      </w:pPr>
      <w:r w:rsidRPr="00C06A64">
        <w:t>- рассмотрение в установленном порядке представляемых органами местного самоуправления муниципальных образований Астраханской области предложений о признании территории лечебно-оздоровительной местностью или курортом местного значения;</w:t>
      </w:r>
    </w:p>
    <w:p w:rsidR="009D484E" w:rsidRPr="00C06A64" w:rsidRDefault="009D484E" w:rsidP="009D484E">
      <w:pPr>
        <w:autoSpaceDE w:val="0"/>
        <w:autoSpaceDN w:val="0"/>
        <w:adjustRightInd w:val="0"/>
        <w:ind w:right="284" w:firstLine="851"/>
        <w:jc w:val="both"/>
      </w:pPr>
      <w:r w:rsidRPr="00C06A64">
        <w:t>- осуществление государственного надзора в области обеспечения санитарной (горно-санитарной) охраны природных лечебных ресурсов, лечебно-оздоровительных местностей и курортов при осуществлении в пределах своей компетенции государственного надзора в области охраны и использования особо охраняемых природных те</w:t>
      </w:r>
      <w:r>
        <w:t>рриторий регионального значения;</w:t>
      </w:r>
    </w:p>
    <w:p w:rsidR="009D484E" w:rsidRPr="00C06A64" w:rsidRDefault="009D484E" w:rsidP="009D484E">
      <w:pPr>
        <w:autoSpaceDE w:val="0"/>
        <w:autoSpaceDN w:val="0"/>
        <w:adjustRightInd w:val="0"/>
        <w:ind w:right="284" w:firstLine="851"/>
        <w:jc w:val="both"/>
      </w:pPr>
      <w:r w:rsidRPr="00C06A64">
        <w:t>в области осуществления экологической экспертизы:</w:t>
      </w:r>
    </w:p>
    <w:p w:rsidR="009D484E" w:rsidRPr="00C06A64" w:rsidRDefault="009D484E" w:rsidP="009D484E">
      <w:pPr>
        <w:autoSpaceDE w:val="0"/>
        <w:autoSpaceDN w:val="0"/>
        <w:adjustRightInd w:val="0"/>
        <w:ind w:right="284" w:firstLine="851"/>
        <w:jc w:val="both"/>
      </w:pPr>
      <w:r w:rsidRPr="00C06A64">
        <w:t>- организация и проведение государственной экологической экспертиз</w:t>
      </w:r>
      <w:r w:rsidR="003F5B2E">
        <w:t>ы</w:t>
      </w:r>
      <w:r w:rsidRPr="00C06A64">
        <w:t xml:space="preserve"> объектов регионального уровня;</w:t>
      </w:r>
    </w:p>
    <w:p w:rsidR="009D484E" w:rsidRPr="00C06A64" w:rsidRDefault="009D484E" w:rsidP="009D484E">
      <w:pPr>
        <w:autoSpaceDE w:val="0"/>
        <w:autoSpaceDN w:val="0"/>
        <w:adjustRightInd w:val="0"/>
        <w:ind w:right="284" w:firstLine="851"/>
        <w:jc w:val="both"/>
      </w:pPr>
      <w:r w:rsidRPr="00C06A64">
        <w:t>- осуществление контроля за соблюдением законодательства об экологической экспертизе при осуществлении хозяйственной и иной деятельности на объектах, подлежащих региональному государственному экологическому надзору;</w:t>
      </w:r>
    </w:p>
    <w:p w:rsidR="009D484E" w:rsidRPr="00C06A64" w:rsidRDefault="009D484E" w:rsidP="009D484E">
      <w:pPr>
        <w:autoSpaceDE w:val="0"/>
        <w:autoSpaceDN w:val="0"/>
        <w:adjustRightInd w:val="0"/>
        <w:ind w:right="284" w:firstLine="851"/>
        <w:jc w:val="both"/>
      </w:pPr>
      <w:r w:rsidRPr="00C06A64">
        <w:t>- информирование населения о намечаемых и проводимых экологических экспертизах и об их результатах;</w:t>
      </w:r>
    </w:p>
    <w:p w:rsidR="009D484E" w:rsidRPr="00C06A64" w:rsidRDefault="009D484E" w:rsidP="009D484E">
      <w:pPr>
        <w:autoSpaceDE w:val="0"/>
        <w:autoSpaceDN w:val="0"/>
        <w:adjustRightInd w:val="0"/>
        <w:ind w:right="284" w:firstLine="851"/>
        <w:jc w:val="both"/>
      </w:pPr>
      <w:r w:rsidRPr="00C06A64">
        <w:t>- получение от соответствующих органов информации об объектах экологической экспертизы, реализация которых может оказывать прямое или косвенное воздействие на окружающую среду в пределах территории Астраханской области;</w:t>
      </w:r>
    </w:p>
    <w:p w:rsidR="009D484E" w:rsidRPr="00C06A64" w:rsidRDefault="009D484E" w:rsidP="009D484E">
      <w:pPr>
        <w:autoSpaceDE w:val="0"/>
        <w:autoSpaceDN w:val="0"/>
        <w:adjustRightInd w:val="0"/>
        <w:ind w:right="284" w:firstLine="851"/>
        <w:jc w:val="both"/>
      </w:pPr>
      <w:r w:rsidRPr="00C06A64">
        <w:t>- делегирование экспертов для участия в качестве наблюдателей в заседаниях экспертных комиссий государственной экологической экспертизы объектов экологической экспертизы в случае реализации этих объектов на территории Астраханской области и в случае возможного воздействия на окружающую среду в пределах территории Астраханской области хозяйственной и иной деятельности, намечаемой другим</w:t>
      </w:r>
      <w:r>
        <w:t xml:space="preserve"> субъектом Российской Федерации;</w:t>
      </w:r>
    </w:p>
    <w:p w:rsidR="009D484E" w:rsidRPr="00C06A64" w:rsidRDefault="009D484E" w:rsidP="009D484E">
      <w:pPr>
        <w:autoSpaceDE w:val="0"/>
        <w:autoSpaceDN w:val="0"/>
        <w:adjustRightInd w:val="0"/>
        <w:ind w:right="284" w:firstLine="851"/>
        <w:jc w:val="both"/>
      </w:pPr>
      <w:r w:rsidRPr="00C06A64">
        <w:t>в области водных отношений:</w:t>
      </w:r>
    </w:p>
    <w:p w:rsidR="009D484E" w:rsidRPr="00C06A64" w:rsidRDefault="009D484E" w:rsidP="009D484E">
      <w:pPr>
        <w:autoSpaceDE w:val="0"/>
        <w:autoSpaceDN w:val="0"/>
        <w:adjustRightInd w:val="0"/>
        <w:ind w:right="284" w:firstLine="851"/>
        <w:jc w:val="both"/>
      </w:pPr>
      <w:r w:rsidRPr="00C06A64">
        <w:t>- осуществление регионального государственного надзора в области использования и охраны водных объектов, за исключением водных объектов, подлежащих федеральному государственному надзору, а также за соблюдением особых условий водопользования и использования участков береговой полосы (в том числе участков примыкания к гидроэнергетическим объектам) в границах охранных зон гидроэнергетических объектов, расположенных на водных объектах, подлежащих региональному государственному надзору за их использованием и охраной;</w:t>
      </w:r>
    </w:p>
    <w:p w:rsidR="009D484E" w:rsidRPr="00C06A64" w:rsidRDefault="009D484E" w:rsidP="009D484E">
      <w:pPr>
        <w:autoSpaceDE w:val="0"/>
        <w:autoSpaceDN w:val="0"/>
        <w:adjustRightInd w:val="0"/>
        <w:ind w:right="284" w:firstLine="851"/>
        <w:jc w:val="both"/>
      </w:pPr>
      <w:r w:rsidRPr="00C06A64">
        <w:t xml:space="preserve">- предоставление водных объектов или их частей, находящихся в федеральной собственности и расположенных на территории Астраханской области, в пользование на основании договоров водопользования, решений о предоставлении водных объектов в пользование, за исключением случаев, установленных Водным </w:t>
      </w:r>
      <w:hyperlink r:id="rId29" w:history="1">
        <w:r w:rsidRPr="00C06A64">
          <w:t>кодексом</w:t>
        </w:r>
      </w:hyperlink>
      <w:r w:rsidRPr="00C06A64">
        <w:t xml:space="preserve"> Российской Федерации;</w:t>
      </w:r>
    </w:p>
    <w:p w:rsidR="009D484E" w:rsidRPr="00C06A64" w:rsidRDefault="009D484E" w:rsidP="009D484E">
      <w:pPr>
        <w:autoSpaceDE w:val="0"/>
        <w:autoSpaceDN w:val="0"/>
        <w:adjustRightInd w:val="0"/>
        <w:ind w:right="284" w:firstLine="851"/>
        <w:jc w:val="both"/>
      </w:pPr>
      <w:r w:rsidRPr="00C06A64">
        <w:t>- осуществление мер по охране водных объектов или их частей, находящихся в федеральной собственности и расположенных на территории Астраханской области;</w:t>
      </w:r>
    </w:p>
    <w:p w:rsidR="009D484E" w:rsidRPr="00C06A64" w:rsidRDefault="009D484E" w:rsidP="009D484E">
      <w:pPr>
        <w:autoSpaceDE w:val="0"/>
        <w:autoSpaceDN w:val="0"/>
        <w:adjustRightInd w:val="0"/>
        <w:ind w:right="284" w:firstLine="851"/>
        <w:jc w:val="both"/>
      </w:pPr>
      <w:r w:rsidRPr="00C06A64">
        <w:t>- осуществл</w:t>
      </w:r>
      <w:r w:rsidR="003F5B2E">
        <w:t>ение мер</w:t>
      </w:r>
      <w:r w:rsidRPr="00C06A64">
        <w:t xml:space="preserve"> по охране водных объектов, находящихся в государственной собственности Астраханской области;</w:t>
      </w:r>
    </w:p>
    <w:p w:rsidR="009D484E" w:rsidRPr="00C06A64" w:rsidRDefault="009D484E" w:rsidP="009D484E">
      <w:pPr>
        <w:autoSpaceDE w:val="0"/>
        <w:autoSpaceDN w:val="0"/>
        <w:adjustRightInd w:val="0"/>
        <w:ind w:right="284" w:firstLine="851"/>
        <w:jc w:val="both"/>
      </w:pPr>
      <w:r w:rsidRPr="00C06A64">
        <w:t>- осуществление мер по предотвращению негативного воздействия вод и ликвидации его последствий в отношении водных объектов, находящихся в федеральной собственности и полностью расположенных на территории Астраханской области;</w:t>
      </w:r>
    </w:p>
    <w:p w:rsidR="009D484E" w:rsidRPr="00C06A64" w:rsidRDefault="009D484E" w:rsidP="009D484E">
      <w:pPr>
        <w:autoSpaceDE w:val="0"/>
        <w:autoSpaceDN w:val="0"/>
        <w:adjustRightInd w:val="0"/>
        <w:ind w:right="284" w:firstLine="851"/>
        <w:jc w:val="both"/>
      </w:pPr>
      <w:r w:rsidRPr="00C06A64">
        <w:t>- осуществление мер по предотвращению негативного воздействия вод и ликвидации его последствий в отношении водных объектов, находящихся в государственной собственности Астраханской области;</w:t>
      </w:r>
    </w:p>
    <w:p w:rsidR="009D484E" w:rsidRPr="00C06A64" w:rsidRDefault="009D484E" w:rsidP="009D484E">
      <w:pPr>
        <w:autoSpaceDE w:val="0"/>
        <w:autoSpaceDN w:val="0"/>
        <w:adjustRightInd w:val="0"/>
        <w:ind w:right="284" w:firstLine="851"/>
        <w:jc w:val="both"/>
      </w:pPr>
      <w:r w:rsidRPr="00C06A64">
        <w:t xml:space="preserve">- участие в деятельности бассейновых советов, создаваемых в соответствии с Водным </w:t>
      </w:r>
      <w:hyperlink r:id="rId30" w:history="1">
        <w:r w:rsidRPr="00C06A64">
          <w:t>кодексом</w:t>
        </w:r>
      </w:hyperlink>
      <w:r w:rsidRPr="00C06A64">
        <w:t xml:space="preserve"> Российской Федерации и порядком, установленным Правительством Российской Федерации;</w:t>
      </w:r>
    </w:p>
    <w:p w:rsidR="009D484E" w:rsidRPr="00C06A64" w:rsidRDefault="009D484E" w:rsidP="009D484E">
      <w:pPr>
        <w:autoSpaceDE w:val="0"/>
        <w:autoSpaceDN w:val="0"/>
        <w:adjustRightInd w:val="0"/>
        <w:ind w:right="284" w:firstLine="851"/>
        <w:jc w:val="both"/>
      </w:pPr>
      <w:r w:rsidRPr="00C06A64">
        <w:t>- резервирование источников питьевого и хозяйственно-бытового водоснабжения на случай возникновения чрезвычайной ситуации;</w:t>
      </w:r>
    </w:p>
    <w:p w:rsidR="009D484E" w:rsidRPr="00C06A64" w:rsidRDefault="009D484E" w:rsidP="009D484E">
      <w:pPr>
        <w:autoSpaceDE w:val="0"/>
        <w:autoSpaceDN w:val="0"/>
        <w:adjustRightInd w:val="0"/>
        <w:ind w:right="284" w:firstLine="851"/>
        <w:jc w:val="both"/>
      </w:pPr>
      <w:r w:rsidRPr="00C06A64">
        <w:t>- участие в организации и осуществлении государственного мониторинга водных объектов;</w:t>
      </w:r>
    </w:p>
    <w:p w:rsidR="009D484E" w:rsidRPr="00C06A64" w:rsidRDefault="009D484E" w:rsidP="009D484E">
      <w:pPr>
        <w:autoSpaceDE w:val="0"/>
        <w:autoSpaceDN w:val="0"/>
        <w:adjustRightInd w:val="0"/>
        <w:ind w:right="284" w:firstLine="851"/>
        <w:jc w:val="both"/>
      </w:pPr>
      <w:r w:rsidRPr="00C06A64">
        <w:t>- принятие решения об установлении, изменении и прекращении существования зоны санитарной охраны источников питьевого и хозяйственно-бытового водоснабжения;</w:t>
      </w:r>
    </w:p>
    <w:p w:rsidR="009D484E" w:rsidRPr="00C06A64" w:rsidRDefault="009D484E" w:rsidP="009D484E">
      <w:pPr>
        <w:autoSpaceDE w:val="0"/>
        <w:autoSpaceDN w:val="0"/>
        <w:adjustRightInd w:val="0"/>
        <w:ind w:right="284" w:firstLine="851"/>
        <w:jc w:val="both"/>
      </w:pPr>
      <w:r w:rsidRPr="00C06A64">
        <w:t>- выдача разрешения на создание искусственного земельного участка на водном объекте, находящемся в федеральной собственности, или его части, в случае, предусмотренном федеральным законодательством;</w:t>
      </w:r>
    </w:p>
    <w:p w:rsidR="009D484E" w:rsidRPr="00C06A64" w:rsidRDefault="009D484E" w:rsidP="009D484E">
      <w:pPr>
        <w:autoSpaceDE w:val="0"/>
        <w:autoSpaceDN w:val="0"/>
        <w:adjustRightInd w:val="0"/>
        <w:ind w:right="284" w:firstLine="851"/>
        <w:jc w:val="both"/>
      </w:pPr>
      <w:r w:rsidRPr="00C06A64">
        <w:t>- осуществление регионального государственного экологического надзора за сбросом сточных вод через централ</w:t>
      </w:r>
      <w:r>
        <w:t>изованную систему водоотведения;</w:t>
      </w:r>
    </w:p>
    <w:p w:rsidR="009D484E" w:rsidRPr="00C06A64" w:rsidRDefault="009D484E" w:rsidP="009D484E">
      <w:pPr>
        <w:autoSpaceDE w:val="0"/>
        <w:autoSpaceDN w:val="0"/>
        <w:adjustRightInd w:val="0"/>
        <w:ind w:right="284" w:firstLine="851"/>
        <w:jc w:val="both"/>
      </w:pPr>
      <w:r w:rsidRPr="00C06A64">
        <w:t>в сфере</w:t>
      </w:r>
      <w:r w:rsidR="00C33A9D">
        <w:t xml:space="preserve"> отношений, связанных с охраной </w:t>
      </w:r>
      <w:r w:rsidRPr="00C06A64">
        <w:t>окружающей среды:</w:t>
      </w:r>
    </w:p>
    <w:p w:rsidR="009D484E" w:rsidRPr="00C06A64" w:rsidRDefault="009D484E" w:rsidP="009D484E">
      <w:pPr>
        <w:autoSpaceDE w:val="0"/>
        <w:autoSpaceDN w:val="0"/>
        <w:adjustRightInd w:val="0"/>
        <w:ind w:right="284" w:firstLine="851"/>
        <w:jc w:val="both"/>
      </w:pPr>
      <w:r w:rsidRPr="00C06A64">
        <w:t>- участие в определении основных направлений охраны окружающей среды на территории Астраханской области;</w:t>
      </w:r>
    </w:p>
    <w:p w:rsidR="009D484E" w:rsidRPr="00C06A64" w:rsidRDefault="009D484E" w:rsidP="009D484E">
      <w:pPr>
        <w:autoSpaceDE w:val="0"/>
        <w:autoSpaceDN w:val="0"/>
        <w:adjustRightInd w:val="0"/>
        <w:ind w:right="284" w:firstLine="851"/>
        <w:jc w:val="both"/>
      </w:pPr>
      <w:r w:rsidRPr="00C06A64">
        <w:t>- участие в реализации федеральной политики в области экологического развития Российской Федерации на территории Астраханской области;</w:t>
      </w:r>
    </w:p>
    <w:p w:rsidR="009D484E" w:rsidRPr="00C06A64" w:rsidRDefault="009D484E" w:rsidP="009D484E">
      <w:pPr>
        <w:autoSpaceDE w:val="0"/>
        <w:autoSpaceDN w:val="0"/>
        <w:adjustRightInd w:val="0"/>
        <w:ind w:right="284" w:firstLine="851"/>
        <w:jc w:val="both"/>
      </w:pPr>
      <w:r w:rsidRPr="00C06A64">
        <w:t>- участие в порядке, установленном нормативными правовыми актами Российской Федерации, в осуществлении государственного экологического мониторинга (государственного мониторинга окружающей среды) с правом формирования и обеспечения функционирования территориальных систем наблюдения за состоянием окружающей среды на территории Астраханской области, являющихся частью единой системы государственного экологического мониторинга (государственного мониторинга окружающей среды);</w:t>
      </w:r>
    </w:p>
    <w:p w:rsidR="009D484E" w:rsidRPr="00C06A64" w:rsidRDefault="009D484E" w:rsidP="009D484E">
      <w:pPr>
        <w:autoSpaceDE w:val="0"/>
        <w:autoSpaceDN w:val="0"/>
        <w:adjustRightInd w:val="0"/>
        <w:ind w:right="284" w:firstLine="851"/>
        <w:jc w:val="both"/>
      </w:pPr>
      <w:r w:rsidRPr="00C06A64">
        <w:t>- организация и осуществление регионального государственного экологического надзора при осуществлении хозяйственной и (или) иной деятельности с использованием объектов, подлежащих государственному экологическому надзору, за исключением объектов, оказывающих негативное воздействие на окружающую среду и включ</w:t>
      </w:r>
      <w:r w:rsidR="007F3479">
        <w:t>ё</w:t>
      </w:r>
      <w:r w:rsidRPr="00C06A64">
        <w:t>нных в утверждаемый уполномоченным Правительством Российской Федерации федеральным органом исполнительной власти перечень;</w:t>
      </w:r>
    </w:p>
    <w:p w:rsidR="009D484E" w:rsidRPr="00C06A64" w:rsidRDefault="009D484E" w:rsidP="009D484E">
      <w:pPr>
        <w:autoSpaceDE w:val="0"/>
        <w:autoSpaceDN w:val="0"/>
        <w:adjustRightInd w:val="0"/>
        <w:ind w:right="284" w:firstLine="851"/>
        <w:jc w:val="both"/>
      </w:pPr>
      <w:r w:rsidRPr="00C06A64">
        <w:t>- подготовка и публикация доклада об экологической ситуации в Астраханской области;</w:t>
      </w:r>
    </w:p>
    <w:p w:rsidR="009D484E" w:rsidRPr="00C06A64" w:rsidRDefault="009D484E" w:rsidP="009D484E">
      <w:pPr>
        <w:autoSpaceDE w:val="0"/>
        <w:autoSpaceDN w:val="0"/>
        <w:adjustRightInd w:val="0"/>
        <w:ind w:right="284" w:firstLine="851"/>
        <w:jc w:val="both"/>
      </w:pPr>
      <w:r w:rsidRPr="00C06A64">
        <w:t>- организация и развитие системы экологического образования и формирования экологической культуры на территории Астраханской области;</w:t>
      </w:r>
    </w:p>
    <w:p w:rsidR="009D484E" w:rsidRPr="00C06A64" w:rsidRDefault="009D484E" w:rsidP="009D484E">
      <w:pPr>
        <w:autoSpaceDE w:val="0"/>
        <w:autoSpaceDN w:val="0"/>
        <w:adjustRightInd w:val="0"/>
        <w:ind w:right="284" w:firstLine="851"/>
        <w:jc w:val="both"/>
      </w:pPr>
      <w:r w:rsidRPr="00C06A64">
        <w:t>- обращение в суд с требованием об ограничении, о приостановлении и (или) запрещении в установленном порядке хозяйственной и иной деятельности, осуществляемой с нарушением законодательства в области охраны окружающей среды;</w:t>
      </w:r>
    </w:p>
    <w:p w:rsidR="009D484E" w:rsidRPr="00C06A64" w:rsidRDefault="009D484E" w:rsidP="009D484E">
      <w:pPr>
        <w:autoSpaceDE w:val="0"/>
        <w:autoSpaceDN w:val="0"/>
        <w:adjustRightInd w:val="0"/>
        <w:ind w:right="284" w:firstLine="851"/>
        <w:jc w:val="both"/>
      </w:pPr>
      <w:r w:rsidRPr="00C06A64">
        <w:t>- предъявление исков о возмещении вреда окружающей среде, причин</w:t>
      </w:r>
      <w:r w:rsidR="007F3479">
        <w:t>ё</w:t>
      </w:r>
      <w:r w:rsidRPr="00C06A64">
        <w:t>нного в результате нарушения законодательства в области охраны окружающей среды;</w:t>
      </w:r>
    </w:p>
    <w:p w:rsidR="009D484E" w:rsidRPr="00C06A64" w:rsidRDefault="009D484E" w:rsidP="009D484E">
      <w:pPr>
        <w:autoSpaceDE w:val="0"/>
        <w:autoSpaceDN w:val="0"/>
        <w:adjustRightInd w:val="0"/>
        <w:ind w:right="284" w:firstLine="851"/>
        <w:jc w:val="both"/>
      </w:pPr>
      <w:r w:rsidRPr="00C06A64">
        <w:t>- ведение государственного уч</w:t>
      </w:r>
      <w:r w:rsidR="000549A4">
        <w:t>ё</w:t>
      </w:r>
      <w:r w:rsidRPr="00C06A64">
        <w:t>та объектов, оказывающих негативное воздействие на окружающую среду и подлежащих региональному государственному экологическому надзору в форме ведения регионального государственного реестра объектов, оказывающих негативное воздействие на окружающую среду и подлежащих региональному государственному экологическому надзору;</w:t>
      </w:r>
    </w:p>
    <w:p w:rsidR="009D484E" w:rsidRPr="00C06A64" w:rsidRDefault="009D484E" w:rsidP="009D484E">
      <w:pPr>
        <w:autoSpaceDE w:val="0"/>
        <w:autoSpaceDN w:val="0"/>
        <w:adjustRightInd w:val="0"/>
        <w:ind w:right="284" w:firstLine="851"/>
        <w:jc w:val="both"/>
      </w:pPr>
      <w:r w:rsidRPr="00C06A64">
        <w:t>- участие в обеспечении населения информацией о состоянии окружающей среды на территории Астраханской области;</w:t>
      </w:r>
    </w:p>
    <w:p w:rsidR="009D484E" w:rsidRPr="00C06A64" w:rsidRDefault="009D484E" w:rsidP="009D484E">
      <w:pPr>
        <w:autoSpaceDE w:val="0"/>
        <w:autoSpaceDN w:val="0"/>
        <w:adjustRightInd w:val="0"/>
        <w:ind w:right="284" w:firstLine="851"/>
        <w:jc w:val="both"/>
      </w:pPr>
      <w:r w:rsidRPr="00C06A64">
        <w:t>- организация проведения экономической оценки воздействия на окружающую среду хозяйственной и иной деятельности, осуществление экологической паспортизации территории;</w:t>
      </w:r>
    </w:p>
    <w:p w:rsidR="009D484E" w:rsidRPr="00C06A64" w:rsidRDefault="009D484E" w:rsidP="009D484E">
      <w:pPr>
        <w:autoSpaceDE w:val="0"/>
        <w:autoSpaceDN w:val="0"/>
        <w:adjustRightInd w:val="0"/>
        <w:ind w:right="284" w:firstLine="851"/>
        <w:jc w:val="both"/>
      </w:pPr>
      <w:r w:rsidRPr="00C06A64">
        <w:t>- согласование плана мероприятий по охране окружающей среды;</w:t>
      </w:r>
    </w:p>
    <w:p w:rsidR="009D484E" w:rsidRPr="00C06A64" w:rsidRDefault="009D484E" w:rsidP="009D484E">
      <w:pPr>
        <w:autoSpaceDE w:val="0"/>
        <w:autoSpaceDN w:val="0"/>
        <w:adjustRightInd w:val="0"/>
        <w:ind w:right="284" w:firstLine="851"/>
        <w:jc w:val="both"/>
      </w:pPr>
      <w:r w:rsidRPr="00C06A64">
        <w:t>- проведение работ по установлению, изменению границ лесопаркового зел</w:t>
      </w:r>
      <w:r w:rsidR="005C06E8">
        <w:t>ё</w:t>
      </w:r>
      <w:r w:rsidRPr="00C06A64">
        <w:t>ного пояса, осуществл</w:t>
      </w:r>
      <w:r w:rsidR="005C06E8">
        <w:t>ение</w:t>
      </w:r>
      <w:r w:rsidRPr="00C06A64">
        <w:t xml:space="preserve"> ины</w:t>
      </w:r>
      <w:r w:rsidR="005C06E8">
        <w:t>х</w:t>
      </w:r>
      <w:r w:rsidRPr="00C06A64">
        <w:t xml:space="preserve"> полномочи</w:t>
      </w:r>
      <w:r w:rsidR="005C06E8">
        <w:t>й</w:t>
      </w:r>
      <w:r w:rsidRPr="00C06A64">
        <w:t>, предусмотренны</w:t>
      </w:r>
      <w:r w:rsidR="005C06E8">
        <w:t>х</w:t>
      </w:r>
      <w:hyperlink r:id="rId31" w:history="1">
        <w:r w:rsidRPr="00C06A64">
          <w:t>стать</w:t>
        </w:r>
        <w:r w:rsidR="005C06E8">
          <w:t>ё</w:t>
        </w:r>
        <w:r w:rsidRPr="00C06A64">
          <w:t>й 62.2</w:t>
        </w:r>
      </w:hyperlink>
      <w:r w:rsidRPr="00C06A64">
        <w:t xml:space="preserve"> Федерального закона от 10.01.2002 </w:t>
      </w:r>
      <w:r w:rsidR="000549A4">
        <w:t>№</w:t>
      </w:r>
      <w:r w:rsidRPr="00C06A64">
        <w:t xml:space="preserve"> 7-ФЗ </w:t>
      </w:r>
      <w:r w:rsidR="000549A4">
        <w:t>«</w:t>
      </w:r>
      <w:r w:rsidRPr="00C06A64">
        <w:t>Об охране окружающей среды</w:t>
      </w:r>
      <w:r w:rsidR="000549A4">
        <w:t>»</w:t>
      </w:r>
      <w:r w:rsidR="005C06E8">
        <w:t>;</w:t>
      </w:r>
    </w:p>
    <w:p w:rsidR="009D484E" w:rsidRPr="00C06A64" w:rsidRDefault="009D484E" w:rsidP="009D484E">
      <w:pPr>
        <w:autoSpaceDE w:val="0"/>
        <w:autoSpaceDN w:val="0"/>
        <w:adjustRightInd w:val="0"/>
        <w:ind w:right="284" w:firstLine="851"/>
        <w:jc w:val="both"/>
      </w:pPr>
      <w:r w:rsidRPr="00C06A64">
        <w:t xml:space="preserve">- проведение выявления и оценки объектов накопленного вреда окружающей среде в соответствии со </w:t>
      </w:r>
      <w:hyperlink r:id="rId32" w:history="1">
        <w:r w:rsidRPr="00C06A64">
          <w:t>стать</w:t>
        </w:r>
        <w:r w:rsidR="005C06E8">
          <w:t>ё</w:t>
        </w:r>
        <w:r w:rsidRPr="00C06A64">
          <w:t>й 80.1</w:t>
        </w:r>
      </w:hyperlink>
      <w:r w:rsidRPr="00C06A64">
        <w:t xml:space="preserve"> Федерального закона от 10.01.2002 </w:t>
      </w:r>
      <w:r w:rsidR="000549A4">
        <w:t>№</w:t>
      </w:r>
      <w:r w:rsidRPr="00C06A64">
        <w:t xml:space="preserve"> 7-ФЗ </w:t>
      </w:r>
      <w:r w:rsidR="000549A4">
        <w:t>«</w:t>
      </w:r>
      <w:r w:rsidRPr="00C06A64">
        <w:t>Об охране окружающей среды</w:t>
      </w:r>
      <w:r w:rsidR="000549A4">
        <w:t>»</w:t>
      </w:r>
      <w:r w:rsidRPr="00C06A64">
        <w:t>, организ</w:t>
      </w:r>
      <w:r w:rsidR="00674896">
        <w:t>ация работ</w:t>
      </w:r>
      <w:r w:rsidRPr="00C06A64">
        <w:t xml:space="preserve"> по ликвидации накопленного вреда окружающей среде в соответствии со </w:t>
      </w:r>
      <w:hyperlink r:id="rId33" w:history="1">
        <w:r w:rsidRPr="00C06A64">
          <w:t>стать</w:t>
        </w:r>
        <w:r w:rsidR="00674896">
          <w:t>ё</w:t>
        </w:r>
        <w:r w:rsidRPr="00C06A64">
          <w:t>й 80.2</w:t>
        </w:r>
      </w:hyperlink>
      <w:r w:rsidRPr="00C06A64">
        <w:t xml:space="preserve"> Федерального закона от 10.01.2002 </w:t>
      </w:r>
      <w:r w:rsidR="000549A4">
        <w:t>№</w:t>
      </w:r>
      <w:r w:rsidRPr="00C06A64">
        <w:t xml:space="preserve"> 7-ФЗ </w:t>
      </w:r>
      <w:r w:rsidR="000549A4">
        <w:t>«</w:t>
      </w:r>
      <w:r w:rsidRPr="00C06A64">
        <w:t>Об охране окружающей среды</w:t>
      </w:r>
      <w:r w:rsidR="000549A4">
        <w:t>»</w:t>
      </w:r>
      <w:r w:rsidRPr="00C06A64">
        <w:t>;</w:t>
      </w:r>
    </w:p>
    <w:p w:rsidR="009D484E" w:rsidRPr="00C06A64" w:rsidRDefault="009D484E" w:rsidP="009D484E">
      <w:pPr>
        <w:autoSpaceDE w:val="0"/>
        <w:autoSpaceDN w:val="0"/>
        <w:adjustRightInd w:val="0"/>
        <w:ind w:right="284" w:firstLine="851"/>
        <w:jc w:val="both"/>
      </w:pPr>
      <w:r w:rsidRPr="00C06A64">
        <w:t>в области охраны атмосферного воздуха:</w:t>
      </w:r>
    </w:p>
    <w:p w:rsidR="009D484E" w:rsidRPr="00C06A64" w:rsidRDefault="009D484E" w:rsidP="009D484E">
      <w:pPr>
        <w:autoSpaceDE w:val="0"/>
        <w:autoSpaceDN w:val="0"/>
        <w:adjustRightInd w:val="0"/>
        <w:ind w:right="284" w:firstLine="851"/>
        <w:jc w:val="both"/>
      </w:pPr>
      <w:r w:rsidRPr="00C06A64">
        <w:t>- участие в организации и проведении государственного мониторинга атмосферного воздуха;</w:t>
      </w:r>
    </w:p>
    <w:p w:rsidR="009D484E" w:rsidRPr="00C06A64" w:rsidRDefault="009D484E" w:rsidP="009D484E">
      <w:pPr>
        <w:autoSpaceDE w:val="0"/>
        <w:autoSpaceDN w:val="0"/>
        <w:adjustRightInd w:val="0"/>
        <w:ind w:right="284" w:firstLine="851"/>
        <w:jc w:val="both"/>
      </w:pPr>
      <w:r w:rsidRPr="00C06A64">
        <w:t>- осуществление в пределах своей компетенции координаци</w:t>
      </w:r>
      <w:r w:rsidR="00674896">
        <w:t>и</w:t>
      </w:r>
      <w:r w:rsidRPr="00C06A64">
        <w:t xml:space="preserve"> деятельности физических и юридических лиц в области охраны атмосферного воздуха;</w:t>
      </w:r>
    </w:p>
    <w:p w:rsidR="009D484E" w:rsidRPr="00C06A64" w:rsidRDefault="009D484E" w:rsidP="009D484E">
      <w:pPr>
        <w:autoSpaceDE w:val="0"/>
        <w:autoSpaceDN w:val="0"/>
        <w:adjustRightInd w:val="0"/>
        <w:ind w:right="284" w:firstLine="851"/>
        <w:jc w:val="both"/>
      </w:pPr>
      <w:r w:rsidRPr="00C06A64">
        <w:t>- участие в проведении государственной политики в области охраны атмосферного воздуха на территории Астраханской области;</w:t>
      </w:r>
    </w:p>
    <w:p w:rsidR="009D484E" w:rsidRPr="00C06A64" w:rsidRDefault="009D484E" w:rsidP="009D484E">
      <w:pPr>
        <w:autoSpaceDE w:val="0"/>
        <w:autoSpaceDN w:val="0"/>
        <w:adjustRightInd w:val="0"/>
        <w:ind w:right="284" w:firstLine="851"/>
        <w:jc w:val="both"/>
      </w:pPr>
      <w:r w:rsidRPr="00C06A64">
        <w:t>- организация и осуществление государственного надзора в области охраны атмосферного воздуха на объектах хозяйственной и иной деятельности, подлежащих региональному государственному экологическому надзору;</w:t>
      </w:r>
    </w:p>
    <w:p w:rsidR="009D484E" w:rsidRPr="00C06A64" w:rsidRDefault="009D484E" w:rsidP="009D484E">
      <w:pPr>
        <w:autoSpaceDE w:val="0"/>
        <w:autoSpaceDN w:val="0"/>
        <w:adjustRightInd w:val="0"/>
        <w:ind w:right="284" w:firstLine="851"/>
        <w:jc w:val="both"/>
      </w:pPr>
      <w:r w:rsidRPr="00C06A64">
        <w:t>- информирование населения о состоянии атмосферного воздуха, его загрязнении и выполнении программ улучшения качества атмосферного воздуха и соответствующих мероприятий;</w:t>
      </w:r>
    </w:p>
    <w:p w:rsidR="009D484E" w:rsidRPr="00C06A64" w:rsidRDefault="009D484E" w:rsidP="009D484E">
      <w:pPr>
        <w:autoSpaceDE w:val="0"/>
        <w:autoSpaceDN w:val="0"/>
        <w:adjustRightInd w:val="0"/>
        <w:ind w:right="284" w:firstLine="851"/>
        <w:jc w:val="both"/>
      </w:pPr>
      <w:r w:rsidRPr="00C06A64">
        <w:t>- внесение в Правительство Астраханской области представления о введении ограничения на въезд транспортных и иных передвижных средств в насел</w:t>
      </w:r>
      <w:r w:rsidR="00674896">
        <w:t>ё</w:t>
      </w:r>
      <w:r w:rsidRPr="00C06A64">
        <w:t>нные пункты, места отдыха и туризма на особо охраняемых природных территориях, регулирование передвижения транспортных средств и иных передвижных средств на указанных территориях, на ограничения использования нефтепродуктов и других видов топлива, сжигание которых приводит к загрязнению атмосферного воздуха;</w:t>
      </w:r>
    </w:p>
    <w:p w:rsidR="009D484E" w:rsidRPr="00C06A64" w:rsidRDefault="009D484E" w:rsidP="009D484E">
      <w:pPr>
        <w:autoSpaceDE w:val="0"/>
        <w:autoSpaceDN w:val="0"/>
        <w:adjustRightInd w:val="0"/>
        <w:ind w:right="284" w:firstLine="851"/>
        <w:jc w:val="both"/>
      </w:pPr>
      <w:r w:rsidRPr="00C06A64">
        <w:t>- организация совместно с органами местного самоуправления муниципальных образований Астраханской области работы по регулированию выбросов вредных (загрязняющих) веществ в атмосферный воздух в периоды неблагоприятных метеорологических условий в городских и иных поселениях;</w:t>
      </w:r>
    </w:p>
    <w:p w:rsidR="009D484E" w:rsidRPr="00C06A64" w:rsidRDefault="009D484E" w:rsidP="009D484E">
      <w:pPr>
        <w:autoSpaceDE w:val="0"/>
        <w:autoSpaceDN w:val="0"/>
        <w:adjustRightInd w:val="0"/>
        <w:ind w:right="284" w:firstLine="851"/>
        <w:jc w:val="both"/>
      </w:pPr>
      <w:r w:rsidRPr="00C06A64">
        <w:t>- согласование мероприятий по уменьшению выбросов вредных (загрязняющих) веществ в атмосферный воздух;</w:t>
      </w:r>
    </w:p>
    <w:p w:rsidR="009D484E" w:rsidRPr="00C06A64" w:rsidRDefault="009D484E" w:rsidP="009D484E">
      <w:pPr>
        <w:autoSpaceDE w:val="0"/>
        <w:autoSpaceDN w:val="0"/>
        <w:adjustRightInd w:val="0"/>
        <w:ind w:right="284" w:firstLine="851"/>
        <w:jc w:val="both"/>
      </w:pPr>
      <w:r w:rsidRPr="00C06A64">
        <w:t>- обеспечение контроля за проведением юридическими лицами, индивидуальными предпринимателями согласованных мероприятий по уменьшению выбросов вредных (загрязняющих) веществ в атмосферный воздух на объектах хозяйственной и иной деятельности;</w:t>
      </w:r>
    </w:p>
    <w:p w:rsidR="009D484E" w:rsidRPr="00C06A64" w:rsidRDefault="009D484E" w:rsidP="009D484E">
      <w:pPr>
        <w:autoSpaceDE w:val="0"/>
        <w:autoSpaceDN w:val="0"/>
        <w:adjustRightInd w:val="0"/>
        <w:ind w:right="284" w:firstLine="851"/>
        <w:jc w:val="both"/>
      </w:pPr>
      <w:r w:rsidRPr="00C06A64">
        <w:t xml:space="preserve">- проведение </w:t>
      </w:r>
      <w:r w:rsidRPr="006273CD">
        <w:t>мероприятий по защите населения при чрезвычайных ситуациях, представляющих угрозу для жизни и здоровья людей в результате загрязнения атмосферного воздуха;</w:t>
      </w:r>
    </w:p>
    <w:p w:rsidR="009D484E" w:rsidRPr="00C06A64" w:rsidRDefault="009D484E" w:rsidP="009D484E">
      <w:pPr>
        <w:autoSpaceDE w:val="0"/>
        <w:autoSpaceDN w:val="0"/>
        <w:adjustRightInd w:val="0"/>
        <w:ind w:right="284" w:firstLine="851"/>
        <w:jc w:val="both"/>
      </w:pPr>
      <w:r w:rsidRPr="00C06A64">
        <w:t>- предъявление исков о возмещении вреда окружающей среде, причин</w:t>
      </w:r>
      <w:r w:rsidR="006273CD">
        <w:t>ё</w:t>
      </w:r>
      <w:r w:rsidRPr="00C06A64">
        <w:t>нн</w:t>
      </w:r>
      <w:r w:rsidR="006273CD">
        <w:t>ого</w:t>
      </w:r>
      <w:r w:rsidRPr="00C06A64">
        <w:t xml:space="preserve"> в результате нарушения законодательства в области охраны атмосферного воздуха, выявленного в результате организации и проведения государственного надзора в области охраны атмосферного воздуха;</w:t>
      </w:r>
    </w:p>
    <w:p w:rsidR="009D484E" w:rsidRPr="00C06A64" w:rsidRDefault="009D484E" w:rsidP="009D484E">
      <w:pPr>
        <w:autoSpaceDE w:val="0"/>
        <w:autoSpaceDN w:val="0"/>
        <w:adjustRightInd w:val="0"/>
        <w:ind w:right="284" w:firstLine="851"/>
        <w:jc w:val="both"/>
      </w:pPr>
      <w:r w:rsidRPr="00C06A64">
        <w:t>- установление сроков поэтапного достижения предельно допустимых выбросов вредных (загрязняющих) веществ в атмосферный воздух;</w:t>
      </w:r>
    </w:p>
    <w:p w:rsidR="009D484E" w:rsidRPr="00C06A64" w:rsidRDefault="009D484E" w:rsidP="009D484E">
      <w:pPr>
        <w:autoSpaceDE w:val="0"/>
        <w:autoSpaceDN w:val="0"/>
        <w:adjustRightInd w:val="0"/>
        <w:ind w:right="284" w:firstLine="851"/>
        <w:jc w:val="both"/>
      </w:pPr>
      <w:r w:rsidRPr="00C06A64">
        <w:t>- осуществление мер по уменьшению выбросов вредных (загрязняющих) веществ в атмосферный воздух при эксплуатации транспортных и иных передвижных средств;</w:t>
      </w:r>
    </w:p>
    <w:p w:rsidR="009D484E" w:rsidRPr="00C06A64" w:rsidRDefault="009D484E" w:rsidP="009D484E">
      <w:pPr>
        <w:autoSpaceDE w:val="0"/>
        <w:autoSpaceDN w:val="0"/>
        <w:adjustRightInd w:val="0"/>
        <w:ind w:right="284" w:firstLine="851"/>
        <w:jc w:val="both"/>
      </w:pPr>
      <w:r w:rsidRPr="00C06A64">
        <w:t>- установление целевых показателей объ</w:t>
      </w:r>
      <w:r w:rsidR="006273CD">
        <w:t>ё</w:t>
      </w:r>
      <w:r w:rsidRPr="00C06A64">
        <w:t>ма или массы выбросов вредных (загрязняющих) веществ в атмосферный воздух на территории Астраханск</w:t>
      </w:r>
      <w:r>
        <w:t>ой области и сроков их снижения;</w:t>
      </w:r>
    </w:p>
    <w:p w:rsidR="009D484E" w:rsidRPr="00C06A64" w:rsidRDefault="009D484E" w:rsidP="009D484E">
      <w:pPr>
        <w:autoSpaceDE w:val="0"/>
        <w:autoSpaceDN w:val="0"/>
        <w:adjustRightInd w:val="0"/>
        <w:ind w:right="284" w:firstLine="851"/>
        <w:jc w:val="both"/>
      </w:pPr>
      <w:r w:rsidRPr="00C06A64">
        <w:t>в области обращения с отходами производства и потребления:</w:t>
      </w:r>
    </w:p>
    <w:p w:rsidR="009D484E" w:rsidRPr="00C06A64" w:rsidRDefault="009D484E" w:rsidP="009D484E">
      <w:pPr>
        <w:autoSpaceDE w:val="0"/>
        <w:autoSpaceDN w:val="0"/>
        <w:adjustRightInd w:val="0"/>
        <w:ind w:right="284" w:firstLine="851"/>
        <w:jc w:val="both"/>
      </w:pPr>
      <w:r w:rsidRPr="00C06A64">
        <w:t>- участие в проведении государственной политики в области обращения с отходами на территории Астраханской области;</w:t>
      </w:r>
    </w:p>
    <w:p w:rsidR="009D484E" w:rsidRPr="00C06A64" w:rsidRDefault="009D484E" w:rsidP="009D484E">
      <w:pPr>
        <w:autoSpaceDE w:val="0"/>
        <w:autoSpaceDN w:val="0"/>
        <w:adjustRightInd w:val="0"/>
        <w:ind w:right="284" w:firstLine="851"/>
        <w:jc w:val="both"/>
      </w:pPr>
      <w:r w:rsidRPr="00C06A64">
        <w:t>- осуществление государственного надзора в области обращения с отходами на объектах хозяйственной и (или) иной деятельности, подлежащих региональному государственному экологическому надзору;</w:t>
      </w:r>
    </w:p>
    <w:p w:rsidR="009D484E" w:rsidRPr="00C06A64" w:rsidRDefault="009D484E" w:rsidP="009D484E">
      <w:pPr>
        <w:autoSpaceDE w:val="0"/>
        <w:autoSpaceDN w:val="0"/>
        <w:adjustRightInd w:val="0"/>
        <w:ind w:right="284" w:firstLine="851"/>
        <w:jc w:val="both"/>
      </w:pPr>
      <w:r w:rsidRPr="00C06A64">
        <w:t>- установление порядка ведения регионального кадастра отходов;</w:t>
      </w:r>
    </w:p>
    <w:p w:rsidR="009D484E" w:rsidRPr="00C06A64" w:rsidRDefault="009D484E" w:rsidP="009D484E">
      <w:pPr>
        <w:autoSpaceDE w:val="0"/>
        <w:autoSpaceDN w:val="0"/>
        <w:adjustRightInd w:val="0"/>
        <w:ind w:right="284" w:firstLine="851"/>
        <w:jc w:val="both"/>
      </w:pPr>
      <w:r w:rsidRPr="00C06A64">
        <w:t>- участие в организации обеспечения населения информацией в области обращения с отходами;</w:t>
      </w:r>
    </w:p>
    <w:p w:rsidR="009D484E" w:rsidRPr="00C06A64" w:rsidRDefault="009D484E" w:rsidP="009D484E">
      <w:pPr>
        <w:autoSpaceDE w:val="0"/>
        <w:autoSpaceDN w:val="0"/>
        <w:adjustRightInd w:val="0"/>
        <w:ind w:right="284" w:firstLine="851"/>
        <w:jc w:val="both"/>
      </w:pPr>
      <w:r w:rsidRPr="00C06A64">
        <w:t>- осуществление при</w:t>
      </w:r>
      <w:r w:rsidR="006273CD">
        <w:t>ё</w:t>
      </w:r>
      <w:r w:rsidRPr="00C06A64">
        <w:t>ма отч</w:t>
      </w:r>
      <w:r w:rsidR="006273CD">
        <w:t>ё</w:t>
      </w:r>
      <w:r w:rsidRPr="00C06A64">
        <w:t>тности об образовании, утилизации, обезвреживании, о размещении отходов (за исключением статистической отч</w:t>
      </w:r>
      <w:r w:rsidR="006273CD">
        <w:t>ё</w:t>
      </w:r>
      <w:r w:rsidRPr="00C06A64">
        <w:t>тности), представляемой в уведомительном порядке субъектами малого и среднего предпринимательства, в процессе хозяйственной и (или) иной деятельности которых образуются отходы на объектах, подлежащих региональному государственному экологическому надзору, и установление порядка е</w:t>
      </w:r>
      <w:r w:rsidR="006273CD">
        <w:t>ё</w:t>
      </w:r>
      <w:r w:rsidRPr="00C06A64">
        <w:t xml:space="preserve"> представления и контроля;</w:t>
      </w:r>
    </w:p>
    <w:p w:rsidR="009D484E" w:rsidRPr="00C06A64" w:rsidRDefault="009D484E" w:rsidP="009D484E">
      <w:pPr>
        <w:autoSpaceDE w:val="0"/>
        <w:autoSpaceDN w:val="0"/>
        <w:adjustRightInd w:val="0"/>
        <w:ind w:right="284" w:firstLine="851"/>
        <w:jc w:val="both"/>
      </w:pPr>
      <w:r w:rsidRPr="00C06A64">
        <w:t>в области лесных отношений:</w:t>
      </w:r>
    </w:p>
    <w:p w:rsidR="009D484E" w:rsidRPr="00C06A64" w:rsidRDefault="009D484E" w:rsidP="009D484E">
      <w:pPr>
        <w:autoSpaceDE w:val="0"/>
        <w:autoSpaceDN w:val="0"/>
        <w:adjustRightInd w:val="0"/>
        <w:ind w:right="284" w:firstLine="851"/>
        <w:jc w:val="both"/>
      </w:pPr>
      <w:r w:rsidRPr="00C06A64">
        <w:t>- разработка ставок платы за единицу объ</w:t>
      </w:r>
      <w:r w:rsidR="006273CD">
        <w:t>ё</w:t>
      </w:r>
      <w:r w:rsidRPr="00C06A64">
        <w:t>ма лесных ресурсов и ставки платы за единицу площади лесного участка для аренды лесного участка, находящегося в государственной собственности Астраханской области;</w:t>
      </w:r>
    </w:p>
    <w:p w:rsidR="009D484E" w:rsidRPr="00C06A64" w:rsidRDefault="009D484E" w:rsidP="009D484E">
      <w:pPr>
        <w:autoSpaceDE w:val="0"/>
        <w:autoSpaceDN w:val="0"/>
        <w:adjustRightInd w:val="0"/>
        <w:ind w:right="284" w:firstLine="851"/>
        <w:jc w:val="both"/>
      </w:pPr>
      <w:r w:rsidRPr="00C06A64">
        <w:t>- разработка ставок платы за единицу объ</w:t>
      </w:r>
      <w:r w:rsidR="006273CD">
        <w:t>ё</w:t>
      </w:r>
      <w:r w:rsidRPr="00C06A64">
        <w:t>ма древесины, заготавливаемой на землях, находящихся в государственной собственности Астраханской области;</w:t>
      </w:r>
    </w:p>
    <w:p w:rsidR="009D484E" w:rsidRPr="00C06A64" w:rsidRDefault="009D484E" w:rsidP="009D484E">
      <w:pPr>
        <w:autoSpaceDE w:val="0"/>
        <w:autoSpaceDN w:val="0"/>
        <w:adjustRightInd w:val="0"/>
        <w:ind w:right="284" w:firstLine="851"/>
        <w:jc w:val="both"/>
      </w:pPr>
      <w:r w:rsidRPr="00C06A64">
        <w:t xml:space="preserve">- разработка порядка и нормативов заготовки гражданами древесины для собственных нужд, за исключением случаев, предусмотренных </w:t>
      </w:r>
      <w:hyperlink r:id="rId34" w:history="1">
        <w:r w:rsidRPr="00C06A64">
          <w:t>пунктом 41.3 статьи 81</w:t>
        </w:r>
      </w:hyperlink>
      <w:r w:rsidRPr="00C06A64">
        <w:t xml:space="preserve"> Лесного кодекса Российской Федерации;</w:t>
      </w:r>
    </w:p>
    <w:p w:rsidR="009D484E" w:rsidRPr="00C06A64" w:rsidRDefault="009D484E" w:rsidP="009D484E">
      <w:pPr>
        <w:autoSpaceDE w:val="0"/>
        <w:autoSpaceDN w:val="0"/>
        <w:adjustRightInd w:val="0"/>
        <w:ind w:right="284" w:firstLine="851"/>
        <w:jc w:val="both"/>
      </w:pPr>
      <w:r w:rsidRPr="00C06A64">
        <w:t>- разработка порядка заготовки гражданами пищевых лесных ресурсов и сбора ими лекарственных растений для собственных нужд;</w:t>
      </w:r>
    </w:p>
    <w:p w:rsidR="009D484E" w:rsidRPr="00C06A64" w:rsidRDefault="009D484E" w:rsidP="009D484E">
      <w:pPr>
        <w:autoSpaceDE w:val="0"/>
        <w:autoSpaceDN w:val="0"/>
        <w:adjustRightInd w:val="0"/>
        <w:ind w:right="284" w:firstLine="851"/>
        <w:jc w:val="both"/>
      </w:pPr>
      <w:r w:rsidRPr="00C06A64">
        <w:t>- разработка порядка заготовки и сбора гражданами недревесных лесных ресурсов для собственных нужд;</w:t>
      </w:r>
    </w:p>
    <w:p w:rsidR="009D484E" w:rsidRPr="00C06A64" w:rsidRDefault="009D484E" w:rsidP="009D484E">
      <w:pPr>
        <w:autoSpaceDE w:val="0"/>
        <w:autoSpaceDN w:val="0"/>
        <w:adjustRightInd w:val="0"/>
        <w:ind w:right="284" w:firstLine="851"/>
        <w:jc w:val="both"/>
      </w:pPr>
      <w:r w:rsidRPr="00C06A64">
        <w:t xml:space="preserve">- установление для граждан ставки платы по договору купли-продажи лесных насаждений для собственных нужд, за исключением случаев, предусмотренных </w:t>
      </w:r>
      <w:hyperlink r:id="rId35" w:history="1">
        <w:r w:rsidRPr="00C06A64">
          <w:t>пунктом 41.4 статьи 81</w:t>
        </w:r>
      </w:hyperlink>
      <w:r w:rsidRPr="00C06A64">
        <w:t xml:space="preserve"> Лесного кодекса Российской Федерации;</w:t>
      </w:r>
    </w:p>
    <w:p w:rsidR="009D484E" w:rsidRPr="00C06A64" w:rsidRDefault="009D484E" w:rsidP="009D484E">
      <w:pPr>
        <w:autoSpaceDE w:val="0"/>
        <w:autoSpaceDN w:val="0"/>
        <w:adjustRightInd w:val="0"/>
        <w:ind w:right="284" w:firstLine="851"/>
        <w:jc w:val="both"/>
      </w:pPr>
      <w:r w:rsidRPr="00C06A64">
        <w:t>- разработка порядка заключения гражданами договоров купли-продажи лесных насаждений для собственных нужд;</w:t>
      </w:r>
    </w:p>
    <w:p w:rsidR="009D484E" w:rsidRPr="00C06A64" w:rsidRDefault="009D484E" w:rsidP="009D484E">
      <w:pPr>
        <w:autoSpaceDE w:val="0"/>
        <w:autoSpaceDN w:val="0"/>
        <w:adjustRightInd w:val="0"/>
        <w:ind w:right="284" w:firstLine="851"/>
        <w:jc w:val="both"/>
      </w:pPr>
      <w:r w:rsidRPr="00C06A64">
        <w:t>- заключение соответствующих договоров в области лесных отношений;</w:t>
      </w:r>
    </w:p>
    <w:p w:rsidR="009D484E" w:rsidRPr="00C06A64" w:rsidRDefault="009D484E" w:rsidP="009D484E">
      <w:pPr>
        <w:autoSpaceDE w:val="0"/>
        <w:autoSpaceDN w:val="0"/>
        <w:adjustRightInd w:val="0"/>
        <w:ind w:right="284" w:firstLine="851"/>
        <w:jc w:val="both"/>
      </w:pPr>
      <w:r w:rsidRPr="00C06A64">
        <w:t>- организация и осуществление мер пожарной безопасности и тушения лесных пожаров в лесах, расположенных на землях особо охраняемых природных территорий регионального значения;</w:t>
      </w:r>
    </w:p>
    <w:p w:rsidR="009D484E" w:rsidRPr="00C06A64" w:rsidRDefault="009D484E" w:rsidP="009D484E">
      <w:pPr>
        <w:autoSpaceDE w:val="0"/>
        <w:autoSpaceDN w:val="0"/>
        <w:adjustRightInd w:val="0"/>
        <w:ind w:right="284" w:firstLine="851"/>
        <w:jc w:val="both"/>
      </w:pPr>
      <w:r w:rsidRPr="00C06A64">
        <w:t xml:space="preserve">- </w:t>
      </w:r>
      <w:r w:rsidR="00ED607F" w:rsidRPr="00C06A64">
        <w:t>организация</w:t>
      </w:r>
      <w:r w:rsidRPr="00C06A64">
        <w:t xml:space="preserve"> осуществления мер пожарной безопасности в лесах, расположенных на земельных участках, находящихся в государственной собственности Астраханской области;</w:t>
      </w:r>
    </w:p>
    <w:p w:rsidR="009D484E" w:rsidRPr="00C06A64" w:rsidRDefault="009D484E" w:rsidP="009D484E">
      <w:pPr>
        <w:autoSpaceDE w:val="0"/>
        <w:autoSpaceDN w:val="0"/>
        <w:adjustRightInd w:val="0"/>
        <w:ind w:right="284" w:firstLine="851"/>
        <w:jc w:val="both"/>
      </w:pPr>
      <w:r w:rsidRPr="00C06A64">
        <w:t>- разработка лесных планов Астраханской области;</w:t>
      </w:r>
    </w:p>
    <w:p w:rsidR="009D484E" w:rsidRPr="00C06A64" w:rsidRDefault="009D484E" w:rsidP="009D484E">
      <w:pPr>
        <w:autoSpaceDE w:val="0"/>
        <w:autoSpaceDN w:val="0"/>
        <w:adjustRightInd w:val="0"/>
        <w:ind w:right="284" w:firstLine="851"/>
        <w:jc w:val="both"/>
      </w:pPr>
      <w:r w:rsidRPr="00C06A64">
        <w:t>- разработка лесохозяйственных регламентов;</w:t>
      </w:r>
    </w:p>
    <w:p w:rsidR="009D484E" w:rsidRPr="00C06A64" w:rsidRDefault="009D484E" w:rsidP="009D484E">
      <w:pPr>
        <w:autoSpaceDE w:val="0"/>
        <w:autoSpaceDN w:val="0"/>
        <w:adjustRightInd w:val="0"/>
        <w:ind w:right="284" w:firstLine="851"/>
        <w:jc w:val="both"/>
      </w:pPr>
      <w:r w:rsidRPr="00C06A64">
        <w:t>- проведение государственной экспертизы проектов освоения лесов;</w:t>
      </w:r>
    </w:p>
    <w:p w:rsidR="009D484E" w:rsidRPr="00C06A64" w:rsidRDefault="009D484E" w:rsidP="009D484E">
      <w:pPr>
        <w:autoSpaceDE w:val="0"/>
        <w:autoSpaceDN w:val="0"/>
        <w:adjustRightInd w:val="0"/>
        <w:ind w:right="284" w:firstLine="851"/>
        <w:jc w:val="both"/>
      </w:pPr>
      <w:r w:rsidRPr="00C06A64">
        <w:t>- предоставление лесных участков, расположенных в границах земель лесного фонда, в постоянное (бессрочное) пользование, аренду, безвозмездное пользование;</w:t>
      </w:r>
    </w:p>
    <w:p w:rsidR="009D484E" w:rsidRPr="00C06A64" w:rsidRDefault="009D484E" w:rsidP="009D484E">
      <w:pPr>
        <w:autoSpaceDE w:val="0"/>
        <w:autoSpaceDN w:val="0"/>
        <w:adjustRightInd w:val="0"/>
        <w:ind w:right="284" w:firstLine="851"/>
        <w:jc w:val="both"/>
      </w:pPr>
      <w:r w:rsidRPr="00C06A64">
        <w:t>- заключение договоров купли-продажи лесных насаждений, расположенных на землях лесного фонда;</w:t>
      </w:r>
    </w:p>
    <w:p w:rsidR="009D484E" w:rsidRPr="00C06A64" w:rsidRDefault="009D484E" w:rsidP="009D484E">
      <w:pPr>
        <w:autoSpaceDE w:val="0"/>
        <w:autoSpaceDN w:val="0"/>
        <w:adjustRightInd w:val="0"/>
        <w:ind w:right="284" w:firstLine="851"/>
        <w:jc w:val="both"/>
      </w:pPr>
      <w:r w:rsidRPr="00C06A64">
        <w:t>- подготовка, организация и проведение торгов на право заключения договоров аренды лесных участков, находящихся в государственной собственности, аукционов на право заключения договоров купли-продажи лесных насаждений;</w:t>
      </w:r>
    </w:p>
    <w:p w:rsidR="009D484E" w:rsidRPr="00C06A64" w:rsidRDefault="009D484E" w:rsidP="009D484E">
      <w:pPr>
        <w:autoSpaceDE w:val="0"/>
        <w:autoSpaceDN w:val="0"/>
        <w:adjustRightInd w:val="0"/>
        <w:ind w:right="284" w:firstLine="851"/>
        <w:jc w:val="both"/>
      </w:pPr>
      <w:r w:rsidRPr="00C06A64">
        <w:t>- установление сервитутов в отношении лесных участков, расположенных в границах земель лесного фонда;</w:t>
      </w:r>
    </w:p>
    <w:p w:rsidR="009D484E" w:rsidRPr="00C06A64" w:rsidRDefault="009D484E" w:rsidP="009D484E">
      <w:pPr>
        <w:autoSpaceDE w:val="0"/>
        <w:autoSpaceDN w:val="0"/>
        <w:adjustRightInd w:val="0"/>
        <w:ind w:right="284" w:firstLine="851"/>
        <w:jc w:val="both"/>
      </w:pPr>
      <w:r w:rsidRPr="00C06A64">
        <w:t>- осуществление проектирования лесных участков на землях лесного фонда</w:t>
      </w:r>
      <w:r w:rsidR="008033C6">
        <w:t>;</w:t>
      </w:r>
    </w:p>
    <w:p w:rsidR="009D484E" w:rsidRPr="00C06A64" w:rsidRDefault="009D484E" w:rsidP="009D484E">
      <w:pPr>
        <w:autoSpaceDE w:val="0"/>
        <w:autoSpaceDN w:val="0"/>
        <w:adjustRightInd w:val="0"/>
        <w:ind w:right="284" w:firstLine="851"/>
        <w:jc w:val="both"/>
      </w:pPr>
      <w:r w:rsidRPr="00C06A64">
        <w:t>- выдача разрешения на выполнение работ по геологическому изучению недр на землях лесного фонда;</w:t>
      </w:r>
    </w:p>
    <w:p w:rsidR="009D484E" w:rsidRPr="00C06A64" w:rsidRDefault="009D484E" w:rsidP="009D484E">
      <w:pPr>
        <w:autoSpaceDE w:val="0"/>
        <w:autoSpaceDN w:val="0"/>
        <w:adjustRightInd w:val="0"/>
        <w:ind w:right="284" w:firstLine="851"/>
        <w:jc w:val="both"/>
      </w:pPr>
      <w:r w:rsidRPr="00C06A64">
        <w:t>- обеспечение организации на землях лесного фонда охраны лесов (в том числе осуществление мер пожарной безопасности и тушения лесных пожаров, за исключением выполнения взрывных работ в целях локализации и ликвидации лесных пожаров и осуществления мероприятий по искусственному вызыванию осадков в целях тушения лесных пожаров), защиты лесов (за исключением лесозащитного районирования и государственного лесопатологического мониторинга), воспроизводства лесов (за исключением лесосеменного районирования, формирования федерального фонда семян лесных растений и государственного мониторинга воспроизводства лесов);</w:t>
      </w:r>
    </w:p>
    <w:p w:rsidR="009D484E" w:rsidRPr="00C06A64" w:rsidRDefault="009D484E" w:rsidP="009D484E">
      <w:pPr>
        <w:autoSpaceDE w:val="0"/>
        <w:autoSpaceDN w:val="0"/>
        <w:adjustRightInd w:val="0"/>
        <w:ind w:right="284" w:firstLine="851"/>
        <w:jc w:val="both"/>
      </w:pPr>
      <w:r w:rsidRPr="00C06A64">
        <w:t>- осуществление уч</w:t>
      </w:r>
      <w:r w:rsidR="008033C6">
        <w:t>ё</w:t>
      </w:r>
      <w:r w:rsidRPr="00C06A64">
        <w:t>та древесины, заготовленной гражданами для собственных нужд в лесах, расположенных на лесных участках, находящихся в государственной собственности Астраханской области, в том числе на землях особо охраняемых природных территорий регионального значения;</w:t>
      </w:r>
    </w:p>
    <w:p w:rsidR="009D484E" w:rsidRPr="00C06A64" w:rsidRDefault="009D484E" w:rsidP="009D484E">
      <w:pPr>
        <w:autoSpaceDE w:val="0"/>
        <w:autoSpaceDN w:val="0"/>
        <w:adjustRightInd w:val="0"/>
        <w:ind w:right="284" w:firstLine="851"/>
        <w:jc w:val="both"/>
      </w:pPr>
      <w:r w:rsidRPr="00C06A64">
        <w:t>- осуществление уч</w:t>
      </w:r>
      <w:r w:rsidR="008033C6">
        <w:t>ё</w:t>
      </w:r>
      <w:r w:rsidRPr="00C06A64">
        <w:t>та древесины, заготовленной гражданами для собственных нужд в лесах, расположенных на землях лесного фонда;</w:t>
      </w:r>
    </w:p>
    <w:p w:rsidR="009D484E" w:rsidRPr="00C06A64" w:rsidRDefault="009D484E" w:rsidP="009D484E">
      <w:pPr>
        <w:autoSpaceDE w:val="0"/>
        <w:autoSpaceDN w:val="0"/>
        <w:adjustRightInd w:val="0"/>
        <w:ind w:right="284" w:firstLine="851"/>
        <w:jc w:val="both"/>
      </w:pPr>
      <w:r w:rsidRPr="00C06A64">
        <w:t>- ведение государственного лесного реестра в отношении лесов, расположенных в границах территории Астраханской области;</w:t>
      </w:r>
    </w:p>
    <w:p w:rsidR="009D484E" w:rsidRPr="00C06A64" w:rsidRDefault="009D484E" w:rsidP="009D484E">
      <w:pPr>
        <w:autoSpaceDE w:val="0"/>
        <w:autoSpaceDN w:val="0"/>
        <w:adjustRightInd w:val="0"/>
        <w:ind w:right="284" w:firstLine="851"/>
        <w:jc w:val="both"/>
      </w:pPr>
      <w:r w:rsidRPr="00C06A64">
        <w:t xml:space="preserve">- осуществление на землях лесного фонда федерального государственного лесного надзора (лесной охраны), федерального государственного пожарного надзора в лесах, за исключением случаев, предусмотренных </w:t>
      </w:r>
      <w:hyperlink r:id="rId36" w:history="1">
        <w:r w:rsidRPr="00C06A64">
          <w:t>пунктами 36</w:t>
        </w:r>
      </w:hyperlink>
      <w:r w:rsidRPr="00C06A64">
        <w:t xml:space="preserve"> и </w:t>
      </w:r>
      <w:hyperlink r:id="rId37" w:history="1">
        <w:r w:rsidRPr="00C06A64">
          <w:t>37 статьи 81</w:t>
        </w:r>
      </w:hyperlink>
      <w:r w:rsidRPr="00C06A64">
        <w:t xml:space="preserve"> Лесного кодекса Российской Федерации;</w:t>
      </w:r>
    </w:p>
    <w:p w:rsidR="009D484E" w:rsidRPr="00C06A64" w:rsidRDefault="009D484E" w:rsidP="009D484E">
      <w:pPr>
        <w:autoSpaceDE w:val="0"/>
        <w:autoSpaceDN w:val="0"/>
        <w:adjustRightInd w:val="0"/>
        <w:ind w:right="284" w:firstLine="851"/>
        <w:jc w:val="both"/>
      </w:pPr>
      <w:r w:rsidRPr="00C06A64">
        <w:t>- установление коэффициента для определения расходов на обеспечение проведения мероприятий по охране, защите, воспроизводству лесов, применяем</w:t>
      </w:r>
      <w:r w:rsidR="008033C6">
        <w:t>ого</w:t>
      </w:r>
      <w:r w:rsidRPr="00C06A64">
        <w:t xml:space="preserve"> при расч</w:t>
      </w:r>
      <w:r w:rsidR="008033C6">
        <w:t>ё</w:t>
      </w:r>
      <w:r w:rsidRPr="00C06A64">
        <w:t xml:space="preserve">те платы по договору купли-продажи лесных насаждений, заключаемому с субъектами малого и среднего предпринимательства в соответствии с </w:t>
      </w:r>
      <w:hyperlink r:id="rId38" w:history="1">
        <w:r w:rsidRPr="00C06A64">
          <w:t>частью 4 статьи 29.1</w:t>
        </w:r>
      </w:hyperlink>
      <w:r w:rsidRPr="00C06A64">
        <w:t xml:space="preserve"> Лесного кодекса Российской Федерации;</w:t>
      </w:r>
    </w:p>
    <w:p w:rsidR="009D484E" w:rsidRPr="00C06A64" w:rsidRDefault="009D484E" w:rsidP="009D484E">
      <w:pPr>
        <w:autoSpaceDE w:val="0"/>
        <w:autoSpaceDN w:val="0"/>
        <w:adjustRightInd w:val="0"/>
        <w:ind w:right="284" w:firstLine="851"/>
        <w:jc w:val="both"/>
      </w:pPr>
      <w:r w:rsidRPr="00C06A64">
        <w:t xml:space="preserve">- проведение на землях лесного фонда лесоустройства, за исключением случаев, предусмотренных </w:t>
      </w:r>
      <w:hyperlink r:id="rId39" w:history="1">
        <w:r w:rsidRPr="00C06A64">
          <w:t>пунктами 1</w:t>
        </w:r>
      </w:hyperlink>
      <w:r w:rsidRPr="00C06A64">
        <w:t xml:space="preserve"> и </w:t>
      </w:r>
      <w:hyperlink r:id="rId40" w:history="1">
        <w:r w:rsidRPr="00C06A64">
          <w:t>2 части 1 статьи 68</w:t>
        </w:r>
      </w:hyperlink>
      <w:r w:rsidRPr="00C06A64">
        <w:t xml:space="preserve"> Лесного кодекса Российской Федерации, лесоразведения;</w:t>
      </w:r>
    </w:p>
    <w:p w:rsidR="009D484E" w:rsidRPr="00C06A64" w:rsidRDefault="009D484E" w:rsidP="009D484E">
      <w:pPr>
        <w:autoSpaceDE w:val="0"/>
        <w:autoSpaceDN w:val="0"/>
        <w:adjustRightInd w:val="0"/>
        <w:ind w:right="284" w:firstLine="851"/>
        <w:jc w:val="both"/>
      </w:pPr>
      <w:r w:rsidRPr="00C06A64">
        <w:t xml:space="preserve">- установление </w:t>
      </w:r>
      <w:r w:rsidR="00ED607F" w:rsidRPr="00C06A64">
        <w:t>перечня</w:t>
      </w:r>
      <w:r w:rsidRPr="00C06A64">
        <w:t xml:space="preserve"> должностных лиц, осуществляющих федеральный государственный лесной надзор (лесную охрану);</w:t>
      </w:r>
    </w:p>
    <w:p w:rsidR="009D484E" w:rsidRPr="00C06A64" w:rsidRDefault="009D484E" w:rsidP="009D484E">
      <w:pPr>
        <w:autoSpaceDE w:val="0"/>
        <w:autoSpaceDN w:val="0"/>
        <w:adjustRightInd w:val="0"/>
        <w:ind w:right="284" w:firstLine="851"/>
        <w:jc w:val="both"/>
      </w:pPr>
      <w:r w:rsidRPr="00C06A64">
        <w:t>- разработка перечня исключительных случаев заготовки древесины для обеспечения государственных нужд или муниципальных нужд на основании договоров купли-продажи лесных насаждений;</w:t>
      </w:r>
    </w:p>
    <w:p w:rsidR="009D484E" w:rsidRPr="00C06A64" w:rsidRDefault="009D484E" w:rsidP="009D484E">
      <w:pPr>
        <w:autoSpaceDE w:val="0"/>
        <w:autoSpaceDN w:val="0"/>
        <w:adjustRightInd w:val="0"/>
        <w:ind w:right="284" w:firstLine="851"/>
        <w:jc w:val="both"/>
      </w:pPr>
      <w:r w:rsidRPr="00C06A64">
        <w:t xml:space="preserve">- приведение в соответствие с Лесным </w:t>
      </w:r>
      <w:hyperlink r:id="rId41" w:history="1">
        <w:r w:rsidRPr="00C06A64">
          <w:t>кодексом</w:t>
        </w:r>
      </w:hyperlink>
      <w:r w:rsidRPr="00C06A64">
        <w:t xml:space="preserve"> Российской Федерации договоров по отношениям, возникшим до 1 января 2007 года;</w:t>
      </w:r>
    </w:p>
    <w:p w:rsidR="009D484E" w:rsidRPr="00C06A64" w:rsidRDefault="009D484E" w:rsidP="009D484E">
      <w:pPr>
        <w:autoSpaceDE w:val="0"/>
        <w:autoSpaceDN w:val="0"/>
        <w:adjustRightInd w:val="0"/>
        <w:ind w:right="284" w:firstLine="851"/>
        <w:jc w:val="both"/>
      </w:pPr>
      <w:r w:rsidRPr="00C06A64">
        <w:t>- приостановление в соответствии с федеральным законодательством использования лесов;</w:t>
      </w:r>
    </w:p>
    <w:p w:rsidR="009D484E" w:rsidRPr="00C06A64" w:rsidRDefault="009D484E" w:rsidP="009D484E">
      <w:pPr>
        <w:autoSpaceDE w:val="0"/>
        <w:autoSpaceDN w:val="0"/>
        <w:adjustRightInd w:val="0"/>
        <w:ind w:right="284" w:firstLine="851"/>
        <w:jc w:val="both"/>
      </w:pPr>
      <w:r w:rsidRPr="00C06A64">
        <w:t>- запрещение осуществления деятельности, негативно</w:t>
      </w:r>
      <w:r w:rsidR="00C142AF">
        <w:t>е</w:t>
      </w:r>
      <w:r w:rsidRPr="00C06A64">
        <w:t xml:space="preserve"> воздействи</w:t>
      </w:r>
      <w:r w:rsidR="00C142AF">
        <w:t>е</w:t>
      </w:r>
      <w:r w:rsidRPr="00C06A64">
        <w:t xml:space="preserve"> которой приводит или может привести к сокращению численности редких и находящихся под угрозой исчезновения видов деревьев, кустарников, лиан, иных лесных растений, занес</w:t>
      </w:r>
      <w:r w:rsidR="00C142AF">
        <w:t>ё</w:t>
      </w:r>
      <w:r w:rsidRPr="00C06A64">
        <w:t>нных в Красную книгу Российской Федерации или Красную книгу Астраханской области, и (или) ухудшению среды их обитания, либо установление ограничений осуществления этой деятельности;</w:t>
      </w:r>
    </w:p>
    <w:p w:rsidR="00FF5E54" w:rsidRDefault="009D484E" w:rsidP="00C142AF">
      <w:pPr>
        <w:autoSpaceDE w:val="0"/>
        <w:autoSpaceDN w:val="0"/>
        <w:adjustRightInd w:val="0"/>
        <w:ind w:right="284" w:firstLine="851"/>
        <w:jc w:val="both"/>
      </w:pPr>
      <w:r w:rsidRPr="00C06A64">
        <w:t xml:space="preserve">- осуществление иных полномочий исполнительного органа </w:t>
      </w:r>
      <w:r w:rsidR="00ED607F" w:rsidRPr="00C06A64">
        <w:t>государственной</w:t>
      </w:r>
      <w:r w:rsidRPr="00C06A64">
        <w:t xml:space="preserve"> власти Астраханской области.</w:t>
      </w:r>
    </w:p>
    <w:p w:rsidR="00C142AF" w:rsidRPr="00C142AF" w:rsidRDefault="00C142AF" w:rsidP="00C142AF">
      <w:pPr>
        <w:autoSpaceDE w:val="0"/>
        <w:autoSpaceDN w:val="0"/>
        <w:adjustRightInd w:val="0"/>
        <w:ind w:right="284" w:firstLine="851"/>
        <w:jc w:val="both"/>
      </w:pPr>
    </w:p>
    <w:p w:rsidR="002424A6" w:rsidRDefault="001355B0" w:rsidP="00957564">
      <w:pPr>
        <w:pStyle w:val="1e"/>
        <w:spacing w:before="0" w:after="0"/>
        <w:ind w:right="283"/>
      </w:pPr>
      <w:bookmarkStart w:id="59" w:name="_Toc41894846"/>
      <w:r w:rsidRPr="001355B0">
        <w:t>ЧАСТЬ II.АТМОСФЕРНЫЙ ВОЗДУХ</w:t>
      </w:r>
      <w:bookmarkEnd w:id="59"/>
    </w:p>
    <w:p w:rsidR="00957564" w:rsidRPr="001355B0" w:rsidRDefault="00957564" w:rsidP="00957564">
      <w:pPr>
        <w:pStyle w:val="1e"/>
        <w:spacing w:before="0" w:after="0"/>
        <w:ind w:right="283"/>
      </w:pPr>
    </w:p>
    <w:p w:rsidR="00233D48" w:rsidRDefault="00FF5E54" w:rsidP="00957564">
      <w:pPr>
        <w:pStyle w:val="2"/>
        <w:spacing w:before="0" w:after="0"/>
        <w:ind w:right="283" w:hanging="10"/>
        <w:jc w:val="center"/>
        <w:rPr>
          <w:rFonts w:ascii="Times New Roman" w:hAnsi="Times New Roman"/>
          <w:i w:val="0"/>
          <w:sz w:val="24"/>
          <w:szCs w:val="24"/>
        </w:rPr>
      </w:pPr>
      <w:bookmarkStart w:id="60" w:name="_Toc421648164"/>
      <w:bookmarkStart w:id="61" w:name="_Toc453056191"/>
      <w:bookmarkStart w:id="62" w:name="_Toc455090079"/>
      <w:bookmarkStart w:id="63" w:name="_Toc455142190"/>
      <w:bookmarkStart w:id="64" w:name="_Toc455145931"/>
      <w:bookmarkStart w:id="65" w:name="_Toc455146111"/>
      <w:bookmarkStart w:id="66" w:name="_Toc455146216"/>
      <w:bookmarkStart w:id="67" w:name="_Toc455146314"/>
      <w:bookmarkStart w:id="68" w:name="_Toc515525577"/>
      <w:bookmarkStart w:id="69" w:name="_Toc41894847"/>
      <w:r>
        <w:rPr>
          <w:rFonts w:ascii="Times New Roman" w:hAnsi="Times New Roman"/>
          <w:i w:val="0"/>
          <w:sz w:val="24"/>
          <w:szCs w:val="24"/>
        </w:rPr>
        <w:t>2</w:t>
      </w:r>
      <w:r w:rsidR="00233D48" w:rsidRPr="001519FE">
        <w:rPr>
          <w:rFonts w:ascii="Times New Roman" w:hAnsi="Times New Roman"/>
          <w:i w:val="0"/>
          <w:sz w:val="24"/>
          <w:szCs w:val="24"/>
        </w:rPr>
        <w:t>.</w:t>
      </w:r>
      <w:r>
        <w:rPr>
          <w:rFonts w:ascii="Times New Roman" w:hAnsi="Times New Roman"/>
          <w:i w:val="0"/>
          <w:sz w:val="24"/>
          <w:szCs w:val="24"/>
        </w:rPr>
        <w:t>1.</w:t>
      </w:r>
      <w:bookmarkEnd w:id="60"/>
      <w:bookmarkEnd w:id="61"/>
      <w:bookmarkEnd w:id="62"/>
      <w:bookmarkEnd w:id="63"/>
      <w:bookmarkEnd w:id="64"/>
      <w:bookmarkEnd w:id="65"/>
      <w:bookmarkEnd w:id="66"/>
      <w:bookmarkEnd w:id="67"/>
      <w:bookmarkEnd w:id="68"/>
      <w:r>
        <w:rPr>
          <w:rFonts w:ascii="Times New Roman" w:hAnsi="Times New Roman"/>
          <w:i w:val="0"/>
          <w:sz w:val="24"/>
          <w:szCs w:val="24"/>
        </w:rPr>
        <w:t>Охрана атмосферного воздуха</w:t>
      </w:r>
      <w:bookmarkEnd w:id="69"/>
    </w:p>
    <w:p w:rsidR="00957564" w:rsidRPr="00957564" w:rsidRDefault="00957564" w:rsidP="00957564"/>
    <w:p w:rsidR="00233D48" w:rsidRDefault="008D2C80" w:rsidP="00957564">
      <w:pPr>
        <w:pStyle w:val="1e"/>
        <w:spacing w:before="0" w:after="0"/>
        <w:ind w:right="283"/>
      </w:pPr>
      <w:bookmarkStart w:id="70" w:name="_Toc421648165"/>
      <w:bookmarkStart w:id="71" w:name="_Toc455090082"/>
      <w:bookmarkStart w:id="72" w:name="_Toc455142191"/>
      <w:bookmarkStart w:id="73" w:name="_Toc455145932"/>
      <w:bookmarkStart w:id="74" w:name="_Toc455146112"/>
      <w:bookmarkStart w:id="75" w:name="_Toc455146217"/>
      <w:bookmarkStart w:id="76" w:name="_Toc455146315"/>
      <w:bookmarkStart w:id="77" w:name="_Toc41894848"/>
      <w:r>
        <w:t>2.1.</w:t>
      </w:r>
      <w:r w:rsidR="00233D48" w:rsidRPr="001519FE">
        <w:t xml:space="preserve">1. </w:t>
      </w:r>
      <w:bookmarkEnd w:id="70"/>
      <w:bookmarkEnd w:id="71"/>
      <w:bookmarkEnd w:id="72"/>
      <w:bookmarkEnd w:id="73"/>
      <w:bookmarkEnd w:id="74"/>
      <w:bookmarkEnd w:id="75"/>
      <w:bookmarkEnd w:id="76"/>
      <w:r w:rsidR="001355B0">
        <w:t>Качество атмосферного воздуха</w:t>
      </w:r>
      <w:bookmarkEnd w:id="77"/>
    </w:p>
    <w:p w:rsidR="00934B37" w:rsidRDefault="00934B37" w:rsidP="00957564">
      <w:pPr>
        <w:pStyle w:val="af1"/>
        <w:spacing w:after="0"/>
        <w:ind w:left="0" w:right="284" w:firstLine="851"/>
        <w:jc w:val="both"/>
      </w:pPr>
    </w:p>
    <w:p w:rsidR="00160ABD" w:rsidRDefault="00160ABD" w:rsidP="00957564">
      <w:pPr>
        <w:pStyle w:val="af1"/>
        <w:spacing w:after="0"/>
        <w:ind w:left="0" w:right="284" w:firstLine="851"/>
        <w:jc w:val="both"/>
      </w:pPr>
      <w:r w:rsidRPr="00160ABD">
        <w:t>Наблюдения за загрязнением атмосферы проводятся лабораторией мониторинга загрязнения атмосферного воздуха Астраханского ЦГМС – филиала ФГБУ «Северо-Кавказско</w:t>
      </w:r>
      <w:r w:rsidR="00C142AF">
        <w:t>е</w:t>
      </w:r>
      <w:r w:rsidRPr="00160ABD">
        <w:t xml:space="preserve"> УГМС» на 7-ми стационарных постах Государственной службы наблюдений за состоянием окружающей среды (ГСН): 5 постов в г</w:t>
      </w:r>
      <w:r w:rsidR="00C142AF">
        <w:t>ороде</w:t>
      </w:r>
      <w:r w:rsidRPr="00160ABD">
        <w:t xml:space="preserve"> Астрахани, 1 пост в г</w:t>
      </w:r>
      <w:r w:rsidR="00C142AF">
        <w:t>ороде</w:t>
      </w:r>
      <w:r w:rsidRPr="00160ABD">
        <w:t xml:space="preserve"> Нариманов, 1 пост в п</w:t>
      </w:r>
      <w:r w:rsidR="00C142AF">
        <w:t>осёлке</w:t>
      </w:r>
      <w:r w:rsidRPr="00160ABD">
        <w:t xml:space="preserve"> Досанг. </w:t>
      </w:r>
      <w:r w:rsidRPr="00160ABD">
        <w:rPr>
          <w:rStyle w:val="25"/>
          <w:rFonts w:ascii="Times New Roman" w:hAnsi="Times New Roman"/>
          <w:sz w:val="24"/>
          <w:szCs w:val="24"/>
        </w:rPr>
        <w:t xml:space="preserve">На двух постах (ПНЗ </w:t>
      </w:r>
      <w:smartTag w:uri="urn:schemas-microsoft-com:office:smarttags" w:element="metricconverter">
        <w:smartTagPr>
          <w:attr w:name="ProductID" w:val="1 г"/>
        </w:smartTagPr>
        <w:r w:rsidRPr="00160ABD">
          <w:rPr>
            <w:rStyle w:val="25"/>
            <w:rFonts w:ascii="Times New Roman" w:hAnsi="Times New Roman"/>
            <w:sz w:val="24"/>
            <w:szCs w:val="24"/>
          </w:rPr>
          <w:t>1 г</w:t>
        </w:r>
      </w:smartTag>
      <w:r w:rsidRPr="00160ABD">
        <w:rPr>
          <w:rStyle w:val="25"/>
          <w:rFonts w:ascii="Times New Roman" w:hAnsi="Times New Roman"/>
          <w:sz w:val="24"/>
          <w:szCs w:val="24"/>
        </w:rPr>
        <w:t>. Астрахань и ПНЗ 6 п. Досанг) наблюдения проводятся по полной программе ежедневно четыре раза при отборе в 1, 7, 13, 19 ч</w:t>
      </w:r>
      <w:r w:rsidR="00C142AF">
        <w:rPr>
          <w:rStyle w:val="25"/>
          <w:rFonts w:ascii="Times New Roman" w:hAnsi="Times New Roman"/>
          <w:sz w:val="24"/>
          <w:szCs w:val="24"/>
        </w:rPr>
        <w:t>асов</w:t>
      </w:r>
      <w:r w:rsidRPr="00160ABD">
        <w:rPr>
          <w:rStyle w:val="25"/>
          <w:rFonts w:ascii="Times New Roman" w:hAnsi="Times New Roman"/>
          <w:sz w:val="24"/>
          <w:szCs w:val="24"/>
        </w:rPr>
        <w:t xml:space="preserve"> по местному времени. На остальных постах наблюдения проводятся по неполной программе ежедневно в 7, 13, 19 ч</w:t>
      </w:r>
      <w:r w:rsidR="00C142AF">
        <w:rPr>
          <w:rStyle w:val="25"/>
          <w:rFonts w:ascii="Times New Roman" w:hAnsi="Times New Roman"/>
          <w:sz w:val="24"/>
          <w:szCs w:val="24"/>
        </w:rPr>
        <w:t>асов</w:t>
      </w:r>
      <w:r w:rsidRPr="00160ABD">
        <w:rPr>
          <w:rStyle w:val="25"/>
          <w:rFonts w:ascii="Times New Roman" w:hAnsi="Times New Roman"/>
          <w:sz w:val="24"/>
          <w:szCs w:val="24"/>
        </w:rPr>
        <w:t xml:space="preserve"> местного времени, кроме воскресных и праздничных дней. </w:t>
      </w:r>
      <w:r w:rsidRPr="00160ABD">
        <w:t xml:space="preserve">Лабораторией Астраханского ЦГМС измеряются 9 вредных веществ, а также отбираются пробы на тяжелые металлы и бенз(а)пирен, которые отправляются в НПО </w:t>
      </w:r>
      <w:r w:rsidR="00C142AF">
        <w:t>«</w:t>
      </w:r>
      <w:r w:rsidRPr="00160ABD">
        <w:t>Тайфун</w:t>
      </w:r>
      <w:r w:rsidR="00C142AF">
        <w:t>»</w:t>
      </w:r>
      <w:r w:rsidRPr="00160ABD">
        <w:t xml:space="preserve">. Сеть работает в соответствии с требованиями ГОСТ17.2.3.01-86, РД 52.04. 186-89. </w:t>
      </w:r>
    </w:p>
    <w:p w:rsidR="001355B0" w:rsidRPr="001355B0" w:rsidRDefault="001355B0" w:rsidP="00957564">
      <w:pPr>
        <w:pStyle w:val="a3"/>
        <w:shd w:val="clear" w:color="auto" w:fill="FFFFFF"/>
        <w:spacing w:before="0" w:beforeAutospacing="0" w:after="0" w:afterAutospacing="0"/>
        <w:ind w:right="283" w:firstLine="709"/>
        <w:jc w:val="both"/>
        <w:rPr>
          <w:shd w:val="clear" w:color="auto" w:fill="FFFFFF"/>
        </w:rPr>
      </w:pPr>
    </w:p>
    <w:p w:rsidR="001355B0" w:rsidRDefault="001355B0" w:rsidP="00957564">
      <w:pPr>
        <w:pStyle w:val="1e"/>
        <w:spacing w:before="0" w:after="0"/>
        <w:ind w:right="283"/>
      </w:pPr>
      <w:bookmarkStart w:id="78" w:name="_Toc41894849"/>
      <w:r>
        <w:t>2.1.2. Характеристика загрязнения атмосферы</w:t>
      </w:r>
      <w:bookmarkEnd w:id="78"/>
    </w:p>
    <w:p w:rsidR="00957564" w:rsidRPr="001519FE" w:rsidRDefault="00957564" w:rsidP="00957564">
      <w:pPr>
        <w:pStyle w:val="1e"/>
        <w:spacing w:before="0" w:after="0"/>
        <w:ind w:right="283"/>
      </w:pPr>
    </w:p>
    <w:p w:rsidR="00406B43" w:rsidRPr="00AE2650" w:rsidRDefault="00406B43" w:rsidP="00957564">
      <w:pPr>
        <w:pStyle w:val="24"/>
        <w:spacing w:after="0" w:line="240" w:lineRule="auto"/>
        <w:ind w:left="0" w:right="284" w:firstLine="851"/>
        <w:jc w:val="both"/>
        <w:rPr>
          <w:rFonts w:ascii="Times New Roman" w:hAnsi="Times New Roman"/>
          <w:sz w:val="24"/>
          <w:szCs w:val="24"/>
        </w:rPr>
      </w:pPr>
      <w:r w:rsidRPr="00C142AF">
        <w:rPr>
          <w:rFonts w:ascii="Times New Roman" w:hAnsi="Times New Roman"/>
          <w:b/>
          <w:sz w:val="24"/>
          <w:szCs w:val="24"/>
        </w:rPr>
        <w:t>Показатели загрязнения атмосферы</w:t>
      </w:r>
      <w:r w:rsidRPr="00AE2650">
        <w:rPr>
          <w:rFonts w:ascii="Times New Roman" w:hAnsi="Times New Roman"/>
          <w:sz w:val="24"/>
          <w:szCs w:val="24"/>
        </w:rPr>
        <w:t>. Загрязнение атмосферы определяется по значениям концентраций примесей (в мг/м</w:t>
      </w:r>
      <w:r w:rsidRPr="00AE2650">
        <w:rPr>
          <w:rFonts w:ascii="Times New Roman" w:hAnsi="Times New Roman"/>
          <w:sz w:val="24"/>
          <w:szCs w:val="24"/>
          <w:vertAlign w:val="superscript"/>
        </w:rPr>
        <w:t>3</w:t>
      </w:r>
      <w:r w:rsidRPr="00AE2650">
        <w:rPr>
          <w:rFonts w:ascii="Times New Roman" w:hAnsi="Times New Roman"/>
          <w:sz w:val="24"/>
          <w:szCs w:val="24"/>
        </w:rPr>
        <w:t>). Степень загрязнения атмосферы примесями оценивается при сравнении концентрации примесей с ПДК.</w:t>
      </w:r>
    </w:p>
    <w:p w:rsidR="00406B43" w:rsidRPr="00AE2650" w:rsidRDefault="00406B43" w:rsidP="00957564">
      <w:pPr>
        <w:pStyle w:val="24"/>
        <w:spacing w:after="0" w:line="240" w:lineRule="auto"/>
        <w:ind w:left="0" w:right="284" w:firstLine="851"/>
        <w:jc w:val="both"/>
        <w:rPr>
          <w:rFonts w:ascii="Times New Roman" w:hAnsi="Times New Roman"/>
          <w:sz w:val="24"/>
          <w:szCs w:val="24"/>
        </w:rPr>
      </w:pPr>
      <w:r w:rsidRPr="00AE2650">
        <w:rPr>
          <w:rFonts w:ascii="Times New Roman" w:hAnsi="Times New Roman"/>
          <w:b/>
          <w:sz w:val="24"/>
          <w:szCs w:val="24"/>
        </w:rPr>
        <w:t>ПДК</w:t>
      </w:r>
      <w:r w:rsidRPr="00AE2650">
        <w:rPr>
          <w:rFonts w:ascii="Times New Roman" w:hAnsi="Times New Roman"/>
          <w:sz w:val="24"/>
          <w:szCs w:val="24"/>
        </w:rPr>
        <w:t xml:space="preserve"> – предельно допустимая концентрация примесей, установленная Минздравом России. </w:t>
      </w:r>
    </w:p>
    <w:p w:rsidR="00406B43" w:rsidRPr="00AE2650" w:rsidRDefault="00406B43" w:rsidP="00406B43">
      <w:pPr>
        <w:pStyle w:val="24"/>
        <w:spacing w:after="0" w:line="240" w:lineRule="auto"/>
        <w:ind w:left="0" w:right="284" w:firstLine="851"/>
        <w:jc w:val="both"/>
        <w:rPr>
          <w:rFonts w:ascii="Times New Roman" w:hAnsi="Times New Roman"/>
          <w:sz w:val="24"/>
          <w:szCs w:val="24"/>
        </w:rPr>
      </w:pPr>
      <w:r w:rsidRPr="00AE2650">
        <w:rPr>
          <w:rFonts w:ascii="Times New Roman" w:hAnsi="Times New Roman"/>
          <w:sz w:val="24"/>
          <w:szCs w:val="24"/>
        </w:rPr>
        <w:t>Используется три показателя качества воздуха: индекс загрязнения атмосферы-ИЗА, стандартный индекс (СИ) и наибольшая по</w:t>
      </w:r>
      <w:r w:rsidR="00C142AF">
        <w:rPr>
          <w:rFonts w:ascii="Times New Roman" w:hAnsi="Times New Roman"/>
          <w:sz w:val="24"/>
          <w:szCs w:val="24"/>
        </w:rPr>
        <w:t>вторяемость превышения ПДК (НП).</w:t>
      </w:r>
    </w:p>
    <w:p w:rsidR="00406B43" w:rsidRPr="00AE2650" w:rsidRDefault="00406B43" w:rsidP="00406B43">
      <w:pPr>
        <w:pStyle w:val="24"/>
        <w:spacing w:after="0" w:line="240" w:lineRule="auto"/>
        <w:ind w:left="0" w:right="284" w:firstLine="851"/>
        <w:jc w:val="both"/>
        <w:rPr>
          <w:rFonts w:ascii="Times New Roman" w:hAnsi="Times New Roman"/>
          <w:sz w:val="24"/>
          <w:szCs w:val="24"/>
        </w:rPr>
      </w:pPr>
      <w:r w:rsidRPr="00AE2650">
        <w:rPr>
          <w:rFonts w:ascii="Times New Roman" w:hAnsi="Times New Roman"/>
          <w:b/>
          <w:sz w:val="24"/>
          <w:szCs w:val="24"/>
        </w:rPr>
        <w:t>СИ</w:t>
      </w:r>
      <w:r w:rsidRPr="00AE2650">
        <w:rPr>
          <w:rFonts w:ascii="Times New Roman" w:hAnsi="Times New Roman"/>
          <w:sz w:val="24"/>
          <w:szCs w:val="24"/>
        </w:rPr>
        <w:t xml:space="preserve"> – наибольшая измеренная за короткий период времени концентрация примеси, дел</w:t>
      </w:r>
      <w:r w:rsidR="00C142AF">
        <w:rPr>
          <w:rFonts w:ascii="Times New Roman" w:hAnsi="Times New Roman"/>
          <w:sz w:val="24"/>
          <w:szCs w:val="24"/>
        </w:rPr>
        <w:t>ё</w:t>
      </w:r>
      <w:r w:rsidRPr="00AE2650">
        <w:rPr>
          <w:rFonts w:ascii="Times New Roman" w:hAnsi="Times New Roman"/>
          <w:sz w:val="24"/>
          <w:szCs w:val="24"/>
        </w:rPr>
        <w:t>нная на ПДК, из данных измерений на посту за одной примесью, или на всех постах за одной примесью.</w:t>
      </w:r>
    </w:p>
    <w:p w:rsidR="00406B43" w:rsidRPr="00AE2650" w:rsidRDefault="00406B43" w:rsidP="00406B43">
      <w:pPr>
        <w:pStyle w:val="24"/>
        <w:spacing w:after="0" w:line="240" w:lineRule="auto"/>
        <w:ind w:left="0" w:right="284" w:firstLine="851"/>
        <w:jc w:val="both"/>
        <w:rPr>
          <w:rFonts w:ascii="Times New Roman" w:hAnsi="Times New Roman"/>
          <w:sz w:val="24"/>
          <w:szCs w:val="24"/>
        </w:rPr>
      </w:pPr>
      <w:r w:rsidRPr="00AE2650">
        <w:rPr>
          <w:rFonts w:ascii="Times New Roman" w:hAnsi="Times New Roman"/>
          <w:b/>
          <w:sz w:val="24"/>
          <w:szCs w:val="24"/>
        </w:rPr>
        <w:t>НП</w:t>
      </w:r>
      <w:r w:rsidR="00B27A2F">
        <w:rPr>
          <w:rFonts w:ascii="Times New Roman" w:hAnsi="Times New Roman"/>
          <w:sz w:val="24"/>
          <w:szCs w:val="24"/>
        </w:rPr>
        <w:t xml:space="preserve"> – наибольшая повторяемость</w:t>
      </w:r>
      <w:r w:rsidRPr="00AE2650">
        <w:rPr>
          <w:rFonts w:ascii="Times New Roman" w:hAnsi="Times New Roman"/>
          <w:sz w:val="24"/>
          <w:szCs w:val="24"/>
        </w:rPr>
        <w:t xml:space="preserve"> превышения ПДК любым загрязняющим веществом в городе</w:t>
      </w:r>
      <w:r w:rsidR="00B27A2F">
        <w:rPr>
          <w:rFonts w:ascii="Times New Roman" w:hAnsi="Times New Roman"/>
          <w:sz w:val="24"/>
          <w:szCs w:val="24"/>
        </w:rPr>
        <w:t>,</w:t>
      </w:r>
      <w:r w:rsidR="00B27A2F" w:rsidRPr="00AE2650">
        <w:rPr>
          <w:rFonts w:ascii="Times New Roman" w:hAnsi="Times New Roman"/>
          <w:sz w:val="24"/>
          <w:szCs w:val="24"/>
        </w:rPr>
        <w:t>в процентах</w:t>
      </w:r>
      <w:r w:rsidR="00C142AF">
        <w:rPr>
          <w:rFonts w:ascii="Times New Roman" w:hAnsi="Times New Roman"/>
          <w:sz w:val="24"/>
          <w:szCs w:val="24"/>
        </w:rPr>
        <w:t>.</w:t>
      </w:r>
    </w:p>
    <w:p w:rsidR="00406B43" w:rsidRDefault="00406B43" w:rsidP="00406B43">
      <w:pPr>
        <w:pStyle w:val="24"/>
        <w:spacing w:after="0" w:line="240" w:lineRule="auto"/>
        <w:ind w:left="0" w:right="284" w:firstLine="851"/>
        <w:jc w:val="both"/>
        <w:rPr>
          <w:rFonts w:ascii="Times New Roman" w:hAnsi="Times New Roman"/>
          <w:sz w:val="24"/>
          <w:szCs w:val="24"/>
        </w:rPr>
      </w:pPr>
      <w:r w:rsidRPr="00AE2650">
        <w:rPr>
          <w:rFonts w:ascii="Times New Roman" w:hAnsi="Times New Roman"/>
          <w:b/>
          <w:sz w:val="24"/>
          <w:szCs w:val="24"/>
        </w:rPr>
        <w:t>ИЗА</w:t>
      </w:r>
      <w:r w:rsidRPr="00AE2650">
        <w:rPr>
          <w:rFonts w:ascii="Times New Roman" w:hAnsi="Times New Roman"/>
          <w:sz w:val="24"/>
          <w:szCs w:val="24"/>
        </w:rPr>
        <w:t>- суммарный индекс загрязнения атмосферы.</w:t>
      </w:r>
    </w:p>
    <w:p w:rsidR="00406B43" w:rsidRPr="00AE2650" w:rsidRDefault="00406B43" w:rsidP="00406B43">
      <w:pPr>
        <w:pStyle w:val="24"/>
        <w:spacing w:after="0" w:line="240" w:lineRule="auto"/>
        <w:ind w:left="0" w:right="284" w:firstLine="851"/>
        <w:jc w:val="both"/>
        <w:rPr>
          <w:rFonts w:ascii="Times New Roman" w:hAnsi="Times New Roman"/>
          <w:color w:val="000000"/>
          <w:sz w:val="24"/>
          <w:szCs w:val="24"/>
        </w:rPr>
      </w:pPr>
      <w:r w:rsidRPr="00AE2650">
        <w:rPr>
          <w:rFonts w:ascii="Times New Roman" w:hAnsi="Times New Roman"/>
          <w:sz w:val="24"/>
          <w:szCs w:val="24"/>
        </w:rPr>
        <w:t>Степень загрязнения атмосферы за год оценивается по тр</w:t>
      </w:r>
      <w:r w:rsidR="00C142AF">
        <w:rPr>
          <w:rFonts w:ascii="Times New Roman" w:hAnsi="Times New Roman"/>
          <w:sz w:val="24"/>
          <w:szCs w:val="24"/>
        </w:rPr>
        <w:t>ё</w:t>
      </w:r>
      <w:r w:rsidRPr="00AE2650">
        <w:rPr>
          <w:rFonts w:ascii="Times New Roman" w:hAnsi="Times New Roman"/>
          <w:sz w:val="24"/>
          <w:szCs w:val="24"/>
        </w:rPr>
        <w:t>м показателям. Уровень загрязнения атмосферы считается повышенным при ИЗА от 5 до 6, СИ менее 5 и НП менее 20%</w:t>
      </w:r>
      <w:r w:rsidR="00C142AF">
        <w:rPr>
          <w:rFonts w:ascii="Times New Roman" w:hAnsi="Times New Roman"/>
          <w:sz w:val="24"/>
          <w:szCs w:val="24"/>
        </w:rPr>
        <w:t>;</w:t>
      </w:r>
      <w:r w:rsidRPr="00AE2650">
        <w:rPr>
          <w:rFonts w:ascii="Times New Roman" w:hAnsi="Times New Roman"/>
          <w:sz w:val="24"/>
          <w:szCs w:val="24"/>
        </w:rPr>
        <w:t xml:space="preserve"> высоким при ИЗА от 7 до 13, СИ от 5 до 10, НП от 20% до 50% и очень высоким при ИЗА не менее 14, СИ более 10, НП более 50% . </w:t>
      </w:r>
    </w:p>
    <w:p w:rsidR="00406B43" w:rsidRDefault="00406B43" w:rsidP="00406B43">
      <w:pPr>
        <w:pStyle w:val="af1"/>
        <w:tabs>
          <w:tab w:val="num" w:pos="0"/>
        </w:tabs>
        <w:spacing w:after="0"/>
        <w:ind w:left="0" w:right="284" w:firstLine="851"/>
        <w:jc w:val="both"/>
        <w:rPr>
          <w:color w:val="000000"/>
        </w:rPr>
      </w:pPr>
      <w:r w:rsidRPr="00AE2650">
        <w:rPr>
          <w:color w:val="000000"/>
        </w:rPr>
        <w:t>Если ИЗА, СИ и НП попадают в разные градации, то степень загрязнения атмосферы оценивается по ИЗА.</w:t>
      </w:r>
    </w:p>
    <w:p w:rsidR="00934B37" w:rsidRPr="008464C8" w:rsidRDefault="00934B37" w:rsidP="00934B37">
      <w:pPr>
        <w:pStyle w:val="af1"/>
        <w:tabs>
          <w:tab w:val="num" w:pos="0"/>
        </w:tabs>
        <w:spacing w:after="0"/>
        <w:ind w:left="0" w:right="284" w:firstLine="851"/>
        <w:jc w:val="both"/>
      </w:pPr>
      <w:r w:rsidRPr="002B4A59">
        <w:rPr>
          <w:b/>
        </w:rPr>
        <w:t>Концентрация диоксида серы</w:t>
      </w:r>
      <w:r>
        <w:rPr>
          <w:b/>
        </w:rPr>
        <w:t>.</w:t>
      </w:r>
      <w:r w:rsidRPr="008464C8">
        <w:t xml:space="preserve"> Средняя </w:t>
      </w:r>
      <w:r>
        <w:t xml:space="preserve">за год и максимальная из разовых концентрацииниже </w:t>
      </w:r>
      <w:r w:rsidRPr="008464C8">
        <w:t xml:space="preserve">1 ПДК. </w:t>
      </w:r>
    </w:p>
    <w:p w:rsidR="00934B37" w:rsidRPr="008464C8" w:rsidRDefault="00934B37" w:rsidP="00934B37">
      <w:pPr>
        <w:pStyle w:val="af1"/>
        <w:tabs>
          <w:tab w:val="num" w:pos="0"/>
        </w:tabs>
        <w:spacing w:after="0"/>
        <w:ind w:left="0" w:right="284" w:firstLine="851"/>
        <w:jc w:val="both"/>
      </w:pPr>
      <w:r w:rsidRPr="009D515A">
        <w:rPr>
          <w:b/>
        </w:rPr>
        <w:t>Концентрация диоксида азота/оксида азота.</w:t>
      </w:r>
      <w:r w:rsidRPr="008464C8">
        <w:t xml:space="preserve"> Средняя за год </w:t>
      </w:r>
      <w:r>
        <w:t>и максимальная из разовых</w:t>
      </w:r>
      <w:r w:rsidRPr="008464C8">
        <w:t xml:space="preserve"> концентраци</w:t>
      </w:r>
      <w:r w:rsidR="00C142AF">
        <w:t>и</w:t>
      </w:r>
      <w:r w:rsidRPr="008464C8">
        <w:t xml:space="preserve"> диоксида азота </w:t>
      </w:r>
      <w:r w:rsidR="00C142AF">
        <w:t>ниже 1</w:t>
      </w:r>
      <w:r w:rsidRPr="008464C8">
        <w:t xml:space="preserve">ПДК. </w:t>
      </w:r>
    </w:p>
    <w:p w:rsidR="00934B37" w:rsidRPr="008464C8" w:rsidRDefault="00934B37" w:rsidP="00934B37">
      <w:pPr>
        <w:pStyle w:val="af1"/>
        <w:tabs>
          <w:tab w:val="num" w:pos="0"/>
        </w:tabs>
        <w:spacing w:after="0"/>
        <w:ind w:left="0" w:right="284" w:firstLine="851"/>
        <w:jc w:val="both"/>
      </w:pPr>
      <w:r w:rsidRPr="008464C8">
        <w:t>Средняя и максимальная из разовых концентра</w:t>
      </w:r>
      <w:r>
        <w:t>ции оксида азота не превышали</w:t>
      </w:r>
      <w:r w:rsidRPr="008464C8">
        <w:t xml:space="preserve"> 1 ПДК. </w:t>
      </w:r>
    </w:p>
    <w:p w:rsidR="00934B37" w:rsidRPr="008464C8" w:rsidRDefault="00934B37" w:rsidP="00934B37">
      <w:pPr>
        <w:pStyle w:val="af1"/>
        <w:tabs>
          <w:tab w:val="num" w:pos="0"/>
        </w:tabs>
        <w:spacing w:after="0"/>
        <w:ind w:left="0" w:right="284" w:firstLine="851"/>
        <w:jc w:val="both"/>
      </w:pPr>
      <w:r w:rsidRPr="00EB6CFB">
        <w:rPr>
          <w:b/>
        </w:rPr>
        <w:t>Концентрации взвешенных веществ.</w:t>
      </w:r>
      <w:r w:rsidRPr="008464C8">
        <w:t xml:space="preserve">Средняя </w:t>
      </w:r>
      <w:r>
        <w:t xml:space="preserve">за год и максимальная из разовых концентрациине выше </w:t>
      </w:r>
      <w:r w:rsidRPr="008464C8">
        <w:t xml:space="preserve">1 ПДК. </w:t>
      </w:r>
    </w:p>
    <w:p w:rsidR="00934B37" w:rsidRDefault="00934B37" w:rsidP="00934B37">
      <w:pPr>
        <w:pStyle w:val="af1"/>
        <w:tabs>
          <w:tab w:val="num" w:pos="0"/>
        </w:tabs>
        <w:spacing w:after="0"/>
        <w:ind w:left="0" w:right="284" w:firstLine="851"/>
        <w:jc w:val="both"/>
      </w:pPr>
      <w:r w:rsidRPr="00617AD9">
        <w:rPr>
          <w:b/>
        </w:rPr>
        <w:t>Концентрация оксида углерода</w:t>
      </w:r>
      <w:r>
        <w:t>.</w:t>
      </w:r>
      <w:r w:rsidRPr="008464C8">
        <w:t xml:space="preserve"> Средняя </w:t>
      </w:r>
      <w:r>
        <w:t xml:space="preserve">за год концентрацияне превысила </w:t>
      </w:r>
      <w:r w:rsidRPr="008464C8">
        <w:t>1 ПДК. Максимальн</w:t>
      </w:r>
      <w:r>
        <w:t>ая из разовых концентрация равная 12,0</w:t>
      </w:r>
      <w:r w:rsidRPr="008464C8">
        <w:t xml:space="preserve"> мг/м</w:t>
      </w:r>
      <w:r w:rsidRPr="008464C8">
        <w:rPr>
          <w:vertAlign w:val="superscript"/>
        </w:rPr>
        <w:t>3</w:t>
      </w:r>
      <w:r>
        <w:t xml:space="preserve"> (2,4</w:t>
      </w:r>
      <w:r w:rsidRPr="008464C8">
        <w:t xml:space="preserve"> ПДК)</w:t>
      </w:r>
      <w:r>
        <w:t xml:space="preserve"> отмечена на ПНЗ 1. </w:t>
      </w:r>
    </w:p>
    <w:p w:rsidR="00934B37" w:rsidRDefault="00934B37" w:rsidP="00934B37">
      <w:pPr>
        <w:pStyle w:val="af1"/>
        <w:tabs>
          <w:tab w:val="num" w:pos="0"/>
        </w:tabs>
        <w:spacing w:after="0"/>
        <w:ind w:left="0" w:right="284" w:firstLine="851"/>
        <w:jc w:val="both"/>
      </w:pPr>
      <w:r w:rsidRPr="00617AD9">
        <w:rPr>
          <w:b/>
        </w:rPr>
        <w:t>Концентраци</w:t>
      </w:r>
      <w:r>
        <w:rPr>
          <w:b/>
        </w:rPr>
        <w:t xml:space="preserve">и специфических примесей. </w:t>
      </w:r>
      <w:r w:rsidRPr="008464C8">
        <w:t>Средняя за год концентрация формальдег</w:t>
      </w:r>
      <w:r>
        <w:t>ида составила 0,035</w:t>
      </w:r>
      <w:r w:rsidRPr="008464C8">
        <w:t xml:space="preserve"> мг/м</w:t>
      </w:r>
      <w:r w:rsidRPr="008464C8">
        <w:rPr>
          <w:vertAlign w:val="superscript"/>
        </w:rPr>
        <w:t>3</w:t>
      </w:r>
      <w:r>
        <w:t xml:space="preserve"> (3,5</w:t>
      </w:r>
      <w:r w:rsidRPr="008464C8">
        <w:t xml:space="preserve"> ПДК). Максимальн</w:t>
      </w:r>
      <w:r>
        <w:t>ая из разовых концентрация 0,066</w:t>
      </w:r>
      <w:r w:rsidRPr="008464C8">
        <w:t xml:space="preserve"> мг/м</w:t>
      </w:r>
      <w:r w:rsidRPr="008464C8">
        <w:rPr>
          <w:vertAlign w:val="superscript"/>
        </w:rPr>
        <w:t>3</w:t>
      </w:r>
      <w:r>
        <w:t xml:space="preserve"> (1,3 </w:t>
      </w:r>
      <w:r w:rsidRPr="008464C8">
        <w:t>ПДК)</w:t>
      </w:r>
      <w:r>
        <w:t xml:space="preserve"> отмечена на ПНЗ 8. </w:t>
      </w:r>
    </w:p>
    <w:p w:rsidR="00934B37" w:rsidRDefault="00934B37" w:rsidP="00934B37">
      <w:pPr>
        <w:pStyle w:val="af1"/>
        <w:tabs>
          <w:tab w:val="num" w:pos="0"/>
        </w:tabs>
        <w:spacing w:after="0"/>
        <w:ind w:left="0" w:right="284" w:firstLine="851"/>
        <w:jc w:val="both"/>
      </w:pPr>
      <w:r>
        <w:t xml:space="preserve">Средняя за год и максимальная из разовых концентрациясажи ниже </w:t>
      </w:r>
      <w:r w:rsidRPr="008464C8">
        <w:t xml:space="preserve">1 ПДК. </w:t>
      </w:r>
    </w:p>
    <w:p w:rsidR="00934B37" w:rsidRDefault="00934B37" w:rsidP="00934B37">
      <w:pPr>
        <w:pStyle w:val="af1"/>
        <w:tabs>
          <w:tab w:val="num" w:pos="0"/>
        </w:tabs>
        <w:spacing w:after="0"/>
        <w:ind w:left="0" w:right="284" w:firstLine="851"/>
        <w:jc w:val="both"/>
      </w:pPr>
      <w:r w:rsidRPr="008464C8">
        <w:t>Максимальн</w:t>
      </w:r>
      <w:r>
        <w:t>ая из разовых концентрация сероводорода 0,010</w:t>
      </w:r>
      <w:r w:rsidRPr="008464C8">
        <w:t>мг/м</w:t>
      </w:r>
      <w:r w:rsidRPr="008464C8">
        <w:rPr>
          <w:vertAlign w:val="superscript"/>
        </w:rPr>
        <w:t>3</w:t>
      </w:r>
      <w:r>
        <w:t>(1,3 ПДК) отмечена на ПНЗ  4</w:t>
      </w:r>
      <w:r w:rsidRPr="008464C8">
        <w:t>.</w:t>
      </w:r>
    </w:p>
    <w:p w:rsidR="00934B37" w:rsidRDefault="00934B37" w:rsidP="00934B37">
      <w:pPr>
        <w:pStyle w:val="af1"/>
        <w:tabs>
          <w:tab w:val="num" w:pos="0"/>
        </w:tabs>
        <w:spacing w:after="0"/>
        <w:ind w:left="0" w:right="284" w:firstLine="851"/>
        <w:jc w:val="both"/>
      </w:pPr>
      <w:r w:rsidRPr="008464C8">
        <w:t>Средняя и максимальная из разовых концентра</w:t>
      </w:r>
      <w:r>
        <w:t>ции аммиака не превышали</w:t>
      </w:r>
      <w:r w:rsidRPr="008464C8">
        <w:t xml:space="preserve"> 1 ПДК. </w:t>
      </w:r>
    </w:p>
    <w:p w:rsidR="00934B37" w:rsidRDefault="00934B37" w:rsidP="00934B37">
      <w:pPr>
        <w:pStyle w:val="af1"/>
        <w:tabs>
          <w:tab w:val="num" w:pos="0"/>
        </w:tabs>
        <w:spacing w:after="0"/>
        <w:ind w:left="0" w:right="284" w:firstLine="851"/>
        <w:jc w:val="both"/>
      </w:pPr>
      <w:r w:rsidRPr="008464C8">
        <w:t>Средняя концентраци</w:t>
      </w:r>
      <w:r>
        <w:t>я бенз(а)пирена за 2019г</w:t>
      </w:r>
      <w:r w:rsidR="00C142AF">
        <w:t>од</w:t>
      </w:r>
      <w:r>
        <w:t xml:space="preserve"> равна </w:t>
      </w:r>
      <w:bookmarkStart w:id="79" w:name="OLE_LINK1"/>
      <w:bookmarkStart w:id="80" w:name="OLE_LINK2"/>
      <w:r>
        <w:t>0,5*10</w:t>
      </w:r>
      <w:r w:rsidRPr="00E66040">
        <w:rPr>
          <w:vertAlign w:val="superscript"/>
        </w:rPr>
        <w:t>-6</w:t>
      </w:r>
      <w:r w:rsidRPr="008464C8">
        <w:t>мг/м</w:t>
      </w:r>
      <w:r w:rsidRPr="00C142AF">
        <w:rPr>
          <w:vertAlign w:val="superscript"/>
        </w:rPr>
        <w:t>3</w:t>
      </w:r>
      <w:bookmarkEnd w:id="79"/>
      <w:bookmarkEnd w:id="80"/>
      <w:r>
        <w:t>. Наибольшая среднемесячная  концентрация равна 1,5*10</w:t>
      </w:r>
      <w:r w:rsidRPr="00E66040">
        <w:rPr>
          <w:vertAlign w:val="superscript"/>
        </w:rPr>
        <w:t>-6</w:t>
      </w:r>
      <w:r w:rsidRPr="008464C8">
        <w:t>мг/м</w:t>
      </w:r>
      <w:r w:rsidRPr="00C142AF">
        <w:rPr>
          <w:vertAlign w:val="superscript"/>
        </w:rPr>
        <w:t>3</w:t>
      </w:r>
      <w:r>
        <w:t xml:space="preserve"> (1,5 ПДК) (ПНЗ 1).</w:t>
      </w:r>
    </w:p>
    <w:p w:rsidR="00934B37" w:rsidRPr="00AE2650" w:rsidRDefault="00934B37" w:rsidP="0061721B">
      <w:pPr>
        <w:pStyle w:val="af1"/>
        <w:tabs>
          <w:tab w:val="num" w:pos="0"/>
        </w:tabs>
        <w:spacing w:after="0"/>
        <w:ind w:left="0" w:right="284"/>
        <w:jc w:val="both"/>
      </w:pPr>
    </w:p>
    <w:p w:rsidR="00DA62C0" w:rsidRDefault="00DA62C0" w:rsidP="00EF3D72">
      <w:pPr>
        <w:tabs>
          <w:tab w:val="left" w:pos="9498"/>
        </w:tabs>
        <w:ind w:left="851" w:right="991"/>
        <w:jc w:val="right"/>
        <w:rPr>
          <w:b/>
          <w:sz w:val="20"/>
          <w:szCs w:val="20"/>
        </w:rPr>
      </w:pPr>
    </w:p>
    <w:p w:rsidR="00DA62C0" w:rsidRDefault="00DA62C0" w:rsidP="00EF3D72">
      <w:pPr>
        <w:tabs>
          <w:tab w:val="left" w:pos="9498"/>
        </w:tabs>
        <w:ind w:left="851" w:right="991"/>
        <w:jc w:val="right"/>
        <w:rPr>
          <w:b/>
          <w:sz w:val="20"/>
          <w:szCs w:val="20"/>
        </w:rPr>
      </w:pPr>
    </w:p>
    <w:p w:rsidR="00DA62C0" w:rsidRDefault="00DA62C0" w:rsidP="00EF3D72">
      <w:pPr>
        <w:tabs>
          <w:tab w:val="left" w:pos="9498"/>
        </w:tabs>
        <w:ind w:left="851" w:right="991"/>
        <w:jc w:val="right"/>
        <w:rPr>
          <w:b/>
          <w:sz w:val="20"/>
          <w:szCs w:val="20"/>
        </w:rPr>
      </w:pPr>
    </w:p>
    <w:p w:rsidR="00DA62C0" w:rsidRDefault="00DA62C0" w:rsidP="00EF3D72">
      <w:pPr>
        <w:tabs>
          <w:tab w:val="left" w:pos="9498"/>
        </w:tabs>
        <w:ind w:left="851" w:right="991"/>
        <w:jc w:val="right"/>
        <w:rPr>
          <w:b/>
          <w:sz w:val="20"/>
          <w:szCs w:val="20"/>
        </w:rPr>
      </w:pPr>
    </w:p>
    <w:p w:rsidR="00DA62C0" w:rsidRDefault="00DA62C0" w:rsidP="00EF3D72">
      <w:pPr>
        <w:tabs>
          <w:tab w:val="left" w:pos="9498"/>
        </w:tabs>
        <w:ind w:left="851" w:right="991"/>
        <w:jc w:val="right"/>
        <w:rPr>
          <w:b/>
          <w:sz w:val="20"/>
          <w:szCs w:val="20"/>
        </w:rPr>
      </w:pPr>
    </w:p>
    <w:p w:rsidR="00DA62C0" w:rsidRDefault="00DA62C0" w:rsidP="00EF3D72">
      <w:pPr>
        <w:tabs>
          <w:tab w:val="left" w:pos="9498"/>
        </w:tabs>
        <w:ind w:left="851" w:right="991"/>
        <w:jc w:val="right"/>
        <w:rPr>
          <w:b/>
          <w:sz w:val="20"/>
          <w:szCs w:val="20"/>
        </w:rPr>
      </w:pPr>
    </w:p>
    <w:p w:rsidR="00DA62C0" w:rsidRDefault="00DA62C0" w:rsidP="00EF3D72">
      <w:pPr>
        <w:tabs>
          <w:tab w:val="left" w:pos="9498"/>
        </w:tabs>
        <w:ind w:left="851" w:right="991"/>
        <w:jc w:val="right"/>
        <w:rPr>
          <w:b/>
          <w:sz w:val="20"/>
          <w:szCs w:val="20"/>
        </w:rPr>
      </w:pPr>
    </w:p>
    <w:p w:rsidR="00EF3D72" w:rsidRDefault="00EF3D72" w:rsidP="00EF3D72">
      <w:pPr>
        <w:tabs>
          <w:tab w:val="left" w:pos="9498"/>
        </w:tabs>
        <w:ind w:left="851" w:right="991"/>
        <w:jc w:val="right"/>
        <w:rPr>
          <w:b/>
          <w:sz w:val="20"/>
          <w:szCs w:val="20"/>
        </w:rPr>
      </w:pPr>
      <w:r w:rsidRPr="00957564">
        <w:rPr>
          <w:b/>
          <w:sz w:val="20"/>
          <w:szCs w:val="20"/>
        </w:rPr>
        <w:t>Таблица 2.1.2.1.</w:t>
      </w:r>
    </w:p>
    <w:p w:rsidR="00AB0BA1" w:rsidRPr="00957564" w:rsidRDefault="00AB0BA1" w:rsidP="00EF3D72">
      <w:pPr>
        <w:tabs>
          <w:tab w:val="left" w:pos="9498"/>
        </w:tabs>
        <w:ind w:left="851" w:right="991"/>
        <w:jc w:val="right"/>
        <w:rPr>
          <w:b/>
          <w:sz w:val="20"/>
          <w:szCs w:val="20"/>
        </w:rPr>
      </w:pPr>
    </w:p>
    <w:p w:rsidR="00EF3D72" w:rsidRPr="00957564" w:rsidRDefault="00EF3D72" w:rsidP="00EF3D72">
      <w:pPr>
        <w:tabs>
          <w:tab w:val="left" w:pos="7230"/>
        </w:tabs>
        <w:ind w:left="851" w:right="2128"/>
        <w:jc w:val="center"/>
        <w:rPr>
          <w:b/>
          <w:sz w:val="20"/>
          <w:szCs w:val="20"/>
        </w:rPr>
      </w:pPr>
      <w:r w:rsidRPr="00957564">
        <w:rPr>
          <w:b/>
          <w:sz w:val="20"/>
          <w:szCs w:val="20"/>
        </w:rPr>
        <w:t>Характеристики загрязнения атмосферы в г</w:t>
      </w:r>
      <w:r w:rsidR="00E66040" w:rsidRPr="00957564">
        <w:rPr>
          <w:b/>
          <w:sz w:val="20"/>
          <w:szCs w:val="20"/>
        </w:rPr>
        <w:t>ороде</w:t>
      </w:r>
      <w:r w:rsidRPr="00957564">
        <w:rPr>
          <w:b/>
          <w:sz w:val="20"/>
          <w:szCs w:val="20"/>
        </w:rPr>
        <w:t xml:space="preserve"> Астрахани за 201</w:t>
      </w:r>
      <w:r w:rsidR="00A81BED" w:rsidRPr="00957564">
        <w:rPr>
          <w:b/>
          <w:sz w:val="20"/>
          <w:szCs w:val="20"/>
        </w:rPr>
        <w:t>9</w:t>
      </w:r>
      <w:r w:rsidRPr="00957564">
        <w:rPr>
          <w:b/>
          <w:sz w:val="20"/>
          <w:szCs w:val="20"/>
        </w:rPr>
        <w:t xml:space="preserve"> год по данным наблюдений на постах</w:t>
      </w:r>
    </w:p>
    <w:tbl>
      <w:tblPr>
        <w:tblW w:w="7139" w:type="dxa"/>
        <w:tblInd w:w="920" w:type="dxa"/>
        <w:tblLook w:val="01E0" w:firstRow="1" w:lastRow="1" w:firstColumn="1" w:lastColumn="1" w:noHBand="0" w:noVBand="0"/>
      </w:tblPr>
      <w:tblGrid>
        <w:gridCol w:w="2230"/>
        <w:gridCol w:w="1066"/>
        <w:gridCol w:w="1150"/>
        <w:gridCol w:w="1842"/>
        <w:gridCol w:w="851"/>
      </w:tblGrid>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E66040">
            <w:pPr>
              <w:jc w:val="center"/>
              <w:rPr>
                <w:sz w:val="20"/>
                <w:szCs w:val="20"/>
              </w:rPr>
            </w:pPr>
            <w:r w:rsidRPr="0061721B">
              <w:rPr>
                <w:sz w:val="20"/>
                <w:szCs w:val="20"/>
              </w:rPr>
              <w:t>Наименование</w:t>
            </w:r>
          </w:p>
          <w:p w:rsidR="00A81BED" w:rsidRPr="0061721B" w:rsidRDefault="00A81BED" w:rsidP="00E66040">
            <w:pPr>
              <w:jc w:val="center"/>
              <w:rPr>
                <w:sz w:val="20"/>
                <w:szCs w:val="20"/>
              </w:rPr>
            </w:pPr>
            <w:r w:rsidRPr="0061721B">
              <w:rPr>
                <w:sz w:val="20"/>
                <w:szCs w:val="20"/>
              </w:rPr>
              <w:t>примеси</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Номер</w:t>
            </w:r>
          </w:p>
          <w:p w:rsidR="00A81BED" w:rsidRPr="0061721B" w:rsidRDefault="00A81BED" w:rsidP="00A81BED">
            <w:pPr>
              <w:jc w:val="center"/>
              <w:rPr>
                <w:sz w:val="20"/>
                <w:szCs w:val="20"/>
              </w:rPr>
            </w:pPr>
            <w:r w:rsidRPr="0061721B">
              <w:rPr>
                <w:sz w:val="20"/>
                <w:szCs w:val="20"/>
              </w:rPr>
              <w:t>поста</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lang w:val="en-US"/>
              </w:rPr>
              <w:t xml:space="preserve">q </w:t>
            </w:r>
            <w:r w:rsidRPr="0061721B">
              <w:rPr>
                <w:sz w:val="20"/>
                <w:szCs w:val="20"/>
              </w:rPr>
              <w:t>ср.,</w:t>
            </w:r>
          </w:p>
          <w:p w:rsidR="00A81BED" w:rsidRPr="0061721B" w:rsidRDefault="00A81BED" w:rsidP="00A81BED">
            <w:pPr>
              <w:jc w:val="center"/>
              <w:rPr>
                <w:sz w:val="20"/>
                <w:szCs w:val="20"/>
              </w:rPr>
            </w:pPr>
            <w:r w:rsidRPr="0061721B">
              <w:rPr>
                <w:sz w:val="20"/>
                <w:szCs w:val="20"/>
              </w:rPr>
              <w:t>мг/м</w:t>
            </w:r>
            <w:r w:rsidRPr="0061721B">
              <w:rPr>
                <w:sz w:val="20"/>
                <w:szCs w:val="20"/>
                <w:vertAlign w:val="superscript"/>
              </w:rPr>
              <w:t>3</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lang w:val="en-US"/>
              </w:rPr>
              <w:t>q</w:t>
            </w:r>
            <w:r w:rsidRPr="0061721B">
              <w:rPr>
                <w:sz w:val="20"/>
                <w:szCs w:val="20"/>
              </w:rPr>
              <w:t xml:space="preserve"> м.,</w:t>
            </w:r>
          </w:p>
          <w:p w:rsidR="00A81BED" w:rsidRPr="0061721B" w:rsidRDefault="00A81BED" w:rsidP="00A81BED">
            <w:pPr>
              <w:jc w:val="center"/>
              <w:rPr>
                <w:sz w:val="20"/>
                <w:szCs w:val="20"/>
              </w:rPr>
            </w:pPr>
            <w:r w:rsidRPr="0061721B">
              <w:rPr>
                <w:sz w:val="20"/>
                <w:szCs w:val="20"/>
              </w:rPr>
              <w:t>мг/м</w:t>
            </w:r>
            <w:r w:rsidRPr="0061721B">
              <w:rPr>
                <w:sz w:val="20"/>
                <w:szCs w:val="20"/>
                <w:vertAlign w:val="superscript"/>
              </w:rPr>
              <w:t>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lang w:val="en-US"/>
              </w:rPr>
              <w:t>g. %</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3</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lang w:val="en-US"/>
              </w:rPr>
            </w:pPr>
            <w:r w:rsidRPr="0061721B">
              <w:rPr>
                <w:sz w:val="20"/>
                <w:szCs w:val="20"/>
                <w:lang w:val="en-US"/>
              </w:rPr>
              <w:t>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lang w:val="en-US"/>
              </w:rPr>
            </w:pPr>
            <w:r w:rsidRPr="0061721B">
              <w:rPr>
                <w:sz w:val="20"/>
                <w:szCs w:val="20"/>
                <w:lang w:val="en-US"/>
              </w:rPr>
              <w:t>6</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b/>
                <w:sz w:val="20"/>
                <w:szCs w:val="20"/>
              </w:rPr>
            </w:pPr>
            <w:r w:rsidRPr="0061721B">
              <w:rPr>
                <w:b/>
                <w:sz w:val="20"/>
                <w:szCs w:val="20"/>
              </w:rPr>
              <w:t>Пыль</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0,089</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0,500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3</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0,089</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0,400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4</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0,134</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0,500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8</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0,123</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0,500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r w:rsidRPr="0061721B">
              <w:rPr>
                <w:sz w:val="20"/>
                <w:szCs w:val="20"/>
              </w:rPr>
              <w:t>в целом по городу</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0,111</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0,500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r w:rsidRPr="0061721B">
              <w:rPr>
                <w:sz w:val="20"/>
                <w:szCs w:val="20"/>
              </w:rPr>
              <w:t>в ПДК</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0,7</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b/>
                <w:sz w:val="20"/>
                <w:szCs w:val="20"/>
              </w:rPr>
            </w:pPr>
            <w:r w:rsidRPr="0061721B">
              <w:rPr>
                <w:b/>
                <w:sz w:val="20"/>
                <w:szCs w:val="20"/>
              </w:rPr>
              <w:t>Диоксид серы</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0,016</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0,062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3</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0,016</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0,042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9</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0,015</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0,022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r w:rsidRPr="0061721B">
              <w:rPr>
                <w:sz w:val="20"/>
                <w:szCs w:val="20"/>
              </w:rPr>
              <w:t>в целом по городу</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0,016</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0,062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r w:rsidRPr="0061721B">
              <w:rPr>
                <w:sz w:val="20"/>
                <w:szCs w:val="20"/>
              </w:rPr>
              <w:t>в ПДК</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0,3</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b/>
                <w:sz w:val="20"/>
                <w:szCs w:val="20"/>
              </w:rPr>
            </w:pPr>
            <w:r w:rsidRPr="0061721B">
              <w:rPr>
                <w:b/>
                <w:sz w:val="20"/>
                <w:szCs w:val="20"/>
              </w:rPr>
              <w:t>Оксид углерода</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1,2</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12,0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0,5</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3</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1,8</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11,3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2,6</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4</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1,5</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6,7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0,5</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8</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1,7</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5,2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0,2</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r w:rsidRPr="0061721B">
              <w:rPr>
                <w:sz w:val="20"/>
                <w:szCs w:val="20"/>
              </w:rPr>
              <w:t>в целом по городу</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1,6</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12,0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2,4</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r w:rsidRPr="0061721B">
              <w:rPr>
                <w:sz w:val="20"/>
                <w:szCs w:val="20"/>
              </w:rPr>
              <w:t>в ПДК</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0,5</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8,3</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b/>
                <w:sz w:val="20"/>
                <w:szCs w:val="20"/>
              </w:rPr>
            </w:pPr>
            <w:r w:rsidRPr="0061721B">
              <w:rPr>
                <w:b/>
                <w:sz w:val="20"/>
                <w:szCs w:val="20"/>
              </w:rPr>
              <w:t>Диоксид азота</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0,027</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0,092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3</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0,041</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0,091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4</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0,044</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0,134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8</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0,041</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0,091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9</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0,032</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0,071</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r w:rsidRPr="0061721B">
              <w:rPr>
                <w:sz w:val="20"/>
                <w:szCs w:val="20"/>
              </w:rPr>
              <w:t>в целом по городу</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0,037</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0,134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r w:rsidRPr="0061721B">
              <w:rPr>
                <w:sz w:val="20"/>
                <w:szCs w:val="20"/>
              </w:rPr>
              <w:t>в ПДК</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0,9</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b/>
                <w:sz w:val="20"/>
                <w:szCs w:val="20"/>
              </w:rPr>
            </w:pPr>
            <w:r w:rsidRPr="0061721B">
              <w:rPr>
                <w:b/>
                <w:sz w:val="20"/>
                <w:szCs w:val="20"/>
              </w:rPr>
              <w:t>Оксид азота</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0,016</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0,077</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r w:rsidRPr="0061721B">
              <w:rPr>
                <w:sz w:val="20"/>
                <w:szCs w:val="20"/>
              </w:rPr>
              <w:t>в ПДК</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0,3</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0,2</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b/>
                <w:sz w:val="20"/>
                <w:szCs w:val="20"/>
              </w:rPr>
            </w:pPr>
            <w:r w:rsidRPr="0061721B">
              <w:rPr>
                <w:b/>
                <w:sz w:val="20"/>
                <w:szCs w:val="20"/>
              </w:rPr>
              <w:t>Сероводород</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0,004</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0,3</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3</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0,004</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0,009</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0,5</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4</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0,005</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0,9</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9</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0,004</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0,008</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r w:rsidRPr="0061721B">
              <w:rPr>
                <w:sz w:val="20"/>
                <w:szCs w:val="20"/>
              </w:rPr>
              <w:t>в целом по городу</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0,004</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0,4</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r w:rsidRPr="0061721B">
              <w:rPr>
                <w:sz w:val="20"/>
                <w:szCs w:val="20"/>
              </w:rPr>
              <w:t>в ПДК</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4,0</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b/>
                <w:sz w:val="20"/>
                <w:szCs w:val="20"/>
              </w:rPr>
            </w:pPr>
            <w:r w:rsidRPr="0061721B">
              <w:rPr>
                <w:b/>
                <w:sz w:val="20"/>
                <w:szCs w:val="20"/>
              </w:rPr>
              <w:t>Сажа</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3</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0,014</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0,040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r w:rsidRPr="0061721B">
              <w:rPr>
                <w:sz w:val="20"/>
                <w:szCs w:val="20"/>
              </w:rPr>
              <w:t>в ПДК</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0,3</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b/>
                <w:sz w:val="20"/>
                <w:szCs w:val="20"/>
              </w:rPr>
            </w:pPr>
            <w:r w:rsidRPr="0061721B">
              <w:rPr>
                <w:b/>
                <w:sz w:val="20"/>
                <w:szCs w:val="20"/>
              </w:rPr>
              <w:t>Формальдегид</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3</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0,035</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0,063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2,0</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8</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0,036</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0,066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1,9</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r w:rsidRPr="0061721B">
              <w:rPr>
                <w:sz w:val="20"/>
                <w:szCs w:val="20"/>
              </w:rPr>
              <w:t>в целом по городу</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0,035</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0,066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5,1</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r w:rsidRPr="0061721B">
              <w:rPr>
                <w:sz w:val="20"/>
                <w:szCs w:val="20"/>
              </w:rPr>
              <w:t>в ПДК</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3,5</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5,1</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b/>
                <w:sz w:val="20"/>
                <w:szCs w:val="20"/>
              </w:rPr>
            </w:pPr>
            <w:r w:rsidRPr="0061721B">
              <w:rPr>
                <w:b/>
                <w:sz w:val="20"/>
                <w:szCs w:val="20"/>
              </w:rPr>
              <w:t>Аммиак</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4</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0,023</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0,050</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r w:rsidRPr="0061721B">
              <w:rPr>
                <w:sz w:val="20"/>
                <w:szCs w:val="20"/>
              </w:rPr>
              <w:t>в ПДК</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0,6</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0,3</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b/>
                <w:sz w:val="20"/>
                <w:szCs w:val="20"/>
              </w:rPr>
            </w:pPr>
            <w:r w:rsidRPr="0061721B">
              <w:rPr>
                <w:b/>
                <w:sz w:val="20"/>
                <w:szCs w:val="20"/>
              </w:rPr>
              <w:t>Бенз(а)пирен*/</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vertAlign w:val="superscript"/>
              </w:rPr>
            </w:pPr>
            <w:r w:rsidRPr="0061721B">
              <w:rPr>
                <w:sz w:val="20"/>
                <w:szCs w:val="20"/>
              </w:rPr>
              <w:t>0,5 · 10</w:t>
            </w:r>
            <w:r w:rsidRPr="0061721B">
              <w:rPr>
                <w:sz w:val="20"/>
                <w:szCs w:val="20"/>
                <w:vertAlign w:val="superscript"/>
              </w:rPr>
              <w:t>-6</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vertAlign w:val="superscript"/>
              </w:rPr>
            </w:pPr>
            <w:r w:rsidRPr="0061721B">
              <w:rPr>
                <w:sz w:val="20"/>
                <w:szCs w:val="20"/>
              </w:rPr>
              <w:t>1,5  ·10</w:t>
            </w:r>
            <w:r w:rsidRPr="0061721B">
              <w:rPr>
                <w:sz w:val="20"/>
                <w:szCs w:val="20"/>
                <w:vertAlign w:val="superscript"/>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b/>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3</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vertAlign w:val="superscript"/>
              </w:rPr>
            </w:pPr>
            <w:r w:rsidRPr="0061721B">
              <w:rPr>
                <w:sz w:val="20"/>
                <w:szCs w:val="20"/>
              </w:rPr>
              <w:t>0,5 · 10</w:t>
            </w:r>
            <w:r w:rsidRPr="0061721B">
              <w:rPr>
                <w:sz w:val="20"/>
                <w:szCs w:val="20"/>
                <w:vertAlign w:val="superscript"/>
              </w:rPr>
              <w:t>-6</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vertAlign w:val="superscript"/>
              </w:rPr>
            </w:pPr>
            <w:r w:rsidRPr="0061721B">
              <w:rPr>
                <w:sz w:val="20"/>
                <w:szCs w:val="20"/>
              </w:rPr>
              <w:t>1,3 ·10</w:t>
            </w:r>
            <w:r w:rsidRPr="0061721B">
              <w:rPr>
                <w:sz w:val="20"/>
                <w:szCs w:val="20"/>
                <w:vertAlign w:val="superscript"/>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w:t>
            </w: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b/>
                <w:sz w:val="20"/>
                <w:szCs w:val="20"/>
              </w:rPr>
            </w:pPr>
            <w:r w:rsidRPr="0061721B">
              <w:rPr>
                <w:sz w:val="20"/>
                <w:szCs w:val="20"/>
              </w:rPr>
              <w:t>в целом по городу</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vertAlign w:val="superscript"/>
              </w:rPr>
            </w:pPr>
            <w:r w:rsidRPr="0061721B">
              <w:rPr>
                <w:sz w:val="20"/>
                <w:szCs w:val="20"/>
              </w:rPr>
              <w:t>0,5· 10</w:t>
            </w:r>
            <w:r w:rsidRPr="0061721B">
              <w:rPr>
                <w:sz w:val="20"/>
                <w:szCs w:val="20"/>
                <w:vertAlign w:val="superscript"/>
              </w:rPr>
              <w:t>-6</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vertAlign w:val="superscript"/>
              </w:rPr>
            </w:pPr>
            <w:r w:rsidRPr="0061721B">
              <w:rPr>
                <w:sz w:val="20"/>
                <w:szCs w:val="20"/>
              </w:rPr>
              <w:t>1,4 ·10</w:t>
            </w:r>
            <w:r w:rsidRPr="0061721B">
              <w:rPr>
                <w:sz w:val="20"/>
                <w:szCs w:val="20"/>
                <w:vertAlign w:val="superscript"/>
              </w:rPr>
              <w:t>-6</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b/>
                <w:sz w:val="20"/>
                <w:szCs w:val="20"/>
              </w:rPr>
            </w:pPr>
            <w:r w:rsidRPr="0061721B">
              <w:rPr>
                <w:sz w:val="20"/>
                <w:szCs w:val="20"/>
              </w:rPr>
              <w:t>в ПДК</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0,5</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A81BED">
        <w:trPr>
          <w:trHeight w:val="189"/>
        </w:trPr>
        <w:tc>
          <w:tcPr>
            <w:tcW w:w="223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w:t>
            </w: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3</w:t>
            </w: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5</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6</w:t>
            </w:r>
          </w:p>
        </w:tc>
      </w:tr>
      <w:tr w:rsidR="00A81BED" w:rsidTr="00A81BED">
        <w:trPr>
          <w:trHeight w:val="189"/>
        </w:trPr>
        <w:tc>
          <w:tcPr>
            <w:tcW w:w="2230" w:type="dxa"/>
            <w:vMerge w:val="restart"/>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right"/>
              <w:rPr>
                <w:b/>
                <w:sz w:val="20"/>
                <w:szCs w:val="20"/>
              </w:rPr>
            </w:pPr>
            <w:r w:rsidRPr="0061721B">
              <w:rPr>
                <w:b/>
                <w:sz w:val="20"/>
                <w:szCs w:val="20"/>
              </w:rPr>
              <w:t>В целом по     СИ</w:t>
            </w:r>
          </w:p>
          <w:p w:rsidR="00A81BED" w:rsidRPr="0061721B" w:rsidRDefault="00A81BED" w:rsidP="00A81BED">
            <w:pPr>
              <w:jc w:val="right"/>
              <w:rPr>
                <w:b/>
                <w:sz w:val="20"/>
                <w:szCs w:val="20"/>
              </w:rPr>
            </w:pPr>
            <w:r w:rsidRPr="0061721B">
              <w:rPr>
                <w:b/>
                <w:sz w:val="20"/>
                <w:szCs w:val="20"/>
              </w:rPr>
              <w:t>городу            НП</w:t>
            </w:r>
          </w:p>
          <w:p w:rsidR="00A81BED" w:rsidRPr="0061721B" w:rsidRDefault="00A81BED" w:rsidP="00A81BED">
            <w:pPr>
              <w:jc w:val="right"/>
              <w:rPr>
                <w:b/>
                <w:sz w:val="20"/>
                <w:szCs w:val="20"/>
              </w:rPr>
            </w:pPr>
            <w:r w:rsidRPr="0061721B">
              <w:rPr>
                <w:b/>
                <w:sz w:val="20"/>
                <w:szCs w:val="20"/>
              </w:rPr>
              <w:t>ИЗА</w:t>
            </w: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2,4</w:t>
            </w: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r>
      <w:tr w:rsidR="00A81BED" w:rsidTr="00A81BED">
        <w:trPr>
          <w:trHeight w:val="189"/>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b/>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8,3</w:t>
            </w:r>
          </w:p>
        </w:tc>
      </w:tr>
      <w:tr w:rsidR="00A81BED" w:rsidTr="00A81BED">
        <w:trPr>
          <w:trHeight w:val="189"/>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b/>
                <w:sz w:val="20"/>
                <w:szCs w:val="20"/>
              </w:rPr>
            </w:pPr>
          </w:p>
        </w:tc>
        <w:tc>
          <w:tcPr>
            <w:tcW w:w="106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c>
          <w:tcPr>
            <w:tcW w:w="1150"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9,3</w:t>
            </w:r>
          </w:p>
          <w:p w:rsidR="00A81BED" w:rsidRPr="0061721B" w:rsidRDefault="00A81BED" w:rsidP="00A81BED">
            <w:pPr>
              <w:jc w:val="center"/>
              <w:rPr>
                <w:b/>
                <w:sz w:val="20"/>
                <w:szCs w:val="20"/>
              </w:rPr>
            </w:pP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c>
          <w:tcPr>
            <w:tcW w:w="851"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r>
    </w:tbl>
    <w:p w:rsidR="00A81BED" w:rsidRPr="00E771C6" w:rsidRDefault="00A81BED" w:rsidP="00A81BED">
      <w:pPr>
        <w:rPr>
          <w:sz w:val="18"/>
          <w:szCs w:val="18"/>
        </w:rPr>
      </w:pPr>
      <w:r w:rsidRPr="00E771C6">
        <w:rPr>
          <w:sz w:val="18"/>
          <w:szCs w:val="18"/>
        </w:rPr>
        <w:t xml:space="preserve">Условные обозначения :  </w:t>
      </w:r>
    </w:p>
    <w:p w:rsidR="00A81BED" w:rsidRPr="00E771C6" w:rsidRDefault="00A81BED" w:rsidP="00A81BED">
      <w:pPr>
        <w:rPr>
          <w:sz w:val="18"/>
          <w:szCs w:val="18"/>
        </w:rPr>
      </w:pPr>
      <w:r w:rsidRPr="00E771C6">
        <w:rPr>
          <w:sz w:val="18"/>
          <w:szCs w:val="18"/>
          <w:lang w:val="en-US"/>
        </w:rPr>
        <w:t>q</w:t>
      </w:r>
      <w:r w:rsidRPr="00E771C6">
        <w:rPr>
          <w:sz w:val="18"/>
          <w:szCs w:val="18"/>
        </w:rPr>
        <w:t xml:space="preserve"> ср.  -   средняя за год  концентрация примеси в воздухе, мг/м</w:t>
      </w:r>
      <w:r w:rsidRPr="00E771C6">
        <w:rPr>
          <w:sz w:val="18"/>
          <w:szCs w:val="18"/>
          <w:vertAlign w:val="superscript"/>
        </w:rPr>
        <w:t>3</w:t>
      </w:r>
    </w:p>
    <w:p w:rsidR="00A81BED" w:rsidRPr="00E771C6" w:rsidRDefault="00A81BED" w:rsidP="00A81BED">
      <w:pPr>
        <w:rPr>
          <w:sz w:val="18"/>
          <w:szCs w:val="18"/>
        </w:rPr>
      </w:pPr>
      <w:r w:rsidRPr="00E771C6">
        <w:rPr>
          <w:sz w:val="18"/>
          <w:szCs w:val="18"/>
          <w:lang w:val="en-US"/>
        </w:rPr>
        <w:t>q</w:t>
      </w:r>
      <w:r w:rsidRPr="00E771C6">
        <w:rPr>
          <w:sz w:val="18"/>
          <w:szCs w:val="18"/>
        </w:rPr>
        <w:t xml:space="preserve"> м.   -  максимальная из разовых концентрация примеси в воздухе,  мг/м</w:t>
      </w:r>
      <w:r w:rsidRPr="00E771C6">
        <w:rPr>
          <w:sz w:val="18"/>
          <w:szCs w:val="18"/>
          <w:vertAlign w:val="superscript"/>
        </w:rPr>
        <w:t>3</w:t>
      </w:r>
    </w:p>
    <w:p w:rsidR="00A81BED" w:rsidRPr="00E771C6" w:rsidRDefault="00A81BED" w:rsidP="00A81BED">
      <w:pPr>
        <w:rPr>
          <w:sz w:val="18"/>
          <w:szCs w:val="18"/>
        </w:rPr>
      </w:pPr>
      <w:r w:rsidRPr="00E771C6">
        <w:rPr>
          <w:sz w:val="18"/>
          <w:szCs w:val="18"/>
          <w:lang w:val="en-US"/>
        </w:rPr>
        <w:t>g</w:t>
      </w:r>
      <w:r w:rsidRPr="00E771C6">
        <w:rPr>
          <w:sz w:val="18"/>
          <w:szCs w:val="18"/>
        </w:rPr>
        <w:t xml:space="preserve">   -   повторяемость концентраций примесей в воздухе выше 1 ПДК, % </w:t>
      </w:r>
    </w:p>
    <w:p w:rsidR="00A81BED" w:rsidRDefault="00A81BED" w:rsidP="00A81BED">
      <w:pPr>
        <w:pStyle w:val="af1"/>
        <w:tabs>
          <w:tab w:val="num" w:pos="0"/>
        </w:tabs>
        <w:spacing w:after="0"/>
        <w:ind w:left="0" w:right="284" w:firstLine="851"/>
        <w:jc w:val="both"/>
      </w:pPr>
      <w:r w:rsidRPr="00BE3A58">
        <w:rPr>
          <w:b/>
        </w:rPr>
        <w:t>Уровень загрязнения атмосферы:</w:t>
      </w:r>
      <w:r w:rsidRPr="00940E15">
        <w:rPr>
          <w:b/>
        </w:rPr>
        <w:t>высокий</w:t>
      </w:r>
      <w:r>
        <w:t xml:space="preserve"> и определяется значениями СИ равным 2,4</w:t>
      </w:r>
      <w:r w:rsidRPr="00940E15">
        <w:t xml:space="preserve">; </w:t>
      </w:r>
      <w:r w:rsidR="00E66040">
        <w:t>НП равной 8,3 и ИЗА равным 9,3</w:t>
      </w:r>
      <w:r>
        <w:t xml:space="preserve">. </w:t>
      </w:r>
      <w:r w:rsidRPr="00940E15">
        <w:t>Высокий</w:t>
      </w:r>
      <w:r>
        <w:t xml:space="preserve">  уровень загрязнения определяется концентрациями формальдегида, оксида углерода и сероводорода. Область высокого загрязнения атмосферы наблюдается на ПНЗ 3, ПНЗ 8 и ПНЗ 4, расположенных вблизи автомагистралей.</w:t>
      </w:r>
    </w:p>
    <w:p w:rsidR="00A81BED" w:rsidRDefault="00A81BED" w:rsidP="00A81BED">
      <w:pPr>
        <w:pStyle w:val="af1"/>
        <w:tabs>
          <w:tab w:val="num" w:pos="0"/>
        </w:tabs>
        <w:spacing w:after="0"/>
        <w:ind w:left="0" w:right="284" w:firstLine="851"/>
        <w:jc w:val="both"/>
      </w:pPr>
      <w:r w:rsidRPr="00A81BED">
        <w:t>Тенденция изменений уровня загрязнения атмосферы г</w:t>
      </w:r>
      <w:r w:rsidR="00E66040">
        <w:t>орода</w:t>
      </w:r>
      <w:r w:rsidRPr="00A81BED">
        <w:t xml:space="preserve"> Астрахани за 2015 – 2019 годы.</w:t>
      </w:r>
      <w:r w:rsidRPr="00167FA8">
        <w:t>Повышение</w:t>
      </w:r>
      <w:r>
        <w:t>средних концентраций наблюда</w:t>
      </w:r>
      <w:r w:rsidR="00DA62C0">
        <w:t>лось</w:t>
      </w:r>
      <w:r>
        <w:t xml:space="preserve"> по диоксиду серы, оксиду углерода, сероводороду, формальдегиду, аммиаку и оксиду азота.Снижение средних концентраций наблю</w:t>
      </w:r>
      <w:r w:rsidR="00E66040">
        <w:t>далось по диоксиду азота и саже</w:t>
      </w:r>
      <w:r>
        <w:t>.</w:t>
      </w:r>
    </w:p>
    <w:p w:rsidR="00A81BED" w:rsidRDefault="00A81BED" w:rsidP="00EF3D72">
      <w:pPr>
        <w:tabs>
          <w:tab w:val="left" w:pos="7230"/>
        </w:tabs>
        <w:ind w:left="851" w:right="2128"/>
        <w:jc w:val="center"/>
        <w:rPr>
          <w:b/>
        </w:rPr>
      </w:pPr>
    </w:p>
    <w:p w:rsidR="004162D2" w:rsidRDefault="004162D2" w:rsidP="004162D2">
      <w:pPr>
        <w:ind w:right="283"/>
        <w:jc w:val="right"/>
        <w:rPr>
          <w:b/>
          <w:sz w:val="20"/>
          <w:szCs w:val="20"/>
        </w:rPr>
      </w:pPr>
      <w:r w:rsidRPr="00957564">
        <w:rPr>
          <w:b/>
          <w:sz w:val="20"/>
          <w:szCs w:val="20"/>
        </w:rPr>
        <w:t xml:space="preserve">Таблица 2.1.2.2. </w:t>
      </w:r>
    </w:p>
    <w:p w:rsidR="00957564" w:rsidRPr="00957564" w:rsidRDefault="00957564" w:rsidP="004162D2">
      <w:pPr>
        <w:ind w:right="283"/>
        <w:jc w:val="right"/>
        <w:rPr>
          <w:b/>
          <w:sz w:val="20"/>
          <w:szCs w:val="20"/>
        </w:rPr>
      </w:pPr>
    </w:p>
    <w:p w:rsidR="004162D2" w:rsidRPr="00957564" w:rsidRDefault="004162D2" w:rsidP="004162D2">
      <w:pPr>
        <w:ind w:right="283"/>
        <w:jc w:val="center"/>
        <w:rPr>
          <w:b/>
          <w:sz w:val="20"/>
          <w:szCs w:val="20"/>
        </w:rPr>
      </w:pPr>
      <w:r w:rsidRPr="00957564">
        <w:rPr>
          <w:b/>
          <w:sz w:val="20"/>
          <w:szCs w:val="20"/>
        </w:rPr>
        <w:t>Изменения уровня загрязнения атмосферы различными примесями, ИЗА и ПЗА за 201</w:t>
      </w:r>
      <w:r w:rsidR="00A81BED" w:rsidRPr="00957564">
        <w:rPr>
          <w:b/>
          <w:sz w:val="20"/>
          <w:szCs w:val="20"/>
        </w:rPr>
        <w:t>5</w:t>
      </w:r>
      <w:r w:rsidRPr="00957564">
        <w:rPr>
          <w:b/>
          <w:sz w:val="20"/>
          <w:szCs w:val="20"/>
        </w:rPr>
        <w:t>–201</w:t>
      </w:r>
      <w:r w:rsidR="007256EA" w:rsidRPr="00957564">
        <w:rPr>
          <w:b/>
          <w:sz w:val="20"/>
          <w:szCs w:val="20"/>
        </w:rPr>
        <w:t>9</w:t>
      </w:r>
      <w:r w:rsidRPr="00957564">
        <w:rPr>
          <w:b/>
          <w:sz w:val="20"/>
          <w:szCs w:val="20"/>
        </w:rPr>
        <w:t xml:space="preserve"> годы по г</w:t>
      </w:r>
      <w:r w:rsidR="00E66040" w:rsidRPr="00957564">
        <w:rPr>
          <w:b/>
          <w:sz w:val="20"/>
          <w:szCs w:val="20"/>
        </w:rPr>
        <w:t>ороду</w:t>
      </w:r>
      <w:r w:rsidRPr="00957564">
        <w:rPr>
          <w:b/>
          <w:sz w:val="20"/>
          <w:szCs w:val="20"/>
        </w:rPr>
        <w:t xml:space="preserve"> Астрахань</w:t>
      </w:r>
    </w:p>
    <w:tbl>
      <w:tblPr>
        <w:tblW w:w="9214" w:type="dxa"/>
        <w:tblInd w:w="108" w:type="dxa"/>
        <w:tblLayout w:type="fixed"/>
        <w:tblLook w:val="01E0" w:firstRow="1" w:lastRow="1" w:firstColumn="1" w:lastColumn="1" w:noHBand="0" w:noVBand="0"/>
      </w:tblPr>
      <w:tblGrid>
        <w:gridCol w:w="1843"/>
        <w:gridCol w:w="1276"/>
        <w:gridCol w:w="1134"/>
        <w:gridCol w:w="1134"/>
        <w:gridCol w:w="1134"/>
        <w:gridCol w:w="992"/>
        <w:gridCol w:w="992"/>
        <w:gridCol w:w="709"/>
      </w:tblGrid>
      <w:tr w:rsidR="00A81BED" w:rsidTr="00E66040">
        <w:tc>
          <w:tcPr>
            <w:tcW w:w="1843" w:type="dxa"/>
            <w:tcBorders>
              <w:top w:val="single" w:sz="4" w:space="0" w:color="auto"/>
              <w:left w:val="single" w:sz="4" w:space="0" w:color="auto"/>
              <w:bottom w:val="nil"/>
              <w:right w:val="single" w:sz="4" w:space="0" w:color="auto"/>
            </w:tcBorders>
            <w:shd w:val="clear" w:color="auto" w:fill="auto"/>
          </w:tcPr>
          <w:p w:rsidR="00A81BED" w:rsidRPr="0061721B" w:rsidRDefault="00A81BED" w:rsidP="00E66040">
            <w:pPr>
              <w:jc w:val="center"/>
              <w:rPr>
                <w:sz w:val="20"/>
                <w:szCs w:val="20"/>
              </w:rPr>
            </w:pPr>
            <w:r w:rsidRPr="0061721B">
              <w:rPr>
                <w:sz w:val="20"/>
                <w:szCs w:val="20"/>
              </w:rPr>
              <w:t>Наименование примеси</w:t>
            </w:r>
          </w:p>
        </w:tc>
        <w:tc>
          <w:tcPr>
            <w:tcW w:w="1276" w:type="dxa"/>
            <w:tcBorders>
              <w:top w:val="single" w:sz="4" w:space="0" w:color="auto"/>
              <w:left w:val="single" w:sz="4" w:space="0" w:color="auto"/>
              <w:bottom w:val="nil"/>
              <w:right w:val="single" w:sz="4" w:space="0" w:color="auto"/>
            </w:tcBorders>
            <w:shd w:val="clear" w:color="auto" w:fill="auto"/>
          </w:tcPr>
          <w:p w:rsidR="00A81BED" w:rsidRPr="0061721B" w:rsidRDefault="00A81BED" w:rsidP="00E66040">
            <w:pPr>
              <w:jc w:val="center"/>
              <w:rPr>
                <w:sz w:val="20"/>
                <w:szCs w:val="20"/>
              </w:rPr>
            </w:pPr>
            <w:r w:rsidRPr="0061721B">
              <w:rPr>
                <w:sz w:val="20"/>
                <w:szCs w:val="20"/>
              </w:rPr>
              <w:t>Харак-</w:t>
            </w:r>
          </w:p>
          <w:p w:rsidR="00A81BED" w:rsidRPr="0061721B" w:rsidRDefault="00A81BED" w:rsidP="00E66040">
            <w:pPr>
              <w:jc w:val="center"/>
              <w:rPr>
                <w:sz w:val="20"/>
                <w:szCs w:val="20"/>
              </w:rPr>
            </w:pPr>
            <w:r w:rsidRPr="0061721B">
              <w:rPr>
                <w:sz w:val="20"/>
                <w:szCs w:val="20"/>
              </w:rPr>
              <w:t>теристика</w:t>
            </w:r>
          </w:p>
        </w:tc>
        <w:tc>
          <w:tcPr>
            <w:tcW w:w="5386" w:type="dxa"/>
            <w:gridSpan w:val="5"/>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Годы</w:t>
            </w:r>
          </w:p>
        </w:tc>
        <w:tc>
          <w:tcPr>
            <w:tcW w:w="709" w:type="dxa"/>
            <w:tcBorders>
              <w:top w:val="single" w:sz="4" w:space="0" w:color="auto"/>
              <w:left w:val="single" w:sz="4" w:space="0" w:color="auto"/>
              <w:bottom w:val="nil"/>
              <w:right w:val="single" w:sz="4" w:space="0" w:color="auto"/>
            </w:tcBorders>
            <w:shd w:val="clear" w:color="auto" w:fill="auto"/>
          </w:tcPr>
          <w:p w:rsidR="00A81BED" w:rsidRPr="0061721B" w:rsidRDefault="00A81BED" w:rsidP="00E66040">
            <w:pPr>
              <w:jc w:val="center"/>
              <w:rPr>
                <w:sz w:val="20"/>
                <w:szCs w:val="20"/>
              </w:rPr>
            </w:pPr>
            <w:r w:rsidRPr="0061721B">
              <w:rPr>
                <w:sz w:val="20"/>
                <w:szCs w:val="20"/>
              </w:rPr>
              <w:t>Т,     %</w:t>
            </w:r>
          </w:p>
        </w:tc>
      </w:tr>
      <w:tr w:rsidR="00A81BED" w:rsidTr="00E66040">
        <w:tc>
          <w:tcPr>
            <w:tcW w:w="1843" w:type="dxa"/>
            <w:tcBorders>
              <w:top w:val="nil"/>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276" w:type="dxa"/>
            <w:tcBorders>
              <w:top w:val="nil"/>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2015</w:t>
            </w:r>
            <w:r w:rsidR="0061721B">
              <w:rPr>
                <w:sz w:val="20"/>
                <w:szCs w:val="20"/>
              </w:rPr>
              <w:t xml:space="preserve"> год</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2016</w:t>
            </w:r>
            <w:r w:rsidR="0061721B">
              <w:rPr>
                <w:sz w:val="20"/>
                <w:szCs w:val="20"/>
              </w:rPr>
              <w:t xml:space="preserve"> год</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2017</w:t>
            </w:r>
            <w:r w:rsidR="0061721B">
              <w:rPr>
                <w:sz w:val="20"/>
                <w:szCs w:val="20"/>
              </w:rPr>
              <w:t xml:space="preserve"> год</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2018</w:t>
            </w:r>
            <w:r w:rsidR="0061721B">
              <w:rPr>
                <w:sz w:val="20"/>
                <w:szCs w:val="20"/>
              </w:rPr>
              <w:t xml:space="preserve"> год</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2019</w:t>
            </w:r>
            <w:r w:rsidR="0061721B">
              <w:rPr>
                <w:sz w:val="20"/>
                <w:szCs w:val="20"/>
              </w:rPr>
              <w:t xml:space="preserve"> год</w:t>
            </w:r>
          </w:p>
        </w:tc>
        <w:tc>
          <w:tcPr>
            <w:tcW w:w="709" w:type="dxa"/>
            <w:tcBorders>
              <w:top w:val="nil"/>
              <w:left w:val="single" w:sz="4" w:space="0" w:color="auto"/>
              <w:bottom w:val="single" w:sz="4" w:space="0" w:color="auto"/>
              <w:right w:val="single" w:sz="4" w:space="0" w:color="auto"/>
            </w:tcBorders>
            <w:shd w:val="clear" w:color="auto" w:fill="auto"/>
          </w:tcPr>
          <w:p w:rsidR="00A81BED" w:rsidRPr="0061721B" w:rsidRDefault="00A81BED" w:rsidP="00A81BED">
            <w:pPr>
              <w:rPr>
                <w:sz w:val="20"/>
                <w:szCs w:val="20"/>
              </w:rPr>
            </w:pPr>
          </w:p>
        </w:tc>
      </w:tr>
      <w:tr w:rsidR="00A81BED" w:rsidTr="00E66040">
        <w:tc>
          <w:tcPr>
            <w:tcW w:w="1843" w:type="dxa"/>
            <w:vMerge w:val="restart"/>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Пыль</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lang w:val="en-US"/>
              </w:rPr>
              <w:t xml:space="preserve">q </w:t>
            </w:r>
            <w:r w:rsidRPr="0061721B">
              <w:rPr>
                <w:sz w:val="20"/>
                <w:szCs w:val="20"/>
              </w:rPr>
              <w:t>ср.</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0,050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0,059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0,081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0,111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СИ</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НП</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val="restart"/>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Диоксид серы</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lang w:val="en-US"/>
              </w:rPr>
              <w:t xml:space="preserve">q </w:t>
            </w:r>
            <w:r w:rsidRPr="0061721B">
              <w:rPr>
                <w:sz w:val="20"/>
                <w:szCs w:val="20"/>
              </w:rPr>
              <w:t>ср.</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170</w:t>
            </w: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СИ</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НП</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val="restart"/>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Оксид углерода</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lang w:val="en-US"/>
              </w:rPr>
              <w:t xml:space="preserve">q </w:t>
            </w:r>
            <w:r w:rsidRPr="0061721B">
              <w:rPr>
                <w:sz w:val="20"/>
                <w:szCs w:val="20"/>
              </w:rPr>
              <w:t>ср.</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1,7</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60</w:t>
            </w: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СИ</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НП</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7,4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7,1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8,3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val="restart"/>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Диоксид азота</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lang w:val="en-US"/>
              </w:rPr>
              <w:t xml:space="preserve">q </w:t>
            </w:r>
            <w:r w:rsidRPr="0061721B">
              <w:rPr>
                <w:sz w:val="20"/>
                <w:szCs w:val="20"/>
              </w:rPr>
              <w:t>ср.</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0,032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0,031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0,035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0,037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-7,5</w:t>
            </w: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СИ</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0,8</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НП</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val="restart"/>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Сероводород</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lang w:val="en-US"/>
              </w:rPr>
              <w:t xml:space="preserve">q </w:t>
            </w:r>
            <w:r w:rsidRPr="0061721B">
              <w:rPr>
                <w:sz w:val="20"/>
                <w:szCs w:val="20"/>
              </w:rPr>
              <w:t>ср.</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100</w:t>
            </w: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СИ</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НП</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4,5</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2,7</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4,0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val="restart"/>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Сажа</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lang w:val="en-US"/>
              </w:rPr>
              <w:t xml:space="preserve">q </w:t>
            </w:r>
            <w:r w:rsidRPr="0061721B">
              <w:rPr>
                <w:sz w:val="20"/>
                <w:szCs w:val="20"/>
              </w:rPr>
              <w:t>ср.</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0,026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0,020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-50</w:t>
            </w: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СИ</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0,7</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НП</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val="restart"/>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Формальдегид</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lang w:val="en-US"/>
              </w:rPr>
              <w:t xml:space="preserve">q </w:t>
            </w:r>
            <w:r w:rsidRPr="0061721B">
              <w:rPr>
                <w:sz w:val="20"/>
                <w:szCs w:val="20"/>
              </w:rPr>
              <w:t>ср.</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0,030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0,031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0,035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190</w:t>
            </w: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СИ</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2,2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НП</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3,0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6,4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6,9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5,1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val="restart"/>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Оксид азота</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lang w:val="en-US"/>
              </w:rPr>
              <w:t xml:space="preserve">q </w:t>
            </w:r>
            <w:r w:rsidRPr="0061721B">
              <w:rPr>
                <w:sz w:val="20"/>
                <w:szCs w:val="20"/>
              </w:rPr>
              <w:t>ср.</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0,008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60</w:t>
            </w: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СИ</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НП</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val="restart"/>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Аммиак</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lang w:val="en-US"/>
              </w:rPr>
              <w:t xml:space="preserve">q </w:t>
            </w:r>
            <w:r w:rsidRPr="0061721B">
              <w:rPr>
                <w:sz w:val="20"/>
                <w:szCs w:val="20"/>
              </w:rPr>
              <w:t>ср.</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0,014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0,023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130</w:t>
            </w: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СИ</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0,3</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vMerge/>
            <w:tcBorders>
              <w:top w:val="single" w:sz="4" w:space="0" w:color="auto"/>
              <w:left w:val="single" w:sz="4" w:space="0" w:color="auto"/>
              <w:bottom w:val="single" w:sz="4" w:space="0" w:color="auto"/>
              <w:right w:val="single" w:sz="4" w:space="0" w:color="auto"/>
            </w:tcBorders>
            <w:shd w:val="clear" w:color="auto" w:fill="auto"/>
            <w:vAlign w:val="center"/>
          </w:tcPr>
          <w:p w:rsidR="00A81BED" w:rsidRPr="0061721B" w:rsidRDefault="00A81BED" w:rsidP="00A81BED">
            <w:pPr>
              <w:rPr>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НП</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r w:rsidRPr="0061721B">
              <w:rPr>
                <w:sz w:val="20"/>
                <w:szCs w:val="20"/>
              </w:rPr>
              <w:t>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sz w:val="20"/>
                <w:szCs w:val="20"/>
              </w:rPr>
            </w:pPr>
          </w:p>
        </w:tc>
      </w:tr>
      <w:tr w:rsidR="00A81BED" w:rsidTr="00E66040">
        <w:tc>
          <w:tcPr>
            <w:tcW w:w="1843"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rPr>
                <w:b/>
                <w:sz w:val="20"/>
                <w:szCs w:val="20"/>
              </w:rPr>
            </w:pPr>
            <w:r w:rsidRPr="0061721B">
              <w:rPr>
                <w:b/>
                <w:sz w:val="20"/>
                <w:szCs w:val="20"/>
              </w:rPr>
              <w:t>В целом по городу</w:t>
            </w: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ПЗА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без изм.</w:t>
            </w:r>
          </w:p>
        </w:tc>
      </w:tr>
      <w:tr w:rsidR="00A81BED" w:rsidRPr="00B04924" w:rsidTr="00E66040">
        <w:tc>
          <w:tcPr>
            <w:tcW w:w="1843"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СИ</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1,9</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1,8</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2,2</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1,9</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2,4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r>
      <w:tr w:rsidR="00A81BED" w:rsidRPr="00B04924" w:rsidTr="00E66040">
        <w:tc>
          <w:tcPr>
            <w:tcW w:w="1843"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НП</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12,0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6,7</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7,4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7,1</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8,3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r>
      <w:tr w:rsidR="00A81BED" w:rsidRPr="00B04924" w:rsidTr="00E66040">
        <w:tc>
          <w:tcPr>
            <w:tcW w:w="1843"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ИЗА</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3,6</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4,2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6,4</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7,0</w:t>
            </w:r>
          </w:p>
        </w:tc>
        <w:tc>
          <w:tcPr>
            <w:tcW w:w="992"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r w:rsidRPr="0061721B">
              <w:rPr>
                <w:b/>
                <w:sz w:val="20"/>
                <w:szCs w:val="20"/>
              </w:rPr>
              <w:t>9,3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A81BED" w:rsidRPr="0061721B" w:rsidRDefault="00A81BED" w:rsidP="00A81BED">
            <w:pPr>
              <w:jc w:val="center"/>
              <w:rPr>
                <w:b/>
                <w:sz w:val="20"/>
                <w:szCs w:val="20"/>
              </w:rPr>
            </w:pPr>
          </w:p>
        </w:tc>
      </w:tr>
    </w:tbl>
    <w:p w:rsidR="00A81BED" w:rsidRPr="005A66AF" w:rsidRDefault="00A81BED" w:rsidP="00A81BED">
      <w:pPr>
        <w:jc w:val="right"/>
      </w:pPr>
    </w:p>
    <w:p w:rsidR="00A81BED" w:rsidRPr="00E66040" w:rsidRDefault="00A81BED" w:rsidP="00E66040">
      <w:pPr>
        <w:tabs>
          <w:tab w:val="left" w:pos="4395"/>
        </w:tabs>
        <w:ind w:right="284" w:firstLine="851"/>
        <w:jc w:val="both"/>
      </w:pPr>
      <w:r w:rsidRPr="00E800D9">
        <w:t>В 2019году случаев высокого и экстремально высокого загрязнения в г</w:t>
      </w:r>
      <w:r w:rsidR="00E66040">
        <w:t>ороде</w:t>
      </w:r>
      <w:r w:rsidRPr="00E800D9">
        <w:t xml:space="preserve"> Астрахани и Астраханской области не зафиксировано.</w:t>
      </w:r>
    </w:p>
    <w:p w:rsidR="00834930" w:rsidRPr="005A66AF" w:rsidRDefault="00834930" w:rsidP="0045746F">
      <w:pPr>
        <w:jc w:val="right"/>
      </w:pPr>
    </w:p>
    <w:p w:rsidR="00C015FE" w:rsidRDefault="00C015FE" w:rsidP="0045746F">
      <w:pPr>
        <w:pStyle w:val="1e"/>
        <w:spacing w:before="0" w:after="0"/>
        <w:ind w:right="283"/>
      </w:pPr>
      <w:bookmarkStart w:id="81" w:name="_Toc421648166"/>
      <w:bookmarkStart w:id="82" w:name="_Toc453056195"/>
      <w:bookmarkStart w:id="83" w:name="_Toc455090083"/>
      <w:bookmarkStart w:id="84" w:name="_Toc455142192"/>
      <w:bookmarkStart w:id="85" w:name="_Toc455145933"/>
      <w:bookmarkStart w:id="86" w:name="_Toc455146113"/>
      <w:bookmarkStart w:id="87" w:name="_Toc455146218"/>
      <w:bookmarkStart w:id="88" w:name="_Toc455146316"/>
      <w:bookmarkStart w:id="89" w:name="_Toc41894850"/>
      <w:r w:rsidRPr="001519FE">
        <w:t xml:space="preserve">ЧАСТЬ </w:t>
      </w:r>
      <w:r w:rsidR="00A85930">
        <w:rPr>
          <w:lang w:val="en-US"/>
        </w:rPr>
        <w:t>I</w:t>
      </w:r>
      <w:r w:rsidRPr="001519FE">
        <w:t xml:space="preserve">II. </w:t>
      </w:r>
      <w:bookmarkEnd w:id="81"/>
      <w:bookmarkEnd w:id="82"/>
      <w:bookmarkEnd w:id="83"/>
      <w:bookmarkEnd w:id="84"/>
      <w:bookmarkEnd w:id="85"/>
      <w:bookmarkEnd w:id="86"/>
      <w:bookmarkEnd w:id="87"/>
      <w:bookmarkEnd w:id="88"/>
      <w:r w:rsidR="00A85930">
        <w:t>РАДИАЦИОННАЯ ОБСТАНОВКА</w:t>
      </w:r>
      <w:bookmarkEnd w:id="89"/>
    </w:p>
    <w:p w:rsidR="0045746F" w:rsidRPr="00A85930" w:rsidRDefault="0045746F" w:rsidP="0045746F">
      <w:pPr>
        <w:pStyle w:val="1e"/>
        <w:spacing w:before="0" w:after="0"/>
        <w:ind w:right="283"/>
      </w:pPr>
    </w:p>
    <w:p w:rsidR="00A33D96" w:rsidRPr="00872CD5" w:rsidRDefault="00A33D96" w:rsidP="0045746F">
      <w:pPr>
        <w:tabs>
          <w:tab w:val="left" w:pos="4395"/>
        </w:tabs>
        <w:ind w:right="284" w:firstLine="851"/>
        <w:jc w:val="both"/>
      </w:pPr>
      <w:bookmarkStart w:id="90" w:name="_Toc421648167"/>
      <w:bookmarkStart w:id="91" w:name="_Toc453056196"/>
      <w:bookmarkStart w:id="92" w:name="_Toc455090084"/>
      <w:bookmarkStart w:id="93" w:name="_Toc455142193"/>
      <w:bookmarkStart w:id="94" w:name="_Toc455145934"/>
      <w:bookmarkStart w:id="95" w:name="_Toc455146114"/>
      <w:bookmarkStart w:id="96" w:name="_Toc455146219"/>
      <w:bookmarkStart w:id="97" w:name="_Toc455146317"/>
      <w:r w:rsidRPr="00872CD5">
        <w:t>Функции регионального информационно-аналитического центра (РИАЦ Астраханской области) в рамках функционирования системы государственного уч</w:t>
      </w:r>
      <w:r w:rsidR="00CB62B3">
        <w:t>ё</w:t>
      </w:r>
      <w:r w:rsidRPr="00872CD5">
        <w:t xml:space="preserve">та и контроля радиоактивных веществ и радиоактивных отходов (СГУК РВ и РАО) осуществляет </w:t>
      </w:r>
      <w:r w:rsidR="0074285D">
        <w:t>г</w:t>
      </w:r>
      <w:r w:rsidRPr="00872CD5">
        <w:t>осударственное каз</w:t>
      </w:r>
      <w:r w:rsidR="0074285D">
        <w:t>ё</w:t>
      </w:r>
      <w:r w:rsidRPr="00872CD5">
        <w:t>нное учреждение Астраханской области «Областная спасательно-пожарная служба» (ГКУ «Волгоспас»).</w:t>
      </w:r>
    </w:p>
    <w:p w:rsidR="00A33D96" w:rsidRPr="00872CD5" w:rsidRDefault="00A33D96" w:rsidP="001B090A">
      <w:pPr>
        <w:tabs>
          <w:tab w:val="left" w:pos="4395"/>
        </w:tabs>
        <w:ind w:right="284" w:firstLine="851"/>
        <w:jc w:val="both"/>
      </w:pPr>
      <w:r w:rsidRPr="00872CD5">
        <w:t>Государственный уч</w:t>
      </w:r>
      <w:r w:rsidR="0074285D">
        <w:t>ё</w:t>
      </w:r>
      <w:r w:rsidRPr="00872CD5">
        <w:t>т и контроль РВ и РАО осуществляется с целью определения наличного количества РВ и РАО в местах их нахождения, предотвращения потерь, несанкционированного использования и хищений, предоставления органам государственной власти Астраханской области и заинтересованным федеральным органам исполнительной власти соответствующей информации о наличии, перемещении радиоактивных веществ и радиоактивных отходов, а также об их экспорте и импорте, для принятия управленческих решений в интересах радиационной безопасности населения и территории.</w:t>
      </w:r>
    </w:p>
    <w:p w:rsidR="001B090A" w:rsidRPr="001B090A" w:rsidRDefault="001B090A" w:rsidP="001B090A">
      <w:pPr>
        <w:tabs>
          <w:tab w:val="left" w:pos="4395"/>
        </w:tabs>
        <w:ind w:right="283" w:firstLine="851"/>
        <w:jc w:val="both"/>
      </w:pPr>
      <w:r w:rsidRPr="001B090A">
        <w:t>В 2019г</w:t>
      </w:r>
      <w:r w:rsidR="0074285D">
        <w:t>оду</w:t>
      </w:r>
      <w:r w:rsidRPr="001B090A">
        <w:t xml:space="preserve"> на уч</w:t>
      </w:r>
      <w:r w:rsidR="00366706">
        <w:t>ё</w:t>
      </w:r>
      <w:r w:rsidRPr="001B090A">
        <w:t>те в региональном информационно-аналитическом центре Астраханской области СГУК РВ и РАО состояло 17 организаций. В соответствии с «Основными санитарными правилами обеспечения радиационной безопасности» (ОСПОРБ-99/2010) объекты использования атомной энергии (организации), расположенные на территории А</w:t>
      </w:r>
      <w:r w:rsidR="00366706">
        <w:t>страханской области,</w:t>
      </w:r>
      <w:r w:rsidRPr="001B090A">
        <w:t xml:space="preserve"> по потенциальной радиационной опасности отнесены к </w:t>
      </w:r>
      <w:r w:rsidRPr="001B090A">
        <w:rPr>
          <w:lang w:val="en-US"/>
        </w:rPr>
        <w:t>IV</w:t>
      </w:r>
      <w:r w:rsidRPr="001B090A">
        <w:t xml:space="preserve"> к</w:t>
      </w:r>
      <w:r w:rsidR="00366706">
        <w:t>атегории (при аварии на объекте</w:t>
      </w:r>
      <w:r w:rsidRPr="001B090A">
        <w:t xml:space="preserve"> радиационное воздействие ограничивается помещениями, где проводится работа с источниками ионизирующего излучения).</w:t>
      </w:r>
    </w:p>
    <w:p w:rsidR="001B090A" w:rsidRPr="001B090A" w:rsidRDefault="001B090A" w:rsidP="001B090A">
      <w:pPr>
        <w:tabs>
          <w:tab w:val="left" w:pos="4395"/>
        </w:tabs>
        <w:ind w:right="283" w:firstLine="851"/>
        <w:jc w:val="both"/>
      </w:pPr>
      <w:r w:rsidRPr="001B090A">
        <w:t>По роду деятельности организации, осуществляющие эксплуатацию объектов, обращение с радиоактивными веществами и материалами, активность которых больше или равна минимально значимой активности или удельная активность которых больше или равна минимально значимой удельной активности, установленной  федеральными нормами и правилами в области использования атомной энергии, можно разделить на организации, работающие:</w:t>
      </w:r>
    </w:p>
    <w:p w:rsidR="001B090A" w:rsidRPr="001B090A" w:rsidRDefault="001B090A" w:rsidP="001B090A">
      <w:pPr>
        <w:tabs>
          <w:tab w:val="left" w:pos="4395"/>
        </w:tabs>
        <w:ind w:right="283" w:firstLine="851"/>
        <w:jc w:val="both"/>
      </w:pPr>
      <w:r w:rsidRPr="001B090A">
        <w:t>а) в сфере здравоохранения и социального развития:</w:t>
      </w:r>
    </w:p>
    <w:p w:rsidR="001B090A" w:rsidRPr="001B090A" w:rsidRDefault="001B090A" w:rsidP="001B090A">
      <w:pPr>
        <w:tabs>
          <w:tab w:val="left" w:pos="4395"/>
        </w:tabs>
        <w:ind w:right="283" w:firstLine="851"/>
        <w:jc w:val="both"/>
      </w:pPr>
      <w:r w:rsidRPr="001B090A">
        <w:t>-</w:t>
      </w:r>
      <w:r w:rsidR="00366706">
        <w:t>ГБУЗ АО «</w:t>
      </w:r>
      <w:r w:rsidRPr="001B090A">
        <w:t>Областной онкологический диспансер»</w:t>
      </w:r>
      <w:r w:rsidR="0074285D">
        <w:t>;</w:t>
      </w:r>
    </w:p>
    <w:p w:rsidR="001B090A" w:rsidRPr="001B090A" w:rsidRDefault="001B090A" w:rsidP="001B090A">
      <w:pPr>
        <w:tabs>
          <w:tab w:val="left" w:pos="4395"/>
        </w:tabs>
        <w:ind w:right="283" w:firstLine="851"/>
        <w:jc w:val="both"/>
      </w:pPr>
      <w:r w:rsidRPr="001B090A">
        <w:t>-</w:t>
      </w:r>
      <w:r w:rsidR="00366706">
        <w:t>ГБУЗ АО «</w:t>
      </w:r>
      <w:r w:rsidRPr="001B090A">
        <w:t>Алексадро-Мариинская областная клиническая больница»</w:t>
      </w:r>
      <w:r w:rsidR="0074285D">
        <w:t>;</w:t>
      </w:r>
    </w:p>
    <w:p w:rsidR="001B090A" w:rsidRPr="001B090A" w:rsidRDefault="001B090A" w:rsidP="001B090A">
      <w:pPr>
        <w:tabs>
          <w:tab w:val="left" w:pos="4395"/>
        </w:tabs>
        <w:ind w:right="283" w:firstLine="851"/>
        <w:jc w:val="both"/>
      </w:pPr>
      <w:r w:rsidRPr="001B090A">
        <w:t>-</w:t>
      </w:r>
      <w:r w:rsidR="00E10A51">
        <w:t xml:space="preserve"> О</w:t>
      </w:r>
      <w:r w:rsidR="00366706">
        <w:t>ОО «</w:t>
      </w:r>
      <w:r w:rsidRPr="001B090A">
        <w:t>Медиал»</w:t>
      </w:r>
      <w:r w:rsidR="0074285D">
        <w:t>.</w:t>
      </w:r>
    </w:p>
    <w:p w:rsidR="001B090A" w:rsidRPr="001B090A" w:rsidRDefault="001B090A" w:rsidP="001B090A">
      <w:pPr>
        <w:tabs>
          <w:tab w:val="left" w:pos="4395"/>
        </w:tabs>
        <w:ind w:right="283" w:firstLine="851"/>
        <w:jc w:val="both"/>
      </w:pPr>
      <w:r w:rsidRPr="001B090A">
        <w:t>б) в сфере промышленности и сельского хозяйства:</w:t>
      </w:r>
    </w:p>
    <w:p w:rsidR="001B090A" w:rsidRPr="001B090A" w:rsidRDefault="001B090A" w:rsidP="001B090A">
      <w:pPr>
        <w:tabs>
          <w:tab w:val="left" w:pos="4395"/>
        </w:tabs>
        <w:ind w:right="283" w:firstLine="851"/>
        <w:jc w:val="both"/>
      </w:pPr>
      <w:r w:rsidRPr="001B090A">
        <w:t>- ООО «Лукойл-Нижневолжскнефть»</w:t>
      </w:r>
      <w:r w:rsidR="0074285D">
        <w:t>;</w:t>
      </w:r>
    </w:p>
    <w:p w:rsidR="001B090A" w:rsidRPr="001B090A" w:rsidRDefault="001B090A" w:rsidP="001B090A">
      <w:pPr>
        <w:tabs>
          <w:tab w:val="left" w:pos="4395"/>
        </w:tabs>
        <w:ind w:right="283" w:firstLine="851"/>
        <w:jc w:val="both"/>
      </w:pPr>
      <w:r w:rsidRPr="001B090A">
        <w:t>-</w:t>
      </w:r>
      <w:r w:rsidR="0074285D">
        <w:t xml:space="preserve"> ООО «</w:t>
      </w:r>
      <w:r w:rsidRPr="001B090A">
        <w:t>Газпром добыча Астрахань»</w:t>
      </w:r>
      <w:r w:rsidR="0074285D">
        <w:t>;</w:t>
      </w:r>
    </w:p>
    <w:p w:rsidR="001B090A" w:rsidRPr="001B090A" w:rsidRDefault="001B090A" w:rsidP="001B090A">
      <w:pPr>
        <w:tabs>
          <w:tab w:val="left" w:pos="4395"/>
        </w:tabs>
        <w:ind w:right="283" w:firstLine="851"/>
        <w:jc w:val="both"/>
      </w:pPr>
      <w:r w:rsidRPr="001B090A">
        <w:t>-Филиал ООО «Шлюмберже Восток» в г</w:t>
      </w:r>
      <w:r w:rsidR="00E10A51">
        <w:t>ороде</w:t>
      </w:r>
      <w:r w:rsidRPr="001B090A">
        <w:t xml:space="preserve"> Астрахан</w:t>
      </w:r>
      <w:r w:rsidR="00E10A51">
        <w:t>и</w:t>
      </w:r>
      <w:r w:rsidR="00366706">
        <w:t>;</w:t>
      </w:r>
    </w:p>
    <w:p w:rsidR="001B090A" w:rsidRPr="001B090A" w:rsidRDefault="0074285D" w:rsidP="001B090A">
      <w:pPr>
        <w:tabs>
          <w:tab w:val="left" w:pos="4395"/>
        </w:tabs>
        <w:ind w:right="283" w:firstLine="851"/>
        <w:jc w:val="both"/>
      </w:pPr>
      <w:r>
        <w:t>- ПФ «</w:t>
      </w:r>
      <w:r w:rsidR="001B090A" w:rsidRPr="001B090A">
        <w:t>Газпром геотехнологии Астрахань»</w:t>
      </w:r>
      <w:r>
        <w:t>;</w:t>
      </w:r>
    </w:p>
    <w:p w:rsidR="001B090A" w:rsidRPr="001B090A" w:rsidRDefault="001B090A" w:rsidP="001B090A">
      <w:pPr>
        <w:tabs>
          <w:tab w:val="left" w:pos="4395"/>
        </w:tabs>
        <w:ind w:right="283" w:firstLine="851"/>
        <w:jc w:val="both"/>
      </w:pPr>
      <w:r w:rsidRPr="001B090A">
        <w:t>- ПФ «Астраханьгазгеофизика» ООО «Газпром недра»</w:t>
      </w:r>
      <w:r w:rsidR="0074285D">
        <w:t>;</w:t>
      </w:r>
    </w:p>
    <w:p w:rsidR="001B090A" w:rsidRPr="001B090A" w:rsidRDefault="001B090A" w:rsidP="001B090A">
      <w:pPr>
        <w:tabs>
          <w:tab w:val="left" w:pos="4395"/>
        </w:tabs>
        <w:ind w:right="283" w:firstLine="851"/>
        <w:jc w:val="both"/>
      </w:pPr>
      <w:r w:rsidRPr="001B090A">
        <w:t>-</w:t>
      </w:r>
      <w:r w:rsidR="0074285D">
        <w:t xml:space="preserve"> АО «</w:t>
      </w:r>
      <w:r w:rsidRPr="001B090A">
        <w:t>Астраханское Судостроительное Производственное Объединение»</w:t>
      </w:r>
      <w:r w:rsidR="0074285D">
        <w:t>;</w:t>
      </w:r>
    </w:p>
    <w:p w:rsidR="001B090A" w:rsidRPr="001B090A" w:rsidRDefault="001B090A" w:rsidP="001B090A">
      <w:pPr>
        <w:tabs>
          <w:tab w:val="left" w:pos="4395"/>
        </w:tabs>
        <w:ind w:right="283" w:firstLine="851"/>
        <w:jc w:val="both"/>
      </w:pPr>
      <w:r w:rsidRPr="001B090A">
        <w:t>-ГБУ АО «Астраханская областная ветеринарная лаборатория»</w:t>
      </w:r>
      <w:r w:rsidR="0074285D">
        <w:t>;</w:t>
      </w:r>
    </w:p>
    <w:p w:rsidR="001B090A" w:rsidRPr="001B090A" w:rsidRDefault="001B090A" w:rsidP="001B090A">
      <w:pPr>
        <w:tabs>
          <w:tab w:val="left" w:pos="4395"/>
        </w:tabs>
        <w:ind w:right="283" w:firstLine="851"/>
        <w:jc w:val="both"/>
      </w:pPr>
      <w:r w:rsidRPr="001B090A">
        <w:t>-</w:t>
      </w:r>
      <w:r w:rsidR="0074285D">
        <w:t xml:space="preserve"> ФБУ «</w:t>
      </w:r>
      <w:r w:rsidRPr="001B090A">
        <w:t>Государственный центр агрохимической службы»</w:t>
      </w:r>
      <w:r w:rsidR="0074285D">
        <w:t>;</w:t>
      </w:r>
    </w:p>
    <w:p w:rsidR="001B090A" w:rsidRPr="001B090A" w:rsidRDefault="001B090A" w:rsidP="001B090A">
      <w:pPr>
        <w:tabs>
          <w:tab w:val="left" w:pos="4395"/>
        </w:tabs>
        <w:ind w:right="283" w:firstLine="851"/>
        <w:jc w:val="both"/>
      </w:pPr>
      <w:r w:rsidRPr="001B090A">
        <w:t>-ООО  «Газпром переработка» Астраханский ГПЗ</w:t>
      </w:r>
      <w:r w:rsidR="0074285D">
        <w:t>;</w:t>
      </w:r>
    </w:p>
    <w:p w:rsidR="001B090A" w:rsidRPr="001B090A" w:rsidRDefault="001B090A" w:rsidP="001B090A">
      <w:pPr>
        <w:tabs>
          <w:tab w:val="left" w:pos="4395"/>
        </w:tabs>
        <w:ind w:right="283" w:firstLine="851"/>
        <w:jc w:val="both"/>
      </w:pPr>
      <w:r w:rsidRPr="001B090A">
        <w:t>-ФГБУ Астраханский филиал «Ростовский референтный центр Россельхознадзора»</w:t>
      </w:r>
      <w:r w:rsidR="0074285D">
        <w:t>.</w:t>
      </w:r>
    </w:p>
    <w:p w:rsidR="001B090A" w:rsidRPr="001B090A" w:rsidRDefault="001B090A" w:rsidP="001B090A">
      <w:pPr>
        <w:tabs>
          <w:tab w:val="left" w:pos="4395"/>
        </w:tabs>
        <w:ind w:right="283" w:firstLine="851"/>
        <w:jc w:val="both"/>
      </w:pPr>
      <w:r w:rsidRPr="001B090A">
        <w:t>в) в сфере федеральных бюджетных служб и агентств:</w:t>
      </w:r>
    </w:p>
    <w:p w:rsidR="001B090A" w:rsidRPr="001B090A" w:rsidRDefault="001B090A" w:rsidP="001B090A">
      <w:pPr>
        <w:tabs>
          <w:tab w:val="left" w:pos="4395"/>
        </w:tabs>
        <w:ind w:right="283" w:firstLine="851"/>
        <w:jc w:val="both"/>
      </w:pPr>
      <w:r w:rsidRPr="001B090A">
        <w:t>-ФБУ «Государственный региональный центр стандартизации, метрологии и испытаний в А</w:t>
      </w:r>
      <w:r w:rsidR="00366706">
        <w:t>страханской области</w:t>
      </w:r>
      <w:r w:rsidRPr="001B090A">
        <w:t>»</w:t>
      </w:r>
      <w:r w:rsidR="0074285D">
        <w:t>;</w:t>
      </w:r>
    </w:p>
    <w:p w:rsidR="001B090A" w:rsidRPr="001B090A" w:rsidRDefault="001B090A" w:rsidP="001B090A">
      <w:pPr>
        <w:tabs>
          <w:tab w:val="left" w:pos="4395"/>
        </w:tabs>
        <w:ind w:right="283" w:firstLine="851"/>
        <w:jc w:val="both"/>
      </w:pPr>
      <w:r w:rsidRPr="001B090A">
        <w:t>- Астраханская таможня</w:t>
      </w:r>
      <w:r w:rsidR="0074285D">
        <w:t>;</w:t>
      </w:r>
    </w:p>
    <w:p w:rsidR="001B090A" w:rsidRPr="001B090A" w:rsidRDefault="001B090A" w:rsidP="001B090A">
      <w:pPr>
        <w:tabs>
          <w:tab w:val="left" w:pos="4395"/>
        </w:tabs>
        <w:ind w:right="283" w:firstLine="851"/>
        <w:jc w:val="both"/>
      </w:pPr>
      <w:r w:rsidRPr="001B090A">
        <w:t>-АО «Аэропорт Астрахань»</w:t>
      </w:r>
      <w:r w:rsidR="0074285D">
        <w:t>.</w:t>
      </w:r>
    </w:p>
    <w:p w:rsidR="001B090A" w:rsidRPr="001B090A" w:rsidRDefault="001B090A" w:rsidP="001B090A">
      <w:pPr>
        <w:tabs>
          <w:tab w:val="left" w:pos="4395"/>
        </w:tabs>
        <w:ind w:right="283" w:firstLine="851"/>
        <w:jc w:val="both"/>
      </w:pPr>
      <w:r w:rsidRPr="001B090A">
        <w:t>г) войсковые части:</w:t>
      </w:r>
    </w:p>
    <w:p w:rsidR="001B090A" w:rsidRPr="001B090A" w:rsidRDefault="001B090A" w:rsidP="001B090A">
      <w:pPr>
        <w:tabs>
          <w:tab w:val="left" w:pos="4395"/>
        </w:tabs>
        <w:ind w:right="283" w:firstLine="851"/>
        <w:jc w:val="both"/>
      </w:pPr>
      <w:r w:rsidRPr="001B090A">
        <w:t>- вч 6688</w:t>
      </w:r>
      <w:r w:rsidR="0074285D">
        <w:t>.</w:t>
      </w:r>
    </w:p>
    <w:p w:rsidR="001B090A" w:rsidRPr="001B090A" w:rsidRDefault="001B090A" w:rsidP="001B090A">
      <w:pPr>
        <w:tabs>
          <w:tab w:val="left" w:pos="4395"/>
        </w:tabs>
        <w:ind w:right="283" w:firstLine="851"/>
        <w:jc w:val="both"/>
      </w:pPr>
      <w:r w:rsidRPr="001B090A">
        <w:t>Типовой состав используемых в организациях радиоактивных источников: облучающие гамма-терапевтические установки медицинского назначения; гамма-дефектоскопы; генераторы радионуклидов медицинского назначения; радиоизотопные приборы технологического контроля; поисковая радиодозиметрическая аппаратура.</w:t>
      </w:r>
    </w:p>
    <w:p w:rsidR="001B090A" w:rsidRPr="001B090A" w:rsidRDefault="001B090A" w:rsidP="001B090A">
      <w:pPr>
        <w:tabs>
          <w:tab w:val="left" w:pos="4395"/>
        </w:tabs>
        <w:ind w:right="283" w:firstLine="851"/>
        <w:jc w:val="both"/>
      </w:pPr>
      <w:r w:rsidRPr="001B090A">
        <w:t>Среди них наибольшую  потенциальную опасность  представляют высокоактивные мобильные радиационные источники 3 категории опасности, используемые ПФ «Астраханьгазгеофизика» ООО «Газпром недра» и филиал</w:t>
      </w:r>
      <w:r w:rsidR="002A5814">
        <w:t>ом</w:t>
      </w:r>
      <w:r w:rsidRPr="001B090A">
        <w:t xml:space="preserve"> ООО «Шлюмберже Восток» в г</w:t>
      </w:r>
      <w:r w:rsidR="002A5814">
        <w:t>ороде</w:t>
      </w:r>
      <w:r w:rsidRPr="001B090A">
        <w:t xml:space="preserve"> Астрахани при выполнении геофизических работ в скважинах. Из числа объектов, на которых осуществляются работы с открытыми радионуклидными источниками (ОРИ)</w:t>
      </w:r>
      <w:r w:rsidR="002A5814">
        <w:t>,</w:t>
      </w:r>
      <w:r w:rsidRPr="001B090A">
        <w:t xml:space="preserve"> наибольшую потенциальную опасность представляет радоновая лаборатория ООО «Медиал», эксплуатирующая генераторы радона с материнским радионуклидом </w:t>
      </w:r>
      <w:r w:rsidRPr="001B090A">
        <w:rPr>
          <w:lang w:val="en-US"/>
        </w:rPr>
        <w:t>Ra</w:t>
      </w:r>
      <w:r w:rsidRPr="001B090A">
        <w:t>-226, обладающим ж</w:t>
      </w:r>
      <w:r w:rsidR="002A5814">
        <w:t>ё</w:t>
      </w:r>
      <w:r w:rsidRPr="001B090A">
        <w:t>стким гамма-излучением и имеющим большой период полураспада.</w:t>
      </w:r>
    </w:p>
    <w:p w:rsidR="001B090A" w:rsidRPr="001B090A" w:rsidRDefault="001B090A" w:rsidP="001B090A">
      <w:pPr>
        <w:tabs>
          <w:tab w:val="left" w:pos="4395"/>
        </w:tabs>
        <w:ind w:right="283" w:firstLine="851"/>
        <w:jc w:val="both"/>
      </w:pPr>
      <w:r w:rsidRPr="001B090A">
        <w:t>1. ГБУЗ АО «Обла</w:t>
      </w:r>
      <w:r w:rsidR="0074285D">
        <w:t>стной онкологический диспансер».</w:t>
      </w:r>
    </w:p>
    <w:p w:rsidR="001B090A" w:rsidRPr="001B090A" w:rsidRDefault="001B090A" w:rsidP="001B090A">
      <w:pPr>
        <w:tabs>
          <w:tab w:val="left" w:pos="4395"/>
        </w:tabs>
        <w:ind w:right="283" w:firstLine="851"/>
        <w:jc w:val="both"/>
      </w:pPr>
      <w:r w:rsidRPr="001B090A">
        <w:t>Имеет 3 шт. гамма-терапевтического аппарата (ЗРИ) на основе Кобальта-60. С категорией потенциальной опасности для человека: 1 (чрезвычайно опасно для человека-2 шт.)</w:t>
      </w:r>
      <w:r w:rsidR="002A5814">
        <w:t>;</w:t>
      </w:r>
      <w:r w:rsidRPr="001B090A">
        <w:t xml:space="preserve"> с категорией потенциальной опасности для человека: 3 (опасно для человека-1 шт.)</w:t>
      </w:r>
      <w:r w:rsidR="002A5814">
        <w:t>.</w:t>
      </w:r>
    </w:p>
    <w:p w:rsidR="001B090A" w:rsidRPr="001B090A" w:rsidRDefault="001B090A" w:rsidP="001B090A">
      <w:pPr>
        <w:tabs>
          <w:tab w:val="left" w:pos="4395"/>
        </w:tabs>
        <w:ind w:right="283" w:firstLine="851"/>
        <w:jc w:val="both"/>
      </w:pPr>
      <w:r w:rsidRPr="001B090A">
        <w:t>Суммарная активность 5,576е+14Бк.</w:t>
      </w:r>
    </w:p>
    <w:p w:rsidR="001B090A" w:rsidRPr="001B090A" w:rsidRDefault="001B090A" w:rsidP="001B090A">
      <w:pPr>
        <w:tabs>
          <w:tab w:val="left" w:pos="4395"/>
        </w:tabs>
        <w:ind w:right="283" w:firstLine="851"/>
        <w:jc w:val="both"/>
      </w:pPr>
      <w:r w:rsidRPr="001B090A">
        <w:t>Генератор технеция (ОРИ). Предназначен для многократного получения стерильного раствора пертехнетата натрия с технецием-99</w:t>
      </w:r>
      <w:r w:rsidRPr="001B090A">
        <w:rPr>
          <w:lang w:val="en-US"/>
        </w:rPr>
        <w:t>m</w:t>
      </w:r>
      <w:r w:rsidRPr="001B090A">
        <w:t xml:space="preserve"> в качестве самостоятельного радиофармацевтического препарата. Срок годности каждого генератора 15 суток с даты изготовления. Активность 19,0 ГБк. На конец </w:t>
      </w:r>
      <w:r w:rsidR="002A5814">
        <w:t>2019</w:t>
      </w:r>
      <w:r w:rsidRPr="001B090A">
        <w:t xml:space="preserve"> года в организации было 2генератора технеция-99</w:t>
      </w:r>
      <w:r w:rsidRPr="001B090A">
        <w:rPr>
          <w:lang w:val="en-US"/>
        </w:rPr>
        <w:t>m</w:t>
      </w:r>
      <w:r w:rsidRPr="001B090A">
        <w:t xml:space="preserve"> типа ГТ-4К.</w:t>
      </w:r>
    </w:p>
    <w:p w:rsidR="001B090A" w:rsidRPr="001B090A" w:rsidRDefault="001B090A" w:rsidP="001B090A">
      <w:pPr>
        <w:tabs>
          <w:tab w:val="left" w:pos="4395"/>
        </w:tabs>
        <w:ind w:right="283" w:firstLine="851"/>
        <w:jc w:val="both"/>
      </w:pPr>
      <w:r w:rsidRPr="001B090A">
        <w:t xml:space="preserve">Суммарная активность 3,80е+10Бк. </w:t>
      </w:r>
    </w:p>
    <w:p w:rsidR="001B090A" w:rsidRPr="001B090A" w:rsidRDefault="001B090A" w:rsidP="001B090A">
      <w:pPr>
        <w:tabs>
          <w:tab w:val="left" w:pos="4395"/>
        </w:tabs>
        <w:ind w:right="283" w:firstLine="851"/>
        <w:jc w:val="both"/>
      </w:pPr>
      <w:r w:rsidRPr="001B090A">
        <w:t xml:space="preserve">2. ГБУЗ АО </w:t>
      </w:r>
      <w:r w:rsidR="002A5814">
        <w:t>«</w:t>
      </w:r>
      <w:r w:rsidRPr="001B090A">
        <w:t>Александро-Мариинская областная клиническая больница</w:t>
      </w:r>
      <w:r w:rsidR="002A5814">
        <w:t>».</w:t>
      </w:r>
    </w:p>
    <w:p w:rsidR="001B090A" w:rsidRPr="001B090A" w:rsidRDefault="001B090A" w:rsidP="001B090A">
      <w:pPr>
        <w:tabs>
          <w:tab w:val="left" w:pos="4395"/>
        </w:tabs>
        <w:ind w:right="283" w:firstLine="851"/>
        <w:jc w:val="both"/>
      </w:pPr>
      <w:r w:rsidRPr="001B090A">
        <w:t>Имеет генератор технеция (ОРИ). Предназначен для многократного получения стерильного раствора пертехнетата натрия с технецием-99</w:t>
      </w:r>
      <w:r w:rsidRPr="001B090A">
        <w:rPr>
          <w:lang w:val="en-US"/>
        </w:rPr>
        <w:t>m</w:t>
      </w:r>
      <w:r w:rsidRPr="001B090A">
        <w:t xml:space="preserve"> в качестве самостоятельного радиофармацевтического препарата. Срок годности каждого генератора 15 суток с даты изготовления. Активность 6,0 ГБк. На конец </w:t>
      </w:r>
      <w:r w:rsidR="002A5814">
        <w:t>2019 года в организации было 2</w:t>
      </w:r>
      <w:r w:rsidRPr="001B090A">
        <w:t xml:space="preserve"> генератора технеция-99</w:t>
      </w:r>
      <w:r w:rsidRPr="001B090A">
        <w:rPr>
          <w:lang w:val="en-US"/>
        </w:rPr>
        <w:t>m</w:t>
      </w:r>
      <w:r w:rsidRPr="001B090A">
        <w:t xml:space="preserve"> типа ГТ-4К.</w:t>
      </w:r>
    </w:p>
    <w:p w:rsidR="001B090A" w:rsidRPr="001B090A" w:rsidRDefault="001B090A" w:rsidP="001B090A">
      <w:pPr>
        <w:tabs>
          <w:tab w:val="left" w:pos="4395"/>
        </w:tabs>
        <w:ind w:right="283" w:firstLine="851"/>
        <w:jc w:val="both"/>
      </w:pPr>
      <w:r w:rsidRPr="001B090A">
        <w:t xml:space="preserve">Суммарная активность 1,20е+10Бк. </w:t>
      </w:r>
    </w:p>
    <w:p w:rsidR="001B090A" w:rsidRPr="001B090A" w:rsidRDefault="001B090A" w:rsidP="001B090A">
      <w:pPr>
        <w:tabs>
          <w:tab w:val="left" w:pos="4395"/>
        </w:tabs>
        <w:ind w:right="283" w:firstLine="851"/>
        <w:jc w:val="both"/>
      </w:pPr>
      <w:r w:rsidRPr="001B090A">
        <w:t>3.</w:t>
      </w:r>
      <w:r w:rsidR="002A5814">
        <w:t xml:space="preserve"> ООО «Медиал».</w:t>
      </w:r>
    </w:p>
    <w:p w:rsidR="001B090A" w:rsidRPr="001B090A" w:rsidRDefault="001B090A" w:rsidP="001B090A">
      <w:pPr>
        <w:tabs>
          <w:tab w:val="left" w:pos="4395"/>
        </w:tabs>
        <w:ind w:right="283" w:firstLine="851"/>
        <w:jc w:val="both"/>
      </w:pPr>
      <w:r w:rsidRPr="001B090A">
        <w:t xml:space="preserve">Имеет открытый радионуклидный источник </w:t>
      </w:r>
      <w:r w:rsidR="0067617F">
        <w:t>(ОРИ) 1 шт. на основе Радия-226</w:t>
      </w:r>
      <w:r w:rsidRPr="001B090A">
        <w:t>.</w:t>
      </w:r>
    </w:p>
    <w:p w:rsidR="001B090A" w:rsidRPr="001B090A" w:rsidRDefault="001B090A" w:rsidP="001B090A">
      <w:pPr>
        <w:tabs>
          <w:tab w:val="left" w:pos="4395"/>
        </w:tabs>
        <w:ind w:right="283" w:firstLine="851"/>
        <w:jc w:val="both"/>
      </w:pPr>
      <w:r w:rsidRPr="001B090A">
        <w:t>Активность 4,37е+08Бк. Объ</w:t>
      </w:r>
      <w:r w:rsidR="002A5814">
        <w:t>ё</w:t>
      </w:r>
      <w:r w:rsidRPr="001B090A">
        <w:t>м 3,00е+00 м</w:t>
      </w:r>
      <w:r w:rsidR="00E10A51">
        <w:rPr>
          <w:vertAlign w:val="superscript"/>
        </w:rPr>
        <w:t>3</w:t>
      </w:r>
      <w:r w:rsidR="002A5814">
        <w:t>.</w:t>
      </w:r>
    </w:p>
    <w:p w:rsidR="001B090A" w:rsidRPr="001B090A" w:rsidRDefault="001B090A" w:rsidP="001B090A">
      <w:pPr>
        <w:tabs>
          <w:tab w:val="left" w:pos="4395"/>
        </w:tabs>
        <w:ind w:right="283" w:firstLine="851"/>
        <w:jc w:val="both"/>
      </w:pPr>
      <w:r w:rsidRPr="001B090A">
        <w:t>4.</w:t>
      </w:r>
      <w:r w:rsidR="002A5814">
        <w:t xml:space="preserve"> ООО «Газпром добыча Астрахань».</w:t>
      </w:r>
    </w:p>
    <w:p w:rsidR="001B090A" w:rsidRPr="001B090A" w:rsidRDefault="001B090A" w:rsidP="001B090A">
      <w:pPr>
        <w:tabs>
          <w:tab w:val="left" w:pos="4395"/>
        </w:tabs>
        <w:ind w:right="283" w:firstLine="851"/>
        <w:jc w:val="both"/>
      </w:pPr>
      <w:r w:rsidRPr="001B090A">
        <w:t xml:space="preserve">На конец </w:t>
      </w:r>
      <w:r w:rsidR="002A5814">
        <w:t>2019</w:t>
      </w:r>
      <w:r w:rsidRPr="001B090A">
        <w:t xml:space="preserve"> года не имела объектов уч</w:t>
      </w:r>
      <w:r w:rsidR="002A5814">
        <w:t>ё</w:t>
      </w:r>
      <w:r w:rsidRPr="001B090A">
        <w:t xml:space="preserve">та. </w:t>
      </w:r>
    </w:p>
    <w:p w:rsidR="001B090A" w:rsidRPr="001B090A" w:rsidRDefault="001B090A" w:rsidP="001B090A">
      <w:pPr>
        <w:tabs>
          <w:tab w:val="left" w:pos="4395"/>
        </w:tabs>
        <w:ind w:right="283" w:firstLine="851"/>
        <w:jc w:val="both"/>
      </w:pPr>
      <w:r w:rsidRPr="001B090A">
        <w:t>5.ГБУ АО «Астраханская обла</w:t>
      </w:r>
      <w:r w:rsidR="002A5814">
        <w:t>стная ветеринарная лаборатория».</w:t>
      </w:r>
    </w:p>
    <w:p w:rsidR="001B090A" w:rsidRPr="001B090A" w:rsidRDefault="001B090A" w:rsidP="001B090A">
      <w:pPr>
        <w:tabs>
          <w:tab w:val="left" w:pos="4395"/>
        </w:tabs>
        <w:ind w:right="283" w:firstLine="851"/>
        <w:jc w:val="both"/>
      </w:pPr>
      <w:r w:rsidRPr="001B090A">
        <w:t>Имеет 1</w:t>
      </w:r>
      <w:r w:rsidR="002A5814">
        <w:t xml:space="preserve"> шт. ЗРИ на основе Никеля-63 </w:t>
      </w:r>
      <w:r w:rsidRPr="001B090A">
        <w:t>(Хромотограф 4000) с категорией потенциальной опасности для человека: 5 (опасность очень маловероятна)</w:t>
      </w:r>
      <w:r w:rsidR="002A5814">
        <w:t>.</w:t>
      </w:r>
      <w:r w:rsidRPr="001B090A">
        <w:t xml:space="preserve"> Активность 9,99е+08Бк.</w:t>
      </w:r>
    </w:p>
    <w:p w:rsidR="001B090A" w:rsidRPr="001B090A" w:rsidRDefault="0067617F" w:rsidP="001B090A">
      <w:pPr>
        <w:tabs>
          <w:tab w:val="left" w:pos="4395"/>
        </w:tabs>
        <w:ind w:right="283" w:firstLine="851"/>
        <w:jc w:val="both"/>
      </w:pPr>
      <w:r>
        <w:t>6. ПФ «</w:t>
      </w:r>
      <w:r w:rsidR="001B090A" w:rsidRPr="001B090A">
        <w:t>Газпром геотехнологии Астра</w:t>
      </w:r>
      <w:r w:rsidR="002A5814">
        <w:t>хань».</w:t>
      </w:r>
    </w:p>
    <w:p w:rsidR="001B090A" w:rsidRPr="001B090A" w:rsidRDefault="001B090A" w:rsidP="0067617F">
      <w:pPr>
        <w:tabs>
          <w:tab w:val="left" w:pos="4395"/>
        </w:tabs>
        <w:ind w:right="283" w:firstLine="851"/>
        <w:jc w:val="both"/>
      </w:pPr>
      <w:r w:rsidRPr="001B090A">
        <w:t>Имеет жидкие среднеактивные (ЖРАО-среднеактивные) и низкоактивные (ЖРАО-низкоактивные) радиоактивные отходы на</w:t>
      </w:r>
      <w:r w:rsidR="002A5814">
        <w:t xml:space="preserve"> основе Цезия-137 и Стронция-90</w:t>
      </w:r>
      <w:r w:rsidRPr="001B090A">
        <w:t xml:space="preserve"> в виде неорганических жидкостей (рассола), сточных вод, находящихся в хранилище РАО ПЕ-1Т-ПЕ15Т пункте глубинного захоронения (полость, образованная в результате использования ядерных зарядов в мирных целях).Общее количеств</w:t>
      </w:r>
      <w:r w:rsidR="0067617F">
        <w:t>о ЖРАО-среднеактивных составило 4,587+05 м</w:t>
      </w:r>
      <w:r w:rsidR="00003FA8">
        <w:rPr>
          <w:vertAlign w:val="superscript"/>
        </w:rPr>
        <w:t>3</w:t>
      </w:r>
      <w:r w:rsidR="006E19EE">
        <w:t>(5,504+05 т</w:t>
      </w:r>
      <w:r w:rsidRPr="001B090A">
        <w:t>)</w:t>
      </w:r>
      <w:r w:rsidR="0067617F">
        <w:t>.</w:t>
      </w:r>
      <w:r w:rsidRPr="001B090A">
        <w:t xml:space="preserve"> Суммарная активность 2,592е+15Бк.</w:t>
      </w:r>
      <w:r w:rsidR="0067617F">
        <w:t xml:space="preserve">ЖРАО-низкоактивных составило </w:t>
      </w:r>
      <w:r w:rsidRPr="001B090A">
        <w:t xml:space="preserve">7,08+01 </w:t>
      </w:r>
      <w:r w:rsidR="006E19EE">
        <w:t>м</w:t>
      </w:r>
      <w:r w:rsidR="00E10A51">
        <w:rPr>
          <w:vertAlign w:val="superscript"/>
        </w:rPr>
        <w:t>3</w:t>
      </w:r>
      <w:r w:rsidR="006E19EE">
        <w:t xml:space="preserve"> (8,059+01 т</w:t>
      </w:r>
      <w:r w:rsidRPr="001B090A">
        <w:t>)</w:t>
      </w:r>
      <w:r w:rsidR="0067617F">
        <w:t xml:space="preserve">. </w:t>
      </w:r>
      <w:r w:rsidRPr="001B090A">
        <w:t>Суммарная активность 4,0367е+10 Бк.</w:t>
      </w:r>
    </w:p>
    <w:p w:rsidR="001B090A" w:rsidRPr="001B090A" w:rsidRDefault="001B090A" w:rsidP="001B090A">
      <w:pPr>
        <w:tabs>
          <w:tab w:val="left" w:pos="4395"/>
        </w:tabs>
        <w:ind w:right="283" w:firstLine="851"/>
        <w:jc w:val="both"/>
      </w:pPr>
      <w:r w:rsidRPr="001B090A">
        <w:t>Тв</w:t>
      </w:r>
      <w:r w:rsidR="0067617F">
        <w:t>ё</w:t>
      </w:r>
      <w:r w:rsidRPr="001B090A">
        <w:t>рдые очень низкоактивные (ТРАО-очень низкоактивные) радиоактивные отходы на основе Цезия-137 и Стронция-90 в виде полимеров, отходов металлических, загрязн</w:t>
      </w:r>
      <w:r w:rsidR="006E19EE">
        <w:t>ё</w:t>
      </w:r>
      <w:r w:rsidRPr="001B090A">
        <w:t>нного грунта, включая керны, затвердевших остатков цементно-бентонитового раствора, стройматериалы, строительный и прочий мусор</w:t>
      </w:r>
      <w:r w:rsidR="006E19EE">
        <w:t>,</w:t>
      </w:r>
      <w:r w:rsidRPr="001B090A">
        <w:t xml:space="preserve"> находящихся в пункте временного хранения (ПВХО) и приповерхностном секционном пункте долговременного хранения радиоактивных отходов (ПСПДХРО).</w:t>
      </w:r>
    </w:p>
    <w:p w:rsidR="001B090A" w:rsidRPr="001B090A" w:rsidRDefault="001B090A" w:rsidP="001B090A">
      <w:pPr>
        <w:tabs>
          <w:tab w:val="left" w:pos="4395"/>
        </w:tabs>
        <w:ind w:right="283" w:firstLine="851"/>
        <w:jc w:val="both"/>
      </w:pPr>
      <w:r w:rsidRPr="001B090A">
        <w:t xml:space="preserve">Общее количество ТРАО в ПВХО составило 15,0 </w:t>
      </w:r>
      <w:r w:rsidR="006E19EE">
        <w:t>м</w:t>
      </w:r>
      <w:r w:rsidR="0061721B">
        <w:rPr>
          <w:vertAlign w:val="superscript"/>
        </w:rPr>
        <w:t>3</w:t>
      </w:r>
      <w:r w:rsidRPr="001B090A">
        <w:t>(10,9</w:t>
      </w:r>
      <w:r w:rsidR="006E19EE">
        <w:t xml:space="preserve"> т</w:t>
      </w:r>
      <w:r w:rsidRPr="001B090A">
        <w:t>), суммарная активность 1,04е+11Бк.</w:t>
      </w:r>
    </w:p>
    <w:p w:rsidR="001B090A" w:rsidRPr="001B090A" w:rsidRDefault="001B090A" w:rsidP="001B090A">
      <w:pPr>
        <w:tabs>
          <w:tab w:val="left" w:pos="4395"/>
        </w:tabs>
        <w:ind w:right="283" w:firstLine="851"/>
        <w:jc w:val="both"/>
      </w:pPr>
      <w:r w:rsidRPr="001B090A">
        <w:t>В ПС</w:t>
      </w:r>
      <w:r w:rsidR="0061721B">
        <w:t xml:space="preserve">ПДХРО секция 1а; 2а – 742,5 </w:t>
      </w:r>
      <w:r w:rsidRPr="001B090A">
        <w:t>м</w:t>
      </w:r>
      <w:r w:rsidR="0061721B">
        <w:rPr>
          <w:vertAlign w:val="superscript"/>
        </w:rPr>
        <w:t>3</w:t>
      </w:r>
      <w:r w:rsidRPr="001B090A">
        <w:t xml:space="preserve"> (722,5</w:t>
      </w:r>
      <w:r w:rsidR="006E19EE">
        <w:t xml:space="preserve"> т</w:t>
      </w:r>
      <w:r w:rsidRPr="001B090A">
        <w:t xml:space="preserve">), </w:t>
      </w:r>
      <w:r w:rsidR="006E19EE">
        <w:t>суммарная активность 9,3е+10 Бк.</w:t>
      </w:r>
    </w:p>
    <w:p w:rsidR="001B090A" w:rsidRPr="001B090A" w:rsidRDefault="001B090A" w:rsidP="001B090A">
      <w:pPr>
        <w:tabs>
          <w:tab w:val="left" w:pos="4395"/>
        </w:tabs>
        <w:ind w:right="283" w:firstLine="851"/>
        <w:jc w:val="both"/>
      </w:pPr>
      <w:r w:rsidRPr="001B090A">
        <w:t>В ПС</w:t>
      </w:r>
      <w:r w:rsidR="0061721B">
        <w:t xml:space="preserve">ПДХРО секция 1б; 2б - 961,4 </w:t>
      </w:r>
      <w:r w:rsidRPr="001B090A">
        <w:t>м</w:t>
      </w:r>
      <w:r w:rsidR="0061721B">
        <w:rPr>
          <w:vertAlign w:val="superscript"/>
        </w:rPr>
        <w:t>3</w:t>
      </w:r>
      <w:r w:rsidRPr="001B090A">
        <w:t xml:space="preserve"> (1516</w:t>
      </w:r>
      <w:r w:rsidR="006E19EE">
        <w:t xml:space="preserve"> т</w:t>
      </w:r>
      <w:r w:rsidRPr="001B090A">
        <w:t>), суммарная активность 1,57е+11</w:t>
      </w:r>
      <w:r w:rsidR="00957564">
        <w:t xml:space="preserve"> Бк</w:t>
      </w:r>
      <w:r w:rsidR="006E19EE">
        <w:t>.</w:t>
      </w:r>
    </w:p>
    <w:p w:rsidR="001B090A" w:rsidRPr="001B090A" w:rsidRDefault="001B090A" w:rsidP="001B090A">
      <w:pPr>
        <w:tabs>
          <w:tab w:val="left" w:pos="4395"/>
        </w:tabs>
        <w:ind w:right="283" w:firstLine="851"/>
        <w:jc w:val="both"/>
      </w:pPr>
      <w:r w:rsidRPr="001B090A">
        <w:t>Загрязнение подземных вод радионуклидными веществами зафиксировано не было, т.к. превышения критерия УВ</w:t>
      </w:r>
      <w:r w:rsidRPr="001B090A">
        <w:rPr>
          <w:vertAlign w:val="superscript"/>
        </w:rPr>
        <w:t>вода</w:t>
      </w:r>
      <w:r w:rsidRPr="001B090A">
        <w:t xml:space="preserve"> в контрольно-наблюдательных скважинах не наблюдалось.</w:t>
      </w:r>
    </w:p>
    <w:p w:rsidR="001B090A" w:rsidRPr="001B090A" w:rsidRDefault="001B090A" w:rsidP="001B090A">
      <w:pPr>
        <w:tabs>
          <w:tab w:val="left" w:pos="4395"/>
        </w:tabs>
        <w:ind w:right="283" w:firstLine="851"/>
        <w:jc w:val="both"/>
      </w:pPr>
      <w:r w:rsidRPr="001B090A">
        <w:t>Согласно проект</w:t>
      </w:r>
      <w:r w:rsidR="006E19EE">
        <w:t>у</w:t>
      </w:r>
      <w:r w:rsidRPr="001B090A">
        <w:t xml:space="preserve"> «Строительство приповерхностного секционного пункта долговременного хранения радиоактивных отходов (ПСПДХРО) объекта «Вега» на Астраханском ГКМ» на площадках ПЕ-2Т, 5Т, 8Т, 12Т проводилась рекультивация радиационно загрязн</w:t>
      </w:r>
      <w:r w:rsidR="006E19EE">
        <w:t>ё</w:t>
      </w:r>
      <w:r w:rsidRPr="001B090A">
        <w:t>нных территорий. По итогам работы весь загрязн</w:t>
      </w:r>
      <w:r w:rsidR="006E19EE">
        <w:t>ё</w:t>
      </w:r>
      <w:r w:rsidRPr="001B090A">
        <w:t>нный грунт с площадок удал</w:t>
      </w:r>
      <w:r w:rsidR="006E19EE">
        <w:t>ё</w:t>
      </w:r>
      <w:r w:rsidRPr="001B090A">
        <w:t>н. В контрольных пробах грунта техногенные радионуклиды отсутствуют.</w:t>
      </w:r>
    </w:p>
    <w:p w:rsidR="001B090A" w:rsidRPr="001B090A" w:rsidRDefault="001B090A" w:rsidP="001B090A">
      <w:pPr>
        <w:tabs>
          <w:tab w:val="left" w:pos="4395"/>
        </w:tabs>
        <w:ind w:right="283" w:firstLine="851"/>
        <w:jc w:val="both"/>
      </w:pPr>
      <w:r w:rsidRPr="001B090A">
        <w:t>7.ПФ «Астраханьгаз</w:t>
      </w:r>
      <w:r w:rsidR="006E19EE">
        <w:t>геофизика» ООО «Газпром недра».</w:t>
      </w:r>
    </w:p>
    <w:p w:rsidR="001B090A" w:rsidRPr="001B090A" w:rsidRDefault="001B090A" w:rsidP="001B090A">
      <w:pPr>
        <w:tabs>
          <w:tab w:val="left" w:pos="4395"/>
        </w:tabs>
        <w:ind w:right="283" w:firstLine="851"/>
        <w:jc w:val="both"/>
      </w:pPr>
      <w:r w:rsidRPr="001B090A">
        <w:t>Имеет 2</w:t>
      </w:r>
      <w:r w:rsidR="006E19EE">
        <w:t xml:space="preserve"> шт. ЗРИ на основе Плутония-238</w:t>
      </w:r>
      <w:r w:rsidRPr="001B090A">
        <w:t xml:space="preserve"> с категорией потенциальной опасности для человека: 3 (опасно для человека). </w:t>
      </w:r>
    </w:p>
    <w:p w:rsidR="001B090A" w:rsidRPr="001B090A" w:rsidRDefault="001B090A" w:rsidP="001B090A">
      <w:pPr>
        <w:tabs>
          <w:tab w:val="left" w:pos="4395"/>
        </w:tabs>
        <w:ind w:right="283" w:firstLine="851"/>
        <w:jc w:val="both"/>
      </w:pPr>
      <w:r w:rsidRPr="001B090A">
        <w:t>2</w:t>
      </w:r>
      <w:r w:rsidR="006E19EE">
        <w:t xml:space="preserve"> шт. ЗРИ на основе Цезия-137</w:t>
      </w:r>
      <w:r w:rsidRPr="001B090A">
        <w:t xml:space="preserve"> с категорией потенциальной опасности для человека: 4 (опасность маловероятна).  </w:t>
      </w:r>
    </w:p>
    <w:p w:rsidR="001B090A" w:rsidRPr="001B090A" w:rsidRDefault="001B090A" w:rsidP="001B090A">
      <w:pPr>
        <w:tabs>
          <w:tab w:val="left" w:pos="4395"/>
        </w:tabs>
        <w:ind w:right="283" w:firstLine="851"/>
        <w:jc w:val="both"/>
      </w:pPr>
      <w:r w:rsidRPr="001B090A">
        <w:t xml:space="preserve">2шт. ЗРИ на основе Трития с категорией потенциальной опасности для человека: 5 (опасность очень  маловероятна). </w:t>
      </w:r>
    </w:p>
    <w:p w:rsidR="001B090A" w:rsidRPr="001B090A" w:rsidRDefault="001B090A" w:rsidP="001B090A">
      <w:pPr>
        <w:tabs>
          <w:tab w:val="left" w:pos="4395"/>
        </w:tabs>
        <w:ind w:right="283" w:firstLine="851"/>
        <w:jc w:val="both"/>
      </w:pPr>
      <w:r w:rsidRPr="001B090A">
        <w:t>Суммарная активность 6,438е+11 Бк.</w:t>
      </w:r>
    </w:p>
    <w:p w:rsidR="001B090A" w:rsidRPr="001B090A" w:rsidRDefault="001B090A" w:rsidP="001B090A">
      <w:pPr>
        <w:tabs>
          <w:tab w:val="left" w:pos="4395"/>
        </w:tabs>
        <w:ind w:right="283" w:firstLine="851"/>
        <w:jc w:val="both"/>
      </w:pPr>
      <w:r w:rsidRPr="001B090A">
        <w:t>8. АО «Астраханское Судостроительное</w:t>
      </w:r>
      <w:r w:rsidR="006E19EE">
        <w:t xml:space="preserve"> Производственное Объединение».</w:t>
      </w:r>
    </w:p>
    <w:p w:rsidR="001B090A" w:rsidRPr="001B090A" w:rsidRDefault="001B090A" w:rsidP="001B090A">
      <w:pPr>
        <w:tabs>
          <w:tab w:val="left" w:pos="4395"/>
        </w:tabs>
        <w:ind w:right="283" w:firstLine="851"/>
        <w:jc w:val="both"/>
      </w:pPr>
      <w:r w:rsidRPr="001B090A">
        <w:t>На конец</w:t>
      </w:r>
      <w:r w:rsidR="006E19EE">
        <w:t xml:space="preserve"> 2019</w:t>
      </w:r>
      <w:r w:rsidRPr="001B090A">
        <w:t xml:space="preserve"> года не имело объектов уч</w:t>
      </w:r>
      <w:r w:rsidR="006E19EE">
        <w:t>ё</w:t>
      </w:r>
      <w:r w:rsidRPr="001B090A">
        <w:t>та.</w:t>
      </w:r>
    </w:p>
    <w:p w:rsidR="001B090A" w:rsidRPr="001B090A" w:rsidRDefault="001B090A" w:rsidP="001B090A">
      <w:pPr>
        <w:tabs>
          <w:tab w:val="left" w:pos="4395"/>
        </w:tabs>
        <w:ind w:right="283" w:firstLine="851"/>
        <w:jc w:val="both"/>
      </w:pPr>
      <w:r w:rsidRPr="001B090A">
        <w:t>9. Астраханский</w:t>
      </w:r>
      <w:r w:rsidR="006E19EE">
        <w:t xml:space="preserve"> филиал ООО «Шлюмберже Восток».</w:t>
      </w:r>
    </w:p>
    <w:p w:rsidR="001B090A" w:rsidRPr="001B090A" w:rsidRDefault="001B090A" w:rsidP="001B090A">
      <w:pPr>
        <w:tabs>
          <w:tab w:val="left" w:pos="4395"/>
        </w:tabs>
        <w:ind w:right="283" w:firstLine="851"/>
        <w:jc w:val="both"/>
      </w:pPr>
      <w:r w:rsidRPr="001B090A">
        <w:t>Имеет 128 ЗРИ.</w:t>
      </w:r>
    </w:p>
    <w:p w:rsidR="001B090A" w:rsidRPr="001B090A" w:rsidRDefault="001B090A" w:rsidP="001B090A">
      <w:pPr>
        <w:tabs>
          <w:tab w:val="left" w:pos="4395"/>
        </w:tabs>
        <w:ind w:right="283" w:firstLine="851"/>
        <w:jc w:val="both"/>
      </w:pPr>
      <w:r w:rsidRPr="001B090A">
        <w:t>7 шт. ЗРИ (</w:t>
      </w:r>
      <w:r w:rsidRPr="001B090A">
        <w:rPr>
          <w:lang w:val="en-US"/>
        </w:rPr>
        <w:t>NSR</w:t>
      </w:r>
      <w:r w:rsidRPr="001B090A">
        <w:t>-</w:t>
      </w:r>
      <w:r w:rsidRPr="001B090A">
        <w:rPr>
          <w:lang w:val="en-US"/>
        </w:rPr>
        <w:t>F</w:t>
      </w:r>
      <w:r w:rsidRPr="001B090A">
        <w:t xml:space="preserve">) на основе Америция-241, бериллий (ТУК) с категорией потенциальной опасности для человека: 3 (опасно для человека). </w:t>
      </w:r>
    </w:p>
    <w:p w:rsidR="001B090A" w:rsidRPr="001B090A" w:rsidRDefault="001B090A" w:rsidP="001B090A">
      <w:pPr>
        <w:tabs>
          <w:tab w:val="left" w:pos="4395"/>
        </w:tabs>
        <w:ind w:right="283" w:firstLine="851"/>
        <w:jc w:val="both"/>
      </w:pPr>
      <w:r w:rsidRPr="001B090A">
        <w:t xml:space="preserve">18 шт. ЗРИ на основе Цезия-137 (ТУК) с категорией потенциальной опасности для человека: 4 (опасность маловероятна). </w:t>
      </w:r>
    </w:p>
    <w:p w:rsidR="001B090A" w:rsidRPr="001B090A" w:rsidRDefault="001B090A" w:rsidP="001B090A">
      <w:pPr>
        <w:tabs>
          <w:tab w:val="left" w:pos="4395"/>
        </w:tabs>
        <w:ind w:right="283" w:firstLine="851"/>
        <w:jc w:val="both"/>
      </w:pPr>
      <w:r w:rsidRPr="001B090A">
        <w:t xml:space="preserve">103 шт. </w:t>
      </w:r>
      <w:r w:rsidR="000D2340">
        <w:t>ЗРИ на основе Цезия-137, Бария-</w:t>
      </w:r>
      <w:r w:rsidRPr="001B090A">
        <w:t>133, Трития, Тория-232 (</w:t>
      </w:r>
      <w:r w:rsidR="006E19EE">
        <w:t>г</w:t>
      </w:r>
      <w:r w:rsidRPr="001B090A">
        <w:t>еофизически</w:t>
      </w:r>
      <w:r w:rsidR="006E19EE">
        <w:t>е</w:t>
      </w:r>
      <w:r w:rsidRPr="001B090A">
        <w:t xml:space="preserve"> приборы; детекторы, пластиковые кейсы, генераторы нейтронов, калибровочные коврики) с категорией потенциальной опасности для человека: 5 (опасность очень маловероятна). </w:t>
      </w:r>
    </w:p>
    <w:p w:rsidR="001B090A" w:rsidRPr="001B090A" w:rsidRDefault="001B090A" w:rsidP="001B090A">
      <w:pPr>
        <w:tabs>
          <w:tab w:val="left" w:pos="4395"/>
        </w:tabs>
        <w:ind w:right="283" w:firstLine="851"/>
        <w:jc w:val="both"/>
      </w:pPr>
      <w:r w:rsidRPr="001B090A">
        <w:t>Суммарная активность: 5,9664е+12Бк.</w:t>
      </w:r>
    </w:p>
    <w:p w:rsidR="001B090A" w:rsidRPr="001B090A" w:rsidRDefault="001B090A" w:rsidP="001B090A">
      <w:pPr>
        <w:tabs>
          <w:tab w:val="left" w:pos="4395"/>
        </w:tabs>
        <w:ind w:right="283" w:firstLine="851"/>
        <w:jc w:val="both"/>
      </w:pPr>
      <w:r w:rsidRPr="001B090A">
        <w:t>10.ФГБУ «Государственный центр Агрох</w:t>
      </w:r>
      <w:r w:rsidR="006E19EE">
        <w:t>имической службы «Астраханский».</w:t>
      </w:r>
    </w:p>
    <w:p w:rsidR="001B090A" w:rsidRPr="001B090A" w:rsidRDefault="001B090A" w:rsidP="001B090A">
      <w:pPr>
        <w:tabs>
          <w:tab w:val="left" w:pos="4395"/>
        </w:tabs>
        <w:ind w:right="283" w:firstLine="851"/>
        <w:jc w:val="both"/>
      </w:pPr>
      <w:r w:rsidRPr="001B090A">
        <w:t xml:space="preserve">Имеет 1 шт. ЗРИ на основе Никеля-63 (Хромотограф «Хроматек Кристалл») с категорией потенциальной опасности для человека: 5 (опасность очень маловероятна). </w:t>
      </w:r>
    </w:p>
    <w:p w:rsidR="001B090A" w:rsidRPr="001B090A" w:rsidRDefault="001B090A" w:rsidP="001B090A">
      <w:pPr>
        <w:tabs>
          <w:tab w:val="left" w:pos="4395"/>
        </w:tabs>
        <w:ind w:right="283" w:firstLine="851"/>
        <w:jc w:val="both"/>
      </w:pPr>
      <w:r w:rsidRPr="001B090A">
        <w:t>Суммарная активность 9,99е+08Бк.</w:t>
      </w:r>
    </w:p>
    <w:p w:rsidR="001B090A" w:rsidRPr="001B090A" w:rsidRDefault="001B090A" w:rsidP="001B090A">
      <w:pPr>
        <w:tabs>
          <w:tab w:val="left" w:pos="4395"/>
        </w:tabs>
        <w:ind w:right="283" w:firstLine="851"/>
        <w:jc w:val="both"/>
      </w:pPr>
      <w:r w:rsidRPr="001B090A">
        <w:t>11</w:t>
      </w:r>
      <w:r w:rsidR="002A5814">
        <w:t>. ООО «Лукойл-Нижневолжскнефть».</w:t>
      </w:r>
    </w:p>
    <w:p w:rsidR="001B090A" w:rsidRPr="001B090A" w:rsidRDefault="001B090A" w:rsidP="001B090A">
      <w:pPr>
        <w:tabs>
          <w:tab w:val="left" w:pos="4395"/>
        </w:tabs>
        <w:ind w:right="283" w:firstLine="851"/>
        <w:jc w:val="both"/>
      </w:pPr>
      <w:r w:rsidRPr="001B090A">
        <w:t xml:space="preserve">Имеет 10 шт. ЗРИ на основе </w:t>
      </w:r>
      <w:r w:rsidR="00C31349">
        <w:t>Б</w:t>
      </w:r>
      <w:r w:rsidRPr="001B090A">
        <w:t xml:space="preserve">ария-133; 1 шт. ЗРИ на основе </w:t>
      </w:r>
      <w:r w:rsidR="00C31349">
        <w:t>Цезия</w:t>
      </w:r>
      <w:r w:rsidRPr="001B090A">
        <w:t xml:space="preserve">-137 (расходомеры) с категорией потенциальной опасности для человека: 5 (опасность очень маловероятна). </w:t>
      </w:r>
    </w:p>
    <w:p w:rsidR="001B090A" w:rsidRPr="001B090A" w:rsidRDefault="001B090A" w:rsidP="001B090A">
      <w:pPr>
        <w:tabs>
          <w:tab w:val="left" w:pos="4395"/>
        </w:tabs>
        <w:ind w:right="283" w:firstLine="851"/>
        <w:jc w:val="both"/>
      </w:pPr>
      <w:r w:rsidRPr="001B090A">
        <w:t>Суммарная активность 3,78е+09 Бк.</w:t>
      </w:r>
    </w:p>
    <w:p w:rsidR="001B090A" w:rsidRPr="001B090A" w:rsidRDefault="001B090A" w:rsidP="001B090A">
      <w:pPr>
        <w:tabs>
          <w:tab w:val="left" w:pos="4395"/>
        </w:tabs>
        <w:ind w:right="283" w:firstLine="851"/>
        <w:jc w:val="both"/>
      </w:pPr>
      <w:r w:rsidRPr="001B090A">
        <w:t>12.</w:t>
      </w:r>
      <w:r w:rsidR="00C31349">
        <w:t xml:space="preserve"> ООО </w:t>
      </w:r>
      <w:r w:rsidRPr="001B090A">
        <w:t>«Газпро</w:t>
      </w:r>
      <w:r w:rsidR="00C31349">
        <w:t>м переработка» Астраханский ГПЗ.</w:t>
      </w:r>
    </w:p>
    <w:p w:rsidR="001B090A" w:rsidRPr="001B090A" w:rsidRDefault="001B090A" w:rsidP="001B090A">
      <w:pPr>
        <w:tabs>
          <w:tab w:val="left" w:pos="4395"/>
        </w:tabs>
        <w:ind w:right="283" w:firstLine="851"/>
        <w:jc w:val="both"/>
      </w:pPr>
      <w:r w:rsidRPr="001B090A">
        <w:t xml:space="preserve">На конец </w:t>
      </w:r>
      <w:r w:rsidR="00C31349">
        <w:t xml:space="preserve">2019 </w:t>
      </w:r>
      <w:r w:rsidRPr="001B090A">
        <w:t>года не имело объектов уч</w:t>
      </w:r>
      <w:r w:rsidR="00C31349">
        <w:t>ё</w:t>
      </w:r>
      <w:r w:rsidRPr="001B090A">
        <w:t>та.</w:t>
      </w:r>
    </w:p>
    <w:p w:rsidR="001B090A" w:rsidRPr="001B090A" w:rsidRDefault="001B090A" w:rsidP="00657B49">
      <w:pPr>
        <w:tabs>
          <w:tab w:val="left" w:pos="4395"/>
        </w:tabs>
        <w:ind w:right="283" w:firstLine="851"/>
        <w:jc w:val="both"/>
      </w:pPr>
      <w:r w:rsidRPr="001B090A">
        <w:t>13. ФГБУ Астраханский филиал «Ростовский рефер</w:t>
      </w:r>
      <w:r w:rsidR="00C31349">
        <w:t>ентный центр Россельхознадзора».</w:t>
      </w:r>
    </w:p>
    <w:p w:rsidR="001B090A" w:rsidRPr="001B090A" w:rsidRDefault="001B090A" w:rsidP="001B090A">
      <w:pPr>
        <w:tabs>
          <w:tab w:val="left" w:pos="4395"/>
        </w:tabs>
        <w:ind w:right="283" w:firstLine="851"/>
        <w:jc w:val="both"/>
      </w:pPr>
      <w:r w:rsidRPr="001B090A">
        <w:t>Имеет 2 шт. ЗРИ на основе Никеля-63 (</w:t>
      </w:r>
      <w:r w:rsidR="00C31349">
        <w:t>а</w:t>
      </w:r>
      <w:r w:rsidRPr="001B090A">
        <w:t xml:space="preserve">налитический комплекс на базе газового хромотографа с ЭЗД, ПИД, ТИД; детектор ЭЗД) с категорией потенциальной опасности для человека: 5 (опасность очень маловероятна). </w:t>
      </w:r>
    </w:p>
    <w:p w:rsidR="001B090A" w:rsidRPr="001B090A" w:rsidRDefault="001B090A" w:rsidP="001B090A">
      <w:pPr>
        <w:tabs>
          <w:tab w:val="left" w:pos="4395"/>
        </w:tabs>
        <w:ind w:right="283" w:firstLine="851"/>
        <w:jc w:val="both"/>
      </w:pPr>
      <w:r w:rsidRPr="001B090A">
        <w:t>Суммарная активность 1,369е+09 Бк.</w:t>
      </w:r>
    </w:p>
    <w:p w:rsidR="001B090A" w:rsidRPr="001B090A" w:rsidRDefault="001B090A" w:rsidP="001B090A">
      <w:pPr>
        <w:tabs>
          <w:tab w:val="left" w:pos="4395"/>
        </w:tabs>
        <w:ind w:right="283" w:firstLine="851"/>
        <w:jc w:val="both"/>
      </w:pPr>
      <w:r w:rsidRPr="001B090A">
        <w:t>14.ФБУ «Государственный региональный центр стандартизации, метрологии и ис</w:t>
      </w:r>
      <w:r w:rsidR="00C31349">
        <w:t>пытаний в Астраханской области».</w:t>
      </w:r>
    </w:p>
    <w:p w:rsidR="001B090A" w:rsidRPr="001B090A" w:rsidRDefault="001B090A" w:rsidP="001B090A">
      <w:pPr>
        <w:tabs>
          <w:tab w:val="left" w:pos="4395"/>
        </w:tabs>
        <w:ind w:right="283" w:firstLine="851"/>
        <w:jc w:val="both"/>
      </w:pPr>
      <w:r w:rsidRPr="001B090A">
        <w:t xml:space="preserve">Имеет 1 шт. ЗРИ на основе Никеля-63 (Хромотограф «Кристаллюкс-4000М») с категорией потенциальной опасности для человека: 5 (опасность очень маловероятна). </w:t>
      </w:r>
    </w:p>
    <w:p w:rsidR="001B090A" w:rsidRPr="001B090A" w:rsidRDefault="001B090A" w:rsidP="001B090A">
      <w:pPr>
        <w:tabs>
          <w:tab w:val="left" w:pos="4395"/>
        </w:tabs>
        <w:ind w:right="283" w:firstLine="851"/>
        <w:jc w:val="both"/>
      </w:pPr>
      <w:r w:rsidRPr="001B090A">
        <w:t>Активность 9,99е+08Бк.</w:t>
      </w:r>
    </w:p>
    <w:p w:rsidR="001B090A" w:rsidRPr="001B090A" w:rsidRDefault="001B090A" w:rsidP="001B090A">
      <w:pPr>
        <w:tabs>
          <w:tab w:val="left" w:pos="4395"/>
        </w:tabs>
        <w:ind w:right="283" w:firstLine="851"/>
        <w:jc w:val="both"/>
      </w:pPr>
      <w:r w:rsidRPr="001B090A">
        <w:t>15.Федеральная таможенная служба. Южное таможенное уп</w:t>
      </w:r>
      <w:r w:rsidR="00C31349">
        <w:t>равление. Астраханская таможня.</w:t>
      </w:r>
    </w:p>
    <w:p w:rsidR="001B090A" w:rsidRPr="001B090A" w:rsidRDefault="001B090A" w:rsidP="001B090A">
      <w:pPr>
        <w:tabs>
          <w:tab w:val="left" w:pos="4395"/>
        </w:tabs>
        <w:ind w:right="283" w:firstLine="851"/>
        <w:jc w:val="both"/>
      </w:pPr>
      <w:r w:rsidRPr="001B090A">
        <w:t xml:space="preserve">Имеет РАО в виде отработавших закрытых радионуклидных источников (ОЗРИ-устройство обнаружения следов наркотических и взрывчатых веществ) на основе </w:t>
      </w:r>
      <w:r w:rsidR="00C31349">
        <w:t>Н</w:t>
      </w:r>
      <w:r w:rsidRPr="001B090A">
        <w:t>икеля-63.</w:t>
      </w:r>
    </w:p>
    <w:p w:rsidR="001B090A" w:rsidRPr="001B090A" w:rsidRDefault="001B090A" w:rsidP="001B090A">
      <w:pPr>
        <w:tabs>
          <w:tab w:val="left" w:pos="4395"/>
        </w:tabs>
        <w:ind w:right="283" w:firstLine="851"/>
        <w:jc w:val="both"/>
      </w:pPr>
      <w:r w:rsidRPr="001B090A">
        <w:t>Суммарная активность 1,11е+09</w:t>
      </w:r>
      <w:r w:rsidR="00C31349">
        <w:t xml:space="preserve"> Бк.</w:t>
      </w:r>
    </w:p>
    <w:p w:rsidR="001B090A" w:rsidRPr="001B090A" w:rsidRDefault="00C31349" w:rsidP="001B090A">
      <w:pPr>
        <w:tabs>
          <w:tab w:val="left" w:pos="4395"/>
        </w:tabs>
        <w:ind w:right="283" w:firstLine="851"/>
        <w:jc w:val="both"/>
      </w:pPr>
      <w:r>
        <w:t>16. АО «Аэропорт Астрахань».</w:t>
      </w:r>
    </w:p>
    <w:p w:rsidR="001B090A" w:rsidRPr="001B090A" w:rsidRDefault="001B090A" w:rsidP="001B090A">
      <w:pPr>
        <w:tabs>
          <w:tab w:val="left" w:pos="4395"/>
        </w:tabs>
        <w:ind w:right="283" w:firstLine="851"/>
        <w:jc w:val="both"/>
      </w:pPr>
      <w:r w:rsidRPr="001B090A">
        <w:t>Име</w:t>
      </w:r>
      <w:r w:rsidR="005C3E70">
        <w:t>ет 4 шт. ЗРИ на основе трития (</w:t>
      </w:r>
      <w:r w:rsidR="00C31349">
        <w:t>д</w:t>
      </w:r>
      <w:r w:rsidRPr="001B090A">
        <w:t>етектор паров ВВ)</w:t>
      </w:r>
      <w:r w:rsidR="00C31349">
        <w:t>.</w:t>
      </w:r>
    </w:p>
    <w:p w:rsidR="001B090A" w:rsidRPr="001B090A" w:rsidRDefault="001B090A" w:rsidP="001B090A">
      <w:pPr>
        <w:tabs>
          <w:tab w:val="left" w:pos="4395"/>
        </w:tabs>
        <w:ind w:right="283" w:firstLine="851"/>
        <w:jc w:val="both"/>
      </w:pPr>
      <w:r w:rsidRPr="001B090A">
        <w:t>Суммарная активность 7,32е+09</w:t>
      </w:r>
      <w:r w:rsidR="00C31349">
        <w:t xml:space="preserve"> Бк.</w:t>
      </w:r>
    </w:p>
    <w:p w:rsidR="001B090A" w:rsidRPr="001B090A" w:rsidRDefault="00C31349" w:rsidP="001B090A">
      <w:pPr>
        <w:tabs>
          <w:tab w:val="left" w:pos="4395"/>
        </w:tabs>
        <w:ind w:right="283" w:firstLine="851"/>
        <w:jc w:val="both"/>
      </w:pPr>
      <w:r>
        <w:t>17. Войсковая часть 6688.</w:t>
      </w:r>
    </w:p>
    <w:p w:rsidR="001B090A" w:rsidRPr="001B090A" w:rsidRDefault="001B090A" w:rsidP="001B090A">
      <w:pPr>
        <w:tabs>
          <w:tab w:val="left" w:pos="4395"/>
        </w:tabs>
        <w:ind w:right="283" w:firstLine="851"/>
        <w:jc w:val="both"/>
      </w:pPr>
      <w:r w:rsidRPr="001B090A">
        <w:t>Имеет РАО в виде отработавших закрытых радионуклидных источников (ОЗРИ) 50шт.</w:t>
      </w:r>
    </w:p>
    <w:p w:rsidR="001B090A" w:rsidRPr="001B090A" w:rsidRDefault="001B090A" w:rsidP="001B090A">
      <w:pPr>
        <w:tabs>
          <w:tab w:val="left" w:pos="4395"/>
        </w:tabs>
        <w:ind w:right="283" w:firstLine="851"/>
        <w:jc w:val="both"/>
      </w:pPr>
      <w:r w:rsidRPr="001B090A">
        <w:t>Б-8 45шт. (прибор ДП-5В;ДП-64;АСП;ДП-3В;ДП-63А)</w:t>
      </w:r>
      <w:r w:rsidR="00C31349">
        <w:t>.</w:t>
      </w:r>
    </w:p>
    <w:p w:rsidR="001B090A" w:rsidRPr="001B090A" w:rsidRDefault="001B090A" w:rsidP="001B090A">
      <w:pPr>
        <w:tabs>
          <w:tab w:val="left" w:pos="4395"/>
        </w:tabs>
        <w:ind w:right="283" w:firstLine="851"/>
        <w:jc w:val="both"/>
      </w:pPr>
      <w:r w:rsidRPr="001B090A">
        <w:t>Т-15 2шт. (прибор ИМД-21С; ИМД-21В)</w:t>
      </w:r>
      <w:r w:rsidR="00C31349">
        <w:t>.</w:t>
      </w:r>
    </w:p>
    <w:p w:rsidR="001B090A" w:rsidRPr="001B090A" w:rsidRDefault="001B090A" w:rsidP="001B090A">
      <w:pPr>
        <w:tabs>
          <w:tab w:val="left" w:pos="4395"/>
        </w:tabs>
        <w:ind w:right="283" w:firstLine="851"/>
        <w:jc w:val="both"/>
      </w:pPr>
      <w:r w:rsidRPr="001B090A">
        <w:t>0078.1СО-134.08 (прибор ИМД-2НМ)</w:t>
      </w:r>
      <w:r w:rsidR="00C31349">
        <w:t>.</w:t>
      </w:r>
    </w:p>
    <w:p w:rsidR="001B090A" w:rsidRPr="001B090A" w:rsidRDefault="001B090A" w:rsidP="001B090A">
      <w:pPr>
        <w:tabs>
          <w:tab w:val="left" w:pos="4395"/>
        </w:tabs>
        <w:ind w:right="283" w:firstLine="851"/>
        <w:jc w:val="both"/>
      </w:pPr>
      <w:r w:rsidRPr="001B090A">
        <w:t>БИС-МНА-1</w:t>
      </w:r>
      <w:r w:rsidR="00C31349">
        <w:t>.</w:t>
      </w:r>
    </w:p>
    <w:p w:rsidR="001B090A" w:rsidRPr="001B090A" w:rsidRDefault="001B090A" w:rsidP="001B090A">
      <w:pPr>
        <w:tabs>
          <w:tab w:val="left" w:pos="4395"/>
        </w:tabs>
        <w:ind w:right="283" w:firstLine="851"/>
        <w:jc w:val="both"/>
      </w:pPr>
      <w:r w:rsidRPr="001B090A">
        <w:t xml:space="preserve">На основе </w:t>
      </w:r>
      <w:r w:rsidR="00C31349">
        <w:t>С</w:t>
      </w:r>
      <w:r w:rsidRPr="001B090A">
        <w:t xml:space="preserve">тронция-90, </w:t>
      </w:r>
      <w:r w:rsidR="00C31349">
        <w:t>И</w:t>
      </w:r>
      <w:r w:rsidRPr="001B090A">
        <w:t>ттрия-90</w:t>
      </w:r>
      <w:r w:rsidR="00C31349">
        <w:t>.</w:t>
      </w:r>
    </w:p>
    <w:p w:rsidR="001B090A" w:rsidRPr="001B090A" w:rsidRDefault="001B090A" w:rsidP="001B090A">
      <w:pPr>
        <w:tabs>
          <w:tab w:val="left" w:pos="4395"/>
        </w:tabs>
        <w:ind w:right="283" w:firstLine="851"/>
        <w:jc w:val="both"/>
      </w:pPr>
      <w:r w:rsidRPr="001B090A">
        <w:t>АИП-РИГ 1шт. (прибор ГСА-14)</w:t>
      </w:r>
      <w:r w:rsidR="00C31349">
        <w:t>.</w:t>
      </w:r>
    </w:p>
    <w:p w:rsidR="001B090A" w:rsidRPr="001B090A" w:rsidRDefault="001B090A" w:rsidP="001B090A">
      <w:pPr>
        <w:tabs>
          <w:tab w:val="left" w:pos="4395"/>
        </w:tabs>
        <w:ind w:right="283" w:firstLine="851"/>
        <w:jc w:val="both"/>
      </w:pPr>
      <w:r w:rsidRPr="001B090A">
        <w:t xml:space="preserve">На основе </w:t>
      </w:r>
      <w:r w:rsidR="00C31349">
        <w:t>П</w:t>
      </w:r>
      <w:r w:rsidRPr="001B090A">
        <w:t>лутония-239</w:t>
      </w:r>
      <w:r w:rsidR="00C31349">
        <w:t>.</w:t>
      </w:r>
    </w:p>
    <w:p w:rsidR="001B090A" w:rsidRPr="001B090A" w:rsidRDefault="001B090A" w:rsidP="001B090A">
      <w:pPr>
        <w:tabs>
          <w:tab w:val="left" w:pos="4395"/>
        </w:tabs>
        <w:ind w:right="283" w:firstLine="851"/>
        <w:jc w:val="both"/>
      </w:pPr>
      <w:r w:rsidRPr="001B090A">
        <w:t>Суммарная активность 2,27208е+08 Бк.</w:t>
      </w:r>
    </w:p>
    <w:p w:rsidR="001B090A" w:rsidRPr="001B090A" w:rsidRDefault="001B090A" w:rsidP="001B090A">
      <w:pPr>
        <w:tabs>
          <w:tab w:val="left" w:pos="4395"/>
        </w:tabs>
        <w:ind w:right="283" w:firstLine="851"/>
        <w:jc w:val="both"/>
      </w:pPr>
      <w:r w:rsidRPr="001B090A">
        <w:t xml:space="preserve">Все организации в соответствии с действующим законодательством имеют </w:t>
      </w:r>
      <w:r w:rsidR="00C31349">
        <w:t>лицензии Рост</w:t>
      </w:r>
      <w:r w:rsidRPr="001B090A">
        <w:t>ехнадзора на соответствующие виды деятельности в области использования атомной энергии, либо зарегистрированы в реестре организаций, осуществляющих деятельность по эксплуатации радиационных источников, содержащих в сво</w:t>
      </w:r>
      <w:r w:rsidR="00C31349">
        <w:t>ё</w:t>
      </w:r>
      <w:r w:rsidRPr="001B090A">
        <w:t>м составе только радионуклидные источники четв</w:t>
      </w:r>
      <w:r w:rsidR="00C31349">
        <w:t>ё</w:t>
      </w:r>
      <w:r w:rsidRPr="001B090A">
        <w:t>ртой и пятой категорий радиационной опасности.</w:t>
      </w:r>
    </w:p>
    <w:p w:rsidR="001B090A" w:rsidRPr="001B090A" w:rsidRDefault="001B090A" w:rsidP="001B090A">
      <w:pPr>
        <w:tabs>
          <w:tab w:val="left" w:pos="4395"/>
        </w:tabs>
        <w:ind w:right="283" w:firstLine="851"/>
        <w:jc w:val="both"/>
      </w:pPr>
      <w:r w:rsidRPr="001B090A">
        <w:t>В течение 2019 года РИАЦ Астраханской области проанализирова</w:t>
      </w:r>
      <w:r w:rsidR="00C31349">
        <w:t>но</w:t>
      </w:r>
      <w:r w:rsidRPr="001B090A">
        <w:t xml:space="preserve"> и представ</w:t>
      </w:r>
      <w:r w:rsidR="00C31349">
        <w:t>лено</w:t>
      </w:r>
      <w:r w:rsidRPr="001B090A">
        <w:t xml:space="preserve"> в ЦИАЦ СГУК РВ и РАО ФГУП «Национальный оператор по обращению с радиоактивными отходами» </w:t>
      </w:r>
      <w:r w:rsidR="00C31349">
        <w:t>(</w:t>
      </w:r>
      <w:r w:rsidRPr="001B090A">
        <w:t>г</w:t>
      </w:r>
      <w:r w:rsidR="00C31349">
        <w:t>ород</w:t>
      </w:r>
      <w:r w:rsidRPr="001B090A">
        <w:t xml:space="preserve"> Москва</w:t>
      </w:r>
      <w:r w:rsidR="00C31349">
        <w:t>)</w:t>
      </w:r>
      <w:r w:rsidRPr="001B090A">
        <w:t xml:space="preserve"> согласно приказ</w:t>
      </w:r>
      <w:r w:rsidR="00C31349">
        <w:t>у</w:t>
      </w:r>
      <w:r w:rsidRPr="001B090A">
        <w:t xml:space="preserve"> Государственной корпорации по атомной э</w:t>
      </w:r>
      <w:r w:rsidR="00C31349">
        <w:t>нергии «Росатом» от 28.09.2016</w:t>
      </w:r>
      <w:r w:rsidRPr="001B090A">
        <w:t xml:space="preserve"> №1/24-НПА «Об утверждении форм отч</w:t>
      </w:r>
      <w:r w:rsidR="00C31349">
        <w:t>ё</w:t>
      </w:r>
      <w:r w:rsidRPr="001B090A">
        <w:t>тов в области государственного уч</w:t>
      </w:r>
      <w:r w:rsidR="00C31349">
        <w:t>ё</w:t>
      </w:r>
      <w:r w:rsidRPr="001B090A">
        <w:t>та и контроля радиоактивных веществ и радиоактивных отходов и ядерных материалов, не подлежащих уч</w:t>
      </w:r>
      <w:r w:rsidR="00B702BE">
        <w:t>ё</w:t>
      </w:r>
      <w:r w:rsidRPr="001B090A">
        <w:t>ту в системе государственного уч</w:t>
      </w:r>
      <w:r w:rsidR="00B702BE">
        <w:t>ё</w:t>
      </w:r>
      <w:r w:rsidRPr="001B090A">
        <w:t>та и контроля ядерных материалов, активность которых больше или равна минимально значимой активности или удельная активность которых больше или равна минимально значимой удельной активности, установленной федеральными нормами и правилами в области использования атомной энергии порядка и сроков представления отч</w:t>
      </w:r>
      <w:r w:rsidR="00B702BE">
        <w:t>ё</w:t>
      </w:r>
      <w:r w:rsidRPr="001B090A">
        <w:t>т</w:t>
      </w:r>
      <w:r w:rsidR="00B702BE">
        <w:t>ов» информацию в количестве 94</w:t>
      </w:r>
      <w:r w:rsidRPr="001B090A">
        <w:t xml:space="preserve"> оперативных отч</w:t>
      </w:r>
      <w:r w:rsidR="00B702BE">
        <w:t>ё</w:t>
      </w:r>
      <w:r w:rsidRPr="001B090A">
        <w:t>то</w:t>
      </w:r>
      <w:r w:rsidR="00B702BE">
        <w:t>в и 3</w:t>
      </w:r>
      <w:r w:rsidRPr="001B090A">
        <w:t xml:space="preserve"> годовых отч</w:t>
      </w:r>
      <w:r w:rsidR="00B702BE">
        <w:t>ё</w:t>
      </w:r>
      <w:r w:rsidRPr="001B090A">
        <w:t>тов. Составлен перечень организаций, зарегистрированных в СГУК РВ и РАО на региональном уровне в виде «Годового отч</w:t>
      </w:r>
      <w:r w:rsidR="00B702BE">
        <w:t>ё</w:t>
      </w:r>
      <w:r w:rsidRPr="001B090A">
        <w:t>та РИАЦ» Астраханской области за 2019 год.</w:t>
      </w:r>
    </w:p>
    <w:p w:rsidR="001B090A" w:rsidRPr="001B090A" w:rsidRDefault="00DA62C0" w:rsidP="001B090A">
      <w:pPr>
        <w:tabs>
          <w:tab w:val="left" w:pos="4395"/>
        </w:tabs>
        <w:ind w:right="283" w:firstLine="851"/>
        <w:jc w:val="both"/>
      </w:pPr>
      <w:r>
        <w:t>Осуществлялось ведение</w:t>
      </w:r>
      <w:r w:rsidR="001B090A" w:rsidRPr="001B090A">
        <w:t xml:space="preserve"> реестр</w:t>
      </w:r>
      <w:r>
        <w:t>а</w:t>
      </w:r>
      <w:r w:rsidR="001B090A" w:rsidRPr="001B090A">
        <w:t xml:space="preserve"> организаций, эксплуатирующих РВ и РАО.</w:t>
      </w:r>
    </w:p>
    <w:p w:rsidR="001B090A" w:rsidRPr="001B090A" w:rsidRDefault="00DA62C0" w:rsidP="001B090A">
      <w:pPr>
        <w:tabs>
          <w:tab w:val="left" w:pos="4395"/>
        </w:tabs>
        <w:ind w:right="283" w:firstLine="851"/>
        <w:jc w:val="both"/>
      </w:pPr>
      <w:r>
        <w:t>Осуществлялось ведение</w:t>
      </w:r>
      <w:r w:rsidR="001B090A" w:rsidRPr="001B090A">
        <w:t xml:space="preserve"> анализ</w:t>
      </w:r>
      <w:r>
        <w:t>а</w:t>
      </w:r>
      <w:r w:rsidR="001B090A" w:rsidRPr="001B090A">
        <w:t xml:space="preserve"> материал</w:t>
      </w:r>
      <w:r w:rsidR="00B702BE">
        <w:t>ов инвентаризаций РВ и РАО</w:t>
      </w:r>
      <w:r w:rsidR="001B090A" w:rsidRPr="001B090A">
        <w:t xml:space="preserve"> отчитывающихся организаций за 2019 год.</w:t>
      </w:r>
    </w:p>
    <w:p w:rsidR="001B090A" w:rsidRPr="001B090A" w:rsidRDefault="001B090A" w:rsidP="001B090A">
      <w:pPr>
        <w:tabs>
          <w:tab w:val="left" w:pos="4395"/>
        </w:tabs>
        <w:ind w:right="283" w:firstLine="851"/>
        <w:jc w:val="both"/>
      </w:pPr>
      <w:r w:rsidRPr="001B090A">
        <w:t>На основании полученных сведений нарушений и недостатков по уч</w:t>
      </w:r>
      <w:r w:rsidR="00B702BE">
        <w:t>ё</w:t>
      </w:r>
      <w:r w:rsidRPr="001B090A">
        <w:t>ту, контролю и хранению, утерь, хищений и несанкционированного использования РВ и РАО не выявлено.</w:t>
      </w:r>
    </w:p>
    <w:p w:rsidR="001B090A" w:rsidRPr="001B090A" w:rsidRDefault="001B090A" w:rsidP="001B090A">
      <w:pPr>
        <w:tabs>
          <w:tab w:val="left" w:pos="4395"/>
        </w:tabs>
        <w:ind w:right="283" w:firstLine="851"/>
        <w:jc w:val="both"/>
      </w:pPr>
      <w:r w:rsidRPr="001B090A">
        <w:t>РИАЦ Астраханской области взаимодействует с предприятиями и о</w:t>
      </w:r>
      <w:r w:rsidR="00B702BE">
        <w:t>рганизациями, имеющими РВ и РАО</w:t>
      </w:r>
      <w:r w:rsidRPr="001B090A">
        <w:t>:</w:t>
      </w:r>
    </w:p>
    <w:p w:rsidR="001B090A" w:rsidRPr="001B090A" w:rsidRDefault="001B090A" w:rsidP="001B090A">
      <w:pPr>
        <w:tabs>
          <w:tab w:val="left" w:pos="4395"/>
        </w:tabs>
        <w:ind w:right="283" w:firstLine="851"/>
        <w:jc w:val="both"/>
      </w:pPr>
      <w:r w:rsidRPr="001B090A">
        <w:t>-информирует о необходимости предоставления оперативной, годовой отч</w:t>
      </w:r>
      <w:r w:rsidR="00B702BE">
        <w:t>ё</w:t>
      </w:r>
      <w:r w:rsidR="009459CD">
        <w:t>тности в установленные сроки</w:t>
      </w:r>
      <w:r w:rsidRPr="001B090A">
        <w:t xml:space="preserve"> с соблюдением требований по регламенту, составу и форме представления отч</w:t>
      </w:r>
      <w:r w:rsidR="00B702BE">
        <w:t>ё</w:t>
      </w:r>
      <w:r w:rsidRPr="001B090A">
        <w:t>тности</w:t>
      </w:r>
      <w:r w:rsidR="00B702BE">
        <w:t>;</w:t>
      </w:r>
    </w:p>
    <w:p w:rsidR="001B090A" w:rsidRPr="001B090A" w:rsidRDefault="001B090A" w:rsidP="001B090A">
      <w:pPr>
        <w:tabs>
          <w:tab w:val="left" w:pos="4395"/>
        </w:tabs>
        <w:ind w:right="283" w:firstLine="851"/>
        <w:jc w:val="both"/>
      </w:pPr>
      <w:r w:rsidRPr="001B090A">
        <w:t>-информирует о проведении инвентаризации РВ не реже одного раза в год, РАО не реже одного раза в пять лет</w:t>
      </w:r>
      <w:r w:rsidR="00B702BE">
        <w:t>;</w:t>
      </w:r>
    </w:p>
    <w:p w:rsidR="001B090A" w:rsidRPr="001B090A" w:rsidRDefault="001B090A" w:rsidP="001B090A">
      <w:pPr>
        <w:tabs>
          <w:tab w:val="left" w:pos="4395"/>
        </w:tabs>
        <w:ind w:right="283" w:firstLine="851"/>
        <w:jc w:val="both"/>
      </w:pPr>
      <w:r w:rsidRPr="001B090A">
        <w:t>-формирует и вед</w:t>
      </w:r>
      <w:r w:rsidR="009459CD">
        <w:t>ё</w:t>
      </w:r>
      <w:r w:rsidRPr="001B090A">
        <w:t>т базы данных по уч</w:t>
      </w:r>
      <w:r w:rsidR="00B702BE">
        <w:t>ё</w:t>
      </w:r>
      <w:r w:rsidRPr="001B090A">
        <w:t>ту и контролю объектов государственного уч</w:t>
      </w:r>
      <w:r w:rsidR="00B702BE">
        <w:t>ё</w:t>
      </w:r>
      <w:r w:rsidRPr="001B090A">
        <w:t>та и контроля на территории Астраханской области в формате специального программного обеспечения</w:t>
      </w:r>
      <w:r w:rsidR="00B702BE">
        <w:t>;</w:t>
      </w:r>
    </w:p>
    <w:p w:rsidR="001B090A" w:rsidRPr="001B090A" w:rsidRDefault="001B090A" w:rsidP="001B090A">
      <w:pPr>
        <w:tabs>
          <w:tab w:val="left" w:pos="4395"/>
        </w:tabs>
        <w:ind w:right="283" w:firstLine="851"/>
        <w:jc w:val="both"/>
      </w:pPr>
      <w:r w:rsidRPr="001B090A">
        <w:t>-информирует о необходимости прохождения переподготовки или повышения квалификации на специализированных курсах, организуемых в рамках СГУК РВ и РАО, а также планируемых мероприятиях по обучению специалистов уч</w:t>
      </w:r>
      <w:r w:rsidR="00B702BE">
        <w:t>ё</w:t>
      </w:r>
      <w:r w:rsidRPr="001B090A">
        <w:t>та и контроля РВ и РАО</w:t>
      </w:r>
      <w:r w:rsidR="00B702BE">
        <w:t>;</w:t>
      </w:r>
    </w:p>
    <w:p w:rsidR="001B090A" w:rsidRPr="001B090A" w:rsidRDefault="001B090A" w:rsidP="001B090A">
      <w:pPr>
        <w:tabs>
          <w:tab w:val="left" w:pos="4395"/>
        </w:tabs>
        <w:ind w:right="283" w:firstLine="851"/>
        <w:jc w:val="both"/>
      </w:pPr>
      <w:r w:rsidRPr="001B090A">
        <w:t>-осуществляет методическое руководство, оказание консультативной помощи организациям, находящимся на территории Астраханской области и зарегистрированным в СГУК РВ и РАО, по вопросам уч</w:t>
      </w:r>
      <w:r w:rsidR="00B702BE">
        <w:t>ё</w:t>
      </w:r>
      <w:r w:rsidRPr="001B090A">
        <w:t>та и контроля объектов государственного уч</w:t>
      </w:r>
      <w:r w:rsidR="00B702BE">
        <w:t>ё</w:t>
      </w:r>
      <w:r w:rsidRPr="001B090A">
        <w:t>та и контроля.</w:t>
      </w:r>
    </w:p>
    <w:p w:rsidR="008A4699" w:rsidRPr="008A4699" w:rsidRDefault="008A4699" w:rsidP="008A4699">
      <w:pPr>
        <w:tabs>
          <w:tab w:val="left" w:pos="4395"/>
        </w:tabs>
        <w:ind w:right="284"/>
        <w:jc w:val="center"/>
        <w:rPr>
          <w:b/>
        </w:rPr>
      </w:pPr>
    </w:p>
    <w:p w:rsidR="00B429E8" w:rsidRPr="008A4699" w:rsidRDefault="00B429E8" w:rsidP="008A4699">
      <w:pPr>
        <w:ind w:right="283"/>
        <w:jc w:val="center"/>
        <w:rPr>
          <w:b/>
        </w:rPr>
      </w:pPr>
      <w:r w:rsidRPr="008A4699">
        <w:rPr>
          <w:b/>
        </w:rPr>
        <w:t>Информация о состоянии радиационной обстановк</w:t>
      </w:r>
      <w:r w:rsidR="00B702BE">
        <w:rPr>
          <w:b/>
        </w:rPr>
        <w:t>и</w:t>
      </w:r>
      <w:r w:rsidRPr="008A4699">
        <w:rPr>
          <w:b/>
        </w:rPr>
        <w:t xml:space="preserve"> на объекте «Вега» за 201</w:t>
      </w:r>
      <w:r w:rsidR="007256EA">
        <w:rPr>
          <w:b/>
        </w:rPr>
        <w:t>9</w:t>
      </w:r>
      <w:r w:rsidRPr="008A4699">
        <w:rPr>
          <w:b/>
        </w:rPr>
        <w:t xml:space="preserve"> год</w:t>
      </w:r>
    </w:p>
    <w:p w:rsidR="00B429E8" w:rsidRPr="00B429E8" w:rsidRDefault="00B429E8" w:rsidP="00B429E8">
      <w:pPr>
        <w:ind w:right="283" w:firstLine="851"/>
        <w:jc w:val="both"/>
      </w:pPr>
    </w:p>
    <w:p w:rsidR="00051BAF" w:rsidRPr="00051BAF" w:rsidRDefault="00051BAF" w:rsidP="00051BAF">
      <w:pPr>
        <w:tabs>
          <w:tab w:val="left" w:pos="4395"/>
        </w:tabs>
        <w:ind w:right="284" w:firstLine="851"/>
        <w:jc w:val="both"/>
      </w:pPr>
      <w:r w:rsidRPr="00051BAF">
        <w:t>В 2019 г</w:t>
      </w:r>
      <w:r w:rsidR="0045746F">
        <w:t>оду</w:t>
      </w:r>
      <w:r w:rsidRPr="00051BAF">
        <w:t xml:space="preserve"> ПФ «Газпром геотехнологии Астрахань» </w:t>
      </w:r>
      <w:r>
        <w:t xml:space="preserve">ООО </w:t>
      </w:r>
      <w:r w:rsidRPr="00051BAF">
        <w:t>«</w:t>
      </w:r>
      <w:r>
        <w:t xml:space="preserve">Газпром </w:t>
      </w:r>
      <w:r w:rsidRPr="00051BAF">
        <w:t>геотехнологии» продолжил выполн</w:t>
      </w:r>
      <w:r w:rsidR="009459CD">
        <w:t>ение</w:t>
      </w:r>
      <w:r w:rsidRPr="00051BAF">
        <w:t xml:space="preserve"> комплекс</w:t>
      </w:r>
      <w:r w:rsidR="009459CD">
        <w:t>а</w:t>
      </w:r>
      <w:r w:rsidRPr="00051BAF">
        <w:t xml:space="preserve"> ликвидационно-изоляционных работ и мероприятий, направленных на обеспечение радиационной безопасности в районе расположения объекта «Вега».</w:t>
      </w:r>
    </w:p>
    <w:p w:rsidR="00051BAF" w:rsidRPr="00051BAF" w:rsidRDefault="00051BAF" w:rsidP="00051BAF">
      <w:pPr>
        <w:tabs>
          <w:tab w:val="left" w:pos="4395"/>
        </w:tabs>
        <w:ind w:right="284" w:firstLine="851"/>
        <w:jc w:val="both"/>
      </w:pPr>
      <w:r w:rsidRPr="00051BAF">
        <w:t xml:space="preserve">В соответствии с проектом, получившим положительное заключение </w:t>
      </w:r>
      <w:r w:rsidR="009459CD">
        <w:t>г</w:t>
      </w:r>
      <w:r w:rsidRPr="00051BAF">
        <w:t xml:space="preserve">лавгосэкспертизы, осуществлялись работы по сооружению приповерхностного секционного пункта долговременного хранения радиационных отходов (далее - ПСПДХРО). Также проходило обустройство площадок технологических скважин подземных </w:t>
      </w:r>
      <w:r w:rsidR="009459CD">
        <w:t>ё</w:t>
      </w:r>
      <w:r w:rsidRPr="00051BAF">
        <w:t>мкостей с последующим сбором на них радиационно-загрязн</w:t>
      </w:r>
      <w:r w:rsidR="009459CD">
        <w:t>ё</w:t>
      </w:r>
      <w:r w:rsidRPr="00051BAF">
        <w:t>нного грунта и дальнейшего размещения его в секциях ПСПДХРО.</w:t>
      </w:r>
    </w:p>
    <w:p w:rsidR="00051BAF" w:rsidRPr="00051BAF" w:rsidRDefault="00051BAF" w:rsidP="00051BAF">
      <w:pPr>
        <w:tabs>
          <w:tab w:val="left" w:pos="4395"/>
        </w:tabs>
        <w:ind w:right="284" w:firstLine="851"/>
        <w:jc w:val="both"/>
      </w:pPr>
      <w:r w:rsidRPr="00051BAF">
        <w:t>На объекте обеспечение радиационной безопасности осуществляется в соответствии с Федеральным законом от 21 ноября 1995 г</w:t>
      </w:r>
      <w:r w:rsidR="0061721B">
        <w:t>ода</w:t>
      </w:r>
      <w:r w:rsidRPr="00051BAF">
        <w:t xml:space="preserve"> № 170-ФЗ «Об использовании атомной энергии», Фе</w:t>
      </w:r>
      <w:r w:rsidR="0045746F">
        <w:t xml:space="preserve">деральным законом от 08.01.1996 </w:t>
      </w:r>
      <w:r w:rsidRPr="00051BAF">
        <w:t>№ 3-ФЗ «О радиационной безопасности населения», Федеральным законом от 11 июля 2011 г</w:t>
      </w:r>
      <w:r w:rsidR="0061721B">
        <w:t>ода</w:t>
      </w:r>
      <w:r w:rsidRPr="00051BAF">
        <w:t xml:space="preserve"> № 190-ФЗ «Об обращении с РАО и о внесении изменений в законодательные акты Российской Федерации» и соблюдением требований санитарных правил и нормативов: СП 2.6.1.2612-10 «Основные санитарные правила обеспечения радиационной безопасности» (ОСПОРБ-99/2010), СанПиН 2.6.1.2523-09 «Нормы радиационной безопасности (НРБ-99/2009).</w:t>
      </w:r>
    </w:p>
    <w:p w:rsidR="00051BAF" w:rsidRPr="00051BAF" w:rsidRDefault="00051BAF" w:rsidP="00051BAF">
      <w:pPr>
        <w:tabs>
          <w:tab w:val="left" w:pos="4395"/>
        </w:tabs>
        <w:ind w:right="284" w:firstLine="851"/>
        <w:jc w:val="both"/>
      </w:pPr>
      <w:r w:rsidRPr="00051BAF">
        <w:t>Радиационный контроль проводится в объёме Программы производственного (радиационного) контроля, а мониторинг в соответствии с «Регламентом объектного (радиационного) мониторинга состояния недр и земной поверхности в районе расположения объекта «Вега» АГКМ» по всем радиационным параметрам, определяющим уровни облучения персонала, населения и загрязнения окружающей среды.</w:t>
      </w:r>
    </w:p>
    <w:p w:rsidR="00051BAF" w:rsidRPr="00051BAF" w:rsidRDefault="00051BAF" w:rsidP="00051BAF">
      <w:pPr>
        <w:tabs>
          <w:tab w:val="left" w:pos="4395"/>
        </w:tabs>
        <w:ind w:right="284" w:firstLine="851"/>
        <w:jc w:val="both"/>
      </w:pPr>
      <w:r w:rsidRPr="00051BAF">
        <w:t>Система регулярных наблюдений, сбора, накопления, обработки и анализа информации позволяет оценить состояние геолого-гидрогеологической среды, земной поверхности и прогнозировать зоны техногенного влияния объекта.</w:t>
      </w:r>
    </w:p>
    <w:p w:rsidR="00051BAF" w:rsidRPr="00051BAF" w:rsidRDefault="00051BAF" w:rsidP="00051BAF">
      <w:pPr>
        <w:tabs>
          <w:tab w:val="left" w:pos="4395"/>
        </w:tabs>
        <w:ind w:right="284" w:firstLine="851"/>
        <w:jc w:val="both"/>
      </w:pPr>
      <w:r w:rsidRPr="00051BAF">
        <w:t>По результатам производственного (радиационного) контроля за 2019 г</w:t>
      </w:r>
      <w:r w:rsidR="009459CD">
        <w:t>од</w:t>
      </w:r>
      <w:r w:rsidRPr="00051BAF">
        <w:t xml:space="preserve"> установлено, что значения величин радиационных параметров в санитарно-защитных зонах объекта «Вега» не превышают значений установленных контро</w:t>
      </w:r>
      <w:r w:rsidR="009459CD">
        <w:t>льных уровней, а за территорией(вне границ площадок)</w:t>
      </w:r>
      <w:r w:rsidRPr="00051BAF">
        <w:t xml:space="preserve"> соответствуют фоновым значениям.</w:t>
      </w:r>
    </w:p>
    <w:p w:rsidR="00051BAF" w:rsidRPr="00051BAF" w:rsidRDefault="00051BAF" w:rsidP="00051BAF">
      <w:pPr>
        <w:tabs>
          <w:tab w:val="left" w:pos="4395"/>
        </w:tabs>
        <w:ind w:right="284" w:firstLine="851"/>
        <w:jc w:val="both"/>
      </w:pPr>
      <w:r w:rsidRPr="00051BAF">
        <w:t>По данным индивидуального дозиметрического контроля величины доз облучения персонала от техногенных источников излучения не превысили значений контрольных уровней, установленных для предприятия.</w:t>
      </w:r>
    </w:p>
    <w:p w:rsidR="00051BAF" w:rsidRPr="00051BAF" w:rsidRDefault="00051BAF" w:rsidP="00051BAF">
      <w:pPr>
        <w:tabs>
          <w:tab w:val="left" w:pos="4395"/>
        </w:tabs>
        <w:ind w:right="284" w:firstLine="851"/>
        <w:jc w:val="both"/>
      </w:pPr>
      <w:r w:rsidRPr="00051BAF">
        <w:t>Работы по отбору и анализу проб внешней среды проводились лабораториями радиационного контроля, аттестованными в Федеральной службе по аккредитации (Росаккредитации).</w:t>
      </w:r>
    </w:p>
    <w:p w:rsidR="00051BAF" w:rsidRPr="00051BAF" w:rsidRDefault="00051BAF" w:rsidP="00051BAF">
      <w:pPr>
        <w:tabs>
          <w:tab w:val="left" w:pos="4395"/>
        </w:tabs>
        <w:ind w:right="284" w:firstLine="851"/>
        <w:jc w:val="both"/>
      </w:pPr>
      <w:r w:rsidRPr="00051BAF">
        <w:t>На основании провед</w:t>
      </w:r>
      <w:r w:rsidR="009459CD">
        <w:t>ё</w:t>
      </w:r>
      <w:r w:rsidRPr="00051BAF">
        <w:t>нных исследований, выполненных по Программе производственного (радиационного) контроля и Регламенту радиационного мониторинга окружающей среды в 2019 году на объекте «Вега», получены соответствующие данные и сделаны выводы о состоянии окружающей среды и о величинах радиационных параметров в зоне влияния объекта:</w:t>
      </w:r>
    </w:p>
    <w:p w:rsidR="00051BAF" w:rsidRPr="00051BAF" w:rsidRDefault="00051BAF" w:rsidP="00051BAF">
      <w:pPr>
        <w:tabs>
          <w:tab w:val="left" w:pos="4395"/>
        </w:tabs>
        <w:ind w:right="284" w:firstLine="851"/>
        <w:jc w:val="both"/>
      </w:pPr>
      <w:r w:rsidRPr="00051BAF">
        <w:t>- сбор, сортировка и размещение загрязн</w:t>
      </w:r>
      <w:r w:rsidR="009459CD">
        <w:t>ё</w:t>
      </w:r>
      <w:r w:rsidRPr="00051BAF">
        <w:t>нного (радиационного) грунта в ПСПДХРО улучшило радиационно-экологическую обстановку на объекте «Вега», показатели уровня радиационного фон</w:t>
      </w:r>
      <w:r w:rsidR="009459CD">
        <w:t>а</w:t>
      </w:r>
      <w:r w:rsidRPr="00051BAF">
        <w:t xml:space="preserve"> на территории не превышают показател</w:t>
      </w:r>
      <w:r w:rsidR="006A4430">
        <w:t>ей</w:t>
      </w:r>
      <w:r w:rsidRPr="00051BAF">
        <w:t xml:space="preserve"> уровня естественного фона ионизирующего излучения, за исключением устья скважин ПЕ 1Т, 2Т, 4Т, 5Т, 7Т, 8Т, 9Т и 12Т</w:t>
      </w:r>
      <w:r w:rsidR="006A4430">
        <w:t>;</w:t>
      </w:r>
    </w:p>
    <w:p w:rsidR="00051BAF" w:rsidRPr="00051BAF" w:rsidRDefault="00051BAF" w:rsidP="00051BAF">
      <w:pPr>
        <w:tabs>
          <w:tab w:val="left" w:pos="4395"/>
        </w:tabs>
        <w:ind w:right="284" w:firstLine="851"/>
        <w:jc w:val="both"/>
      </w:pPr>
      <w:r w:rsidRPr="00051BAF">
        <w:t>- результаты съёмки гамма-полей в 300-метровых зонах мониторинга площадок технологических скважин, 20-ти км зоны контроля объекта «Вега», в районе населённых пунктов (п. Аксарайский, с. Красный Яр, с. Байбек, с.Кигач, с.Степной) и АГПЗ в 2019 г</w:t>
      </w:r>
      <w:r w:rsidR="006A4430">
        <w:t>оду</w:t>
      </w:r>
      <w:r w:rsidRPr="00051BAF">
        <w:t xml:space="preserve"> не выявили изменений значений контролируемых величин, что свидетельствуют об отсутствии миграционных процессов, приводящих к радиоактивному загрязнению территории (мощность эквивалентной дозы гамма-излучений во всех точках наблюдения лежит в районе фоновых значений);</w:t>
      </w:r>
    </w:p>
    <w:p w:rsidR="00051BAF" w:rsidRPr="00051BAF" w:rsidRDefault="00051BAF" w:rsidP="00051BAF">
      <w:pPr>
        <w:tabs>
          <w:tab w:val="left" w:pos="4395"/>
        </w:tabs>
        <w:ind w:right="284" w:firstLine="851"/>
        <w:jc w:val="both"/>
      </w:pPr>
      <w:r w:rsidRPr="00051BAF">
        <w:t>- удельная активность техногенных радионуклидов в пробах грунта, отобранных с территории 300-метровой зоны вокруг площадок технологических скважин, 20-ти км зоны и зоны контроля объекта «Вега», в районе населённых пунктов (п. Аксарайский, с. Красный Яр) и на территории АГПЗ в 2019 г</w:t>
      </w:r>
      <w:r w:rsidR="006A4430">
        <w:t>оду</w:t>
      </w:r>
      <w:r w:rsidRPr="00051BAF">
        <w:t xml:space="preserve"> находится на уровне, характерном для данной местности</w:t>
      </w:r>
      <w:r w:rsidR="006A4430">
        <w:t>,</w:t>
      </w:r>
      <w:r w:rsidRPr="00051BAF">
        <w:t xml:space="preserve"> и не изменилась по сравнению с 2018 г</w:t>
      </w:r>
      <w:r w:rsidR="006A4430">
        <w:t>одом</w:t>
      </w:r>
      <w:r w:rsidRPr="00051BAF">
        <w:t>;</w:t>
      </w:r>
    </w:p>
    <w:p w:rsidR="00051BAF" w:rsidRPr="00051BAF" w:rsidRDefault="00051BAF" w:rsidP="00051BAF">
      <w:pPr>
        <w:tabs>
          <w:tab w:val="left" w:pos="4395"/>
        </w:tabs>
        <w:ind w:right="284" w:firstLine="851"/>
        <w:jc w:val="both"/>
      </w:pPr>
      <w:r w:rsidRPr="00051BAF">
        <w:t xml:space="preserve">- исследования плотности потока альфа-, бета-частиц в зоне контроля площадок технологических скважин подземных </w:t>
      </w:r>
      <w:r w:rsidR="006A4430">
        <w:t>ё</w:t>
      </w:r>
      <w:r w:rsidRPr="00051BAF">
        <w:t>мкостей, в районе насел</w:t>
      </w:r>
      <w:r w:rsidR="006A4430">
        <w:t>ё</w:t>
      </w:r>
      <w:r w:rsidRPr="00051BAF">
        <w:t xml:space="preserve">нных пунктов Аксарайский, Красный Яр и на территории АГПЗ в </w:t>
      </w:r>
      <w:r w:rsidR="006A4430">
        <w:t>2019</w:t>
      </w:r>
      <w:r w:rsidRPr="00051BAF">
        <w:t xml:space="preserve"> году не выявили участков грунта, загрязнённых техногенными радионуклидами;</w:t>
      </w:r>
    </w:p>
    <w:p w:rsidR="00051BAF" w:rsidRPr="00051BAF" w:rsidRDefault="00051BAF" w:rsidP="00051BAF">
      <w:pPr>
        <w:tabs>
          <w:tab w:val="left" w:pos="4395"/>
        </w:tabs>
        <w:ind w:right="284" w:firstLine="851"/>
        <w:jc w:val="both"/>
      </w:pPr>
      <w:r w:rsidRPr="00051BAF">
        <w:t>- исследования удельной гамма-, бета-активности проб растительного покрова свидетельствуют об отсутствии влияния загрязнённых участков на окружающую растительность, а также на растительны</w:t>
      </w:r>
      <w:r w:rsidR="006A4430">
        <w:t>е</w:t>
      </w:r>
      <w:r w:rsidRPr="00051BAF">
        <w:t xml:space="preserve"> покров</w:t>
      </w:r>
      <w:r w:rsidR="006A4430">
        <w:t>ы</w:t>
      </w:r>
      <w:r w:rsidRPr="00051BAF">
        <w:t xml:space="preserve"> территории АГПЗ и населённых пунктов;</w:t>
      </w:r>
    </w:p>
    <w:p w:rsidR="00051BAF" w:rsidRPr="00051BAF" w:rsidRDefault="00051BAF" w:rsidP="00051BAF">
      <w:pPr>
        <w:tabs>
          <w:tab w:val="left" w:pos="4395"/>
        </w:tabs>
        <w:ind w:right="284" w:firstLine="851"/>
        <w:jc w:val="both"/>
      </w:pPr>
      <w:r w:rsidRPr="00051BAF">
        <w:t>- исследования проб воды с водоносных горизонтов, отобранных из контрольно-наблюдательных скважин, не выявили превышения удельной активности радионуклидов относительно вмешательства для питьевой воды (прил. 2а НРБ-99/2009);</w:t>
      </w:r>
    </w:p>
    <w:p w:rsidR="00051BAF" w:rsidRPr="00051BAF" w:rsidRDefault="00051BAF" w:rsidP="00051BAF">
      <w:pPr>
        <w:tabs>
          <w:tab w:val="left" w:pos="4395"/>
        </w:tabs>
        <w:ind w:right="284" w:firstLine="851"/>
        <w:jc w:val="both"/>
      </w:pPr>
      <w:r w:rsidRPr="00051BAF">
        <w:t>- результаты исследования проб воды, отобранных из рек Ахтуба, Бузан, Берекет, Кигач, а также из источников питьевого водоснабжения населённых пунктов (п. Аксарайский, с. Красный Яр) не установили превышения уровня вмешательства по содержанию радионуклидов для питьевой воды (прил. 2а НРБ-99/2009);</w:t>
      </w:r>
    </w:p>
    <w:p w:rsidR="00051BAF" w:rsidRPr="00051BAF" w:rsidRDefault="00051BAF" w:rsidP="00051BAF">
      <w:pPr>
        <w:tabs>
          <w:tab w:val="left" w:pos="4395"/>
        </w:tabs>
        <w:ind w:right="284" w:firstLine="851"/>
        <w:jc w:val="both"/>
      </w:pPr>
      <w:r w:rsidRPr="00051BAF">
        <w:t>- результаты исследования проб приземного слоя воздуха в районе расположения Сеитовского, Сары-Сорского и Айдикскогосолянокупольных поднятий показали отсутствие превышения допустимой среднегодовой объёмной активности 137Cs, 90Sr для населения.</w:t>
      </w:r>
    </w:p>
    <w:p w:rsidR="00051BAF" w:rsidRPr="00051BAF" w:rsidRDefault="00051BAF" w:rsidP="00051BAF">
      <w:pPr>
        <w:tabs>
          <w:tab w:val="left" w:pos="4395"/>
        </w:tabs>
        <w:ind w:right="284" w:firstLine="851"/>
        <w:jc w:val="both"/>
      </w:pPr>
      <w:r w:rsidRPr="00051BAF">
        <w:t>Сравнительный анализ результатов измерений за 2018 и 2019 годы не выявил изменений в радиационной обстановке в населённых пунктах и на территории АГКМ.</w:t>
      </w:r>
    </w:p>
    <w:p w:rsidR="00051BAF" w:rsidRPr="00051BAF" w:rsidRDefault="00051BAF" w:rsidP="00051BAF">
      <w:pPr>
        <w:tabs>
          <w:tab w:val="left" w:pos="4395"/>
        </w:tabs>
        <w:ind w:right="284" w:firstLine="851"/>
        <w:jc w:val="both"/>
      </w:pPr>
      <w:r w:rsidRPr="00051BAF">
        <w:t>В соответствии с заключением Радиационно-гигиенического паспорта, выдаваемого территориальным Управлением Роспотребнадзора по Астраханской области, состояние радиационной безопасности на радиационных объектах ПФ «Газпром геотехнологии Астрахань» за 2019 год характеризуется как «удовлетворительное» и соответствует требованиям федеральных норм и правил в области использования атомной энергии.</w:t>
      </w:r>
    </w:p>
    <w:p w:rsidR="00B429E8" w:rsidRDefault="00B429E8" w:rsidP="00B429E8">
      <w:pPr>
        <w:pStyle w:val="afff9"/>
        <w:spacing w:line="240" w:lineRule="auto"/>
        <w:ind w:right="283" w:firstLine="851"/>
        <w:rPr>
          <w:rFonts w:ascii="Times New Roman" w:hAnsi="Times New Roman" w:cs="Times New Roman"/>
        </w:rPr>
      </w:pPr>
      <w:r w:rsidRPr="00B429E8">
        <w:rPr>
          <w:rFonts w:ascii="Times New Roman" w:hAnsi="Times New Roman" w:cs="Times New Roman"/>
        </w:rPr>
        <w:t>Количество объектов исследований на объекте «Вега» за 201</w:t>
      </w:r>
      <w:r w:rsidR="00B93CF9">
        <w:rPr>
          <w:rFonts w:ascii="Times New Roman" w:hAnsi="Times New Roman" w:cs="Times New Roman"/>
        </w:rPr>
        <w:t>9</w:t>
      </w:r>
      <w:r w:rsidRPr="00B429E8">
        <w:rPr>
          <w:rFonts w:ascii="Times New Roman" w:hAnsi="Times New Roman" w:cs="Times New Roman"/>
        </w:rPr>
        <w:t xml:space="preserve"> г</w:t>
      </w:r>
      <w:r w:rsidR="006F2A8F">
        <w:rPr>
          <w:rFonts w:ascii="Times New Roman" w:hAnsi="Times New Roman" w:cs="Times New Roman"/>
        </w:rPr>
        <w:t>од</w:t>
      </w:r>
      <w:r w:rsidRPr="00B429E8">
        <w:rPr>
          <w:rFonts w:ascii="Times New Roman" w:hAnsi="Times New Roman" w:cs="Times New Roman"/>
        </w:rPr>
        <w:t xml:space="preserve"> приведен</w:t>
      </w:r>
      <w:r w:rsidR="006F2A8F">
        <w:rPr>
          <w:rFonts w:ascii="Times New Roman" w:hAnsi="Times New Roman" w:cs="Times New Roman"/>
        </w:rPr>
        <w:t>о</w:t>
      </w:r>
      <w:r w:rsidRPr="00B429E8">
        <w:rPr>
          <w:rFonts w:ascii="Times New Roman" w:hAnsi="Times New Roman" w:cs="Times New Roman"/>
        </w:rPr>
        <w:t xml:space="preserve"> в таблице </w:t>
      </w:r>
      <w:r w:rsidR="00905735">
        <w:rPr>
          <w:rFonts w:ascii="Times New Roman" w:hAnsi="Times New Roman" w:cs="Times New Roman"/>
        </w:rPr>
        <w:t>3.</w:t>
      </w:r>
      <w:r w:rsidRPr="00B429E8">
        <w:rPr>
          <w:rFonts w:ascii="Times New Roman" w:hAnsi="Times New Roman" w:cs="Times New Roman"/>
        </w:rPr>
        <w:t>1.</w:t>
      </w:r>
    </w:p>
    <w:p w:rsidR="00957564" w:rsidRPr="00B429E8" w:rsidRDefault="00957564" w:rsidP="00B429E8">
      <w:pPr>
        <w:pStyle w:val="afff9"/>
        <w:spacing w:line="240" w:lineRule="auto"/>
        <w:ind w:right="283" w:firstLine="851"/>
        <w:rPr>
          <w:rFonts w:ascii="Times New Roman" w:hAnsi="Times New Roman" w:cs="Times New Roman"/>
        </w:rPr>
      </w:pPr>
    </w:p>
    <w:p w:rsidR="00905735" w:rsidRDefault="00905735" w:rsidP="00905735">
      <w:pPr>
        <w:pStyle w:val="afff9"/>
        <w:spacing w:line="240" w:lineRule="auto"/>
        <w:ind w:right="283" w:firstLine="0"/>
        <w:jc w:val="right"/>
        <w:rPr>
          <w:rFonts w:ascii="Times New Roman" w:hAnsi="Times New Roman" w:cs="Times New Roman"/>
          <w:b/>
          <w:sz w:val="20"/>
          <w:szCs w:val="20"/>
        </w:rPr>
      </w:pPr>
      <w:r w:rsidRPr="00957564">
        <w:rPr>
          <w:rFonts w:ascii="Times New Roman" w:hAnsi="Times New Roman" w:cs="Times New Roman"/>
          <w:b/>
          <w:sz w:val="20"/>
          <w:szCs w:val="20"/>
        </w:rPr>
        <w:t>Таблица 3.1.</w:t>
      </w:r>
    </w:p>
    <w:p w:rsidR="00523F3E" w:rsidRPr="00957564" w:rsidRDefault="00523F3E" w:rsidP="00905735">
      <w:pPr>
        <w:pStyle w:val="afff9"/>
        <w:spacing w:line="240" w:lineRule="auto"/>
        <w:ind w:right="283" w:firstLine="0"/>
        <w:jc w:val="right"/>
        <w:rPr>
          <w:rFonts w:ascii="Times New Roman" w:hAnsi="Times New Roman" w:cs="Times New Roman"/>
          <w:b/>
          <w:sz w:val="20"/>
          <w:szCs w:val="20"/>
        </w:rPr>
      </w:pPr>
    </w:p>
    <w:p w:rsidR="00051BAF" w:rsidRPr="00B702BE" w:rsidRDefault="00051BAF" w:rsidP="00051BAF">
      <w:pPr>
        <w:pStyle w:val="afff9"/>
        <w:spacing w:line="240" w:lineRule="auto"/>
        <w:ind w:right="283" w:firstLine="0"/>
        <w:jc w:val="center"/>
        <w:rPr>
          <w:rFonts w:ascii="Times New Roman" w:hAnsi="Times New Roman" w:cs="Times New Roman"/>
          <w:b/>
        </w:rPr>
      </w:pPr>
      <w:r w:rsidRPr="00957564">
        <w:rPr>
          <w:rFonts w:ascii="Times New Roman" w:hAnsi="Times New Roman" w:cs="Times New Roman"/>
          <w:b/>
          <w:sz w:val="20"/>
          <w:szCs w:val="20"/>
        </w:rPr>
        <w:t>Количество объектов исследований на объекте «Вега» за 2019 г</w:t>
      </w:r>
      <w:r w:rsidR="0045746F" w:rsidRPr="00957564">
        <w:rPr>
          <w:rFonts w:ascii="Times New Roman" w:hAnsi="Times New Roman" w:cs="Times New Roman"/>
          <w:b/>
          <w:sz w:val="20"/>
          <w:szCs w:val="20"/>
        </w:rPr>
        <w:t>од</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524"/>
        <w:gridCol w:w="2455"/>
      </w:tblGrid>
      <w:tr w:rsidR="00051BAF" w:rsidRPr="00464346" w:rsidTr="00B702BE">
        <w:trPr>
          <w:jc w:val="center"/>
        </w:trPr>
        <w:tc>
          <w:tcPr>
            <w:tcW w:w="5524" w:type="dxa"/>
            <w:vAlign w:val="center"/>
          </w:tcPr>
          <w:p w:rsidR="00051BAF" w:rsidRPr="0047742D" w:rsidRDefault="00051BAF" w:rsidP="00B702BE">
            <w:pPr>
              <w:pStyle w:val="24"/>
              <w:spacing w:after="0" w:line="240" w:lineRule="auto"/>
              <w:ind w:left="0"/>
              <w:jc w:val="center"/>
              <w:rPr>
                <w:rFonts w:ascii="Times New Roman" w:hAnsi="Times New Roman"/>
                <w:sz w:val="20"/>
                <w:szCs w:val="20"/>
              </w:rPr>
            </w:pPr>
            <w:r w:rsidRPr="00E8020C">
              <w:rPr>
                <w:rFonts w:ascii="Times New Roman" w:hAnsi="Times New Roman"/>
                <w:sz w:val="20"/>
                <w:szCs w:val="20"/>
              </w:rPr>
              <w:t>Виды исследований</w:t>
            </w:r>
          </w:p>
        </w:tc>
        <w:tc>
          <w:tcPr>
            <w:tcW w:w="2455" w:type="dxa"/>
            <w:vAlign w:val="center"/>
          </w:tcPr>
          <w:p w:rsidR="00051BAF" w:rsidRPr="0047742D" w:rsidRDefault="00051BAF" w:rsidP="00B702BE">
            <w:pPr>
              <w:pStyle w:val="24"/>
              <w:spacing w:after="0" w:line="240" w:lineRule="auto"/>
              <w:ind w:left="0"/>
              <w:jc w:val="center"/>
              <w:rPr>
                <w:rFonts w:ascii="Times New Roman" w:hAnsi="Times New Roman"/>
                <w:sz w:val="20"/>
                <w:szCs w:val="20"/>
              </w:rPr>
            </w:pPr>
            <w:r w:rsidRPr="00E8020C">
              <w:rPr>
                <w:rFonts w:ascii="Times New Roman" w:hAnsi="Times New Roman"/>
                <w:sz w:val="20"/>
                <w:szCs w:val="20"/>
              </w:rPr>
              <w:t>Количество объектов исследований</w:t>
            </w:r>
          </w:p>
        </w:tc>
      </w:tr>
      <w:tr w:rsidR="00051BAF" w:rsidRPr="00464346" w:rsidTr="00B702BE">
        <w:trPr>
          <w:jc w:val="center"/>
        </w:trPr>
        <w:tc>
          <w:tcPr>
            <w:tcW w:w="5524" w:type="dxa"/>
          </w:tcPr>
          <w:p w:rsidR="00051BAF" w:rsidRPr="0047742D" w:rsidRDefault="00051BAF" w:rsidP="00B702BE">
            <w:pPr>
              <w:pStyle w:val="24"/>
              <w:spacing w:after="0" w:line="240" w:lineRule="auto"/>
              <w:ind w:left="0"/>
              <w:jc w:val="center"/>
              <w:rPr>
                <w:rFonts w:ascii="Times New Roman" w:hAnsi="Times New Roman"/>
                <w:sz w:val="20"/>
                <w:szCs w:val="20"/>
              </w:rPr>
            </w:pPr>
            <w:r w:rsidRPr="00E8020C">
              <w:rPr>
                <w:rFonts w:ascii="Times New Roman" w:hAnsi="Times New Roman"/>
                <w:sz w:val="20"/>
                <w:szCs w:val="20"/>
              </w:rPr>
              <w:t>1</w:t>
            </w:r>
          </w:p>
        </w:tc>
        <w:tc>
          <w:tcPr>
            <w:tcW w:w="2455" w:type="dxa"/>
          </w:tcPr>
          <w:p w:rsidR="00051BAF" w:rsidRPr="0047742D" w:rsidRDefault="00051BAF" w:rsidP="00B702BE">
            <w:pPr>
              <w:pStyle w:val="24"/>
              <w:spacing w:after="0" w:line="240" w:lineRule="auto"/>
              <w:ind w:left="0"/>
              <w:jc w:val="center"/>
              <w:rPr>
                <w:rFonts w:ascii="Times New Roman" w:hAnsi="Times New Roman"/>
                <w:sz w:val="20"/>
                <w:szCs w:val="20"/>
              </w:rPr>
            </w:pPr>
            <w:r w:rsidRPr="00E8020C">
              <w:rPr>
                <w:rFonts w:ascii="Times New Roman" w:hAnsi="Times New Roman"/>
                <w:sz w:val="20"/>
                <w:szCs w:val="20"/>
              </w:rPr>
              <w:t>2</w:t>
            </w:r>
          </w:p>
        </w:tc>
      </w:tr>
      <w:tr w:rsidR="00051BAF" w:rsidRPr="00464346" w:rsidTr="00B702BE">
        <w:trPr>
          <w:jc w:val="center"/>
        </w:trPr>
        <w:tc>
          <w:tcPr>
            <w:tcW w:w="5524" w:type="dxa"/>
          </w:tcPr>
          <w:p w:rsidR="00051BAF" w:rsidRPr="0047742D" w:rsidRDefault="00051BAF" w:rsidP="00B702BE">
            <w:pPr>
              <w:pStyle w:val="24"/>
              <w:spacing w:after="0" w:line="240" w:lineRule="auto"/>
              <w:ind w:left="0"/>
              <w:jc w:val="both"/>
              <w:rPr>
                <w:rFonts w:ascii="Times New Roman" w:hAnsi="Times New Roman"/>
                <w:sz w:val="20"/>
                <w:szCs w:val="20"/>
              </w:rPr>
            </w:pPr>
            <w:r w:rsidRPr="00E8020C">
              <w:rPr>
                <w:rFonts w:ascii="Times New Roman" w:hAnsi="Times New Roman"/>
                <w:sz w:val="20"/>
                <w:szCs w:val="20"/>
              </w:rPr>
              <w:t xml:space="preserve">Контроль мощности эквивалентной дозы гамма-излучения </w:t>
            </w:r>
            <w:r w:rsidR="00C64E4E">
              <w:rPr>
                <w:rFonts w:ascii="Times New Roman" w:hAnsi="Times New Roman"/>
                <w:sz w:val="20"/>
                <w:szCs w:val="20"/>
              </w:rPr>
              <w:t>и плотности потока частиц в кон</w:t>
            </w:r>
            <w:r w:rsidRPr="00E8020C">
              <w:rPr>
                <w:rFonts w:ascii="Times New Roman" w:hAnsi="Times New Roman"/>
                <w:sz w:val="20"/>
                <w:szCs w:val="20"/>
              </w:rPr>
              <w:t>трольных точках</w:t>
            </w:r>
          </w:p>
        </w:tc>
        <w:tc>
          <w:tcPr>
            <w:tcW w:w="2455" w:type="dxa"/>
            <w:vAlign w:val="center"/>
          </w:tcPr>
          <w:p w:rsidR="00051BAF" w:rsidRPr="0047742D" w:rsidRDefault="00051BAF" w:rsidP="00B702BE">
            <w:pPr>
              <w:pStyle w:val="24"/>
              <w:spacing w:after="0" w:line="240" w:lineRule="auto"/>
              <w:ind w:left="0"/>
              <w:jc w:val="center"/>
              <w:rPr>
                <w:rFonts w:ascii="Times New Roman" w:hAnsi="Times New Roman"/>
                <w:sz w:val="20"/>
                <w:szCs w:val="20"/>
              </w:rPr>
            </w:pPr>
            <w:r w:rsidRPr="00E8020C">
              <w:rPr>
                <w:rFonts w:ascii="Times New Roman" w:hAnsi="Times New Roman"/>
                <w:sz w:val="20"/>
                <w:szCs w:val="20"/>
              </w:rPr>
              <w:t>1774</w:t>
            </w:r>
          </w:p>
        </w:tc>
      </w:tr>
      <w:tr w:rsidR="00051BAF" w:rsidRPr="00464346" w:rsidTr="00B702BE">
        <w:trPr>
          <w:jc w:val="center"/>
        </w:trPr>
        <w:tc>
          <w:tcPr>
            <w:tcW w:w="5524" w:type="dxa"/>
          </w:tcPr>
          <w:p w:rsidR="00051BAF" w:rsidRPr="0047742D" w:rsidRDefault="00051BAF" w:rsidP="00B702BE">
            <w:pPr>
              <w:pStyle w:val="24"/>
              <w:spacing w:after="0" w:line="240" w:lineRule="auto"/>
              <w:ind w:left="0"/>
              <w:jc w:val="both"/>
              <w:rPr>
                <w:rFonts w:ascii="Times New Roman" w:hAnsi="Times New Roman"/>
                <w:sz w:val="20"/>
                <w:szCs w:val="20"/>
              </w:rPr>
            </w:pPr>
            <w:r w:rsidRPr="00E8020C">
              <w:rPr>
                <w:rFonts w:ascii="Times New Roman" w:hAnsi="Times New Roman"/>
                <w:sz w:val="20"/>
                <w:szCs w:val="20"/>
              </w:rPr>
              <w:t xml:space="preserve">Содержание техногенных радионуклидов в пробах грунта, собранного с площадок технологических скважин (удельная активность </w:t>
            </w:r>
            <w:r w:rsidRPr="00E8020C">
              <w:rPr>
                <w:rFonts w:ascii="Times New Roman" w:hAnsi="Times New Roman"/>
                <w:sz w:val="20"/>
                <w:szCs w:val="20"/>
                <w:vertAlign w:val="superscript"/>
              </w:rPr>
              <w:t>137</w:t>
            </w:r>
            <w:r w:rsidRPr="00051BAF">
              <w:rPr>
                <w:rFonts w:ascii="Times New Roman" w:hAnsi="Times New Roman"/>
                <w:sz w:val="20"/>
                <w:szCs w:val="20"/>
                <w:lang w:val="en-US"/>
              </w:rPr>
              <w:t>Cs</w:t>
            </w:r>
            <w:r w:rsidRPr="00E8020C">
              <w:rPr>
                <w:rFonts w:ascii="Times New Roman" w:hAnsi="Times New Roman"/>
                <w:sz w:val="20"/>
                <w:szCs w:val="20"/>
              </w:rPr>
              <w:t>)</w:t>
            </w:r>
          </w:p>
        </w:tc>
        <w:tc>
          <w:tcPr>
            <w:tcW w:w="2455" w:type="dxa"/>
            <w:vAlign w:val="center"/>
          </w:tcPr>
          <w:p w:rsidR="00051BAF" w:rsidRPr="0047742D" w:rsidRDefault="00051BAF" w:rsidP="00B702BE">
            <w:pPr>
              <w:pStyle w:val="24"/>
              <w:spacing w:after="0" w:line="240" w:lineRule="auto"/>
              <w:ind w:left="0"/>
              <w:jc w:val="center"/>
              <w:rPr>
                <w:rFonts w:ascii="Times New Roman" w:hAnsi="Times New Roman"/>
                <w:sz w:val="20"/>
                <w:szCs w:val="20"/>
              </w:rPr>
            </w:pPr>
            <w:r w:rsidRPr="00E8020C">
              <w:rPr>
                <w:rFonts w:ascii="Times New Roman" w:hAnsi="Times New Roman"/>
                <w:sz w:val="20"/>
                <w:szCs w:val="20"/>
              </w:rPr>
              <w:t>380</w:t>
            </w:r>
          </w:p>
        </w:tc>
      </w:tr>
      <w:tr w:rsidR="00051BAF" w:rsidRPr="00464346" w:rsidTr="00B702BE">
        <w:trPr>
          <w:jc w:val="center"/>
        </w:trPr>
        <w:tc>
          <w:tcPr>
            <w:tcW w:w="5524" w:type="dxa"/>
          </w:tcPr>
          <w:p w:rsidR="00051BAF" w:rsidRPr="0047742D" w:rsidRDefault="00051BAF" w:rsidP="00B702BE">
            <w:pPr>
              <w:pStyle w:val="24"/>
              <w:spacing w:after="0" w:line="240" w:lineRule="auto"/>
              <w:ind w:left="0"/>
              <w:jc w:val="both"/>
              <w:rPr>
                <w:rFonts w:ascii="Times New Roman" w:hAnsi="Times New Roman"/>
                <w:sz w:val="20"/>
                <w:szCs w:val="20"/>
              </w:rPr>
            </w:pPr>
            <w:r w:rsidRPr="00E8020C">
              <w:rPr>
                <w:rFonts w:ascii="Times New Roman" w:hAnsi="Times New Roman"/>
                <w:sz w:val="20"/>
                <w:szCs w:val="20"/>
              </w:rPr>
              <w:t xml:space="preserve">Содержание техногенных радионуклидов в грунтах (удельная активность </w:t>
            </w:r>
            <w:r w:rsidRPr="00E8020C">
              <w:rPr>
                <w:rFonts w:ascii="Times New Roman" w:hAnsi="Times New Roman"/>
                <w:sz w:val="20"/>
                <w:szCs w:val="20"/>
                <w:vertAlign w:val="superscript"/>
              </w:rPr>
              <w:t>137</w:t>
            </w:r>
            <w:r w:rsidRPr="00051BAF">
              <w:rPr>
                <w:rFonts w:ascii="Times New Roman" w:hAnsi="Times New Roman"/>
                <w:sz w:val="20"/>
                <w:szCs w:val="20"/>
                <w:lang w:val="en-US"/>
              </w:rPr>
              <w:t>Cs</w:t>
            </w:r>
            <w:r w:rsidRPr="00E8020C">
              <w:rPr>
                <w:rFonts w:ascii="Times New Roman" w:hAnsi="Times New Roman"/>
                <w:sz w:val="20"/>
                <w:szCs w:val="20"/>
              </w:rPr>
              <w:t xml:space="preserve">, </w:t>
            </w:r>
            <w:r w:rsidRPr="00E8020C">
              <w:rPr>
                <w:rFonts w:ascii="Times New Roman" w:hAnsi="Times New Roman"/>
                <w:sz w:val="20"/>
                <w:szCs w:val="20"/>
                <w:vertAlign w:val="superscript"/>
              </w:rPr>
              <w:t>90</w:t>
            </w:r>
            <w:r w:rsidRPr="00051BAF">
              <w:rPr>
                <w:rFonts w:ascii="Times New Roman" w:hAnsi="Times New Roman"/>
                <w:sz w:val="20"/>
                <w:szCs w:val="20"/>
                <w:lang w:val="en-US"/>
              </w:rPr>
              <w:t>Sr</w:t>
            </w:r>
            <w:r w:rsidRPr="00E8020C">
              <w:rPr>
                <w:rFonts w:ascii="Times New Roman" w:hAnsi="Times New Roman"/>
                <w:sz w:val="20"/>
                <w:szCs w:val="20"/>
              </w:rPr>
              <w:t xml:space="preserve"> и ЕРН)</w:t>
            </w:r>
          </w:p>
        </w:tc>
        <w:tc>
          <w:tcPr>
            <w:tcW w:w="2455" w:type="dxa"/>
            <w:vAlign w:val="center"/>
          </w:tcPr>
          <w:p w:rsidR="00051BAF" w:rsidRPr="0047742D" w:rsidRDefault="00051BAF" w:rsidP="00B702BE">
            <w:pPr>
              <w:pStyle w:val="24"/>
              <w:spacing w:after="0" w:line="240" w:lineRule="auto"/>
              <w:ind w:left="0"/>
              <w:jc w:val="center"/>
              <w:rPr>
                <w:rFonts w:ascii="Times New Roman" w:hAnsi="Times New Roman"/>
                <w:sz w:val="20"/>
                <w:szCs w:val="20"/>
              </w:rPr>
            </w:pPr>
            <w:r w:rsidRPr="00E8020C">
              <w:rPr>
                <w:rFonts w:ascii="Times New Roman" w:hAnsi="Times New Roman"/>
                <w:sz w:val="20"/>
                <w:szCs w:val="20"/>
              </w:rPr>
              <w:t>380</w:t>
            </w:r>
          </w:p>
        </w:tc>
      </w:tr>
      <w:tr w:rsidR="00051BAF" w:rsidRPr="00464346" w:rsidTr="00B702BE">
        <w:trPr>
          <w:jc w:val="center"/>
        </w:trPr>
        <w:tc>
          <w:tcPr>
            <w:tcW w:w="5524" w:type="dxa"/>
          </w:tcPr>
          <w:p w:rsidR="00051BAF" w:rsidRPr="0047742D" w:rsidRDefault="00051BAF" w:rsidP="00B702BE">
            <w:pPr>
              <w:pStyle w:val="24"/>
              <w:spacing w:after="0" w:line="240" w:lineRule="auto"/>
              <w:ind w:left="0"/>
              <w:jc w:val="both"/>
              <w:rPr>
                <w:rFonts w:ascii="Times New Roman" w:hAnsi="Times New Roman"/>
                <w:sz w:val="20"/>
                <w:szCs w:val="20"/>
              </w:rPr>
            </w:pPr>
            <w:r w:rsidRPr="00E8020C">
              <w:rPr>
                <w:rFonts w:ascii="Times New Roman" w:hAnsi="Times New Roman"/>
                <w:sz w:val="20"/>
                <w:szCs w:val="20"/>
              </w:rPr>
              <w:t xml:space="preserve">Содержание техногенных радионуклидов в грунтовых водах (удельная активность </w:t>
            </w:r>
            <w:r w:rsidRPr="00E8020C">
              <w:rPr>
                <w:rFonts w:ascii="Times New Roman" w:hAnsi="Times New Roman"/>
                <w:sz w:val="20"/>
                <w:szCs w:val="20"/>
                <w:vertAlign w:val="superscript"/>
              </w:rPr>
              <w:t>137</w:t>
            </w:r>
            <w:r w:rsidRPr="00051BAF">
              <w:rPr>
                <w:rFonts w:ascii="Times New Roman" w:hAnsi="Times New Roman"/>
                <w:sz w:val="20"/>
                <w:szCs w:val="20"/>
                <w:lang w:val="en-US"/>
              </w:rPr>
              <w:t>Cs</w:t>
            </w:r>
            <w:r w:rsidRPr="00E8020C">
              <w:rPr>
                <w:rFonts w:ascii="Times New Roman" w:hAnsi="Times New Roman"/>
                <w:sz w:val="20"/>
                <w:szCs w:val="20"/>
              </w:rPr>
              <w:t xml:space="preserve">, </w:t>
            </w:r>
            <w:r w:rsidRPr="00E8020C">
              <w:rPr>
                <w:rFonts w:ascii="Times New Roman" w:hAnsi="Times New Roman"/>
                <w:sz w:val="20"/>
                <w:szCs w:val="20"/>
                <w:vertAlign w:val="superscript"/>
              </w:rPr>
              <w:t>90</w:t>
            </w:r>
            <w:r w:rsidRPr="00051BAF">
              <w:rPr>
                <w:rFonts w:ascii="Times New Roman" w:hAnsi="Times New Roman"/>
                <w:sz w:val="20"/>
                <w:szCs w:val="20"/>
                <w:lang w:val="en-US"/>
              </w:rPr>
              <w:t>Sr</w:t>
            </w:r>
            <w:r w:rsidRPr="00E8020C">
              <w:rPr>
                <w:rFonts w:ascii="Times New Roman" w:hAnsi="Times New Roman"/>
                <w:sz w:val="20"/>
                <w:szCs w:val="20"/>
              </w:rPr>
              <w:t xml:space="preserve">, </w:t>
            </w:r>
            <w:r w:rsidRPr="00E8020C">
              <w:rPr>
                <w:rFonts w:ascii="Times New Roman" w:hAnsi="Times New Roman"/>
                <w:sz w:val="20"/>
                <w:szCs w:val="20"/>
                <w:vertAlign w:val="superscript"/>
              </w:rPr>
              <w:t>3</w:t>
            </w:r>
            <w:r w:rsidRPr="00E8020C">
              <w:rPr>
                <w:rFonts w:ascii="Times New Roman" w:hAnsi="Times New Roman"/>
                <w:sz w:val="20"/>
                <w:szCs w:val="20"/>
              </w:rPr>
              <w:t>Н)</w:t>
            </w:r>
          </w:p>
        </w:tc>
        <w:tc>
          <w:tcPr>
            <w:tcW w:w="2455" w:type="dxa"/>
            <w:vAlign w:val="center"/>
          </w:tcPr>
          <w:p w:rsidR="00051BAF" w:rsidRPr="0047742D" w:rsidRDefault="00051BAF" w:rsidP="00B702BE">
            <w:pPr>
              <w:pStyle w:val="24"/>
              <w:spacing w:after="0" w:line="240" w:lineRule="auto"/>
              <w:ind w:left="0"/>
              <w:jc w:val="center"/>
              <w:rPr>
                <w:rFonts w:ascii="Times New Roman" w:hAnsi="Times New Roman"/>
                <w:sz w:val="20"/>
                <w:szCs w:val="20"/>
              </w:rPr>
            </w:pPr>
            <w:r w:rsidRPr="00E8020C">
              <w:rPr>
                <w:rFonts w:ascii="Times New Roman" w:hAnsi="Times New Roman"/>
                <w:sz w:val="20"/>
                <w:szCs w:val="20"/>
              </w:rPr>
              <w:t>248</w:t>
            </w:r>
          </w:p>
        </w:tc>
      </w:tr>
      <w:tr w:rsidR="00051BAF" w:rsidRPr="00464346" w:rsidTr="00B702BE">
        <w:trPr>
          <w:jc w:val="center"/>
        </w:trPr>
        <w:tc>
          <w:tcPr>
            <w:tcW w:w="5524" w:type="dxa"/>
          </w:tcPr>
          <w:p w:rsidR="00051BAF" w:rsidRPr="0047742D" w:rsidRDefault="00051BAF" w:rsidP="00B702BE">
            <w:pPr>
              <w:pStyle w:val="24"/>
              <w:spacing w:after="0" w:line="240" w:lineRule="auto"/>
              <w:ind w:left="0"/>
              <w:jc w:val="both"/>
              <w:rPr>
                <w:rFonts w:ascii="Times New Roman" w:hAnsi="Times New Roman"/>
                <w:sz w:val="20"/>
                <w:szCs w:val="20"/>
              </w:rPr>
            </w:pPr>
            <w:r w:rsidRPr="00E8020C">
              <w:rPr>
                <w:rFonts w:ascii="Times New Roman" w:hAnsi="Times New Roman"/>
                <w:sz w:val="20"/>
                <w:szCs w:val="20"/>
              </w:rPr>
              <w:t xml:space="preserve">Содержание техногенных радионуклидов в грунтовых водах (удельная активность </w:t>
            </w:r>
            <w:r w:rsidRPr="00E8020C">
              <w:rPr>
                <w:rFonts w:ascii="Times New Roman" w:hAnsi="Times New Roman"/>
                <w:sz w:val="20"/>
                <w:szCs w:val="20"/>
                <w:vertAlign w:val="superscript"/>
              </w:rPr>
              <w:t>137</w:t>
            </w:r>
            <w:r w:rsidRPr="00051BAF">
              <w:rPr>
                <w:rFonts w:ascii="Times New Roman" w:hAnsi="Times New Roman"/>
                <w:sz w:val="20"/>
                <w:szCs w:val="20"/>
                <w:lang w:val="en-US"/>
              </w:rPr>
              <w:t>Cs</w:t>
            </w:r>
            <w:r w:rsidRPr="00E8020C">
              <w:rPr>
                <w:rFonts w:ascii="Times New Roman" w:hAnsi="Times New Roman"/>
                <w:sz w:val="20"/>
                <w:szCs w:val="20"/>
              </w:rPr>
              <w:t xml:space="preserve">, </w:t>
            </w:r>
            <w:r w:rsidRPr="00E8020C">
              <w:rPr>
                <w:rFonts w:ascii="Times New Roman" w:hAnsi="Times New Roman"/>
                <w:sz w:val="20"/>
                <w:szCs w:val="20"/>
                <w:vertAlign w:val="superscript"/>
              </w:rPr>
              <w:t>90</w:t>
            </w:r>
            <w:r w:rsidRPr="00051BAF">
              <w:rPr>
                <w:rFonts w:ascii="Times New Roman" w:hAnsi="Times New Roman"/>
                <w:sz w:val="20"/>
                <w:szCs w:val="20"/>
                <w:lang w:val="en-US"/>
              </w:rPr>
              <w:t>Sr</w:t>
            </w:r>
            <w:r w:rsidRPr="00E8020C">
              <w:rPr>
                <w:rFonts w:ascii="Times New Roman" w:hAnsi="Times New Roman"/>
                <w:sz w:val="20"/>
                <w:szCs w:val="20"/>
              </w:rPr>
              <w:t xml:space="preserve"> и ЕРН)</w:t>
            </w:r>
          </w:p>
        </w:tc>
        <w:tc>
          <w:tcPr>
            <w:tcW w:w="2455" w:type="dxa"/>
            <w:vAlign w:val="center"/>
          </w:tcPr>
          <w:p w:rsidR="00051BAF" w:rsidRPr="0047742D" w:rsidRDefault="00051BAF" w:rsidP="00B702BE">
            <w:pPr>
              <w:pStyle w:val="24"/>
              <w:spacing w:after="0" w:line="240" w:lineRule="auto"/>
              <w:ind w:left="0"/>
              <w:jc w:val="center"/>
              <w:rPr>
                <w:rFonts w:ascii="Times New Roman" w:hAnsi="Times New Roman"/>
                <w:sz w:val="20"/>
                <w:szCs w:val="20"/>
              </w:rPr>
            </w:pPr>
            <w:r w:rsidRPr="00E8020C">
              <w:rPr>
                <w:rFonts w:ascii="Times New Roman" w:hAnsi="Times New Roman"/>
                <w:sz w:val="20"/>
                <w:szCs w:val="20"/>
              </w:rPr>
              <w:t>132</w:t>
            </w:r>
          </w:p>
        </w:tc>
      </w:tr>
      <w:tr w:rsidR="00051BAF" w:rsidRPr="00464346" w:rsidTr="00B702BE">
        <w:trPr>
          <w:jc w:val="center"/>
        </w:trPr>
        <w:tc>
          <w:tcPr>
            <w:tcW w:w="5524" w:type="dxa"/>
          </w:tcPr>
          <w:p w:rsidR="00051BAF" w:rsidRPr="0047742D" w:rsidRDefault="00051BAF" w:rsidP="00C64E4E">
            <w:pPr>
              <w:pStyle w:val="24"/>
              <w:spacing w:after="0" w:line="240" w:lineRule="auto"/>
              <w:ind w:left="0"/>
              <w:jc w:val="both"/>
              <w:rPr>
                <w:rFonts w:ascii="Times New Roman" w:hAnsi="Times New Roman"/>
                <w:sz w:val="20"/>
                <w:szCs w:val="20"/>
              </w:rPr>
            </w:pPr>
            <w:r w:rsidRPr="00E8020C">
              <w:rPr>
                <w:rFonts w:ascii="Times New Roman" w:hAnsi="Times New Roman"/>
                <w:sz w:val="20"/>
                <w:szCs w:val="20"/>
              </w:rPr>
              <w:t>Содержание техногенных радионуклидов в атмосферном воздухе контролируемых зон Сеитовского, Сары-Сорского и Айдикского солевых поднятий (объ</w:t>
            </w:r>
            <w:r w:rsidR="00C64E4E">
              <w:rPr>
                <w:rFonts w:ascii="Times New Roman" w:hAnsi="Times New Roman"/>
                <w:sz w:val="20"/>
                <w:szCs w:val="20"/>
              </w:rPr>
              <w:t>ё</w:t>
            </w:r>
            <w:r w:rsidRPr="00E8020C">
              <w:rPr>
                <w:rFonts w:ascii="Times New Roman" w:hAnsi="Times New Roman"/>
                <w:sz w:val="20"/>
                <w:szCs w:val="20"/>
              </w:rPr>
              <w:t xml:space="preserve">мная активность </w:t>
            </w:r>
            <w:r w:rsidRPr="00E8020C">
              <w:rPr>
                <w:rFonts w:ascii="Times New Roman" w:hAnsi="Times New Roman"/>
                <w:sz w:val="20"/>
                <w:szCs w:val="20"/>
                <w:vertAlign w:val="superscript"/>
              </w:rPr>
              <w:t>137</w:t>
            </w:r>
            <w:r w:rsidRPr="00051BAF">
              <w:rPr>
                <w:rFonts w:ascii="Times New Roman" w:hAnsi="Times New Roman"/>
                <w:sz w:val="20"/>
                <w:szCs w:val="20"/>
                <w:lang w:val="en-US"/>
              </w:rPr>
              <w:t>Cs</w:t>
            </w:r>
            <w:r w:rsidRPr="00E8020C">
              <w:rPr>
                <w:rFonts w:ascii="Times New Roman" w:hAnsi="Times New Roman"/>
                <w:sz w:val="20"/>
                <w:szCs w:val="20"/>
              </w:rPr>
              <w:t xml:space="preserve">, </w:t>
            </w:r>
            <w:r w:rsidRPr="00E8020C">
              <w:rPr>
                <w:rFonts w:ascii="Times New Roman" w:hAnsi="Times New Roman"/>
                <w:sz w:val="20"/>
                <w:szCs w:val="20"/>
                <w:vertAlign w:val="superscript"/>
              </w:rPr>
              <w:t>90</w:t>
            </w:r>
            <w:r w:rsidRPr="00051BAF">
              <w:rPr>
                <w:rFonts w:ascii="Times New Roman" w:hAnsi="Times New Roman"/>
                <w:sz w:val="20"/>
                <w:szCs w:val="20"/>
                <w:lang w:val="en-US"/>
              </w:rPr>
              <w:t>Sr</w:t>
            </w:r>
            <w:r w:rsidRPr="00E8020C">
              <w:rPr>
                <w:rFonts w:ascii="Times New Roman" w:hAnsi="Times New Roman"/>
                <w:sz w:val="20"/>
                <w:szCs w:val="20"/>
              </w:rPr>
              <w:t>)</w:t>
            </w:r>
          </w:p>
        </w:tc>
        <w:tc>
          <w:tcPr>
            <w:tcW w:w="2455" w:type="dxa"/>
            <w:vAlign w:val="center"/>
          </w:tcPr>
          <w:p w:rsidR="00051BAF" w:rsidRPr="0047742D" w:rsidRDefault="00051BAF" w:rsidP="00B702BE">
            <w:pPr>
              <w:pStyle w:val="24"/>
              <w:spacing w:after="0" w:line="240" w:lineRule="auto"/>
              <w:ind w:left="0"/>
              <w:jc w:val="center"/>
              <w:rPr>
                <w:rFonts w:ascii="Times New Roman" w:hAnsi="Times New Roman"/>
                <w:sz w:val="20"/>
                <w:szCs w:val="20"/>
              </w:rPr>
            </w:pPr>
            <w:r w:rsidRPr="00E8020C">
              <w:rPr>
                <w:rFonts w:ascii="Times New Roman" w:hAnsi="Times New Roman"/>
                <w:sz w:val="20"/>
                <w:szCs w:val="20"/>
              </w:rPr>
              <w:t>3</w:t>
            </w:r>
          </w:p>
        </w:tc>
      </w:tr>
      <w:tr w:rsidR="00051BAF" w:rsidRPr="00464346" w:rsidTr="00B702BE">
        <w:trPr>
          <w:jc w:val="center"/>
        </w:trPr>
        <w:tc>
          <w:tcPr>
            <w:tcW w:w="5524" w:type="dxa"/>
          </w:tcPr>
          <w:p w:rsidR="00051BAF" w:rsidRPr="0047742D" w:rsidRDefault="00051BAF" w:rsidP="00C64E4E">
            <w:pPr>
              <w:pStyle w:val="24"/>
              <w:spacing w:after="0" w:line="240" w:lineRule="auto"/>
              <w:ind w:left="0"/>
              <w:jc w:val="both"/>
              <w:rPr>
                <w:rFonts w:ascii="Times New Roman" w:hAnsi="Times New Roman"/>
                <w:sz w:val="20"/>
                <w:szCs w:val="20"/>
              </w:rPr>
            </w:pPr>
            <w:r w:rsidRPr="00E8020C">
              <w:rPr>
                <w:rFonts w:ascii="Times New Roman" w:hAnsi="Times New Roman"/>
                <w:sz w:val="20"/>
                <w:szCs w:val="20"/>
              </w:rPr>
              <w:t>Содержание техногенных радионуклидов в пробах воды из источников водозабора насел</w:t>
            </w:r>
            <w:r w:rsidR="00C64E4E">
              <w:rPr>
                <w:rFonts w:ascii="Times New Roman" w:hAnsi="Times New Roman"/>
                <w:sz w:val="20"/>
                <w:szCs w:val="20"/>
              </w:rPr>
              <w:t>ё</w:t>
            </w:r>
            <w:r w:rsidRPr="00E8020C">
              <w:rPr>
                <w:rFonts w:ascii="Times New Roman" w:hAnsi="Times New Roman"/>
                <w:sz w:val="20"/>
                <w:szCs w:val="20"/>
              </w:rPr>
              <w:t xml:space="preserve">нных пунктов (Аксарайский, Красный Яр, Байбек, Кигач, Степной)и прилегающих территорий района расположения объекта «Вега» (удельная активность </w:t>
            </w:r>
            <w:r w:rsidRPr="00E8020C">
              <w:rPr>
                <w:rFonts w:ascii="Times New Roman" w:hAnsi="Times New Roman"/>
                <w:sz w:val="20"/>
                <w:szCs w:val="20"/>
                <w:vertAlign w:val="superscript"/>
              </w:rPr>
              <w:t>137</w:t>
            </w:r>
            <w:r w:rsidRPr="00051BAF">
              <w:rPr>
                <w:rFonts w:ascii="Times New Roman" w:hAnsi="Times New Roman"/>
                <w:sz w:val="20"/>
                <w:szCs w:val="20"/>
                <w:lang w:val="en-US"/>
              </w:rPr>
              <w:t>Cs</w:t>
            </w:r>
            <w:r w:rsidRPr="00E8020C">
              <w:rPr>
                <w:rFonts w:ascii="Times New Roman" w:hAnsi="Times New Roman"/>
                <w:sz w:val="20"/>
                <w:szCs w:val="20"/>
              </w:rPr>
              <w:t xml:space="preserve">, </w:t>
            </w:r>
            <w:r w:rsidRPr="00E8020C">
              <w:rPr>
                <w:rFonts w:ascii="Times New Roman" w:hAnsi="Times New Roman"/>
                <w:sz w:val="20"/>
                <w:szCs w:val="20"/>
                <w:vertAlign w:val="superscript"/>
              </w:rPr>
              <w:t>90</w:t>
            </w:r>
            <w:r w:rsidRPr="00051BAF">
              <w:rPr>
                <w:rFonts w:ascii="Times New Roman" w:hAnsi="Times New Roman"/>
                <w:sz w:val="20"/>
                <w:szCs w:val="20"/>
                <w:lang w:val="en-US"/>
              </w:rPr>
              <w:t>Sr</w:t>
            </w:r>
            <w:r w:rsidRPr="00E8020C">
              <w:rPr>
                <w:rFonts w:ascii="Times New Roman" w:hAnsi="Times New Roman"/>
                <w:sz w:val="20"/>
                <w:szCs w:val="20"/>
              </w:rPr>
              <w:t>)</w:t>
            </w:r>
          </w:p>
        </w:tc>
        <w:tc>
          <w:tcPr>
            <w:tcW w:w="2455" w:type="dxa"/>
            <w:vAlign w:val="center"/>
          </w:tcPr>
          <w:p w:rsidR="00051BAF" w:rsidRPr="0047742D" w:rsidRDefault="00051BAF" w:rsidP="00B702BE">
            <w:pPr>
              <w:pStyle w:val="24"/>
              <w:spacing w:after="0" w:line="240" w:lineRule="auto"/>
              <w:ind w:left="0"/>
              <w:jc w:val="center"/>
              <w:rPr>
                <w:rFonts w:ascii="Times New Roman" w:hAnsi="Times New Roman"/>
                <w:sz w:val="20"/>
                <w:szCs w:val="20"/>
              </w:rPr>
            </w:pPr>
            <w:r w:rsidRPr="00E8020C">
              <w:rPr>
                <w:rFonts w:ascii="Times New Roman" w:hAnsi="Times New Roman"/>
                <w:sz w:val="20"/>
                <w:szCs w:val="20"/>
              </w:rPr>
              <w:t>10</w:t>
            </w:r>
          </w:p>
        </w:tc>
      </w:tr>
      <w:tr w:rsidR="00051BAF" w:rsidRPr="00464346" w:rsidTr="00B702BE">
        <w:trPr>
          <w:jc w:val="center"/>
        </w:trPr>
        <w:tc>
          <w:tcPr>
            <w:tcW w:w="5524" w:type="dxa"/>
          </w:tcPr>
          <w:p w:rsidR="00051BAF" w:rsidRPr="0047742D" w:rsidRDefault="00051BAF" w:rsidP="00B702BE">
            <w:pPr>
              <w:pStyle w:val="24"/>
              <w:spacing w:after="0" w:line="240" w:lineRule="auto"/>
              <w:ind w:left="0"/>
              <w:jc w:val="both"/>
              <w:rPr>
                <w:rFonts w:ascii="Times New Roman" w:hAnsi="Times New Roman"/>
                <w:sz w:val="20"/>
                <w:szCs w:val="20"/>
              </w:rPr>
            </w:pPr>
            <w:r w:rsidRPr="00E8020C">
              <w:rPr>
                <w:rFonts w:ascii="Times New Roman" w:hAnsi="Times New Roman"/>
                <w:sz w:val="20"/>
                <w:szCs w:val="20"/>
              </w:rPr>
              <w:t>Индивидуальный дозиметрический контроль персонала</w:t>
            </w:r>
          </w:p>
        </w:tc>
        <w:tc>
          <w:tcPr>
            <w:tcW w:w="2455" w:type="dxa"/>
            <w:vAlign w:val="center"/>
          </w:tcPr>
          <w:p w:rsidR="00051BAF" w:rsidRPr="0047742D" w:rsidRDefault="00051BAF" w:rsidP="00B702BE">
            <w:pPr>
              <w:pStyle w:val="24"/>
              <w:spacing w:after="0" w:line="240" w:lineRule="auto"/>
              <w:ind w:left="0"/>
              <w:jc w:val="center"/>
              <w:rPr>
                <w:rFonts w:ascii="Times New Roman" w:hAnsi="Times New Roman"/>
                <w:sz w:val="20"/>
                <w:szCs w:val="20"/>
              </w:rPr>
            </w:pPr>
            <w:r w:rsidRPr="00E8020C">
              <w:rPr>
                <w:rFonts w:ascii="Times New Roman" w:hAnsi="Times New Roman"/>
                <w:sz w:val="20"/>
                <w:szCs w:val="20"/>
              </w:rPr>
              <w:t>44</w:t>
            </w:r>
          </w:p>
        </w:tc>
      </w:tr>
    </w:tbl>
    <w:p w:rsidR="00523F3E" w:rsidRDefault="00523F3E" w:rsidP="00523F3E">
      <w:pPr>
        <w:pStyle w:val="1e"/>
        <w:spacing w:before="0" w:after="0"/>
        <w:ind w:right="283"/>
      </w:pPr>
      <w:bookmarkStart w:id="98" w:name="_Toc41894851"/>
    </w:p>
    <w:p w:rsidR="00A85930" w:rsidRDefault="00A85930" w:rsidP="00523F3E">
      <w:pPr>
        <w:pStyle w:val="1e"/>
        <w:spacing w:before="0" w:after="0"/>
        <w:ind w:right="283"/>
      </w:pPr>
      <w:r>
        <w:t xml:space="preserve">ЧАСТЬ </w:t>
      </w:r>
      <w:r>
        <w:rPr>
          <w:lang w:val="en-US"/>
        </w:rPr>
        <w:t>IV</w:t>
      </w:r>
      <w:r>
        <w:t>. КЛИМАТИЧЕСКИЕ ОСОБЕННОСТИ ГОДА</w:t>
      </w:r>
      <w:bookmarkEnd w:id="98"/>
    </w:p>
    <w:p w:rsidR="00523F3E" w:rsidRDefault="00523F3E" w:rsidP="00523F3E">
      <w:pPr>
        <w:pStyle w:val="1e"/>
        <w:spacing w:before="0" w:after="0"/>
        <w:ind w:right="283"/>
      </w:pPr>
    </w:p>
    <w:p w:rsidR="00D301A0" w:rsidRDefault="001C0251" w:rsidP="00523F3E">
      <w:pPr>
        <w:pStyle w:val="1e"/>
        <w:spacing w:before="0" w:after="0"/>
        <w:ind w:right="283"/>
      </w:pPr>
      <w:bookmarkStart w:id="99" w:name="_Toc41894852"/>
      <w:r>
        <w:t>4.1. Климатическая характеристика Астраханской области</w:t>
      </w:r>
      <w:bookmarkEnd w:id="99"/>
    </w:p>
    <w:p w:rsidR="00523F3E" w:rsidRDefault="00523F3E" w:rsidP="00523F3E">
      <w:pPr>
        <w:pStyle w:val="1e"/>
        <w:spacing w:before="0" w:after="0"/>
        <w:ind w:right="283"/>
      </w:pPr>
    </w:p>
    <w:p w:rsidR="00D023AD" w:rsidRPr="00AF0824" w:rsidRDefault="00C64E4E" w:rsidP="00523F3E">
      <w:pPr>
        <w:ind w:right="284" w:firstLine="851"/>
        <w:jc w:val="both"/>
      </w:pPr>
      <w:r>
        <w:t>Астраханская область</w:t>
      </w:r>
      <w:r w:rsidR="00D023AD" w:rsidRPr="00AF0824">
        <w:t xml:space="preserve"> находится под преимущественным влиянием азиатского антициклона. Наиболее отч</w:t>
      </w:r>
      <w:r>
        <w:t>ё</w:t>
      </w:r>
      <w:r w:rsidR="00D023AD" w:rsidRPr="00AF0824">
        <w:t>тливо оно проявляется в холодную половину года, когда вс</w:t>
      </w:r>
      <w:r>
        <w:t>ё</w:t>
      </w:r>
      <w:r w:rsidR="00D023AD" w:rsidRPr="00AF0824">
        <w:t xml:space="preserve"> Нижнее Поволжье оказывается на юго-западной периферии отрога антициклона. В связи с этим </w:t>
      </w:r>
      <w:r>
        <w:t>в регионе</w:t>
      </w:r>
      <w:r w:rsidR="00D023AD" w:rsidRPr="00AF0824">
        <w:t xml:space="preserve"> преобладают восточные холодные ветры, иногда очень сильные. Вес</w:t>
      </w:r>
      <w:r>
        <w:t>ной на территории области ветры</w:t>
      </w:r>
      <w:r w:rsidR="00D023AD" w:rsidRPr="00AF0824">
        <w:t xml:space="preserve"> обуславливают засушливую жаркую погоду, изредка с пыльными бурями. Значительные осадки - явление редкое</w:t>
      </w:r>
      <w:r>
        <w:t>,</w:t>
      </w:r>
      <w:r w:rsidR="00D023AD" w:rsidRPr="00AF0824">
        <w:t xml:space="preserve"> и вызываются они в случаях прорывов южнокаспийских или среднеземноморских циклонов, а также в результате конвективных процессов в летние месяцы. Зимой в этих случаях в </w:t>
      </w:r>
      <w:r>
        <w:t xml:space="preserve">Астраханской </w:t>
      </w:r>
      <w:r w:rsidR="00D023AD" w:rsidRPr="00AF0824">
        <w:t>области возникают сильные и штормовые восточные ветры и метели. В летние и осенние месяцы над территорией устанавливается малоградиентное барическое поле с преимущественным повышением давления. Нередко это положение нарушается прохождением барических ложбин от циклонов, перемещающихся по средним широтам. Тогда вместо восточных ветров кратковременно устанавливаются западные, более влажные. Они обычно вызывают спад жары, грозовые дожди.</w:t>
      </w:r>
    </w:p>
    <w:p w:rsidR="0075706A" w:rsidRPr="00AF0824" w:rsidRDefault="00D023AD" w:rsidP="00D023AD">
      <w:pPr>
        <w:ind w:right="284" w:firstLine="851"/>
        <w:jc w:val="both"/>
      </w:pPr>
      <w:r w:rsidRPr="00AF0824">
        <w:t xml:space="preserve">Плоский и равнинный рельеф области не нарушает общей циркуляции воздушных масс, но наличие Волго-Ахтубинской поймы, дельты Волги, а также Каспийского моря создают особый мезоклимат. </w:t>
      </w:r>
    </w:p>
    <w:p w:rsidR="00D023AD" w:rsidRPr="00AF0824" w:rsidRDefault="00D023AD" w:rsidP="00D023AD">
      <w:pPr>
        <w:ind w:right="284" w:firstLine="851"/>
        <w:jc w:val="both"/>
      </w:pPr>
      <w:r w:rsidRPr="00AF0824">
        <w:t>Территория Астраханской области благодаря своему географическому положению получает много тепла. Продолжительность солнечного сияния здесь составляет 2200-2400 час. за год. Количество суммарной солнечной радиации, поступающей на данную территорию, колеблется от 113 ккал/см</w:t>
      </w:r>
      <w:r w:rsidRPr="00AF0824">
        <w:rPr>
          <w:vertAlign w:val="superscript"/>
        </w:rPr>
        <w:t>2</w:t>
      </w:r>
      <w:r w:rsidRPr="00AF0824">
        <w:t xml:space="preserve"> на севере области до 118 ккал/см</w:t>
      </w:r>
      <w:r w:rsidRPr="00AF0824">
        <w:rPr>
          <w:vertAlign w:val="superscript"/>
        </w:rPr>
        <w:t>2</w:t>
      </w:r>
      <w:r w:rsidRPr="00AF0824">
        <w:t xml:space="preserve"> на юге. Климат области самый засушливый и континентальный на </w:t>
      </w:r>
      <w:r w:rsidR="00C64E4E">
        <w:t>европейской территории страны</w:t>
      </w:r>
      <w:r w:rsidRPr="00AF0824">
        <w:t>. По степени засушливости он уступает лишь среднеазиатским пустыням и полупустыням. Температура воздуха имеет резко выраженный годовой ход. Годовая амплитуда экстремальных температур воздуха составляет 70-80°. Тепловые ресурсы области велики. Суммы температур воздуха выше 10° в южной половине области составляют 3500-3600°. С продвижением на север и северо-запад количество тепла убывает</w:t>
      </w:r>
      <w:r w:rsidR="00C64E4E">
        <w:t>,</w:t>
      </w:r>
      <w:r w:rsidRPr="00AF0824">
        <w:t xml:space="preserve"> и в северных и северо-западных </w:t>
      </w:r>
      <w:r w:rsidR="00C64E4E">
        <w:t xml:space="preserve">районах </w:t>
      </w:r>
      <w:r w:rsidRPr="00AF0824">
        <w:t xml:space="preserve">сумма температур составляет 3300-3400°. </w:t>
      </w:r>
    </w:p>
    <w:p w:rsidR="00D023AD" w:rsidRPr="00AF0824" w:rsidRDefault="00D023AD" w:rsidP="00D023AD">
      <w:pPr>
        <w:ind w:right="284" w:firstLine="851"/>
        <w:jc w:val="both"/>
      </w:pPr>
      <w:r w:rsidRPr="00AF0824">
        <w:t>Продолжительность теплового периода (периода с температурой воздуха выше 0°) по территории составляет 235-260 дней. Безморозный период длится от 160-170 дней на севере до 200 дней на побережье.</w:t>
      </w:r>
    </w:p>
    <w:p w:rsidR="00D023AD" w:rsidRPr="00AF0824" w:rsidRDefault="00D023AD" w:rsidP="00D023AD">
      <w:pPr>
        <w:ind w:right="284" w:firstLine="851"/>
        <w:jc w:val="both"/>
      </w:pPr>
      <w:r w:rsidRPr="00AF0824">
        <w:t>Относительная влажность воздуха имеет ярко выраженный годовой ход. Наименьшие е</w:t>
      </w:r>
      <w:r w:rsidR="005A0BC5">
        <w:t>ё</w:t>
      </w:r>
      <w:r w:rsidRPr="00AF0824">
        <w:t xml:space="preserve"> значения отмечаются в июле - порядка 40</w:t>
      </w:r>
      <w:r w:rsidR="005A0BC5">
        <w:t xml:space="preserve"> – </w:t>
      </w:r>
      <w:r w:rsidRPr="00AF0824">
        <w:t>50%, минимальные в отдельные дни могут снижаться до 15</w:t>
      </w:r>
      <w:r w:rsidR="005A0BC5">
        <w:t xml:space="preserve"> – </w:t>
      </w:r>
      <w:r w:rsidRPr="00AF0824">
        <w:t>25% и ниже.</w:t>
      </w:r>
    </w:p>
    <w:p w:rsidR="00D023AD" w:rsidRPr="00AF0824" w:rsidRDefault="00D023AD" w:rsidP="00D023AD">
      <w:pPr>
        <w:ind w:right="284" w:firstLine="709"/>
        <w:jc w:val="both"/>
      </w:pPr>
      <w:r w:rsidRPr="00AF0824">
        <w:t>Годовое количество осадков колеблется от 160-180 мм на побережье Каспия до 240-260 мм на северо-западе области; на островах выпадает 130-140 мм за год. Малое количество осадков в сочетании с высокими температурами определяет сухость воздуха и почвы и большую повторяемость засух и суховеев.</w:t>
      </w:r>
    </w:p>
    <w:p w:rsidR="00D023AD" w:rsidRPr="00AF0824" w:rsidRDefault="00D023AD" w:rsidP="00D023AD">
      <w:pPr>
        <w:ind w:right="284" w:firstLine="709"/>
        <w:jc w:val="both"/>
      </w:pPr>
      <w:r w:rsidRPr="00AF0824">
        <w:t>Климатические особенности территории лучше всего прослеживаются по сезонам года. Критерием для выделения сезонов приняты даты устойчивых переходов температуры воздуха через определ</w:t>
      </w:r>
      <w:r w:rsidR="005A0BC5">
        <w:t>ё</w:t>
      </w:r>
      <w:r w:rsidRPr="00AF0824">
        <w:t>нные пределы. Осень – период между датой устойчивого перехода температуры воздуха через 15° к более низким значениям и датой перехода температуры воздуха через 0° в сторону отрицательных температур. Зима – период от даты устойчивого перехода температуры воздуха через 0° в сторону отрицательных температур до даты перехода температуры воздуха через 0° в период подъ</w:t>
      </w:r>
      <w:r w:rsidR="005A0BC5">
        <w:t>ё</w:t>
      </w:r>
      <w:r w:rsidRPr="00AF0824">
        <w:t>ма температур. Весна – период между датами перехода температуры воздуха через 0° и 15° к более высоким значениям. Лето – период между датами устойчивых переходов температуры воздуха через 15° в период подъ</w:t>
      </w:r>
      <w:r w:rsidR="005A0BC5">
        <w:t>ё</w:t>
      </w:r>
      <w:r w:rsidRPr="00AF0824">
        <w:t xml:space="preserve">ма и в период спада температур. </w:t>
      </w:r>
    </w:p>
    <w:p w:rsidR="00D023AD" w:rsidRPr="00AF0824" w:rsidRDefault="00D023AD" w:rsidP="00D023AD">
      <w:pPr>
        <w:ind w:right="284" w:firstLine="851"/>
        <w:jc w:val="both"/>
      </w:pPr>
      <w:r w:rsidRPr="00AF0824">
        <w:t>Осень наступает в середине сентября в северных районах и в третьей декаде в южных. Длится она 60-65 дней. Начало осени характеризуется устойчиво т</w:t>
      </w:r>
      <w:r w:rsidR="005A0BC5">
        <w:t>ё</w:t>
      </w:r>
      <w:r w:rsidRPr="00AF0824">
        <w:t>плой</w:t>
      </w:r>
      <w:r w:rsidR="005A0BC5">
        <w:t>,</w:t>
      </w:r>
      <w:r w:rsidRPr="00AF0824">
        <w:t xml:space="preserve"> солнечной, сухой погодой с умеренно высокими температурами дн</w:t>
      </w:r>
      <w:r w:rsidR="005A0BC5">
        <w:t>ё</w:t>
      </w:r>
      <w:r w:rsidRPr="00AF0824">
        <w:t>м и прохладными ночами, что созда</w:t>
      </w:r>
      <w:r w:rsidR="005A0BC5">
        <w:t>ё</w:t>
      </w:r>
      <w:r w:rsidRPr="00AF0824">
        <w:t>т разительный контраст с жарким пыльным летом. В первой половине октября температура воздуха переходит через 10° в сторону понижения – заканчивается активная вегетация сельскохозяйственных культур. Примерно в этот же период отмечаются первые заморозки. На побережье они начинаются в конце октября. В конце октября – первых числах ноября происходит устойчивый переход температуры воздуха через 5° - прекращается вегетация сельскохозяйственных культур. Во второй половине ноября наступает зима. В этот период смягчающее влияние Каспийского моря почти не ощущается, т.к. северная мелководная часть его замерзает. В связи с этим температура зимних месяцев значительно ниже, чем следовало бы ожидать для данной широты (средняя минимальная температура января в Астрахани – 10,3°).</w:t>
      </w:r>
    </w:p>
    <w:p w:rsidR="00D023AD" w:rsidRPr="00AF0824" w:rsidRDefault="00D023AD" w:rsidP="00D023AD">
      <w:pPr>
        <w:ind w:right="284" w:firstLine="851"/>
        <w:jc w:val="both"/>
      </w:pPr>
      <w:r w:rsidRPr="00AF0824">
        <w:t>Самым холодным месяцем зимы является январь. Средняя температура января -6, -9°, на крайнем северо-востоке до -10°, на островах до -5°. В зимний период нередки резкие похолодания, когда минимальная температура воздуха понижается до -25, -30°. Абсолютный минимум температуры во</w:t>
      </w:r>
      <w:r w:rsidR="005A0BC5">
        <w:t>здуха может достигать -35, -40°</w:t>
      </w:r>
      <w:r w:rsidRPr="00AF0824">
        <w:t>, однако вероятность таких температур не превышает 10 %.</w:t>
      </w:r>
    </w:p>
    <w:p w:rsidR="00D023AD" w:rsidRPr="00AF0824" w:rsidRDefault="00D023AD" w:rsidP="00D023AD">
      <w:pPr>
        <w:ind w:right="284" w:firstLine="851"/>
        <w:jc w:val="both"/>
      </w:pPr>
      <w:r w:rsidRPr="00AF0824">
        <w:t>Зимой ежегодно наблюдаются оттепели, особенно часты они в декабре. За зиму насчитывается 40-60 дней с оттепелью. В отдельные оттепельные дни температура воздуха может достигать 5-10° и вызывать снеготаяние. В центральных и южных районах области таких дней может быть около 10, на севере области – не более 5.</w:t>
      </w:r>
    </w:p>
    <w:p w:rsidR="00D023AD" w:rsidRPr="00AF0824" w:rsidRDefault="00D023AD" w:rsidP="00D023AD">
      <w:pPr>
        <w:ind w:right="284" w:firstLine="851"/>
        <w:jc w:val="both"/>
      </w:pPr>
      <w:r w:rsidRPr="00AF0824">
        <w:t xml:space="preserve">Первый снег появляется в конце ноября – первой декаде декабря, а устойчивый снежный покров образуется в третьей декаде декабря. </w:t>
      </w:r>
    </w:p>
    <w:p w:rsidR="00D023AD" w:rsidRPr="00AF0824" w:rsidRDefault="005A0BC5" w:rsidP="0075706A">
      <w:pPr>
        <w:ind w:right="284" w:firstLine="851"/>
        <w:jc w:val="both"/>
      </w:pPr>
      <w:r>
        <w:t>Обычно</w:t>
      </w:r>
      <w:r w:rsidR="00D023AD" w:rsidRPr="00AF0824">
        <w:t xml:space="preserve"> снежный покров невысокий, в среднем 4-7 см, местами на севере до 8-9 см. Средняя из наибольших высот снежного покрова за зиму составляет 5-14 см. Первое временное подмерзание верхних сло</w:t>
      </w:r>
      <w:r>
        <w:t>ё</w:t>
      </w:r>
      <w:r w:rsidR="00D023AD" w:rsidRPr="00AF0824">
        <w:t>в почвы наблюдается в ноябре. В этот период обычно подмерзает сверху в ночное время и оттаивает дн</w:t>
      </w:r>
      <w:r>
        <w:t>ё</w:t>
      </w:r>
      <w:r w:rsidR="00D023AD" w:rsidRPr="00AF0824">
        <w:t>м на полную глубину. В отдельные годы при ранних морозах подмерзание верхних сло</w:t>
      </w:r>
      <w:r>
        <w:t>ё</w:t>
      </w:r>
      <w:r w:rsidR="00D023AD" w:rsidRPr="00AF0824">
        <w:t>в почвы может наблюдаться несколько раньше – в конце октября. В конце декабря, а на севере области в начале декабря</w:t>
      </w:r>
      <w:r>
        <w:t>,</w:t>
      </w:r>
      <w:r w:rsidR="00D023AD" w:rsidRPr="00AF0824">
        <w:t xml:space="preserve"> промерзание почвы приобретает устойчивый характер, т.е. начиная с данного срока почва находится в м</w:t>
      </w:r>
      <w:r>
        <w:t>ё</w:t>
      </w:r>
      <w:r w:rsidR="00D023AD" w:rsidRPr="00AF0824">
        <w:t>рзлом состоянии продолжительное время (более 30 дне</w:t>
      </w:r>
      <w:r>
        <w:t>й</w:t>
      </w:r>
      <w:r w:rsidR="00D023AD" w:rsidRPr="00AF0824">
        <w:t>), и оттаивание носит временный характер или вообще отсутствует.</w:t>
      </w:r>
    </w:p>
    <w:p w:rsidR="00D023AD" w:rsidRPr="00AF0824" w:rsidRDefault="00D023AD" w:rsidP="00D023AD">
      <w:pPr>
        <w:ind w:right="284" w:firstLine="851"/>
        <w:jc w:val="both"/>
      </w:pPr>
      <w:r w:rsidRPr="00AF0824">
        <w:t>В холодные годы промерзание почвы может быть устойчивым, начиная с середины ноября (зимы 1952-53, 1953-54</w:t>
      </w:r>
      <w:r w:rsidR="00060DD0">
        <w:t xml:space="preserve"> годов</w:t>
      </w:r>
      <w:r w:rsidRPr="00AF0824">
        <w:t>). В годы с т</w:t>
      </w:r>
      <w:r w:rsidR="00060DD0">
        <w:t>ё</w:t>
      </w:r>
      <w:r w:rsidRPr="00AF0824">
        <w:t>плой зимой (1954-55, 1957-58) устойчивое промерзание почвы может отсутствовать в течение всего зимнего сезона. В центральных и южных районах области такие зимы наблюдаются два раза в десятилетие.</w:t>
      </w:r>
    </w:p>
    <w:p w:rsidR="00D023AD" w:rsidRPr="00AF0824" w:rsidRDefault="00D023AD" w:rsidP="00D023AD">
      <w:pPr>
        <w:ind w:right="284" w:firstLine="851"/>
        <w:jc w:val="both"/>
      </w:pPr>
      <w:r w:rsidRPr="00AF0824">
        <w:t>Распределение глубины промерзания почвы носит в основном широтный характер. Наибольших глубин промерзание почвы достигает обычно в феврале и составляет в среднем 40-50 см. Максимальная глубина промерзания наблюдается на севере области и составляет 100-130 см, в отдельные зимы – более 150 см (1969, 1972 гг.).</w:t>
      </w:r>
    </w:p>
    <w:p w:rsidR="00D023AD" w:rsidRPr="00AF0824" w:rsidRDefault="00D023AD" w:rsidP="00D023AD">
      <w:pPr>
        <w:ind w:right="284" w:firstLine="851"/>
        <w:jc w:val="both"/>
      </w:pPr>
      <w:r w:rsidRPr="00AF0824">
        <w:t>Период устойчивой мерзлоты в почве по территории области колеблется от 90 до 120 дней. Характерной особенностью зимы является большо</w:t>
      </w:r>
      <w:r w:rsidR="00060DD0">
        <w:t>е</w:t>
      </w:r>
      <w:r w:rsidRPr="00AF0824">
        <w:t xml:space="preserve"> количество пасмурных дней</w:t>
      </w:r>
      <w:r w:rsidR="00060DD0">
        <w:t>:</w:t>
      </w:r>
      <w:r w:rsidRPr="00AF0824">
        <w:t xml:space="preserve"> всего за холодный период их насчитывается от 65 до 80, ясных дней мало (3-5 дней в месяц).</w:t>
      </w:r>
    </w:p>
    <w:p w:rsidR="00D023AD" w:rsidRPr="00AF0824" w:rsidRDefault="00D023AD" w:rsidP="00D023AD">
      <w:pPr>
        <w:ind w:right="284" w:firstLine="851"/>
        <w:jc w:val="both"/>
      </w:pPr>
      <w:r w:rsidRPr="00AF0824">
        <w:t>Ветры в холодный период отличаются умеренными и большими скоростями, в среднем 4-6 м/с. Частая повторяемость сильных ветров зимой (наибольшее число дней с сильным ветром за зиму составляет 27-40) обусловливает интенсивность метелевой деятельности. Наиболее часты метели в январе и феврале. Обычно отмечается 5-12 дней с метелью.</w:t>
      </w:r>
    </w:p>
    <w:p w:rsidR="00D023AD" w:rsidRPr="00AF0824" w:rsidRDefault="00D023AD" w:rsidP="007544D2">
      <w:pPr>
        <w:ind w:right="284" w:firstLine="851"/>
        <w:jc w:val="both"/>
      </w:pPr>
      <w:r w:rsidRPr="00D27929">
        <w:t>Весна, являющаяся в области наиболее коротким сезоном года, наступает во второй половине марта. К этому времени разрушается устойчивый снежный покров, оттаивают верхние слои почвы. Полное оттаивание почвы отмечается в конце марта – начале апреля.</w:t>
      </w:r>
    </w:p>
    <w:p w:rsidR="00D023AD" w:rsidRPr="00AF0824" w:rsidRDefault="00D023AD" w:rsidP="007544D2">
      <w:pPr>
        <w:ind w:right="284" w:firstLine="851"/>
        <w:jc w:val="both"/>
      </w:pPr>
      <w:r w:rsidRPr="00AF0824">
        <w:t>Нарастание тепла весной ид</w:t>
      </w:r>
      <w:r w:rsidR="00622577">
        <w:t>ё</w:t>
      </w:r>
      <w:r w:rsidRPr="00AF0824">
        <w:t>т очень быстро. Через 15 дней после начала весны (в начале апреля) температура воздуха переходит через 5°, 16-20 апреля – через 10°. К этому времени прекращаются заморозки.</w:t>
      </w:r>
    </w:p>
    <w:p w:rsidR="00D023AD" w:rsidRPr="00AF0824" w:rsidRDefault="00D023AD" w:rsidP="00D27929">
      <w:pPr>
        <w:ind w:right="284" w:firstLine="851"/>
        <w:jc w:val="both"/>
      </w:pPr>
      <w:r w:rsidRPr="00AF0824">
        <w:t>В апреле резко увеличивается число ясных дней, ид</w:t>
      </w:r>
      <w:r w:rsidR="00622577">
        <w:t>ё</w:t>
      </w:r>
      <w:r w:rsidRPr="00AF0824">
        <w:t>т быстрое подсыхание верхних сло</w:t>
      </w:r>
      <w:r w:rsidR="00622577">
        <w:t>ё</w:t>
      </w:r>
      <w:r w:rsidRPr="00AF0824">
        <w:t>в почвы. Характерной особенностью весны является наличие засушливых периодов, которые в отдельные годы могут длиться 1,5-2 месяца. Восточные ветры, холодные и влажные зимой, в апреле-мае становятся т</w:t>
      </w:r>
      <w:r w:rsidR="00622577">
        <w:t>ё</w:t>
      </w:r>
      <w:r w:rsidRPr="00AF0824">
        <w:t>плыми и сухими. Во время засух они приобретают характер суховеев. Уже в апреле бывает от 3 до 7 дней с суховеями. Во время весенних суховеев скорость ветра иногда достигает 12 м/с и более, те</w:t>
      </w:r>
      <w:r w:rsidR="00D27929">
        <w:t xml:space="preserve">мпература воздуха повышается до </w:t>
      </w:r>
      <w:r w:rsidRPr="00AF0824">
        <w:t>30-35</w:t>
      </w:r>
      <w:r w:rsidR="00622577" w:rsidRPr="00AF0824">
        <w:t>°</w:t>
      </w:r>
      <w:r w:rsidRPr="00AF0824">
        <w:t>, влажность падает до 20% и ниже.</w:t>
      </w:r>
    </w:p>
    <w:p w:rsidR="00D023AD" w:rsidRPr="00AF0824" w:rsidRDefault="00D023AD" w:rsidP="00D023AD">
      <w:pPr>
        <w:ind w:right="284" w:firstLine="851"/>
        <w:jc w:val="both"/>
      </w:pPr>
      <w:r w:rsidRPr="00AF0824">
        <w:t>Лето наступает в первой декаде мая. Длится оно 130-150 дней. Лето жаркое и сухое. Средняя месячная температура воздуха в июле, самом т</w:t>
      </w:r>
      <w:r w:rsidR="00622577">
        <w:t>ё</w:t>
      </w:r>
      <w:r w:rsidRPr="00AF0824">
        <w:t xml:space="preserve">плом месяце года, 24-25°. </w:t>
      </w:r>
    </w:p>
    <w:p w:rsidR="00D023AD" w:rsidRPr="00AF0824" w:rsidRDefault="00D023AD" w:rsidP="00D023AD">
      <w:pPr>
        <w:ind w:right="284" w:firstLine="851"/>
        <w:jc w:val="both"/>
      </w:pPr>
      <w:r w:rsidRPr="00AF0824">
        <w:t>В первой половине июня средняя суточная температура воздуха переходит через 20° и сохраняется выше этого предела в течение 80-100 дней. Максимальные температуры воздуха в этот период могут достигать 38-42°, а поверхность воды нагревается до 60-70°. Облачность летом резко уменьшается. Дни без солнца вообще отсутствуют.</w:t>
      </w:r>
    </w:p>
    <w:p w:rsidR="00D023AD" w:rsidRPr="00AF0824" w:rsidRDefault="00D023AD" w:rsidP="00D023AD">
      <w:pPr>
        <w:ind w:right="284" w:firstLine="851"/>
        <w:jc w:val="both"/>
      </w:pPr>
      <w:r w:rsidRPr="00AF0824">
        <w:t>Летние осадки носят преимущественно ливневый характер. Количество их за т</w:t>
      </w:r>
      <w:r w:rsidR="00622577">
        <w:t>ё</w:t>
      </w:r>
      <w:r w:rsidRPr="00AF0824">
        <w:t>плый период (апрель-октябрь) на преобладающей терри</w:t>
      </w:r>
      <w:r w:rsidR="00D27929">
        <w:t xml:space="preserve">тории области колеблется от 100 </w:t>
      </w:r>
      <w:r w:rsidRPr="00AF0824">
        <w:t>до 140 мм, местами по северным районам до 160-180 мм. Максимум осадков приходится на май-июнь. Ливневые дожди часто сопровождаются грозами, выпадением града. Повторяемость гроз заметно связана с отдал</w:t>
      </w:r>
      <w:r w:rsidR="00622577">
        <w:t>ё</w:t>
      </w:r>
      <w:r w:rsidRPr="00AF0824">
        <w:t xml:space="preserve">нностью от моря: в северной части поймы за год с грозой бывает около 20 дней, а в дельте и на побережье </w:t>
      </w:r>
      <w:r w:rsidR="00D27929">
        <w:t>–</w:t>
      </w:r>
      <w:r w:rsidRPr="00AF0824">
        <w:t xml:space="preserve"> 12-15. Наибольшее число дней с градом наблюдается в мае-июне и составляет 2-4. Среднее же число дней с градом колеблется по территории от 0,1до 0,7.</w:t>
      </w:r>
    </w:p>
    <w:p w:rsidR="00D023AD" w:rsidRPr="00AF0824" w:rsidRDefault="00D023AD" w:rsidP="00D023AD">
      <w:pPr>
        <w:ind w:right="284" w:firstLine="851"/>
        <w:jc w:val="both"/>
      </w:pPr>
      <w:r w:rsidRPr="00AF0824">
        <w:t>Крупные водо</w:t>
      </w:r>
      <w:r w:rsidR="00D27929">
        <w:t>ё</w:t>
      </w:r>
      <w:r w:rsidRPr="00AF0824">
        <w:t>мы оказывают существенное влияние на уменьшение числа дней с градом. Так, в Зеленге (устье Волги) сре</w:t>
      </w:r>
      <w:r w:rsidR="00622577">
        <w:t>днегодовое число дней с градом</w:t>
      </w:r>
      <w:r w:rsidRPr="00AF0824">
        <w:t xml:space="preserve"> 0,1, в Бирючьей Косе (побережье) 0,3, в Лимане (в удалении от моря) 0,6.</w:t>
      </w:r>
    </w:p>
    <w:p w:rsidR="00D023AD" w:rsidRPr="00AF0824" w:rsidRDefault="00D023AD" w:rsidP="00D023AD">
      <w:pPr>
        <w:ind w:right="284" w:firstLine="851"/>
        <w:jc w:val="both"/>
      </w:pPr>
      <w:r w:rsidRPr="00AF0824">
        <w:t>Летом значительно возрастает количество суховейных дней. Ежемесячно в течение лета их насчитывается от 11 до 25 дней. Наибольшая их повторяемость – в июле.</w:t>
      </w:r>
    </w:p>
    <w:p w:rsidR="00D023AD" w:rsidRPr="00AF0824" w:rsidRDefault="00D023AD" w:rsidP="00D023AD">
      <w:pPr>
        <w:ind w:right="284" w:firstLine="851"/>
        <w:jc w:val="both"/>
      </w:pPr>
      <w:r w:rsidRPr="00AF0824">
        <w:t>Особое место в области занимает Волго-Ахтубинская пойма и дельта Волги. Волго-Ахтубинская пойма начинается выше Волгограда в том месте, где от Волги отделяется крупный рукав - Ахтуба, и тянется до Астрахани, представляя собой обширную низменность, замкнутую реками Волгой и Ахтубой, шириной 12-40 км.</w:t>
      </w:r>
    </w:p>
    <w:p w:rsidR="00D023AD" w:rsidRPr="00AF0824" w:rsidRDefault="00D023AD" w:rsidP="00D023AD">
      <w:pPr>
        <w:ind w:right="284" w:firstLine="851"/>
        <w:jc w:val="both"/>
      </w:pPr>
      <w:r w:rsidRPr="00AF0824">
        <w:t>За начало дельты Волги считают то место, где больш</w:t>
      </w:r>
      <w:r w:rsidR="00622577">
        <w:t>ая</w:t>
      </w:r>
      <w:r w:rsidRPr="00AF0824">
        <w:t xml:space="preserve"> проток</w:t>
      </w:r>
      <w:r w:rsidR="00622577">
        <w:t>а</w:t>
      </w:r>
      <w:r w:rsidRPr="00AF0824">
        <w:t xml:space="preserve"> Бузан отделяется от основного русла (в 170 км от устья). Огромный расширяющийся к югу треугольник дельты, состоящий из островов и множества речных протоков между ними, достигает у Каспийского моря ширины  около 200 км. Грунтовые воды в пойме и дельте залегают на глубине 1,5-2,5 м.</w:t>
      </w:r>
    </w:p>
    <w:p w:rsidR="00D023AD" w:rsidRPr="00AF0824" w:rsidRDefault="00D023AD" w:rsidP="00D023AD">
      <w:pPr>
        <w:ind w:right="284" w:firstLine="851"/>
        <w:jc w:val="both"/>
      </w:pPr>
      <w:r w:rsidRPr="00AF0824">
        <w:t>Влияние рек Волги и Ахтубы за пределами поймы распространяется на небольшое расстояние (около 1 км). Влияние моря проявляется дальше - ночью 30-40 км, дн</w:t>
      </w:r>
      <w:r w:rsidR="00622577">
        <w:t>ё</w:t>
      </w:r>
      <w:r w:rsidRPr="00AF0824">
        <w:t>м 60-70 км.</w:t>
      </w:r>
    </w:p>
    <w:p w:rsidR="00D023AD" w:rsidRPr="00AF0824" w:rsidRDefault="00D023AD" w:rsidP="00D023AD">
      <w:pPr>
        <w:ind w:right="284" w:firstLine="851"/>
        <w:jc w:val="both"/>
      </w:pPr>
      <w:r w:rsidRPr="00AF0824">
        <w:t>По сравнению со степными районами термический режим и влажность воздуха в пойме особенно отличны в летние месяцы при антициклональном типе погоды. В течение всего года пойма в ночные часы теплее прилежащих степей. В дневные часы летом температура воздуха в пойме понижена. Большая затрата тепла на испарение уменьшает прогрев воздуха в пойме и является причиной ослабления засух и суховеев и отсутствия пыльных бурь. Безморозный период удлин</w:t>
      </w:r>
      <w:r w:rsidR="00E65D89">
        <w:t>ё</w:t>
      </w:r>
      <w:r w:rsidRPr="00AF0824">
        <w:t>н на 9-11 дней. Влажность воздуха в т</w:t>
      </w:r>
      <w:r w:rsidR="00E65D89">
        <w:t>ё</w:t>
      </w:r>
      <w:r w:rsidRPr="00AF0824">
        <w:t>плый период на 7-10 % выше, чем в прилежащих районах.</w:t>
      </w:r>
    </w:p>
    <w:p w:rsidR="006A0B23" w:rsidRPr="00AF0824" w:rsidRDefault="00D023AD" w:rsidP="006A0B23">
      <w:pPr>
        <w:ind w:right="284" w:firstLine="851"/>
        <w:jc w:val="both"/>
      </w:pPr>
      <w:r w:rsidRPr="00AF0824">
        <w:t>Повышенное увлажнение и растительный покров поймы понижают температуру поверхности почвы</w:t>
      </w:r>
      <w:r w:rsidR="00E65D89">
        <w:t>.С</w:t>
      </w:r>
      <w:r w:rsidRPr="00AF0824">
        <w:t xml:space="preserve"> глубиной эти различия сглаживаются. Если на поверхности почвы дн</w:t>
      </w:r>
      <w:r w:rsidR="00E65D89">
        <w:t>ё</w:t>
      </w:r>
      <w:r w:rsidRPr="00AF0824">
        <w:t>м разность максимальной температуры между степью и поймой составляет 15°, то на глубине 0,2 м она уже уменьшается до 5°. Как показали градиентные наблюдения, с увеличением высоты над поверхностью почвы разность температур между степью и поймой сглаживается. Так, в 13 час</w:t>
      </w:r>
      <w:r w:rsidR="00E65D89">
        <w:t>ов</w:t>
      </w:r>
      <w:r w:rsidRPr="00AF0824">
        <w:t xml:space="preserve"> разность температур на высоте 0,25 м составляет 2,5°, а на высоте 2 м – всего 0,5°.</w:t>
      </w:r>
    </w:p>
    <w:p w:rsidR="00D023AD" w:rsidRDefault="00D023AD" w:rsidP="004F6782">
      <w:pPr>
        <w:ind w:right="284" w:firstLine="851"/>
        <w:jc w:val="both"/>
      </w:pPr>
      <w:r w:rsidRPr="00AF0824">
        <w:t>На побережье Каспийского моря (низовье дельты) в течение всего года ночью теплее, чем на остальной части дельты Волги. Осенью разности средней минимальной температуры воздуха достигают 3°, зимой 2°, а летом уменьшаются до 0,5-1,5°. Летом в дневные часы побережье холоднее остальной части дельты на 1-2°, а зимой различия сглаживаются. Влажность воздуха на побережье превышает влажность воздуха в прилежащей полупустыне на 10</w:t>
      </w:r>
      <w:r w:rsidR="00D27929">
        <w:t xml:space="preserve"> – </w:t>
      </w:r>
      <w:r w:rsidRPr="00AF0824">
        <w:t>14%. Это особенно хорошо прослеживается на числе дней с относительной влажностью воздуха ≤30 % за т</w:t>
      </w:r>
      <w:r w:rsidR="00D27929">
        <w:t>ё</w:t>
      </w:r>
      <w:r w:rsidRPr="00AF0824">
        <w:t>плый период. На побережье их бывает около 10, в северной части дельты Волги (Астрахань, ГМО) 73, а в полупустыне это число дней достигает 124 (Кордон). Безморозный период на побережье на 15-30 дней длиннее, чем на остальной части дельты.</w:t>
      </w:r>
    </w:p>
    <w:p w:rsidR="004F6782" w:rsidRPr="00AF0824" w:rsidRDefault="004F6782" w:rsidP="004F6782">
      <w:pPr>
        <w:ind w:right="284" w:firstLine="851"/>
        <w:jc w:val="both"/>
      </w:pPr>
    </w:p>
    <w:p w:rsidR="00D301A0" w:rsidRDefault="001C0251" w:rsidP="004F6782">
      <w:pPr>
        <w:pStyle w:val="1e"/>
        <w:spacing w:before="0" w:after="0"/>
        <w:ind w:right="283"/>
      </w:pPr>
      <w:bookmarkStart w:id="100" w:name="_Toc41894853"/>
      <w:r>
        <w:t>4.2. Климатические особенности года</w:t>
      </w:r>
      <w:bookmarkEnd w:id="100"/>
    </w:p>
    <w:p w:rsidR="004F6782" w:rsidRDefault="004F6782" w:rsidP="004F6782">
      <w:pPr>
        <w:pStyle w:val="1e"/>
        <w:spacing w:before="0" w:after="0"/>
        <w:ind w:right="283"/>
      </w:pPr>
    </w:p>
    <w:p w:rsidR="007256EA" w:rsidRDefault="007256EA" w:rsidP="004F6782">
      <w:pPr>
        <w:ind w:left="-284" w:hanging="360"/>
        <w:jc w:val="center"/>
        <w:rPr>
          <w:b/>
          <w:szCs w:val="28"/>
        </w:rPr>
      </w:pPr>
      <w:r>
        <w:rPr>
          <w:b/>
          <w:szCs w:val="28"/>
        </w:rPr>
        <w:t>ЗИМА</w:t>
      </w:r>
    </w:p>
    <w:p w:rsidR="004F6782" w:rsidRDefault="004F6782" w:rsidP="004F6782">
      <w:pPr>
        <w:ind w:left="-284" w:hanging="360"/>
        <w:jc w:val="center"/>
        <w:rPr>
          <w:b/>
          <w:szCs w:val="28"/>
        </w:rPr>
      </w:pPr>
    </w:p>
    <w:p w:rsidR="007256EA" w:rsidRPr="00FC53B1" w:rsidRDefault="007256EA" w:rsidP="004F6782">
      <w:pPr>
        <w:ind w:right="283" w:firstLine="709"/>
        <w:jc w:val="both"/>
      </w:pPr>
      <w:r w:rsidRPr="00FC53B1">
        <w:rPr>
          <w:b/>
        </w:rPr>
        <w:t xml:space="preserve">Январь </w:t>
      </w:r>
      <w:r w:rsidRPr="00FC53B1">
        <w:t>характеризовался повышенным температурным фоном и недобором осадков. Средняя т</w:t>
      </w:r>
      <w:r w:rsidR="004F6782">
        <w:t>емпература воздуха составила -3,</w:t>
      </w:r>
      <w:r w:rsidRPr="00FC53B1">
        <w:t>5</w:t>
      </w:r>
      <w:r w:rsidRPr="00FC53B1">
        <w:rPr>
          <w:vertAlign w:val="superscript"/>
        </w:rPr>
        <w:t>о</w:t>
      </w:r>
      <w:r w:rsidRPr="00FC53B1">
        <w:t>, что выше ср</w:t>
      </w:r>
      <w:r w:rsidR="004F6782">
        <w:t>едних многолетних значений на 2,</w:t>
      </w:r>
      <w:r w:rsidRPr="00FC53B1">
        <w:t>4</w:t>
      </w:r>
      <w:r w:rsidRPr="00FC53B1">
        <w:rPr>
          <w:vertAlign w:val="superscript"/>
        </w:rPr>
        <w:t>о</w:t>
      </w:r>
      <w:r w:rsidRPr="00FC53B1">
        <w:t>. Минимальная температура в самые</w:t>
      </w:r>
      <w:r w:rsidR="004F6782">
        <w:t xml:space="preserve"> холодные дни понижалась до -11,</w:t>
      </w:r>
      <w:r w:rsidRPr="00FC53B1">
        <w:t>2…</w:t>
      </w:r>
      <w:r w:rsidR="004F6782">
        <w:t>-19,</w:t>
      </w:r>
      <w:r w:rsidRPr="00FC53B1">
        <w:t>0</w:t>
      </w:r>
      <w:r w:rsidRPr="00FC53B1">
        <w:rPr>
          <w:vertAlign w:val="superscript"/>
        </w:rPr>
        <w:t>о</w:t>
      </w:r>
      <w:r w:rsidRPr="00FC53B1">
        <w:t xml:space="preserve"> (наиболее низкие температуры отмечались в первой и третьей декадах).</w:t>
      </w:r>
    </w:p>
    <w:p w:rsidR="007256EA" w:rsidRPr="00FC53B1" w:rsidRDefault="007256EA" w:rsidP="004F6782">
      <w:pPr>
        <w:ind w:right="283" w:firstLine="709"/>
        <w:jc w:val="both"/>
      </w:pPr>
      <w:r w:rsidRPr="00FC53B1">
        <w:t>За месяц выпало от 1 до 28 мм осадков, 9</w:t>
      </w:r>
      <w:r w:rsidR="004F6782">
        <w:t xml:space="preserve"> – </w:t>
      </w:r>
      <w:r w:rsidRPr="00FC53B1">
        <w:t xml:space="preserve">108% от нормы. Выпадали они на всей территории области в виде дождя и снега. Наибольшее их количество выпало в северных районах. Значительный недобор осадков был в южных районах во второй и третьей декадах. </w:t>
      </w:r>
    </w:p>
    <w:p w:rsidR="007256EA" w:rsidRPr="00FC53B1" w:rsidRDefault="007256EA" w:rsidP="00FC53B1">
      <w:pPr>
        <w:ind w:right="283" w:firstLine="709"/>
        <w:jc w:val="both"/>
      </w:pPr>
      <w:r w:rsidRPr="00FC53B1">
        <w:t xml:space="preserve">Устойчивый снежный покров залегал в северных и центральных районах (в южных районах из-за положительных дневных температур удерживался недолго). Средняя высота составила 1-17 см. </w:t>
      </w:r>
    </w:p>
    <w:p w:rsidR="007256EA" w:rsidRPr="00FC53B1" w:rsidRDefault="007256EA" w:rsidP="00FC53B1">
      <w:pPr>
        <w:ind w:right="283" w:firstLine="709"/>
        <w:jc w:val="both"/>
      </w:pPr>
      <w:r w:rsidRPr="00FC53B1">
        <w:t>Максимальная глубина промерзания почвы достигала в течение месяца 13</w:t>
      </w:r>
      <w:r w:rsidR="004F6782">
        <w:t xml:space="preserve"> – </w:t>
      </w:r>
      <w:r w:rsidRPr="00FC53B1">
        <w:t xml:space="preserve">47см. </w:t>
      </w:r>
    </w:p>
    <w:p w:rsidR="007256EA" w:rsidRPr="00FC53B1" w:rsidRDefault="007256EA" w:rsidP="00FC53B1">
      <w:pPr>
        <w:ind w:right="283" w:firstLine="709"/>
        <w:jc w:val="both"/>
      </w:pPr>
      <w:r w:rsidRPr="00FC53B1">
        <w:t>Опасных явлений не наблюдалось.</w:t>
      </w:r>
    </w:p>
    <w:p w:rsidR="007256EA" w:rsidRPr="00FC53B1" w:rsidRDefault="007256EA" w:rsidP="00FC53B1">
      <w:pPr>
        <w:ind w:right="283" w:firstLine="709"/>
        <w:jc w:val="both"/>
      </w:pPr>
      <w:r w:rsidRPr="00FC53B1">
        <w:rPr>
          <w:b/>
        </w:rPr>
        <w:t xml:space="preserve">Февраль </w:t>
      </w:r>
      <w:r w:rsidRPr="00FC53B1">
        <w:t>был т</w:t>
      </w:r>
      <w:r w:rsidR="004F6782">
        <w:t>ё</w:t>
      </w:r>
      <w:r w:rsidRPr="00FC53B1">
        <w:t>плым и плохо увлажн</w:t>
      </w:r>
      <w:r w:rsidR="004F6782">
        <w:t>ё</w:t>
      </w:r>
      <w:r w:rsidRPr="00FC53B1">
        <w:t>нным. Средняя температура воздуха составила -2</w:t>
      </w:r>
      <w:r w:rsidR="004F6782">
        <w:t>,</w:t>
      </w:r>
      <w:r w:rsidRPr="00FC53B1">
        <w:t>6</w:t>
      </w:r>
      <w:r w:rsidRPr="00FC53B1">
        <w:rPr>
          <w:vertAlign w:val="superscript"/>
        </w:rPr>
        <w:t>о</w:t>
      </w:r>
      <w:r w:rsidRPr="00FC53B1">
        <w:t xml:space="preserve">, </w:t>
      </w:r>
      <w:r w:rsidR="004F6782">
        <w:t>что выше многолетних значений на 3,</w:t>
      </w:r>
      <w:r w:rsidRPr="00FC53B1">
        <w:t>2</w:t>
      </w:r>
      <w:r w:rsidRPr="00FC53B1">
        <w:rPr>
          <w:vertAlign w:val="superscript"/>
        </w:rPr>
        <w:t>о</w:t>
      </w:r>
      <w:r w:rsidRPr="00FC53B1">
        <w:t>. Наиболее холодной была первая декад</w:t>
      </w:r>
      <w:r w:rsidR="004F6782">
        <w:t>а (средние температуры -1,1…-5,</w:t>
      </w:r>
      <w:r w:rsidRPr="00FC53B1">
        <w:t>9</w:t>
      </w:r>
      <w:r w:rsidRPr="00FC53B1">
        <w:rPr>
          <w:vertAlign w:val="superscript"/>
        </w:rPr>
        <w:t>о</w:t>
      </w:r>
      <w:r w:rsidRPr="00FC53B1">
        <w:t>). Самые низкие температуры отмечались в первой и третье</w:t>
      </w:r>
      <w:r w:rsidR="004F6782">
        <w:t>й декадах. Минимум составил -11,6…-18,</w:t>
      </w:r>
      <w:r w:rsidRPr="00FC53B1">
        <w:t>3</w:t>
      </w:r>
      <w:r w:rsidRPr="00FC53B1">
        <w:rPr>
          <w:vertAlign w:val="superscript"/>
        </w:rPr>
        <w:t>о</w:t>
      </w:r>
      <w:r w:rsidRPr="00FC53B1">
        <w:t>.</w:t>
      </w:r>
    </w:p>
    <w:p w:rsidR="007256EA" w:rsidRPr="00FC53B1" w:rsidRDefault="007256EA" w:rsidP="00FC53B1">
      <w:pPr>
        <w:ind w:right="283" w:firstLine="709"/>
        <w:jc w:val="both"/>
      </w:pPr>
      <w:r w:rsidRPr="00FC53B1">
        <w:t>Осадки в феврале выпадали редко. За месяц отмечено от 4 до 11</w:t>
      </w:r>
      <w:r w:rsidR="004F6782">
        <w:t xml:space="preserve"> мм (</w:t>
      </w:r>
      <w:r w:rsidRPr="00FC53B1">
        <w:t>31</w:t>
      </w:r>
      <w:r w:rsidR="004F6782">
        <w:t xml:space="preserve"> – </w:t>
      </w:r>
      <w:r w:rsidRPr="00FC53B1">
        <w:t>78% от нормы</w:t>
      </w:r>
      <w:r w:rsidR="004F6782">
        <w:t>)</w:t>
      </w:r>
      <w:r w:rsidRPr="00FC53B1">
        <w:t xml:space="preserve">. Наибольшее их количество выпало в третьей декаде. </w:t>
      </w:r>
    </w:p>
    <w:p w:rsidR="007256EA" w:rsidRPr="00FC53B1" w:rsidRDefault="007256EA" w:rsidP="00FC53B1">
      <w:pPr>
        <w:ind w:right="283" w:firstLine="709"/>
        <w:jc w:val="both"/>
      </w:pPr>
      <w:r w:rsidRPr="00FC53B1">
        <w:t>Максимальная глубина промерзания почвы составила по области 10</w:t>
      </w:r>
      <w:r w:rsidR="004F6782">
        <w:t xml:space="preserve"> – </w:t>
      </w:r>
      <w:r w:rsidRPr="00FC53B1">
        <w:t>67см.</w:t>
      </w:r>
    </w:p>
    <w:p w:rsidR="007256EA" w:rsidRPr="00FC53B1" w:rsidRDefault="007256EA" w:rsidP="00FC53B1">
      <w:pPr>
        <w:ind w:right="283" w:firstLine="709"/>
        <w:jc w:val="both"/>
      </w:pPr>
      <w:r w:rsidRPr="00FC53B1">
        <w:t xml:space="preserve">Снежный покров на территории области образовывался неоднократно, но залегал в большинстве районов недолго. Высота снежного покрова колебалась от 1 до 6см. </w:t>
      </w:r>
    </w:p>
    <w:p w:rsidR="007256EA" w:rsidRDefault="007256EA" w:rsidP="00790686">
      <w:pPr>
        <w:ind w:right="283" w:firstLine="709"/>
        <w:jc w:val="both"/>
      </w:pPr>
      <w:r w:rsidRPr="00FC53B1">
        <w:t>Опасных явлений не наблюдалось.</w:t>
      </w:r>
    </w:p>
    <w:p w:rsidR="001E01D7" w:rsidRPr="00FC53B1" w:rsidRDefault="001E01D7" w:rsidP="00790686">
      <w:pPr>
        <w:ind w:right="283" w:firstLine="709"/>
        <w:jc w:val="both"/>
      </w:pPr>
    </w:p>
    <w:p w:rsidR="007256EA" w:rsidRDefault="007256EA" w:rsidP="004F6782">
      <w:pPr>
        <w:ind w:right="283" w:firstLine="709"/>
        <w:jc w:val="center"/>
        <w:rPr>
          <w:b/>
        </w:rPr>
      </w:pPr>
      <w:r w:rsidRPr="00FC53B1">
        <w:rPr>
          <w:b/>
        </w:rPr>
        <w:t>ВЕСНА</w:t>
      </w:r>
    </w:p>
    <w:p w:rsidR="00790686" w:rsidRPr="00FC53B1" w:rsidRDefault="00790686" w:rsidP="004F6782">
      <w:pPr>
        <w:ind w:right="283" w:firstLine="709"/>
        <w:jc w:val="center"/>
        <w:rPr>
          <w:b/>
        </w:rPr>
      </w:pPr>
    </w:p>
    <w:p w:rsidR="007256EA" w:rsidRPr="00FC53B1" w:rsidRDefault="007256EA" w:rsidP="00FC53B1">
      <w:pPr>
        <w:ind w:right="283" w:firstLine="709"/>
        <w:jc w:val="both"/>
      </w:pPr>
      <w:r w:rsidRPr="00FC53B1">
        <w:rPr>
          <w:b/>
        </w:rPr>
        <w:t xml:space="preserve">Март </w:t>
      </w:r>
      <w:r w:rsidRPr="00FC53B1">
        <w:t xml:space="preserve">отличался повышенным температурным фоном и очень неравномерным распределением осадков по территории области. Средняя </w:t>
      </w:r>
      <w:r w:rsidR="004F6782">
        <w:t>температура воздуха составила 4,</w:t>
      </w:r>
      <w:r w:rsidRPr="00FC53B1">
        <w:t>2</w:t>
      </w:r>
      <w:r w:rsidRPr="00FC53B1">
        <w:rPr>
          <w:vertAlign w:val="superscript"/>
        </w:rPr>
        <w:t>о</w:t>
      </w:r>
      <w:r w:rsidRPr="00FC53B1">
        <w:t>, что</w:t>
      </w:r>
      <w:r w:rsidR="004F6782">
        <w:t xml:space="preserve"> выше многолетних значений на 3,</w:t>
      </w:r>
      <w:r w:rsidRPr="00FC53B1">
        <w:t>5</w:t>
      </w:r>
      <w:r w:rsidRPr="00FC53B1">
        <w:rPr>
          <w:vertAlign w:val="superscript"/>
        </w:rPr>
        <w:t>о</w:t>
      </w:r>
      <w:r w:rsidRPr="00FC53B1">
        <w:t>. Максимальные температуры в полуденные ч</w:t>
      </w:r>
      <w:r w:rsidR="004F6782">
        <w:t>асы достигали 13,</w:t>
      </w:r>
      <w:r w:rsidRPr="00FC53B1">
        <w:t>5</w:t>
      </w:r>
      <w:r w:rsidR="004F6782">
        <w:t>–</w:t>
      </w:r>
      <w:r w:rsidRPr="00FC53B1">
        <w:t>19</w:t>
      </w:r>
      <w:r w:rsidR="004F6782">
        <w:t>,</w:t>
      </w:r>
      <w:r w:rsidRPr="00FC53B1">
        <w:t>2</w:t>
      </w:r>
      <w:r w:rsidRPr="00FC53B1">
        <w:rPr>
          <w:vertAlign w:val="superscript"/>
        </w:rPr>
        <w:t>о</w:t>
      </w:r>
      <w:r w:rsidRPr="00FC53B1">
        <w:t>. Наиболее т</w:t>
      </w:r>
      <w:r w:rsidR="004F6782">
        <w:t>ё</w:t>
      </w:r>
      <w:r w:rsidRPr="00FC53B1">
        <w:t>плые дни отмечались в южных районах в первой, второй декадах. Минимальные температуры в воздухе понижались до -5</w:t>
      </w:r>
      <w:r w:rsidR="004F6782">
        <w:t>,</w:t>
      </w:r>
      <w:r w:rsidRPr="00FC53B1">
        <w:t>4…-8</w:t>
      </w:r>
      <w:r w:rsidR="004F6782">
        <w:t>,</w:t>
      </w:r>
      <w:r w:rsidRPr="00FC53B1">
        <w:t>9</w:t>
      </w:r>
      <w:r w:rsidRPr="00FC53B1">
        <w:rPr>
          <w:vertAlign w:val="superscript"/>
        </w:rPr>
        <w:t>о</w:t>
      </w:r>
      <w:r w:rsidRPr="00FC53B1">
        <w:t xml:space="preserve">. Заморозки в воздухе наблюдались в течение 12-17 дней. </w:t>
      </w:r>
    </w:p>
    <w:p w:rsidR="007256EA" w:rsidRPr="00FC53B1" w:rsidRDefault="007256EA" w:rsidP="00FC53B1">
      <w:pPr>
        <w:ind w:right="283" w:firstLine="709"/>
        <w:jc w:val="both"/>
      </w:pPr>
      <w:r w:rsidRPr="00FC53B1">
        <w:t>Осадки в марте выпадали повсеместно, распределялись по области неравномерно. Практически сухими оказались южные районы. За март выпало от 10 до 48мм, 64</w:t>
      </w:r>
      <w:r w:rsidR="004F6782">
        <w:t xml:space="preserve"> – </w:t>
      </w:r>
      <w:r w:rsidRPr="00FC53B1">
        <w:t>282% от нормы (в большинстве южных районов выпало около 1мм, 6</w:t>
      </w:r>
      <w:r w:rsidR="004F6782">
        <w:t xml:space="preserve"> – </w:t>
      </w:r>
      <w:r w:rsidRPr="00FC53B1">
        <w:t>9% от нормы).</w:t>
      </w:r>
    </w:p>
    <w:p w:rsidR="007256EA" w:rsidRPr="00FC53B1" w:rsidRDefault="007256EA" w:rsidP="00FC53B1">
      <w:pPr>
        <w:ind w:right="283" w:firstLine="709"/>
        <w:jc w:val="both"/>
      </w:pPr>
      <w:r w:rsidRPr="00FC53B1">
        <w:t>Опасных явлений не наблюдалось.</w:t>
      </w:r>
    </w:p>
    <w:p w:rsidR="007256EA" w:rsidRPr="00FC53B1" w:rsidRDefault="007256EA" w:rsidP="00FC53B1">
      <w:pPr>
        <w:ind w:right="283" w:firstLine="709"/>
        <w:jc w:val="both"/>
      </w:pPr>
      <w:r w:rsidRPr="00FC53B1">
        <w:rPr>
          <w:b/>
        </w:rPr>
        <w:t xml:space="preserve">Апрель </w:t>
      </w:r>
      <w:r w:rsidRPr="00FC53B1">
        <w:t>был умеренно влажным,характеризовался неустойчивымтемпературным фоном. Средняя температура воздуха составила 11</w:t>
      </w:r>
      <w:r w:rsidR="004F6782">
        <w:t>,</w:t>
      </w:r>
      <w:r w:rsidRPr="00FC53B1">
        <w:t>5</w:t>
      </w:r>
      <w:r w:rsidRPr="00FC53B1">
        <w:rPr>
          <w:vertAlign w:val="superscript"/>
        </w:rPr>
        <w:t>о</w:t>
      </w:r>
      <w:r w:rsidRPr="00FC53B1">
        <w:t>, что на 0</w:t>
      </w:r>
      <w:r w:rsidR="004F6782">
        <w:t>,</w:t>
      </w:r>
      <w:r w:rsidRPr="00FC53B1">
        <w:t>3</w:t>
      </w:r>
      <w:r w:rsidRPr="00FC53B1">
        <w:rPr>
          <w:vertAlign w:val="superscript"/>
        </w:rPr>
        <w:t>о</w:t>
      </w:r>
      <w:r w:rsidRPr="00FC53B1">
        <w:t xml:space="preserve"> выше многолетних значений. Самые т</w:t>
      </w:r>
      <w:r w:rsidR="004F6782">
        <w:t>ё</w:t>
      </w:r>
      <w:r w:rsidRPr="00FC53B1">
        <w:t>плые дни отмечались в третьей декаде. Максимальные температуры в воздухе достигали 26</w:t>
      </w:r>
      <w:r w:rsidR="004F6782">
        <w:t>,</w:t>
      </w:r>
      <w:r w:rsidRPr="00FC53B1">
        <w:t>8</w:t>
      </w:r>
      <w:r w:rsidR="004F6782">
        <w:t xml:space="preserve"> – </w:t>
      </w:r>
      <w:r w:rsidRPr="00FC53B1">
        <w:t>28</w:t>
      </w:r>
      <w:r w:rsidR="004F6782">
        <w:t>,</w:t>
      </w:r>
      <w:r w:rsidRPr="00FC53B1">
        <w:t>2</w:t>
      </w:r>
      <w:r w:rsidRPr="00FC53B1">
        <w:rPr>
          <w:vertAlign w:val="superscript"/>
        </w:rPr>
        <w:t>о</w:t>
      </w:r>
      <w:r w:rsidRPr="00FC53B1">
        <w:t>. Минимальные температуры в воздухе во второй декаде понижались до -0</w:t>
      </w:r>
      <w:r w:rsidR="00AC0B0D">
        <w:t>,</w:t>
      </w:r>
      <w:r w:rsidRPr="00FC53B1">
        <w:t>8...-4</w:t>
      </w:r>
      <w:r w:rsidR="00AC0B0D">
        <w:t>,</w:t>
      </w:r>
      <w:r w:rsidRPr="00FC53B1">
        <w:t>3</w:t>
      </w:r>
      <w:r w:rsidRPr="00FC53B1">
        <w:rPr>
          <w:vertAlign w:val="superscript"/>
        </w:rPr>
        <w:t>о</w:t>
      </w:r>
      <w:r w:rsidRPr="00FC53B1">
        <w:t>. За месяц с заморозками на поверхности почвы было отмечено около 6-8 дней.</w:t>
      </w:r>
    </w:p>
    <w:p w:rsidR="007256EA" w:rsidRPr="00FC53B1" w:rsidRDefault="007256EA" w:rsidP="00FC53B1">
      <w:pPr>
        <w:ind w:right="283" w:firstLine="709"/>
        <w:jc w:val="both"/>
      </w:pPr>
      <w:r w:rsidRPr="00FC53B1">
        <w:t>Осадки в течение месяца выпадали на всей территории области. Наибольшее их количество выпало в первой декаде. Практически сухой оказалась третья декада. Сумма осадков за апрель составила 14</w:t>
      </w:r>
      <w:r w:rsidR="00AC0B0D">
        <w:t xml:space="preserve"> – </w:t>
      </w:r>
      <w:r w:rsidRPr="00FC53B1">
        <w:t>59мм, 70</w:t>
      </w:r>
      <w:r w:rsidR="00AC0B0D">
        <w:t xml:space="preserve"> – </w:t>
      </w:r>
      <w:r w:rsidRPr="00FC53B1">
        <w:t xml:space="preserve">347% от нормы. </w:t>
      </w:r>
    </w:p>
    <w:p w:rsidR="007256EA" w:rsidRPr="00FC53B1" w:rsidRDefault="00AC0B0D" w:rsidP="00FC53B1">
      <w:pPr>
        <w:ind w:right="283" w:firstLine="709"/>
        <w:jc w:val="both"/>
      </w:pPr>
      <w:r>
        <w:t>18 – 21 апреля</w:t>
      </w:r>
      <w:r w:rsidR="007256EA" w:rsidRPr="00FC53B1">
        <w:t xml:space="preserve"> во второй половине ночи и утром по Астраханской обл</w:t>
      </w:r>
      <w:r>
        <w:t>асти отмечались заморозки: 18 апреля</w:t>
      </w:r>
      <w:r w:rsidR="007256EA" w:rsidRPr="00FC53B1">
        <w:t xml:space="preserve"> на 50% территории Астраханской области. Минимальные температуры воздуха </w:t>
      </w:r>
      <w:r>
        <w:t xml:space="preserve">составили: </w:t>
      </w:r>
      <w:r w:rsidR="007256EA" w:rsidRPr="00FC53B1">
        <w:t xml:space="preserve">на </w:t>
      </w:r>
      <w:r w:rsidR="002A5E1A">
        <w:t>метеостанции (далее по тексту - сокращение М)</w:t>
      </w:r>
      <w:r w:rsidR="007256EA" w:rsidRPr="00FC53B1">
        <w:t xml:space="preserve"> В. Баскунчак -1,5°</w:t>
      </w:r>
      <w:r>
        <w:t>;</w:t>
      </w:r>
      <w:r w:rsidR="007256EA" w:rsidRPr="00FC53B1">
        <w:t xml:space="preserve"> М Ч</w:t>
      </w:r>
      <w:r>
        <w:t>ё</w:t>
      </w:r>
      <w:r w:rsidR="007256EA" w:rsidRPr="00FC53B1">
        <w:t>рный Яр -1,0°</w:t>
      </w:r>
      <w:r>
        <w:t>;</w:t>
      </w:r>
      <w:r w:rsidR="007256EA" w:rsidRPr="00FC53B1">
        <w:t xml:space="preserve"> М Харабали -0,5°</w:t>
      </w:r>
      <w:r>
        <w:t>;</w:t>
      </w:r>
      <w:r w:rsidR="007256EA" w:rsidRPr="00FC53B1">
        <w:t xml:space="preserve"> АМП Енотаевка -0,1°.</w:t>
      </w:r>
    </w:p>
    <w:p w:rsidR="007256EA" w:rsidRPr="00FC53B1" w:rsidRDefault="00AC0B0D" w:rsidP="00FC53B1">
      <w:pPr>
        <w:ind w:right="283" w:firstLine="709"/>
        <w:jc w:val="both"/>
      </w:pPr>
      <w:r>
        <w:t>19 апреля</w:t>
      </w:r>
      <w:r w:rsidR="007256EA" w:rsidRPr="00FC53B1">
        <w:t xml:space="preserve"> на 100</w:t>
      </w:r>
      <w:r>
        <w:t xml:space="preserve"> % территории м</w:t>
      </w:r>
      <w:r w:rsidR="007256EA" w:rsidRPr="00FC53B1">
        <w:t>инимальные температуры воздуха составили от -0,8° до -4,3°.</w:t>
      </w:r>
    </w:p>
    <w:p w:rsidR="007256EA" w:rsidRPr="00FC53B1" w:rsidRDefault="00AC0B0D" w:rsidP="00FC53B1">
      <w:pPr>
        <w:ind w:right="283" w:firstLine="709"/>
        <w:jc w:val="both"/>
      </w:pPr>
      <w:r>
        <w:t>20 апреля</w:t>
      </w:r>
      <w:r w:rsidR="007256EA" w:rsidRPr="00FC53B1">
        <w:t xml:space="preserve"> на 90% территории минимальные температуры воздуха отмечались от -0,1° до -2,1°.</w:t>
      </w:r>
    </w:p>
    <w:p w:rsidR="007256EA" w:rsidRPr="00FC53B1" w:rsidRDefault="00AC0B0D" w:rsidP="00FC53B1">
      <w:pPr>
        <w:ind w:right="283" w:firstLine="709"/>
        <w:jc w:val="both"/>
      </w:pPr>
      <w:r>
        <w:t>21 апреля</w:t>
      </w:r>
      <w:r w:rsidR="007256EA" w:rsidRPr="00FC53B1">
        <w:t xml:space="preserve"> на 37% территории. Минимальные температуры воздуха составили на М Харабали -0,2°</w:t>
      </w:r>
      <w:r>
        <w:t>;</w:t>
      </w:r>
      <w:r w:rsidR="007256EA" w:rsidRPr="00FC53B1">
        <w:t xml:space="preserve"> на АМП Енотаевка -0,6°</w:t>
      </w:r>
      <w:r>
        <w:t>;</w:t>
      </w:r>
      <w:r w:rsidR="007256EA" w:rsidRPr="00FC53B1">
        <w:t xml:space="preserve"> на М Досанг -3,5°.</w:t>
      </w:r>
    </w:p>
    <w:p w:rsidR="007256EA" w:rsidRPr="00FC53B1" w:rsidRDefault="007256EA" w:rsidP="00FC53B1">
      <w:pPr>
        <w:ind w:right="283" w:firstLine="709"/>
        <w:jc w:val="both"/>
      </w:pPr>
      <w:r w:rsidRPr="00FC53B1">
        <w:rPr>
          <w:b/>
        </w:rPr>
        <w:t xml:space="preserve">Май </w:t>
      </w:r>
      <w:r w:rsidRPr="00FC53B1">
        <w:t>характеризовался по-летнему т</w:t>
      </w:r>
      <w:r w:rsidR="00AC0B0D">
        <w:t>ё</w:t>
      </w:r>
      <w:r w:rsidRPr="00FC53B1">
        <w:t>плой погодой и выпадавшими временами ливневыми осадками. Средняя температура воздуха составила 20</w:t>
      </w:r>
      <w:r w:rsidR="00AC0B0D">
        <w:t>,</w:t>
      </w:r>
      <w:r w:rsidRPr="00FC53B1">
        <w:t>0</w:t>
      </w:r>
      <w:r w:rsidRPr="00FC53B1">
        <w:rPr>
          <w:vertAlign w:val="superscript"/>
        </w:rPr>
        <w:t>о</w:t>
      </w:r>
      <w:r w:rsidRPr="00FC53B1">
        <w:t>, была выше средних многолетних значений на 2</w:t>
      </w:r>
      <w:r w:rsidR="00AC0B0D">
        <w:t>,</w:t>
      </w:r>
      <w:r w:rsidRPr="00FC53B1">
        <w:t>4</w:t>
      </w:r>
      <w:r w:rsidRPr="00FC53B1">
        <w:rPr>
          <w:vertAlign w:val="superscript"/>
        </w:rPr>
        <w:t>о</w:t>
      </w:r>
      <w:r w:rsidRPr="00FC53B1">
        <w:t>. Самые жаркие дни наблюдались в третьей декаде. Максимальные температуры в воздухе достигали 34</w:t>
      </w:r>
      <w:r w:rsidR="00AC0B0D">
        <w:t>,</w:t>
      </w:r>
      <w:r w:rsidRPr="00FC53B1">
        <w:t>2-35</w:t>
      </w:r>
      <w:r w:rsidR="00AC0B0D">
        <w:t>,</w:t>
      </w:r>
      <w:r w:rsidRPr="00FC53B1">
        <w:t>5</w:t>
      </w:r>
      <w:r w:rsidRPr="00FC53B1">
        <w:rPr>
          <w:vertAlign w:val="superscript"/>
        </w:rPr>
        <w:t>о</w:t>
      </w:r>
      <w:r w:rsidRPr="00FC53B1">
        <w:t>. С температурой 30</w:t>
      </w:r>
      <w:r w:rsidRPr="00FC53B1">
        <w:rPr>
          <w:vertAlign w:val="superscript"/>
        </w:rPr>
        <w:t>о</w:t>
      </w:r>
      <w:r w:rsidRPr="00FC53B1">
        <w:t xml:space="preserve"> и выше за месяц было отмечено 6-10 дней. Минимальные температуры в воздухе понижались до 4</w:t>
      </w:r>
      <w:r w:rsidR="00AC0B0D">
        <w:t>,</w:t>
      </w:r>
      <w:r w:rsidRPr="00FC53B1">
        <w:t>6-8</w:t>
      </w:r>
      <w:r w:rsidR="00AC0B0D">
        <w:t>,</w:t>
      </w:r>
      <w:r w:rsidRPr="00FC53B1">
        <w:t>9</w:t>
      </w:r>
      <w:r w:rsidRPr="00FC53B1">
        <w:rPr>
          <w:vertAlign w:val="superscript"/>
        </w:rPr>
        <w:t>о</w:t>
      </w:r>
      <w:r w:rsidRPr="00FC53B1">
        <w:t>.</w:t>
      </w:r>
    </w:p>
    <w:p w:rsidR="007256EA" w:rsidRPr="00FC53B1" w:rsidRDefault="007256EA" w:rsidP="00FC53B1">
      <w:pPr>
        <w:ind w:right="283" w:firstLine="709"/>
        <w:jc w:val="both"/>
      </w:pPr>
      <w:r w:rsidRPr="00FC53B1">
        <w:t>Осадки выпадали чаще обычного, но распределялись по территории области неравномерно. За месяц сумма осадков составила от 2 до 33мм, 8</w:t>
      </w:r>
      <w:r w:rsidR="00AC0B0D">
        <w:t xml:space="preserve"> – </w:t>
      </w:r>
      <w:r w:rsidRPr="00FC53B1">
        <w:t xml:space="preserve">181% от нормы. </w:t>
      </w:r>
    </w:p>
    <w:p w:rsidR="007256EA" w:rsidRPr="00FC53B1" w:rsidRDefault="007256EA" w:rsidP="00FC53B1">
      <w:pPr>
        <w:ind w:right="283" w:firstLine="709"/>
        <w:jc w:val="both"/>
      </w:pPr>
      <w:r w:rsidRPr="00FC53B1">
        <w:t xml:space="preserve">Минимальная относительная влажность воздуха 14-18 дней понижалась до 30% и ниже. В последние дни месяца наблюдались суховеи. </w:t>
      </w:r>
    </w:p>
    <w:p w:rsidR="007256EA" w:rsidRDefault="00AC0B0D" w:rsidP="00FC53B1">
      <w:pPr>
        <w:ind w:right="283" w:firstLine="709"/>
        <w:jc w:val="both"/>
      </w:pPr>
      <w:r>
        <w:t>С 26 мая</w:t>
      </w:r>
      <w:r w:rsidR="007256EA" w:rsidRPr="00FC53B1">
        <w:t xml:space="preserve"> отмечалась чрезвычайная пожарная опасность 5 класса.</w:t>
      </w:r>
    </w:p>
    <w:p w:rsidR="00AC0B0D" w:rsidRPr="00FC53B1" w:rsidRDefault="00AC0B0D" w:rsidP="00FC53B1">
      <w:pPr>
        <w:ind w:right="283" w:firstLine="709"/>
        <w:jc w:val="both"/>
      </w:pPr>
    </w:p>
    <w:p w:rsidR="007256EA" w:rsidRDefault="007256EA" w:rsidP="00125A1B">
      <w:pPr>
        <w:ind w:right="283"/>
        <w:jc w:val="center"/>
        <w:rPr>
          <w:b/>
        </w:rPr>
      </w:pPr>
      <w:r w:rsidRPr="00FC53B1">
        <w:rPr>
          <w:b/>
        </w:rPr>
        <w:t>ЛЕТО</w:t>
      </w:r>
    </w:p>
    <w:p w:rsidR="00790686" w:rsidRPr="00FC53B1" w:rsidRDefault="00790686" w:rsidP="00125A1B">
      <w:pPr>
        <w:ind w:right="283"/>
        <w:jc w:val="center"/>
        <w:rPr>
          <w:b/>
        </w:rPr>
      </w:pPr>
    </w:p>
    <w:p w:rsidR="007256EA" w:rsidRPr="00FC53B1" w:rsidRDefault="007256EA" w:rsidP="00FC53B1">
      <w:pPr>
        <w:ind w:right="283" w:firstLine="709"/>
        <w:jc w:val="both"/>
      </w:pPr>
      <w:r w:rsidRPr="00FC53B1">
        <w:rPr>
          <w:b/>
        </w:rPr>
        <w:t xml:space="preserve">Июнь </w:t>
      </w:r>
      <w:r w:rsidRPr="00FC53B1">
        <w:t>был жарким, особенно вторая половина. Средняя за месяц температура воздуха составила 26</w:t>
      </w:r>
      <w:r w:rsidR="00AC0B0D">
        <w:t>,</w:t>
      </w:r>
      <w:r w:rsidRPr="00FC53B1">
        <w:t>9</w:t>
      </w:r>
      <w:r w:rsidRPr="00FC53B1">
        <w:rPr>
          <w:vertAlign w:val="superscript"/>
        </w:rPr>
        <w:t>о</w:t>
      </w:r>
      <w:r w:rsidRPr="00FC53B1">
        <w:t>, что выше средней многолетней на 4</w:t>
      </w:r>
      <w:r w:rsidR="00AC0B0D">
        <w:t>,</w:t>
      </w:r>
      <w:r w:rsidRPr="00FC53B1">
        <w:t>0</w:t>
      </w:r>
      <w:r w:rsidRPr="00FC53B1">
        <w:rPr>
          <w:vertAlign w:val="superscript"/>
        </w:rPr>
        <w:t>о</w:t>
      </w:r>
      <w:r w:rsidRPr="00FC53B1">
        <w:t>. Максимальные температуры в воздухе достигали 38</w:t>
      </w:r>
      <w:r w:rsidR="00AC0B0D">
        <w:t>,</w:t>
      </w:r>
      <w:r w:rsidRPr="00FC53B1">
        <w:t>4-40</w:t>
      </w:r>
      <w:r w:rsidR="00AC0B0D">
        <w:t>,</w:t>
      </w:r>
      <w:r w:rsidRPr="00FC53B1">
        <w:t>2</w:t>
      </w:r>
      <w:r w:rsidRPr="00FC53B1">
        <w:rPr>
          <w:vertAlign w:val="superscript"/>
        </w:rPr>
        <w:t>о</w:t>
      </w:r>
      <w:r w:rsidRPr="00FC53B1">
        <w:t>. С температурой 30</w:t>
      </w:r>
      <w:r w:rsidRPr="00FC53B1">
        <w:rPr>
          <w:vertAlign w:val="superscript"/>
        </w:rPr>
        <w:t>о</w:t>
      </w:r>
      <w:r w:rsidRPr="00FC53B1">
        <w:t xml:space="preserve"> и выше за июнь отмечено 26-29 дней. Минимальные температуры в воздухе понижались до 10</w:t>
      </w:r>
      <w:r w:rsidR="004C4184">
        <w:t>,</w:t>
      </w:r>
      <w:r w:rsidRPr="00FC53B1">
        <w:t>3-12</w:t>
      </w:r>
      <w:r w:rsidR="004C4184">
        <w:t>,</w:t>
      </w:r>
      <w:r w:rsidRPr="00FC53B1">
        <w:t>4</w:t>
      </w:r>
      <w:r w:rsidRPr="00FC53B1">
        <w:rPr>
          <w:vertAlign w:val="superscript"/>
        </w:rPr>
        <w:t>о</w:t>
      </w:r>
      <w:r w:rsidRPr="00FC53B1">
        <w:t>.</w:t>
      </w:r>
    </w:p>
    <w:p w:rsidR="007256EA" w:rsidRPr="00FC53B1" w:rsidRDefault="007256EA" w:rsidP="00FC53B1">
      <w:pPr>
        <w:ind w:right="283" w:firstLine="709"/>
        <w:jc w:val="both"/>
      </w:pPr>
      <w:r w:rsidRPr="00FC53B1">
        <w:t>Осадки в июне выпадали редко, распределялись по области неравномерно. Практически сухой оказалась первая декада, обильные осадки выпали в южных районах в третьей декаде. Всего за месяц выпало от 2 до 31мм, 7</w:t>
      </w:r>
      <w:r w:rsidR="004C4184">
        <w:t xml:space="preserve"> – </w:t>
      </w:r>
      <w:r w:rsidRPr="00FC53B1">
        <w:t xml:space="preserve">124% от нормы. Осадки носили преимущественно ливневый характер. </w:t>
      </w:r>
    </w:p>
    <w:p w:rsidR="007256EA" w:rsidRPr="00FC53B1" w:rsidRDefault="007256EA" w:rsidP="00FC53B1">
      <w:pPr>
        <w:ind w:right="283" w:firstLine="709"/>
        <w:jc w:val="both"/>
      </w:pPr>
      <w:r w:rsidRPr="00FC53B1">
        <w:t xml:space="preserve">Минимальная относительная влажность воздуха в течение 25-30 дней понижалась до 30% и ниже. </w:t>
      </w:r>
    </w:p>
    <w:p w:rsidR="007256EA" w:rsidRPr="00FC53B1" w:rsidRDefault="007256EA" w:rsidP="00FC53B1">
      <w:pPr>
        <w:ind w:right="283" w:firstLine="709"/>
        <w:jc w:val="both"/>
      </w:pPr>
      <w:r w:rsidRPr="00FC53B1">
        <w:t>В июне отмечались опасные явления – атмосферн</w:t>
      </w:r>
      <w:r w:rsidR="00957621">
        <w:t xml:space="preserve">ая засуха (продолжительность 31 - </w:t>
      </w:r>
      <w:r w:rsidRPr="00FC53B1">
        <w:t>44 дня), суховей (продолжительность 8 дней), сохранялась чрезвычайная п</w:t>
      </w:r>
      <w:r w:rsidR="00957621">
        <w:t>ожарная опасность 5 класса, 24 июня</w:t>
      </w:r>
      <w:r w:rsidRPr="00FC53B1">
        <w:t xml:space="preserve"> по Астраханской области отмечалась сильная жара, максимальная температура воздуха 40,2° отмечалась на М В. Баскунчак.</w:t>
      </w:r>
    </w:p>
    <w:p w:rsidR="007256EA" w:rsidRPr="00FC53B1" w:rsidRDefault="007256EA" w:rsidP="00FC53B1">
      <w:pPr>
        <w:ind w:right="283" w:firstLine="709"/>
        <w:jc w:val="both"/>
      </w:pPr>
      <w:r w:rsidRPr="00FC53B1">
        <w:rPr>
          <w:b/>
        </w:rPr>
        <w:t>Июль</w:t>
      </w:r>
      <w:r w:rsidRPr="00FC53B1">
        <w:t xml:space="preserve"> был влажным и умеренно жарким. Средняя температура воздуха за месяц оказалась близкой к многолет</w:t>
      </w:r>
      <w:r w:rsidR="00957621">
        <w:t>ним значениям и</w:t>
      </w:r>
      <w:r w:rsidRPr="00FC53B1">
        <w:t xml:space="preserve"> составила 24.9</w:t>
      </w:r>
      <w:r w:rsidRPr="00FC53B1">
        <w:rPr>
          <w:vertAlign w:val="superscript"/>
        </w:rPr>
        <w:t>о</w:t>
      </w:r>
      <w:r w:rsidRPr="00FC53B1">
        <w:t>. Максим</w:t>
      </w:r>
      <w:r w:rsidR="00957621">
        <w:t>альные температуры достигали 35,</w:t>
      </w:r>
      <w:r w:rsidRPr="00FC53B1">
        <w:t>1</w:t>
      </w:r>
      <w:r w:rsidR="00957621">
        <w:t xml:space="preserve"> – 38,</w:t>
      </w:r>
      <w:r w:rsidRPr="00FC53B1">
        <w:t>2</w:t>
      </w:r>
      <w:r w:rsidRPr="00FC53B1">
        <w:rPr>
          <w:vertAlign w:val="superscript"/>
        </w:rPr>
        <w:t>о</w:t>
      </w:r>
      <w:r w:rsidRPr="00FC53B1">
        <w:t>. С температурой 30</w:t>
      </w:r>
      <w:r w:rsidRPr="00FC53B1">
        <w:rPr>
          <w:vertAlign w:val="superscript"/>
        </w:rPr>
        <w:t>о</w:t>
      </w:r>
      <w:r w:rsidRPr="00FC53B1">
        <w:t xml:space="preserve"> и выше за месяц было отмечено 20-26 дней. Минимальные темпера</w:t>
      </w:r>
      <w:r w:rsidR="00957621">
        <w:t>туры в воздухе понижались до 11,</w:t>
      </w:r>
      <w:r w:rsidRPr="00FC53B1">
        <w:t>8</w:t>
      </w:r>
      <w:r w:rsidR="00957621">
        <w:t xml:space="preserve"> – 15,</w:t>
      </w:r>
      <w:r w:rsidRPr="00FC53B1">
        <w:t>4</w:t>
      </w:r>
      <w:r w:rsidRPr="00FC53B1">
        <w:rPr>
          <w:vertAlign w:val="superscript"/>
        </w:rPr>
        <w:t>о</w:t>
      </w:r>
      <w:r w:rsidRPr="00FC53B1">
        <w:t>.</w:t>
      </w:r>
    </w:p>
    <w:p w:rsidR="007256EA" w:rsidRPr="00FC53B1" w:rsidRDefault="007256EA" w:rsidP="00FC53B1">
      <w:pPr>
        <w:ind w:right="283" w:firstLine="709"/>
        <w:jc w:val="both"/>
      </w:pPr>
      <w:r w:rsidRPr="00FC53B1">
        <w:t>За месяц на территории области выпало от 3 до 67мм осадков, 16</w:t>
      </w:r>
      <w:r w:rsidR="00957621">
        <w:t xml:space="preserve"> – </w:t>
      </w:r>
      <w:r w:rsidRPr="00FC53B1">
        <w:t>353% от нормы. Осадки носили преимущественно ливневый характер.</w:t>
      </w:r>
    </w:p>
    <w:p w:rsidR="007256EA" w:rsidRPr="00FC53B1" w:rsidRDefault="007256EA" w:rsidP="00FC53B1">
      <w:pPr>
        <w:ind w:right="283" w:firstLine="709"/>
        <w:jc w:val="both"/>
      </w:pPr>
      <w:r w:rsidRPr="00FC53B1">
        <w:t>Минимальная относительная влажность воздуха в течение 18</w:t>
      </w:r>
      <w:r w:rsidR="00BB5542">
        <w:t xml:space="preserve"> - </w:t>
      </w:r>
      <w:r w:rsidRPr="00FC53B1">
        <w:t>25 дней понижалась до 30% и ниже.</w:t>
      </w:r>
    </w:p>
    <w:p w:rsidR="007256EA" w:rsidRPr="00FC53B1" w:rsidRDefault="007256EA" w:rsidP="00FC53B1">
      <w:pPr>
        <w:ind w:right="283" w:firstLine="709"/>
        <w:jc w:val="both"/>
      </w:pPr>
      <w:r w:rsidRPr="00FC53B1">
        <w:t>В июле сохранялась чрезвычайная пожарная опасность 5 класса.</w:t>
      </w:r>
    </w:p>
    <w:p w:rsidR="007256EA" w:rsidRPr="00FC53B1" w:rsidRDefault="007256EA" w:rsidP="00FC53B1">
      <w:pPr>
        <w:ind w:right="283" w:firstLine="709"/>
        <w:jc w:val="both"/>
      </w:pPr>
      <w:r w:rsidRPr="00FC53B1">
        <w:rPr>
          <w:b/>
        </w:rPr>
        <w:t>Август</w:t>
      </w:r>
      <w:r w:rsidRPr="00FC53B1">
        <w:t xml:space="preserve"> характеризовался умеренно жаркой погодой и дефицитом осадков. Средняя т</w:t>
      </w:r>
      <w:r w:rsidR="00957621">
        <w:t>емпература воздуха составила 23,</w:t>
      </w:r>
      <w:r w:rsidRPr="00FC53B1">
        <w:t>5</w:t>
      </w:r>
      <w:r w:rsidRPr="00FC53B1">
        <w:rPr>
          <w:vertAlign w:val="superscript"/>
        </w:rPr>
        <w:t>о</w:t>
      </w:r>
      <w:r w:rsidRPr="00FC53B1">
        <w:t>, была</w:t>
      </w:r>
      <w:r w:rsidR="00957621">
        <w:t xml:space="preserve"> выше многолетних значений на 0,</w:t>
      </w:r>
      <w:r w:rsidRPr="00FC53B1">
        <w:t>2</w:t>
      </w:r>
      <w:r w:rsidRPr="00FC53B1">
        <w:rPr>
          <w:vertAlign w:val="superscript"/>
        </w:rPr>
        <w:t>о</w:t>
      </w:r>
      <w:r w:rsidRPr="00FC53B1">
        <w:t xml:space="preserve">. Максимальные температуры </w:t>
      </w:r>
      <w:r w:rsidR="00957621">
        <w:t>в самые жаркие дни достигали 38,</w:t>
      </w:r>
      <w:r w:rsidRPr="00FC53B1">
        <w:t>0</w:t>
      </w:r>
      <w:r w:rsidR="00957621">
        <w:t xml:space="preserve"> – 40,</w:t>
      </w:r>
      <w:r w:rsidRPr="00FC53B1">
        <w:t>4</w:t>
      </w:r>
      <w:r w:rsidRPr="00FC53B1">
        <w:rPr>
          <w:vertAlign w:val="superscript"/>
        </w:rPr>
        <w:t>о</w:t>
      </w:r>
      <w:r w:rsidRPr="00FC53B1">
        <w:t>. С температурой 30</w:t>
      </w:r>
      <w:r w:rsidRPr="00FC53B1">
        <w:rPr>
          <w:vertAlign w:val="superscript"/>
        </w:rPr>
        <w:t>о</w:t>
      </w:r>
      <w:r w:rsidRPr="00FC53B1">
        <w:t xml:space="preserve"> и выше было отмечено 16-21 день. Минимальные темпер</w:t>
      </w:r>
      <w:r w:rsidR="00957621">
        <w:t>атуры в воздухе понижались до 6,</w:t>
      </w:r>
      <w:r w:rsidRPr="00FC53B1">
        <w:t>6</w:t>
      </w:r>
      <w:r w:rsidR="00957621">
        <w:t xml:space="preserve"> – 9,</w:t>
      </w:r>
      <w:r w:rsidRPr="00FC53B1">
        <w:t>6</w:t>
      </w:r>
      <w:r w:rsidRPr="00FC53B1">
        <w:rPr>
          <w:vertAlign w:val="superscript"/>
        </w:rPr>
        <w:t>о</w:t>
      </w:r>
      <w:r w:rsidRPr="00FC53B1">
        <w:t>.</w:t>
      </w:r>
    </w:p>
    <w:p w:rsidR="007256EA" w:rsidRPr="00FC53B1" w:rsidRDefault="007256EA" w:rsidP="00FC53B1">
      <w:pPr>
        <w:ind w:right="283" w:firstLine="709"/>
        <w:jc w:val="both"/>
      </w:pPr>
      <w:r w:rsidRPr="00FC53B1">
        <w:t>Осадки в августе выпадали редко, отмечался их значительный недобор. В большинстве районов за месяц выпало до 1мм, местами до 2</w:t>
      </w:r>
      <w:r w:rsidR="00957621">
        <w:t xml:space="preserve"> – </w:t>
      </w:r>
      <w:r w:rsidRPr="00FC53B1">
        <w:t>3мм. На севере области сумма выпавших осадков составила от 5 до 14мм, 26</w:t>
      </w:r>
      <w:r w:rsidR="00957621">
        <w:t xml:space="preserve"> – </w:t>
      </w:r>
      <w:r w:rsidRPr="00FC53B1">
        <w:t xml:space="preserve">74% от нормы. </w:t>
      </w:r>
    </w:p>
    <w:p w:rsidR="007256EA" w:rsidRPr="00FC53B1" w:rsidRDefault="007256EA" w:rsidP="00FC53B1">
      <w:pPr>
        <w:ind w:right="283" w:firstLine="709"/>
        <w:jc w:val="both"/>
      </w:pPr>
      <w:r w:rsidRPr="00FC53B1">
        <w:t>В августе преобладали ветры умеренных скоростей. В отдельные дни скорость ветра достигала при порывах 15-</w:t>
      </w:r>
      <w:r w:rsidR="00BB5542">
        <w:t xml:space="preserve"> 1</w:t>
      </w:r>
      <w:r w:rsidRPr="00FC53B1">
        <w:t>6 м/с (в первой декаде 19</w:t>
      </w:r>
      <w:r w:rsidR="00957621">
        <w:t xml:space="preserve"> – </w:t>
      </w:r>
      <w:r w:rsidRPr="00FC53B1">
        <w:t>24м/с).</w:t>
      </w:r>
    </w:p>
    <w:p w:rsidR="007256EA" w:rsidRDefault="00957621" w:rsidP="00FC53B1">
      <w:pPr>
        <w:ind w:right="283" w:firstLine="709"/>
        <w:jc w:val="both"/>
      </w:pPr>
      <w:r>
        <w:t>23 августа</w:t>
      </w:r>
      <w:r w:rsidR="007256EA" w:rsidRPr="00FC53B1">
        <w:t xml:space="preserve"> на 20% территории отмечалась сильная жара. Максимальные температуры воз</w:t>
      </w:r>
      <w:r>
        <w:t xml:space="preserve">духа на АМП Камызяк 40,4° и на </w:t>
      </w:r>
      <w:r w:rsidR="007256EA" w:rsidRPr="00FC53B1">
        <w:t xml:space="preserve">М </w:t>
      </w:r>
      <w:r>
        <w:t>Досанг 40,1°.С</w:t>
      </w:r>
      <w:r w:rsidR="007256EA" w:rsidRPr="00FC53B1">
        <w:t>охранялась чрезвычайная пожарная опасность 5 класса.</w:t>
      </w:r>
    </w:p>
    <w:p w:rsidR="00957621" w:rsidRPr="00FC53B1" w:rsidRDefault="00957621" w:rsidP="00FC53B1">
      <w:pPr>
        <w:ind w:right="283" w:firstLine="709"/>
        <w:jc w:val="both"/>
      </w:pPr>
    </w:p>
    <w:p w:rsidR="007256EA" w:rsidRDefault="007256EA" w:rsidP="00B96BA2">
      <w:pPr>
        <w:ind w:right="283"/>
        <w:jc w:val="center"/>
        <w:rPr>
          <w:b/>
        </w:rPr>
      </w:pPr>
      <w:r w:rsidRPr="00FC53B1">
        <w:rPr>
          <w:b/>
        </w:rPr>
        <w:t>ОСЕНЬ</w:t>
      </w:r>
    </w:p>
    <w:p w:rsidR="00957621" w:rsidRPr="00FC53B1" w:rsidRDefault="00957621" w:rsidP="00B96BA2">
      <w:pPr>
        <w:ind w:right="283"/>
        <w:jc w:val="center"/>
        <w:rPr>
          <w:b/>
        </w:rPr>
      </w:pPr>
    </w:p>
    <w:p w:rsidR="007256EA" w:rsidRPr="00FC53B1" w:rsidRDefault="007256EA" w:rsidP="00FC53B1">
      <w:pPr>
        <w:ind w:right="283" w:firstLine="709"/>
        <w:jc w:val="both"/>
      </w:pPr>
      <w:r w:rsidRPr="00FC53B1">
        <w:rPr>
          <w:b/>
        </w:rPr>
        <w:t xml:space="preserve">Сентябрь. </w:t>
      </w:r>
      <w:r w:rsidRPr="00FC53B1">
        <w:t>В сентябре сохранялась по-летнему т</w:t>
      </w:r>
      <w:r w:rsidR="00957621">
        <w:t>ё</w:t>
      </w:r>
      <w:r w:rsidRPr="00FC53B1">
        <w:t>плая погода. Средняя за месяц т</w:t>
      </w:r>
      <w:r w:rsidR="00957621">
        <w:t>емпература воздуха составила 15,</w:t>
      </w:r>
      <w:r w:rsidRPr="00FC53B1">
        <w:t>6</w:t>
      </w:r>
      <w:r w:rsidRPr="00FC53B1">
        <w:rPr>
          <w:vertAlign w:val="superscript"/>
        </w:rPr>
        <w:t>о</w:t>
      </w:r>
      <w:r w:rsidRPr="00FC53B1">
        <w:t>, была ниже ср</w:t>
      </w:r>
      <w:r w:rsidR="00957621">
        <w:t>едних многолетних значений на 1,</w:t>
      </w:r>
      <w:r w:rsidRPr="00FC53B1">
        <w:t>4</w:t>
      </w:r>
      <w:r w:rsidRPr="00FC53B1">
        <w:rPr>
          <w:vertAlign w:val="superscript"/>
        </w:rPr>
        <w:t>о</w:t>
      </w:r>
      <w:r w:rsidRPr="00FC53B1">
        <w:t>. Максимальные температуры в воздухе в первы</w:t>
      </w:r>
      <w:r w:rsidR="00957621">
        <w:t>х двух декадах повышались до 26,</w:t>
      </w:r>
      <w:r w:rsidRPr="00FC53B1">
        <w:t>9</w:t>
      </w:r>
      <w:r w:rsidR="00957621">
        <w:t xml:space="preserve"> – 30,</w:t>
      </w:r>
      <w:r w:rsidRPr="00FC53B1">
        <w:t>0</w:t>
      </w:r>
      <w:r w:rsidRPr="00FC53B1">
        <w:rPr>
          <w:vertAlign w:val="superscript"/>
        </w:rPr>
        <w:t>о</w:t>
      </w:r>
      <w:r w:rsidRPr="00FC53B1">
        <w:t>. Минимальные температуры в</w:t>
      </w:r>
      <w:r w:rsidR="00957621">
        <w:t xml:space="preserve"> третьей декаде понижались до 0,</w:t>
      </w:r>
      <w:r w:rsidRPr="00FC53B1">
        <w:t>2</w:t>
      </w:r>
      <w:r w:rsidR="00957621">
        <w:t xml:space="preserve"> – 6,</w:t>
      </w:r>
      <w:r w:rsidRPr="00FC53B1">
        <w:t>1</w:t>
      </w:r>
      <w:r w:rsidRPr="00FC53B1">
        <w:rPr>
          <w:vertAlign w:val="superscript"/>
        </w:rPr>
        <w:t>о</w:t>
      </w:r>
      <w:r w:rsidRPr="00FC53B1">
        <w:t>, местами в северных р</w:t>
      </w:r>
      <w:r w:rsidR="00957621">
        <w:t>айонах отмечались заморозки (-0,</w:t>
      </w:r>
      <w:r w:rsidRPr="00FC53B1">
        <w:t>2</w:t>
      </w:r>
      <w:r w:rsidRPr="00FC53B1">
        <w:rPr>
          <w:vertAlign w:val="superscript"/>
        </w:rPr>
        <w:t>о</w:t>
      </w:r>
      <w:r w:rsidRPr="00FC53B1">
        <w:t>).</w:t>
      </w:r>
    </w:p>
    <w:p w:rsidR="007256EA" w:rsidRPr="00FC53B1" w:rsidRDefault="007256EA" w:rsidP="00FC53B1">
      <w:pPr>
        <w:ind w:right="283" w:firstLine="709"/>
        <w:jc w:val="both"/>
      </w:pPr>
      <w:r w:rsidRPr="00FC53B1">
        <w:t>Осадки выпадали на всей территории области, но распределялись очень неравномерно. Наибольшее их количество выпало в третьей декаде. Мало осадков было в южных районах. За месяц выпало от 4 до 52мм, 25</w:t>
      </w:r>
      <w:r w:rsidR="00957621">
        <w:t xml:space="preserve"> – </w:t>
      </w:r>
      <w:r w:rsidRPr="00FC53B1">
        <w:t xml:space="preserve">217% от нормы. </w:t>
      </w:r>
    </w:p>
    <w:p w:rsidR="007256EA" w:rsidRPr="00FC53B1" w:rsidRDefault="007256EA" w:rsidP="00FC53B1">
      <w:pPr>
        <w:ind w:right="283" w:firstLine="709"/>
        <w:jc w:val="both"/>
      </w:pPr>
      <w:r w:rsidRPr="00FC53B1">
        <w:t>Сохранялась чрезвычайная пожарная опасность 5 класса.</w:t>
      </w:r>
    </w:p>
    <w:p w:rsidR="007256EA" w:rsidRPr="00FC53B1" w:rsidRDefault="007256EA" w:rsidP="00FC53B1">
      <w:pPr>
        <w:tabs>
          <w:tab w:val="left" w:pos="3600"/>
        </w:tabs>
        <w:ind w:right="283" w:firstLine="709"/>
        <w:jc w:val="both"/>
      </w:pPr>
      <w:r w:rsidRPr="00FC53B1">
        <w:rPr>
          <w:b/>
        </w:rPr>
        <w:t xml:space="preserve">Октябрь </w:t>
      </w:r>
      <w:r w:rsidRPr="00FC53B1">
        <w:t>характеризовался повышенным температурным фоном и выпадавшими местами обильными осадками. Средняя т</w:t>
      </w:r>
      <w:r w:rsidR="00957621">
        <w:t>емпература воздуха составила 11,</w:t>
      </w:r>
      <w:r w:rsidRPr="00FC53B1">
        <w:t>9</w:t>
      </w:r>
      <w:r w:rsidRPr="00FC53B1">
        <w:rPr>
          <w:vertAlign w:val="superscript"/>
        </w:rPr>
        <w:t>о</w:t>
      </w:r>
      <w:r w:rsidRPr="00FC53B1">
        <w:t>, что выше ср</w:t>
      </w:r>
      <w:r w:rsidR="00957621">
        <w:t>едних многолетних значений на 2,</w:t>
      </w:r>
      <w:r w:rsidRPr="00FC53B1">
        <w:t>9</w:t>
      </w:r>
      <w:r w:rsidRPr="00FC53B1">
        <w:rPr>
          <w:vertAlign w:val="superscript"/>
        </w:rPr>
        <w:t>о</w:t>
      </w:r>
      <w:r w:rsidRPr="00FC53B1">
        <w:t>. Максимальные температуры в наиболее т</w:t>
      </w:r>
      <w:r w:rsidR="00957621">
        <w:t>ёплые дни повышались до 24,</w:t>
      </w:r>
      <w:r w:rsidRPr="00FC53B1">
        <w:t>3</w:t>
      </w:r>
      <w:r w:rsidR="00957621">
        <w:t xml:space="preserve"> – 25,</w:t>
      </w:r>
      <w:r w:rsidRPr="00FC53B1">
        <w:t>7</w:t>
      </w:r>
      <w:r w:rsidRPr="00FC53B1">
        <w:rPr>
          <w:vertAlign w:val="superscript"/>
        </w:rPr>
        <w:t>о</w:t>
      </w:r>
      <w:r w:rsidRPr="00FC53B1">
        <w:t>. Минимальные температуры в воздухе в третьей декаде почти повсеместно понижались до отрица</w:t>
      </w:r>
      <w:r w:rsidR="00957621">
        <w:t>тельных значений и составляли -1,1…-2,</w:t>
      </w:r>
      <w:r w:rsidRPr="00FC53B1">
        <w:t>3</w:t>
      </w:r>
      <w:r w:rsidRPr="00FC53B1">
        <w:rPr>
          <w:vertAlign w:val="superscript"/>
        </w:rPr>
        <w:t>о</w:t>
      </w:r>
      <w:r w:rsidRPr="00FC53B1">
        <w:t xml:space="preserve">. С заморозками было отмечено 1-2 дня. </w:t>
      </w:r>
    </w:p>
    <w:p w:rsidR="007256EA" w:rsidRPr="00FC53B1" w:rsidRDefault="007256EA" w:rsidP="00FC53B1">
      <w:pPr>
        <w:ind w:right="283" w:firstLine="709"/>
        <w:jc w:val="both"/>
      </w:pPr>
      <w:r w:rsidRPr="00FC53B1">
        <w:t>За месяц на территории области выпало от 2 до 33мм осадков, 11</w:t>
      </w:r>
      <w:r w:rsidR="00957621">
        <w:t xml:space="preserve"> – </w:t>
      </w:r>
      <w:r w:rsidRPr="00FC53B1">
        <w:t xml:space="preserve">183% от нормы. Наибольшее их количество наблюдалось в северных районах. </w:t>
      </w:r>
    </w:p>
    <w:p w:rsidR="007256EA" w:rsidRPr="00FC53B1" w:rsidRDefault="007256EA" w:rsidP="00FC53B1">
      <w:pPr>
        <w:ind w:right="283" w:firstLine="709"/>
        <w:jc w:val="both"/>
      </w:pPr>
      <w:r w:rsidRPr="00FC53B1">
        <w:t>Опасных явлений не наблюдалось.</w:t>
      </w:r>
    </w:p>
    <w:p w:rsidR="007256EA" w:rsidRPr="00FC53B1" w:rsidRDefault="007256EA" w:rsidP="00FC53B1">
      <w:pPr>
        <w:ind w:right="283" w:firstLine="709"/>
        <w:jc w:val="both"/>
      </w:pPr>
      <w:r w:rsidRPr="00FC53B1">
        <w:rPr>
          <w:b/>
        </w:rPr>
        <w:t xml:space="preserve">Ноябрь </w:t>
      </w:r>
      <w:r w:rsidRPr="00FC53B1">
        <w:t>был плохо увлажн</w:t>
      </w:r>
      <w:r w:rsidR="00957621">
        <w:t>ё</w:t>
      </w:r>
      <w:r w:rsidRPr="00FC53B1">
        <w:t>нным и неустойчивым (т</w:t>
      </w:r>
      <w:r w:rsidR="00957621">
        <w:t>ё</w:t>
      </w:r>
      <w:r w:rsidRPr="00FC53B1">
        <w:t xml:space="preserve">плым в начале месяца и по-зимнему холодным в конце). Средняя </w:t>
      </w:r>
      <w:r w:rsidR="00957621">
        <w:t>температура воздуха составила 1,</w:t>
      </w:r>
      <w:r w:rsidRPr="00FC53B1">
        <w:t>0</w:t>
      </w:r>
      <w:r w:rsidRPr="00FC53B1">
        <w:rPr>
          <w:vertAlign w:val="superscript"/>
        </w:rPr>
        <w:t>о</w:t>
      </w:r>
      <w:r w:rsidRPr="00FC53B1">
        <w:t>, оказалась ниже нормы на 1</w:t>
      </w:r>
      <w:r w:rsidRPr="00FC53B1">
        <w:rPr>
          <w:vertAlign w:val="superscript"/>
        </w:rPr>
        <w:t>о</w:t>
      </w:r>
      <w:r w:rsidRPr="00FC53B1">
        <w:t xml:space="preserve">. Максимальные температуры в воздухе в первой декаде </w:t>
      </w:r>
      <w:r w:rsidR="00957621">
        <w:t>повышались до 16,</w:t>
      </w:r>
      <w:r w:rsidRPr="00FC53B1">
        <w:t>9</w:t>
      </w:r>
      <w:r w:rsidR="00957621">
        <w:t xml:space="preserve"> – 18,</w:t>
      </w:r>
      <w:r w:rsidRPr="00FC53B1">
        <w:t>8</w:t>
      </w:r>
      <w:r w:rsidRPr="00FC53B1">
        <w:rPr>
          <w:vertAlign w:val="superscript"/>
        </w:rPr>
        <w:t>о</w:t>
      </w:r>
      <w:r w:rsidRPr="00FC53B1">
        <w:t>. Минимальные температуры в третьей декаде понижались</w:t>
      </w:r>
      <w:r w:rsidR="00957621">
        <w:t xml:space="preserve"> до -13,8…-19,</w:t>
      </w:r>
      <w:r w:rsidRPr="00FC53B1">
        <w:t>1</w:t>
      </w:r>
      <w:r w:rsidRPr="00FC53B1">
        <w:rPr>
          <w:vertAlign w:val="superscript"/>
        </w:rPr>
        <w:t>о</w:t>
      </w:r>
      <w:r w:rsidRPr="00FC53B1">
        <w:t>.</w:t>
      </w:r>
    </w:p>
    <w:p w:rsidR="007256EA" w:rsidRPr="00FC53B1" w:rsidRDefault="007256EA" w:rsidP="00FC53B1">
      <w:pPr>
        <w:ind w:right="283" w:firstLine="709"/>
        <w:jc w:val="both"/>
      </w:pPr>
      <w:r w:rsidRPr="00FC53B1">
        <w:t>Осадки на большей части территории области либо не выпадали, либо были незначительными (до 1мм). Местами  выпало 1</w:t>
      </w:r>
      <w:r w:rsidR="00957621">
        <w:t xml:space="preserve"> – </w:t>
      </w:r>
      <w:r w:rsidRPr="00FC53B1">
        <w:t>6мм, 5-33 % от нормы. В ноябре отмечалось промерзание почвы. Было оно неустойчивым. Максимальная глубина пром</w:t>
      </w:r>
      <w:r w:rsidR="00957621">
        <w:t>ё</w:t>
      </w:r>
      <w:r w:rsidRPr="00FC53B1">
        <w:t xml:space="preserve">рзшего слоя  достигала 11-36 см. </w:t>
      </w:r>
    </w:p>
    <w:p w:rsidR="007256EA" w:rsidRDefault="007256EA" w:rsidP="00FC53B1">
      <w:pPr>
        <w:ind w:right="283" w:firstLine="709"/>
        <w:jc w:val="both"/>
      </w:pPr>
      <w:r w:rsidRPr="00FC53B1">
        <w:t>Опасных явлений не наблюдалось.</w:t>
      </w:r>
    </w:p>
    <w:p w:rsidR="00957621" w:rsidRPr="00FC53B1" w:rsidRDefault="00957621" w:rsidP="00FC53B1">
      <w:pPr>
        <w:ind w:right="283" w:firstLine="709"/>
        <w:jc w:val="both"/>
      </w:pPr>
    </w:p>
    <w:p w:rsidR="007256EA" w:rsidRDefault="007256EA" w:rsidP="00B04C76">
      <w:pPr>
        <w:ind w:right="283"/>
        <w:jc w:val="center"/>
        <w:rPr>
          <w:b/>
        </w:rPr>
      </w:pPr>
      <w:r w:rsidRPr="00FC53B1">
        <w:rPr>
          <w:b/>
        </w:rPr>
        <w:t>ЗИМА</w:t>
      </w:r>
    </w:p>
    <w:p w:rsidR="00957621" w:rsidRPr="00FC53B1" w:rsidRDefault="00957621" w:rsidP="00B04C76">
      <w:pPr>
        <w:ind w:right="283"/>
        <w:jc w:val="center"/>
      </w:pPr>
    </w:p>
    <w:p w:rsidR="007256EA" w:rsidRPr="00FC53B1" w:rsidRDefault="007256EA" w:rsidP="00FC53B1">
      <w:pPr>
        <w:ind w:right="283" w:firstLine="709"/>
        <w:jc w:val="both"/>
      </w:pPr>
      <w:r w:rsidRPr="00FC53B1">
        <w:rPr>
          <w:b/>
        </w:rPr>
        <w:t xml:space="preserve">Декабрь </w:t>
      </w:r>
      <w:r w:rsidRPr="00FC53B1">
        <w:t>характеризовался повышенным температурным фоном и недобором осадков.Средняя за месяц температура воздуха составила 0</w:t>
      </w:r>
      <w:r w:rsidR="00957621">
        <w:t>,</w:t>
      </w:r>
      <w:r w:rsidRPr="00FC53B1">
        <w:t>1</w:t>
      </w:r>
      <w:r w:rsidRPr="00FC53B1">
        <w:rPr>
          <w:vertAlign w:val="superscript"/>
        </w:rPr>
        <w:t>о</w:t>
      </w:r>
      <w:r w:rsidR="00957621">
        <w:t>, что выше нормы на 2,</w:t>
      </w:r>
      <w:r w:rsidRPr="00FC53B1">
        <w:t>9</w:t>
      </w:r>
      <w:r w:rsidRPr="00FC53B1">
        <w:rPr>
          <w:vertAlign w:val="superscript"/>
        </w:rPr>
        <w:t>о</w:t>
      </w:r>
      <w:r w:rsidRPr="00FC53B1">
        <w:t>. Минимальные темпера</w:t>
      </w:r>
      <w:r w:rsidR="00957621">
        <w:t>туры в воздухе понижались до -6,2…-13,</w:t>
      </w:r>
      <w:r w:rsidRPr="00FC53B1">
        <w:t>2</w:t>
      </w:r>
      <w:r w:rsidRPr="00FC53B1">
        <w:rPr>
          <w:vertAlign w:val="superscript"/>
        </w:rPr>
        <w:t>о</w:t>
      </w:r>
      <w:r w:rsidRPr="00FC53B1">
        <w:t xml:space="preserve">. Максимальные температуры в </w:t>
      </w:r>
      <w:r w:rsidR="00957621">
        <w:t>полуденные часы повышались до 7,</w:t>
      </w:r>
      <w:r w:rsidRPr="00FC53B1">
        <w:t>0</w:t>
      </w:r>
      <w:r w:rsidR="00957621">
        <w:t xml:space="preserve"> – 10,</w:t>
      </w:r>
      <w:r w:rsidRPr="00FC53B1">
        <w:t>9</w:t>
      </w:r>
      <w:r w:rsidRPr="00FC53B1">
        <w:rPr>
          <w:vertAlign w:val="superscript"/>
        </w:rPr>
        <w:t>о</w:t>
      </w:r>
      <w:r w:rsidRPr="00FC53B1">
        <w:t xml:space="preserve">. </w:t>
      </w:r>
    </w:p>
    <w:p w:rsidR="007256EA" w:rsidRPr="00FC53B1" w:rsidRDefault="007256EA" w:rsidP="00FC53B1">
      <w:pPr>
        <w:ind w:right="283" w:firstLine="709"/>
        <w:jc w:val="both"/>
      </w:pPr>
      <w:r w:rsidRPr="00FC53B1">
        <w:t>За декабрь в виде снега и дождя выпало от 3 до 21мм</w:t>
      </w:r>
      <w:r w:rsidR="00957621">
        <w:t xml:space="preserve"> осадков</w:t>
      </w:r>
      <w:r w:rsidRPr="00FC53B1">
        <w:t>,25</w:t>
      </w:r>
      <w:r w:rsidR="00957621">
        <w:t xml:space="preserve"> – </w:t>
      </w:r>
      <w:r w:rsidRPr="00FC53B1">
        <w:t xml:space="preserve">78% от нормы. </w:t>
      </w:r>
    </w:p>
    <w:p w:rsidR="007256EA" w:rsidRPr="00FC53B1" w:rsidRDefault="007256EA" w:rsidP="00FC53B1">
      <w:pPr>
        <w:ind w:right="283" w:firstLine="709"/>
        <w:jc w:val="both"/>
      </w:pPr>
      <w:r w:rsidRPr="00FC53B1">
        <w:t>Снежный покров образовывался преимущественно в северных и центральных районах, но удерживался недолго. Высота была небольшой, 1</w:t>
      </w:r>
      <w:r w:rsidR="00957621">
        <w:t xml:space="preserve"> – </w:t>
      </w:r>
      <w:r w:rsidRPr="00FC53B1">
        <w:t>2</w:t>
      </w:r>
      <w:r w:rsidR="00957621">
        <w:t xml:space="preserve"> см (местами</w:t>
      </w:r>
      <w:r w:rsidRPr="00FC53B1">
        <w:t xml:space="preserve"> 5см). </w:t>
      </w:r>
    </w:p>
    <w:p w:rsidR="007256EA" w:rsidRPr="00FC53B1" w:rsidRDefault="007256EA" w:rsidP="00FC53B1">
      <w:pPr>
        <w:ind w:right="283" w:firstLine="709"/>
        <w:jc w:val="both"/>
      </w:pPr>
      <w:r w:rsidRPr="00FC53B1">
        <w:t>Максимальная глубина промерзания почвы составила 2</w:t>
      </w:r>
      <w:r w:rsidR="00957621">
        <w:t xml:space="preserve"> – </w:t>
      </w:r>
      <w:r w:rsidRPr="00FC53B1">
        <w:t xml:space="preserve">27см. </w:t>
      </w:r>
    </w:p>
    <w:p w:rsidR="00122767" w:rsidRDefault="007256EA" w:rsidP="00FC53B1">
      <w:pPr>
        <w:ind w:right="283" w:firstLine="709"/>
        <w:jc w:val="both"/>
      </w:pPr>
      <w:r w:rsidRPr="00FC53B1">
        <w:t>Опасных явлений не наблюдалось.</w:t>
      </w:r>
    </w:p>
    <w:p w:rsidR="001B6EF7" w:rsidRDefault="001B6EF7" w:rsidP="001B6EF7">
      <w:pPr>
        <w:ind w:right="283" w:firstLine="709"/>
      </w:pPr>
    </w:p>
    <w:p w:rsidR="001B6EF7" w:rsidRPr="001B6EF7" w:rsidRDefault="001B6EF7" w:rsidP="00957621">
      <w:pPr>
        <w:ind w:right="283" w:firstLine="709"/>
        <w:jc w:val="both"/>
      </w:pPr>
      <w:r w:rsidRPr="001B6EF7">
        <w:t xml:space="preserve">В 2019 году отмечалось 7 </w:t>
      </w:r>
      <w:r>
        <w:t>опасных явлений (</w:t>
      </w:r>
      <w:r w:rsidRPr="001B6EF7">
        <w:t>ОЯ</w:t>
      </w:r>
      <w:r>
        <w:t>)</w:t>
      </w:r>
      <w:r w:rsidRPr="001B6EF7">
        <w:t>.</w:t>
      </w:r>
    </w:p>
    <w:p w:rsidR="001B6EF7" w:rsidRPr="00957621" w:rsidRDefault="001B6EF7" w:rsidP="00957621">
      <w:pPr>
        <w:ind w:right="283" w:firstLine="709"/>
        <w:jc w:val="both"/>
      </w:pPr>
      <w:r w:rsidRPr="00957621">
        <w:t>1.</w:t>
      </w:r>
      <w:r w:rsidR="00957621">
        <w:t xml:space="preserve"> Заморозки в воздухе.</w:t>
      </w:r>
    </w:p>
    <w:p w:rsidR="001B6EF7" w:rsidRPr="00957621" w:rsidRDefault="001B6EF7" w:rsidP="00957621">
      <w:pPr>
        <w:ind w:right="283" w:firstLine="709"/>
        <w:jc w:val="both"/>
      </w:pPr>
      <w:r w:rsidRPr="00957621">
        <w:t>Заморозки отмечались во вто</w:t>
      </w:r>
      <w:r w:rsidR="00957621">
        <w:t>рой половине ночи и утром: 18 апреля</w:t>
      </w:r>
      <w:r w:rsidRPr="00957621">
        <w:t xml:space="preserve"> на 50% территории Астраханской области. Минимальные температуры воздуха на М В. Баскунчак -1,5°, М Ч</w:t>
      </w:r>
      <w:r w:rsidR="00957621">
        <w:t>ё</w:t>
      </w:r>
      <w:r w:rsidRPr="00957621">
        <w:t>рный Яр -1,0°, М Харабали</w:t>
      </w:r>
      <w:r w:rsidR="00957621">
        <w:t xml:space="preserve"> -0,5°, АМП Енотаевка -0,1°. 19 апреля</w:t>
      </w:r>
      <w:r w:rsidRPr="00957621">
        <w:t xml:space="preserve"> на 100% территории. Минимальные температуры воздуха составили от -0,8° до -4,3°. 20</w:t>
      </w:r>
      <w:r w:rsidR="00957621">
        <w:t>апреля</w:t>
      </w:r>
      <w:r w:rsidRPr="00957621">
        <w:t xml:space="preserve"> на 90% территории минимальные температуры воздуха отмечались от -0,1° до -2,1°.</w:t>
      </w:r>
    </w:p>
    <w:p w:rsidR="001B6EF7" w:rsidRPr="00957621" w:rsidRDefault="00957621" w:rsidP="00957621">
      <w:pPr>
        <w:ind w:right="283" w:firstLine="709"/>
        <w:jc w:val="both"/>
      </w:pPr>
      <w:r>
        <w:t>21 апреля</w:t>
      </w:r>
      <w:r w:rsidR="001B6EF7" w:rsidRPr="00957621">
        <w:t xml:space="preserve"> на 37 % территории. Минимальные температуры воздуха составили на М Харабали -0,2°, на АМП Енотаевка -0,6°, на М Досанг -3,5°.</w:t>
      </w:r>
    </w:p>
    <w:p w:rsidR="00691B06" w:rsidRDefault="001B6EF7" w:rsidP="00957621">
      <w:pPr>
        <w:ind w:right="283" w:firstLine="709"/>
        <w:jc w:val="both"/>
      </w:pPr>
      <w:r>
        <w:t>2.</w:t>
      </w:r>
      <w:r w:rsidR="00BB5542">
        <w:t xml:space="preserve"> Чр</w:t>
      </w:r>
      <w:r w:rsidRPr="001B6EF7">
        <w:t>езвычайная пожар</w:t>
      </w:r>
      <w:r w:rsidR="00691B06">
        <w:t>ная опасность.</w:t>
      </w:r>
    </w:p>
    <w:p w:rsidR="001B6EF7" w:rsidRPr="00957621" w:rsidRDefault="00691B06" w:rsidP="00957621">
      <w:pPr>
        <w:ind w:right="283" w:firstLine="709"/>
        <w:jc w:val="both"/>
      </w:pPr>
      <w:r>
        <w:t>О</w:t>
      </w:r>
      <w:r w:rsidR="00957621">
        <w:t>тмечалась с 26 мая по 11 июля</w:t>
      </w:r>
      <w:r w:rsidR="001B6EF7" w:rsidRPr="001B6EF7">
        <w:t xml:space="preserve"> на 10</w:t>
      </w:r>
      <w:r w:rsidR="00957621">
        <w:t xml:space="preserve"> – </w:t>
      </w:r>
      <w:r w:rsidR="001B6EF7" w:rsidRPr="001B6EF7">
        <w:t>90% территории. Максимал</w:t>
      </w:r>
      <w:r w:rsidR="00957621">
        <w:t>ьный показатель горимости на 11 июля</w:t>
      </w:r>
      <w:r w:rsidR="001B6EF7" w:rsidRPr="001B6EF7">
        <w:t xml:space="preserve"> составил 36484° на АМП Е</w:t>
      </w:r>
      <w:r w:rsidR="00957621">
        <w:t xml:space="preserve">нотаека. По городу Астрахани с </w:t>
      </w:r>
      <w:r w:rsidR="001B6EF7" w:rsidRPr="001B6EF7">
        <w:t>9</w:t>
      </w:r>
      <w:r w:rsidR="00957621">
        <w:t xml:space="preserve"> по 29 июня</w:t>
      </w:r>
      <w:r w:rsidR="001B6EF7" w:rsidRPr="001B6EF7">
        <w:t>. Максимальный по</w:t>
      </w:r>
      <w:r w:rsidR="00957621">
        <w:t xml:space="preserve">казатель горимости на 29 июня </w:t>
      </w:r>
      <w:r w:rsidR="001B6EF7" w:rsidRPr="001B6EF7">
        <w:t>27051°.</w:t>
      </w:r>
    </w:p>
    <w:p w:rsidR="00957621" w:rsidRDefault="001B6EF7" w:rsidP="00957621">
      <w:pPr>
        <w:ind w:right="283" w:firstLine="709"/>
        <w:jc w:val="both"/>
      </w:pPr>
      <w:r>
        <w:t>3.</w:t>
      </w:r>
      <w:r w:rsidR="00957621">
        <w:t xml:space="preserve"> Сильная жара.</w:t>
      </w:r>
    </w:p>
    <w:p w:rsidR="001B6EF7" w:rsidRPr="00957621" w:rsidRDefault="00957621" w:rsidP="00957621">
      <w:pPr>
        <w:ind w:right="283" w:firstLine="709"/>
        <w:jc w:val="both"/>
      </w:pPr>
      <w:r>
        <w:t>24 июня</w:t>
      </w:r>
      <w:r w:rsidR="001B6EF7" w:rsidRPr="001B6EF7">
        <w:t xml:space="preserve"> по Астраханской области отмечалась сильная жара. Максимальная температура воздуха 40,2° отмечалась на М В. Баскунчак с 14ч</w:t>
      </w:r>
      <w:r>
        <w:t>.</w:t>
      </w:r>
      <w:r w:rsidR="001B6EF7" w:rsidRPr="001B6EF7">
        <w:t xml:space="preserve"> 55 мин</w:t>
      </w:r>
      <w:r>
        <w:t>.</w:t>
      </w:r>
      <w:r w:rsidR="001B6EF7" w:rsidRPr="001B6EF7">
        <w:t xml:space="preserve"> по 15ч</w:t>
      </w:r>
      <w:r>
        <w:t>.</w:t>
      </w:r>
      <w:r w:rsidR="001B6EF7" w:rsidRPr="001B6EF7">
        <w:t xml:space="preserve"> 41 мин</w:t>
      </w:r>
      <w:r>
        <w:t>.</w:t>
      </w:r>
      <w:r w:rsidR="001B6EF7" w:rsidRPr="001B6EF7">
        <w:t xml:space="preserve"> (13</w:t>
      </w:r>
      <w:r w:rsidR="00BB5542">
        <w:t xml:space="preserve"> ч</w:t>
      </w:r>
      <w:r>
        <w:t>.</w:t>
      </w:r>
      <w:r w:rsidR="001B6EF7" w:rsidRPr="001B6EF7">
        <w:t xml:space="preserve"> 55 мин</w:t>
      </w:r>
      <w:r>
        <w:t>.</w:t>
      </w:r>
      <w:r w:rsidR="001B6EF7" w:rsidRPr="001B6EF7">
        <w:t xml:space="preserve"> по 14ч</w:t>
      </w:r>
      <w:r>
        <w:t>.</w:t>
      </w:r>
      <w:r w:rsidR="001B6EF7" w:rsidRPr="001B6EF7">
        <w:t xml:space="preserve"> 41 мин</w:t>
      </w:r>
      <w:r>
        <w:t>.</w:t>
      </w:r>
      <w:r w:rsidR="001B6EF7" w:rsidRPr="001B6EF7">
        <w:t xml:space="preserve"> МСК).</w:t>
      </w:r>
    </w:p>
    <w:p w:rsidR="00957621" w:rsidRDefault="001B6EF7" w:rsidP="00957621">
      <w:pPr>
        <w:ind w:right="283" w:firstLine="709"/>
        <w:jc w:val="both"/>
      </w:pPr>
      <w:r>
        <w:t>4.</w:t>
      </w:r>
      <w:r w:rsidR="00957621">
        <w:t xml:space="preserve"> Суховей.</w:t>
      </w:r>
    </w:p>
    <w:p w:rsidR="001B6EF7" w:rsidRPr="00957621" w:rsidRDefault="00957621" w:rsidP="00957621">
      <w:pPr>
        <w:ind w:right="283" w:firstLine="709"/>
        <w:jc w:val="both"/>
      </w:pPr>
      <w:r>
        <w:t>С</w:t>
      </w:r>
      <w:r w:rsidR="001B6EF7" w:rsidRPr="001B6EF7">
        <w:t xml:space="preserve"> 18 июня в период налива и созревания ранних яровых культур при скорости ветра 8-12 м/с максимальная температура воздуха достигала 33-38°, минимальная относительная влажность воздуха понижалась до 9</w:t>
      </w:r>
      <w:r>
        <w:t xml:space="preserve"> – </w:t>
      </w:r>
      <w:r w:rsidR="001B6EF7" w:rsidRPr="001B6EF7">
        <w:t>18%.  Продолжительность явления составила 8 дней. Критериев ОЯ сухо</w:t>
      </w:r>
      <w:r>
        <w:t>вей достиг 24 июня</w:t>
      </w:r>
      <w:r w:rsidR="001B6EF7" w:rsidRPr="001B6EF7">
        <w:t>.</w:t>
      </w:r>
    </w:p>
    <w:p w:rsidR="00957621" w:rsidRDefault="001B6EF7" w:rsidP="00957621">
      <w:pPr>
        <w:ind w:right="283" w:firstLine="709"/>
        <w:jc w:val="both"/>
      </w:pPr>
      <w:r>
        <w:t>5.</w:t>
      </w:r>
      <w:r w:rsidR="00957621">
        <w:t xml:space="preserve"> Атмосферная засуха.</w:t>
      </w:r>
    </w:p>
    <w:p w:rsidR="001B6EF7" w:rsidRPr="00957621" w:rsidRDefault="00957621" w:rsidP="00957621">
      <w:pPr>
        <w:ind w:right="283" w:firstLine="709"/>
        <w:jc w:val="both"/>
      </w:pPr>
      <w:r>
        <w:t>С</w:t>
      </w:r>
      <w:r w:rsidR="001B6EF7" w:rsidRPr="001B6EF7">
        <w:t xml:space="preserve"> 29 мая по 11 июля (в южных районах по 28 июня) отсутствовали эффективные осадки (5мм и более), максимальные температуры воздуха достигали 30-40°. Продолжительность засухи составила 44 дня (в южных районах 31 день). Критериев ОЯ</w:t>
      </w:r>
      <w:r>
        <w:t xml:space="preserve"> атмосферная засуха достигла 27 июня</w:t>
      </w:r>
      <w:r w:rsidR="001B6EF7" w:rsidRPr="001B6EF7">
        <w:t>.</w:t>
      </w:r>
    </w:p>
    <w:p w:rsidR="00957621" w:rsidRDefault="00071C3C" w:rsidP="00957621">
      <w:pPr>
        <w:ind w:right="283" w:firstLine="709"/>
        <w:jc w:val="both"/>
      </w:pPr>
      <w:r w:rsidRPr="00957621">
        <w:t>6.</w:t>
      </w:r>
      <w:r w:rsidR="001B6EF7" w:rsidRPr="00957621">
        <w:t>Ч</w:t>
      </w:r>
      <w:r w:rsidR="00957621">
        <w:t>резвычайная пожарная опасность.</w:t>
      </w:r>
    </w:p>
    <w:p w:rsidR="001B6EF7" w:rsidRPr="00957621" w:rsidRDefault="00957621" w:rsidP="00957621">
      <w:pPr>
        <w:ind w:right="283" w:firstLine="709"/>
        <w:jc w:val="both"/>
      </w:pPr>
      <w:r>
        <w:t>С 25 июля по 28 сентября</w:t>
      </w:r>
      <w:r w:rsidR="00071C3C" w:rsidRPr="00957621">
        <w:t xml:space="preserve"> на 10</w:t>
      </w:r>
      <w:r>
        <w:t xml:space="preserve"> – </w:t>
      </w:r>
      <w:r w:rsidR="00071C3C" w:rsidRPr="00957621">
        <w:t>100</w:t>
      </w:r>
      <w:r w:rsidR="001B6EF7" w:rsidRPr="00957621">
        <w:t>% территории отмечалась чрезвычайная пожарная опасность. Максимальный показатель горимости отмечался 21</w:t>
      </w:r>
      <w:r>
        <w:t xml:space="preserve"> сентября</w:t>
      </w:r>
      <w:r w:rsidR="001B6EF7" w:rsidRPr="00957621">
        <w:t xml:space="preserve"> на М Досанг 47417°. По г</w:t>
      </w:r>
      <w:r>
        <w:t>ороду</w:t>
      </w:r>
      <w:r w:rsidR="001B6EF7" w:rsidRPr="00957621">
        <w:t xml:space="preserve"> Астрахани с 2</w:t>
      </w:r>
      <w:r>
        <w:t>5 июля по 21 сентября</w:t>
      </w:r>
      <w:r w:rsidR="001B6EF7" w:rsidRPr="00957621">
        <w:t>. Максимал</w:t>
      </w:r>
      <w:r>
        <w:t>ьный показатель горимости на 21 сентября</w:t>
      </w:r>
      <w:r w:rsidR="001B6EF7" w:rsidRPr="00957621">
        <w:t xml:space="preserve"> 46581°.</w:t>
      </w:r>
    </w:p>
    <w:p w:rsidR="00957621" w:rsidRDefault="00071C3C" w:rsidP="00957621">
      <w:pPr>
        <w:ind w:right="283" w:firstLine="709"/>
        <w:jc w:val="both"/>
      </w:pPr>
      <w:r w:rsidRPr="00957621">
        <w:t>7.</w:t>
      </w:r>
      <w:r w:rsidR="00957621">
        <w:t xml:space="preserve"> Сильная жара.</w:t>
      </w:r>
    </w:p>
    <w:p w:rsidR="001B6EF7" w:rsidRPr="00957621" w:rsidRDefault="00957621" w:rsidP="00957621">
      <w:pPr>
        <w:ind w:right="283" w:firstLine="709"/>
        <w:jc w:val="both"/>
      </w:pPr>
      <w:r>
        <w:t>23 августа</w:t>
      </w:r>
      <w:r w:rsidR="001B6EF7" w:rsidRPr="00957621">
        <w:t xml:space="preserve"> на 20% территории отмечалась сильная жара. Максимальные температуры воздуха на АМП Камызяк 40,4°. На  М Досанг 40,1° отмечалась с 13ч</w:t>
      </w:r>
      <w:r>
        <w:t>.</w:t>
      </w:r>
      <w:r w:rsidR="001B6EF7" w:rsidRPr="00957621">
        <w:t xml:space="preserve"> 58 мин</w:t>
      </w:r>
      <w:r>
        <w:t>.</w:t>
      </w:r>
      <w:r w:rsidR="001B6EF7" w:rsidRPr="00957621">
        <w:t xml:space="preserve"> по 14ч</w:t>
      </w:r>
      <w:r>
        <w:t>.</w:t>
      </w:r>
      <w:r w:rsidR="001B6EF7" w:rsidRPr="00957621">
        <w:t xml:space="preserve"> 54 мин</w:t>
      </w:r>
      <w:r>
        <w:t>.</w:t>
      </w:r>
      <w:r w:rsidR="001B6EF7" w:rsidRPr="00957621">
        <w:t xml:space="preserve"> (12ч</w:t>
      </w:r>
      <w:r>
        <w:t>.</w:t>
      </w:r>
      <w:r w:rsidR="001B6EF7" w:rsidRPr="00957621">
        <w:t xml:space="preserve"> 58 мин</w:t>
      </w:r>
      <w:r>
        <w:t>.</w:t>
      </w:r>
      <w:r w:rsidR="001B6EF7" w:rsidRPr="00957621">
        <w:t xml:space="preserve"> по 13ч</w:t>
      </w:r>
      <w:r>
        <w:t>.</w:t>
      </w:r>
      <w:r w:rsidR="001B6EF7" w:rsidRPr="00957621">
        <w:t xml:space="preserve"> 54 мин</w:t>
      </w:r>
      <w:r>
        <w:t>.</w:t>
      </w:r>
      <w:r w:rsidR="001B6EF7" w:rsidRPr="00957621">
        <w:t xml:space="preserve"> МСК).</w:t>
      </w:r>
    </w:p>
    <w:p w:rsidR="001B6EF7" w:rsidRPr="00FC53B1" w:rsidRDefault="001B6EF7" w:rsidP="00FC53B1">
      <w:pPr>
        <w:ind w:right="283" w:firstLine="709"/>
        <w:jc w:val="both"/>
        <w:rPr>
          <w:b/>
        </w:rPr>
      </w:pPr>
    </w:p>
    <w:p w:rsidR="00ED3810" w:rsidRDefault="001C0251" w:rsidP="00691B06">
      <w:pPr>
        <w:pStyle w:val="1e"/>
        <w:spacing w:before="0" w:after="0"/>
        <w:ind w:right="284"/>
      </w:pPr>
      <w:bookmarkStart w:id="101" w:name="_Toc41894854"/>
      <w:r>
        <w:t xml:space="preserve">ЧАСТЬ </w:t>
      </w:r>
      <w:r>
        <w:rPr>
          <w:lang w:val="en-US"/>
        </w:rPr>
        <w:t>V</w:t>
      </w:r>
      <w:r>
        <w:t>. ВОДНЫЕ РЕСУРСЫ</w:t>
      </w:r>
      <w:bookmarkEnd w:id="101"/>
    </w:p>
    <w:p w:rsidR="00691B06" w:rsidRPr="00691B06" w:rsidRDefault="00691B06" w:rsidP="00691B06">
      <w:pPr>
        <w:pStyle w:val="1e"/>
        <w:spacing w:before="0" w:after="0"/>
        <w:ind w:right="284"/>
      </w:pPr>
    </w:p>
    <w:p w:rsidR="00D301A0" w:rsidRDefault="001C0251" w:rsidP="00691B06">
      <w:pPr>
        <w:pStyle w:val="1e"/>
        <w:spacing w:before="0" w:after="0"/>
        <w:ind w:right="284"/>
      </w:pPr>
      <w:bookmarkStart w:id="102" w:name="_Toc41894855"/>
      <w:r>
        <w:t>5.1. Состояние водных ресурсов Астраханской области</w:t>
      </w:r>
      <w:bookmarkEnd w:id="102"/>
    </w:p>
    <w:p w:rsidR="00691B06" w:rsidRDefault="00691B06" w:rsidP="00691B06">
      <w:pPr>
        <w:pStyle w:val="1e"/>
        <w:spacing w:before="0" w:after="0"/>
        <w:ind w:right="284"/>
      </w:pPr>
    </w:p>
    <w:p w:rsidR="004F7E98" w:rsidRPr="001519FE" w:rsidRDefault="004F7E98" w:rsidP="00691B06">
      <w:pPr>
        <w:ind w:right="284" w:firstLine="851"/>
        <w:jc w:val="both"/>
      </w:pPr>
      <w:r w:rsidRPr="001519FE">
        <w:t>Астраханская область расположена на крайнем юго-востоке европейской части России и занимает территорию в 5292,4 тысяч гектаров. Область является приграничным регионом: общая протяж</w:t>
      </w:r>
      <w:r w:rsidR="00691B06">
        <w:t>ё</w:t>
      </w:r>
      <w:r w:rsidRPr="001519FE">
        <w:t>нность сухопутной границы составляет 1810,2 км, в том числе протяж</w:t>
      </w:r>
      <w:r w:rsidR="00691B06">
        <w:t>ё</w:t>
      </w:r>
      <w:r w:rsidRPr="001519FE">
        <w:t xml:space="preserve">нность морской береговой линии – 298 км. По суше граничит с Республикой Казахстан, по морю – с Азербайджанской Республикой, Республикой Туркменистан, Исламской Республикой Иран. В Российской Федерации соседями </w:t>
      </w:r>
      <w:r w:rsidR="00691B06">
        <w:t xml:space="preserve">региона </w:t>
      </w:r>
      <w:r w:rsidRPr="001519FE">
        <w:t xml:space="preserve">являются Волгоградская область и </w:t>
      </w:r>
      <w:r w:rsidR="00691B06">
        <w:t xml:space="preserve">Республика </w:t>
      </w:r>
      <w:r w:rsidRPr="001519FE">
        <w:t>Калмыкия. Астраханская область находится в нижнем течении Волги. Здесь расположены Волго-Ахтубинская пойма и дельта Волги. Поверхностные воды Астраханской области представлены рекой Волгой с многочисленными водотоками (около 900 единиц), пресными и солёными водоёмами (около 1000 единиц) и крупнейшим замкнутым водоёмом планеты – Каспийским морем. На территории Астраханской области Волга в условиях аридного климата не принимает ни одного притока, её протяжённость в пределах Астраханской области составляет более 500 км. Волга –типичная равнин</w:t>
      </w:r>
      <w:r w:rsidR="00691B06">
        <w:t>ная река со смешанным питанием (</w:t>
      </w:r>
      <w:r w:rsidRPr="001519FE">
        <w:t>снеговым и дождевым</w:t>
      </w:r>
      <w:r w:rsidR="00691B06">
        <w:t>)</w:t>
      </w:r>
      <w:r w:rsidRPr="001519FE">
        <w:t>. Основное питание Волги осуществляется снеговыми (60 % годового стока), грунтовыми (30 %) и дождевыми (10 %) водами. Естественный режим характеризуется весенним половодьем (апрель-июнь), малой водностью в период летней и зимней межени и осенними дождевыми паводками (октябрь). Годовые колебания уровня Волги до регулирования достигали у Твери 11 м, ниже Камского устья – 15-</w:t>
      </w:r>
      <w:r w:rsidR="00691B06">
        <w:t xml:space="preserve"> 17 м, у Астрахани</w:t>
      </w:r>
      <w:r w:rsidRPr="001519FE">
        <w:t xml:space="preserve"> 3 м. С постройкой водохранилищ сток Волги зарегулирован, колебания уровня резко уменьшились. В связи с регулированием стока максимальные расходы половодья резко снизились, а летние и зимние меженные расходы сильно повысились. Средний объ</w:t>
      </w:r>
      <w:r w:rsidR="00691B06">
        <w:t>ё</w:t>
      </w:r>
      <w:r w:rsidRPr="001519FE">
        <w:t xml:space="preserve">м весеннего половодья снизился с 130 до 97 куб. километров, </w:t>
      </w:r>
      <w:r w:rsidR="00691B06">
        <w:t>а</w:t>
      </w:r>
      <w:r w:rsidRPr="001519FE">
        <w:t xml:space="preserve"> продолжительность - с 83 до 53 суток. Начало весеннего половодья приходится на вторую половину апреля, пик – на конец мая – начало июня. Вода поднимается на 2-4 метра и заливает огромные пространства – полои. Вода в них хорошо прогревается, и полои служат основными нерестилищами многих видов рыб: сазана, леща, воблы и других. При кратковременном половодье молодь рыб не успевает покинуть полои и погибает. Скорость течения воды в крупных протоках колебл</w:t>
      </w:r>
      <w:r w:rsidR="00691B06">
        <w:t>ется в пределах 0,8 – 1,5 м/с, в половодье – 2 - 2,5 м/с</w:t>
      </w:r>
      <w:r w:rsidRPr="001519FE">
        <w:t>. Замерзает в н</w:t>
      </w:r>
      <w:r w:rsidR="00691B06">
        <w:t>ижнем течении  в начале декабря. С</w:t>
      </w:r>
      <w:r w:rsidRPr="001519FE">
        <w:t>вободной ото льда остаётся вблизи Астрахани около 260 дней. Вскрывается Волга у Астрахани в середине марта.</w:t>
      </w:r>
    </w:p>
    <w:p w:rsidR="004F7E98" w:rsidRPr="001519FE" w:rsidRDefault="00691B06" w:rsidP="004F7E98">
      <w:pPr>
        <w:ind w:right="283" w:firstLine="851"/>
        <w:jc w:val="both"/>
      </w:pPr>
      <w:r>
        <w:t>В районе</w:t>
      </w:r>
      <w:r w:rsidR="004F7E98" w:rsidRPr="001519FE">
        <w:t xml:space="preserve"> города Волжского </w:t>
      </w:r>
      <w:r>
        <w:t xml:space="preserve">в Волгоградской области </w:t>
      </w:r>
      <w:r w:rsidR="004F7E98" w:rsidRPr="001519FE">
        <w:t>от Волги отделяется к востоку крупный рукав – Ахтуба, которая на всём протяжении течёт параллельно основному руслу, удаляясь от него на расстояние от 7 до 30 км и образуя обширную Волго-Ахтубинскую пойму. Протяжённость Волго-Ахтубинской поймы от начала до вершины дельты Волги составляет около 450 км, площадь поймы – около 7500 кв. км. Площадь пригодных для сельскохозяйственного использования земель поймы – около 700 тысяч га, общая площадь поймы (с</w:t>
      </w:r>
      <w:r>
        <w:t xml:space="preserve"> водоёмами) — около 2 млн</w:t>
      </w:r>
      <w:r w:rsidR="004F7E98" w:rsidRPr="001519FE">
        <w:t xml:space="preserve"> га. Благоприятный климат (обилие тепла и влаги) способствует эффективному выращиванию в пойме большого количества культур: томатов, огурцов, арбузов, яблок, винограда, груш, абрикосов, картофеля. </w:t>
      </w:r>
      <w:r>
        <w:t>В п</w:t>
      </w:r>
      <w:r w:rsidR="004F7E98" w:rsidRPr="001519FE">
        <w:t>ойм</w:t>
      </w:r>
      <w:r>
        <w:t>е присутствует</w:t>
      </w:r>
      <w:r w:rsidR="004F7E98" w:rsidRPr="001519FE">
        <w:t xml:space="preserve"> также изобилие рыбы и животного мира (особенно птиц).</w:t>
      </w:r>
    </w:p>
    <w:p w:rsidR="004F7E98" w:rsidRPr="001519FE" w:rsidRDefault="004F7E98" w:rsidP="004F7E98">
      <w:pPr>
        <w:ind w:right="283" w:firstLine="851"/>
        <w:jc w:val="both"/>
      </w:pPr>
      <w:r w:rsidRPr="001519FE">
        <w:t xml:space="preserve">Дельта Волги начинается в месте отделения от русла Волги рукава Бузан (в 46 км севернее </w:t>
      </w:r>
      <w:r w:rsidR="00691B06">
        <w:t xml:space="preserve">города </w:t>
      </w:r>
      <w:r w:rsidRPr="001519FE">
        <w:t>Астрахани) и является одной из самых крупных в России и крупнейшей в Европе. Дельта Волги – одна из крупнейших дельт в мире; её площадь составляет 11 000 кв. км. Волжская дельта имеет вид почти правильного треугольника. Вершиной современной дельты служит узел отделения от реки Волги левого крупного дельтового рукава Бузана. В дельте насчитывается до 500 рукавов, протоков и мелких речек. Главные рукава – Бузан, Бахтемир, Киза</w:t>
      </w:r>
      <w:r w:rsidR="00691B06">
        <w:t>нь, Старая Волга, Болда, Ахтуба.И</w:t>
      </w:r>
      <w:r w:rsidRPr="001519FE">
        <w:t xml:space="preserve">з них в судоходном состоянии поддерживается Бахтемир, образуя Волго-Каспийский канал. Один из рукавов нижнего течения Волги – река Кигач – пересекает территорию </w:t>
      </w:r>
      <w:r w:rsidR="00691B06">
        <w:t>Республики Казахстан</w:t>
      </w:r>
      <w:r w:rsidRPr="001519FE">
        <w:t>. С указанного рукава бер</w:t>
      </w:r>
      <w:r w:rsidR="00691B06">
        <w:t>ё</w:t>
      </w:r>
      <w:r w:rsidRPr="001519FE">
        <w:t xml:space="preserve">т начало стратегический водовод «Волга-Мангышлак», обеспечивающий пресной водой отдельные районы Мангистауской области </w:t>
      </w:r>
      <w:r w:rsidR="00691B06">
        <w:t>Республиики Казахстан</w:t>
      </w:r>
      <w:r w:rsidRPr="001519FE">
        <w:t xml:space="preserve">. </w:t>
      </w:r>
    </w:p>
    <w:p w:rsidR="004F7E98" w:rsidRPr="001519FE" w:rsidRDefault="004F7E98" w:rsidP="004F7E98">
      <w:pPr>
        <w:ind w:right="283" w:firstLine="851"/>
        <w:jc w:val="both"/>
      </w:pPr>
      <w:r w:rsidRPr="001519FE">
        <w:t>Бахтемир (Главный банк) – река в Астраханской области, самый западный из рукав</w:t>
      </w:r>
      <w:r w:rsidR="00691B06">
        <w:t xml:space="preserve">ов дельты Волги. Длина реки </w:t>
      </w:r>
      <w:r w:rsidRPr="001519FE">
        <w:t xml:space="preserve">125 км. Река берёт начало в 18 км ниже </w:t>
      </w:r>
      <w:r w:rsidR="00691B06">
        <w:t xml:space="preserve">города </w:t>
      </w:r>
      <w:r w:rsidRPr="001519FE">
        <w:t>Астрахани и в дальнейшем отделяет влево рукав Старая Волга. Русловая сеть системы Бахтемира редка, что связано с сосредоточением стока по основному направлению, продолжением которого на устьевом взморь</w:t>
      </w:r>
      <w:r w:rsidR="00691B06">
        <w:t>е служит Волго-Каспийский канал</w:t>
      </w:r>
      <w:r w:rsidRPr="001519FE">
        <w:t>. Главные рукава шириной 0,3-0,6 км разветвляются на многочисленные протоки и ерики. Основу гидрологической сети дельты образуют ерики – мелкие водотоки шириной до 30 м. При впадении в Каспий Волга насчитывает около 800 устьев. Нижняя зона дельты, покрытая сплошными тростниково-рогозовыми зарослями и наименее освоенная человеком, граничит с морским краем дельты и имеет самую густую сеть протоков и ериков. Устья действующих протоков постоянно выдвигаются в сторону моря, в результате чего между соседними устьями образуются морские заливы – култуки.</w:t>
      </w:r>
    </w:p>
    <w:p w:rsidR="004F7E98" w:rsidRPr="001519FE" w:rsidRDefault="004F7E98" w:rsidP="004F7E98">
      <w:pPr>
        <w:pStyle w:val="213"/>
        <w:shd w:val="clear" w:color="auto" w:fill="auto"/>
        <w:tabs>
          <w:tab w:val="left" w:leader="dot" w:pos="2406"/>
        </w:tabs>
        <w:spacing w:after="0" w:line="240" w:lineRule="auto"/>
        <w:ind w:right="283" w:firstLine="851"/>
        <w:jc w:val="both"/>
        <w:rPr>
          <w:spacing w:val="0"/>
        </w:rPr>
      </w:pPr>
      <w:r w:rsidRPr="001519FE">
        <w:rPr>
          <w:spacing w:val="0"/>
        </w:rPr>
        <w:t>Южнее морского края дельты простирается обширное и мелководное волжское взморье – авандельта. Преобладающие глубины на н</w:t>
      </w:r>
      <w:r w:rsidR="00691B06">
        <w:rPr>
          <w:spacing w:val="0"/>
        </w:rPr>
        <w:t>ё</w:t>
      </w:r>
      <w:r w:rsidRPr="001519FE">
        <w:rPr>
          <w:spacing w:val="0"/>
        </w:rPr>
        <w:t>м составляют 1,5 м, возрастая в период половодий до 2 м и понижаясь в осеннюю межень до 1 м и менее.</w:t>
      </w:r>
    </w:p>
    <w:p w:rsidR="004F7E98" w:rsidRPr="001519FE" w:rsidRDefault="004F7E98" w:rsidP="004F7E98">
      <w:pPr>
        <w:ind w:right="283" w:firstLine="851"/>
        <w:jc w:val="both"/>
      </w:pPr>
      <w:r w:rsidRPr="001519FE">
        <w:t>Большое количество озёр расположено в дельте Волги. Они носят местное название – ильмени. Распределение их в дельте неравномерное. Ильмени занимают в западной её части около 31 % (5907 кв. км), в восточной – 14 % (2644 кв. км). Минимальное число озёрных объектов характерно для центрального района дельты.</w:t>
      </w:r>
    </w:p>
    <w:p w:rsidR="004F7E98" w:rsidRPr="001519FE" w:rsidRDefault="004F7E98" w:rsidP="004F7E98">
      <w:pPr>
        <w:ind w:right="283" w:firstLine="851"/>
        <w:jc w:val="both"/>
      </w:pPr>
      <w:r w:rsidRPr="001519FE">
        <w:t>Питание ильменей происходи</w:t>
      </w:r>
      <w:r w:rsidR="00691B06">
        <w:t>т в основном в период половодья</w:t>
      </w:r>
      <w:r w:rsidRPr="001519FE">
        <w:t xml:space="preserve"> посредством ериков, соединяющих ильмени с более крупными дельтовыми водотоками. Только небольшая часть ильменей сохраняет связь с водотоками. </w:t>
      </w:r>
    </w:p>
    <w:p w:rsidR="004F7E98" w:rsidRPr="001519FE" w:rsidRDefault="004F7E98" w:rsidP="004F7E98">
      <w:pPr>
        <w:pStyle w:val="213"/>
        <w:shd w:val="clear" w:color="auto" w:fill="auto"/>
        <w:spacing w:after="0" w:line="240" w:lineRule="auto"/>
        <w:ind w:right="283" w:firstLine="851"/>
        <w:jc w:val="both"/>
        <w:rPr>
          <w:spacing w:val="0"/>
        </w:rPr>
      </w:pPr>
      <w:r w:rsidRPr="001519FE">
        <w:rPr>
          <w:spacing w:val="0"/>
        </w:rPr>
        <w:t>Длина ильменей колеблется от нескольких сот метров до нескольких километров. Самым протяж</w:t>
      </w:r>
      <w:r w:rsidR="00691B06">
        <w:rPr>
          <w:spacing w:val="0"/>
        </w:rPr>
        <w:t>ё</w:t>
      </w:r>
      <w:r w:rsidRPr="001519FE">
        <w:rPr>
          <w:spacing w:val="0"/>
        </w:rPr>
        <w:t xml:space="preserve">нным является ильмень Большой Бешкуль – 10 км. Ширина ильменей – от </w:t>
      </w:r>
      <w:r w:rsidR="00691B06">
        <w:rPr>
          <w:spacing w:val="0"/>
        </w:rPr>
        <w:t xml:space="preserve">150 до 1000 м, глубина в межень </w:t>
      </w:r>
      <w:r w:rsidRPr="001519FE">
        <w:rPr>
          <w:spacing w:val="0"/>
        </w:rPr>
        <w:t>0,5-</w:t>
      </w:r>
      <w:r w:rsidR="00691B06">
        <w:rPr>
          <w:spacing w:val="0"/>
        </w:rPr>
        <w:t xml:space="preserve"> 1 м, в половодье </w:t>
      </w:r>
      <w:r w:rsidRPr="001519FE">
        <w:rPr>
          <w:spacing w:val="0"/>
        </w:rPr>
        <w:t>2-3,5 м. Иногда ильмени соединяются между собой узкими ериками. В результате образуются вытянутые с востока на запад параллельные цепочки ильменей, отдел</w:t>
      </w:r>
      <w:r w:rsidR="00691B06">
        <w:rPr>
          <w:spacing w:val="0"/>
        </w:rPr>
        <w:t>ё</w:t>
      </w:r>
      <w:r w:rsidRPr="001519FE">
        <w:rPr>
          <w:spacing w:val="0"/>
        </w:rPr>
        <w:t>нные друг от друга узкими рядами бугров. Часть ильменей сохраняют воду в течение всего года и являются пресными оз</w:t>
      </w:r>
      <w:r w:rsidR="00691B06">
        <w:rPr>
          <w:spacing w:val="0"/>
        </w:rPr>
        <w:t>ё</w:t>
      </w:r>
      <w:r w:rsidRPr="001519FE">
        <w:rPr>
          <w:spacing w:val="0"/>
        </w:rPr>
        <w:t>рами. Ильмени, которые не заполняются водой в течение нескольких лет, находятся в разной стадии засоления, вплоть до превращения их в сол</w:t>
      </w:r>
      <w:r w:rsidR="00691B06">
        <w:rPr>
          <w:spacing w:val="0"/>
        </w:rPr>
        <w:t>ё</w:t>
      </w:r>
      <w:r w:rsidRPr="001519FE">
        <w:rPr>
          <w:spacing w:val="0"/>
        </w:rPr>
        <w:t>ные оз</w:t>
      </w:r>
      <w:r w:rsidR="00691B06">
        <w:rPr>
          <w:spacing w:val="0"/>
        </w:rPr>
        <w:t>ё</w:t>
      </w:r>
      <w:r w:rsidRPr="001519FE">
        <w:rPr>
          <w:spacing w:val="0"/>
        </w:rPr>
        <w:t>ра. Питание ильменей волжскими водами происходит преимущественно в периоды весенних половодий. Вода из ериков и ильменей используется для водоснабжения местных с</w:t>
      </w:r>
      <w:r w:rsidR="00691B06">
        <w:rPr>
          <w:spacing w:val="0"/>
        </w:rPr>
        <w:t>ё</w:t>
      </w:r>
      <w:r w:rsidRPr="001519FE">
        <w:rPr>
          <w:spacing w:val="0"/>
        </w:rPr>
        <w:t>л, фермерских и прудовых хозяйств, орошения сельскохозяйственных угодий. В зоне западных подстепных ильменей располагается 60 насел</w:t>
      </w:r>
      <w:r w:rsidR="00691B06">
        <w:rPr>
          <w:spacing w:val="0"/>
        </w:rPr>
        <w:t>ённых пунктов</w:t>
      </w:r>
      <w:r w:rsidRPr="001519FE">
        <w:rPr>
          <w:spacing w:val="0"/>
        </w:rPr>
        <w:t xml:space="preserve"> с общей численностью населения около 120 тысяч человек.</w:t>
      </w:r>
    </w:p>
    <w:p w:rsidR="004F7E98" w:rsidRPr="001519FE" w:rsidRDefault="004F7E98" w:rsidP="004F7E98">
      <w:pPr>
        <w:pStyle w:val="213"/>
        <w:shd w:val="clear" w:color="auto" w:fill="auto"/>
        <w:spacing w:after="0" w:line="240" w:lineRule="auto"/>
        <w:ind w:right="283" w:firstLine="851"/>
        <w:jc w:val="both"/>
        <w:rPr>
          <w:spacing w:val="0"/>
        </w:rPr>
      </w:pPr>
      <w:r w:rsidRPr="001519FE">
        <w:rPr>
          <w:spacing w:val="0"/>
        </w:rPr>
        <w:t>Общая протяжённость береговой линии водных объектов на территории Астраханской области составляет 18794,5 км, в том числе рек</w:t>
      </w:r>
      <w:r w:rsidRPr="001519FE">
        <w:rPr>
          <w:rStyle w:val="82"/>
          <w:spacing w:val="0"/>
        </w:rPr>
        <w:t xml:space="preserve"> 13984,5 </w:t>
      </w:r>
      <w:r w:rsidR="00691B06">
        <w:rPr>
          <w:spacing w:val="0"/>
        </w:rPr>
        <w:t xml:space="preserve">км, озёр 145 км, ильменей </w:t>
      </w:r>
      <w:r w:rsidRPr="001519FE">
        <w:rPr>
          <w:spacing w:val="0"/>
        </w:rPr>
        <w:t>4570 км. Более 2000 кв. км занимают постоянно действующие даже в меженный период водные объекты.</w:t>
      </w:r>
    </w:p>
    <w:p w:rsidR="004F7E98" w:rsidRPr="001519FE" w:rsidRDefault="004F7E98" w:rsidP="004F7E98">
      <w:pPr>
        <w:pStyle w:val="213"/>
        <w:shd w:val="clear" w:color="auto" w:fill="auto"/>
        <w:spacing w:after="0" w:line="240" w:lineRule="auto"/>
        <w:ind w:left="20" w:right="283" w:firstLine="851"/>
        <w:jc w:val="both"/>
        <w:rPr>
          <w:spacing w:val="0"/>
        </w:rPr>
      </w:pPr>
      <w:r w:rsidRPr="001519FE">
        <w:rPr>
          <w:spacing w:val="0"/>
        </w:rPr>
        <w:t>Во время половодья проходит не только основной объ</w:t>
      </w:r>
      <w:r w:rsidR="00691B06">
        <w:rPr>
          <w:spacing w:val="0"/>
        </w:rPr>
        <w:t>ё</w:t>
      </w:r>
      <w:r w:rsidRPr="001519FE">
        <w:rPr>
          <w:spacing w:val="0"/>
        </w:rPr>
        <w:t>м годового стока рек, но и, как правило, наблюдаются максимальные расходы и уровни воды.</w:t>
      </w:r>
    </w:p>
    <w:p w:rsidR="001C0251" w:rsidRDefault="004F7E98" w:rsidP="0045746F">
      <w:pPr>
        <w:pStyle w:val="213"/>
        <w:shd w:val="clear" w:color="auto" w:fill="auto"/>
        <w:spacing w:after="0" w:line="240" w:lineRule="auto"/>
        <w:ind w:left="20" w:right="284" w:firstLine="851"/>
        <w:jc w:val="both"/>
        <w:rPr>
          <w:spacing w:val="0"/>
        </w:rPr>
      </w:pPr>
      <w:r w:rsidRPr="001519FE">
        <w:rPr>
          <w:spacing w:val="0"/>
        </w:rPr>
        <w:t>В Астраханской области на территории, подверженной негативному воздействию вод, проживает около 480 тысяч человек. Основными защитными сооружениями от подтопления и затопления насел</w:t>
      </w:r>
      <w:r w:rsidR="00691B06">
        <w:rPr>
          <w:spacing w:val="0"/>
        </w:rPr>
        <w:t>ё</w:t>
      </w:r>
      <w:r w:rsidRPr="001519FE">
        <w:rPr>
          <w:spacing w:val="0"/>
        </w:rPr>
        <w:t>нных пунктов и социальных объектов служат земляные водооградительные валы. Общая протяжённость водооградительных валов на территории населённых пунктов составляет более 1100 км. В целях безаварийного пропуска весеннего половодья ежегодно из бюджета области выделяются денежные средства на ремонт водооградительных валов в наиболее паводкоуязвимых насел</w:t>
      </w:r>
      <w:r w:rsidR="00691B06">
        <w:rPr>
          <w:spacing w:val="0"/>
        </w:rPr>
        <w:t>ё</w:t>
      </w:r>
      <w:r w:rsidRPr="001519FE">
        <w:rPr>
          <w:spacing w:val="0"/>
        </w:rPr>
        <w:t>нных пунктах.</w:t>
      </w:r>
    </w:p>
    <w:p w:rsidR="0045746F" w:rsidRPr="0045746F" w:rsidRDefault="0045746F" w:rsidP="0045746F">
      <w:pPr>
        <w:pStyle w:val="213"/>
        <w:shd w:val="clear" w:color="auto" w:fill="auto"/>
        <w:spacing w:after="0" w:line="240" w:lineRule="auto"/>
        <w:ind w:left="20" w:right="284" w:firstLine="851"/>
        <w:jc w:val="both"/>
        <w:rPr>
          <w:spacing w:val="0"/>
        </w:rPr>
      </w:pPr>
    </w:p>
    <w:p w:rsidR="001C0251" w:rsidRDefault="001C0251" w:rsidP="0045746F">
      <w:pPr>
        <w:pStyle w:val="1e"/>
        <w:spacing w:before="0" w:after="0"/>
        <w:ind w:right="284"/>
      </w:pPr>
      <w:bookmarkStart w:id="103" w:name="_Toc41894856"/>
      <w:r>
        <w:t>5.2. Водохозяйственная обстановка</w:t>
      </w:r>
      <w:bookmarkEnd w:id="103"/>
    </w:p>
    <w:p w:rsidR="0045746F" w:rsidRDefault="0045746F" w:rsidP="0045746F">
      <w:pPr>
        <w:pStyle w:val="1e"/>
        <w:spacing w:before="0" w:after="0"/>
        <w:ind w:right="284"/>
      </w:pPr>
    </w:p>
    <w:p w:rsidR="00FA2EB6" w:rsidRPr="00FA2EB6" w:rsidRDefault="00FA2EB6" w:rsidP="00FA2EB6">
      <w:pPr>
        <w:ind w:right="283" w:firstLine="851"/>
        <w:contextualSpacing/>
        <w:jc w:val="both"/>
        <w:rPr>
          <w:color w:val="000000"/>
        </w:rPr>
      </w:pPr>
      <w:r w:rsidRPr="00FA2EB6">
        <w:rPr>
          <w:color w:val="000000"/>
        </w:rPr>
        <w:t>Объ</w:t>
      </w:r>
      <w:r>
        <w:rPr>
          <w:color w:val="000000"/>
        </w:rPr>
        <w:t>ё</w:t>
      </w:r>
      <w:r w:rsidRPr="00FA2EB6">
        <w:rPr>
          <w:color w:val="000000"/>
        </w:rPr>
        <w:t xml:space="preserve">м специального весеннего попуска в низовья Волги в 2019 году был на 47,89 куб.км меньше </w:t>
      </w:r>
      <w:r>
        <w:rPr>
          <w:color w:val="000000"/>
        </w:rPr>
        <w:t>2018</w:t>
      </w:r>
      <w:r w:rsidRPr="00FA2EB6">
        <w:rPr>
          <w:color w:val="000000"/>
        </w:rPr>
        <w:t xml:space="preserve"> года и составил 69,87 куб.км (в 2018 г</w:t>
      </w:r>
      <w:r>
        <w:rPr>
          <w:color w:val="000000"/>
        </w:rPr>
        <w:t>оду</w:t>
      </w:r>
      <w:r w:rsidRPr="00FA2EB6">
        <w:rPr>
          <w:color w:val="000000"/>
        </w:rPr>
        <w:t xml:space="preserve"> – 117,76 куб. км, в 2017 г</w:t>
      </w:r>
      <w:r>
        <w:rPr>
          <w:color w:val="000000"/>
        </w:rPr>
        <w:t>оду</w:t>
      </w:r>
      <w:r w:rsidRPr="00FA2EB6">
        <w:rPr>
          <w:color w:val="000000"/>
        </w:rPr>
        <w:t xml:space="preserve"> – 109,2 куб. км, в 2016 </w:t>
      </w:r>
      <w:r>
        <w:rPr>
          <w:color w:val="000000"/>
        </w:rPr>
        <w:t xml:space="preserve">году </w:t>
      </w:r>
      <w:r w:rsidRPr="00FA2EB6">
        <w:rPr>
          <w:color w:val="000000"/>
        </w:rPr>
        <w:t>– 127,2куб. км).</w:t>
      </w:r>
    </w:p>
    <w:p w:rsidR="00FA2EB6" w:rsidRPr="00FA2EB6" w:rsidRDefault="00FA2EB6" w:rsidP="00FA2EB6">
      <w:pPr>
        <w:ind w:right="283" w:firstLine="851"/>
        <w:contextualSpacing/>
        <w:jc w:val="both"/>
        <w:rPr>
          <w:color w:val="000000"/>
        </w:rPr>
      </w:pPr>
      <w:r w:rsidRPr="00FA2EB6">
        <w:rPr>
          <w:color w:val="000000"/>
        </w:rPr>
        <w:t>Наблюдалась зимняя межень.</w:t>
      </w:r>
    </w:p>
    <w:p w:rsidR="00FA2EB6" w:rsidRPr="00FA2EB6" w:rsidRDefault="00FA2EB6" w:rsidP="00FA2EB6">
      <w:pPr>
        <w:ind w:right="283" w:firstLine="851"/>
        <w:contextualSpacing/>
        <w:jc w:val="both"/>
        <w:rPr>
          <w:color w:val="000000"/>
        </w:rPr>
      </w:pPr>
      <w:r>
        <w:rPr>
          <w:color w:val="000000"/>
        </w:rPr>
        <w:t>Температура воды 15 апреля</w:t>
      </w:r>
      <w:r w:rsidRPr="00FA2EB6">
        <w:rPr>
          <w:color w:val="000000"/>
        </w:rPr>
        <w:t xml:space="preserve"> на р</w:t>
      </w:r>
      <w:r>
        <w:rPr>
          <w:color w:val="000000"/>
        </w:rPr>
        <w:t>еке</w:t>
      </w:r>
      <w:r w:rsidRPr="00FA2EB6">
        <w:rPr>
          <w:color w:val="000000"/>
        </w:rPr>
        <w:t xml:space="preserve"> Волг</w:t>
      </w:r>
      <w:r>
        <w:rPr>
          <w:color w:val="000000"/>
        </w:rPr>
        <w:t xml:space="preserve">е по в/п Астрахань составила </w:t>
      </w:r>
      <w:r w:rsidRPr="00FA2EB6">
        <w:rPr>
          <w:color w:val="000000"/>
        </w:rPr>
        <w:t>7 ⁰С.</w:t>
      </w:r>
    </w:p>
    <w:p w:rsidR="00FA2EB6" w:rsidRPr="00FA2EB6" w:rsidRDefault="00FA2EB6" w:rsidP="00FA2EB6">
      <w:pPr>
        <w:ind w:right="283" w:firstLine="851"/>
        <w:contextualSpacing/>
        <w:jc w:val="both"/>
        <w:rPr>
          <w:color w:val="000000"/>
        </w:rPr>
      </w:pPr>
      <w:r w:rsidRPr="00FA2EB6">
        <w:rPr>
          <w:color w:val="000000"/>
        </w:rPr>
        <w:t xml:space="preserve">Сбросы </w:t>
      </w:r>
      <w:r>
        <w:rPr>
          <w:color w:val="000000"/>
        </w:rPr>
        <w:t xml:space="preserve">воды с Волгоградской ГЭС </w:t>
      </w:r>
      <w:r w:rsidRPr="00FA2EB6">
        <w:rPr>
          <w:color w:val="000000"/>
        </w:rPr>
        <w:t>составили:</w:t>
      </w:r>
    </w:p>
    <w:p w:rsidR="00FA2EB6" w:rsidRPr="00FA2EB6" w:rsidRDefault="00FA2EB6" w:rsidP="00FA2EB6">
      <w:pPr>
        <w:ind w:right="283" w:firstLine="851"/>
        <w:contextualSpacing/>
        <w:jc w:val="both"/>
        <w:rPr>
          <w:color w:val="000000"/>
        </w:rPr>
      </w:pPr>
      <w:r>
        <w:rPr>
          <w:color w:val="000000"/>
        </w:rPr>
        <w:t xml:space="preserve">- в январе </w:t>
      </w:r>
      <w:r w:rsidRPr="00FA2EB6">
        <w:rPr>
          <w:color w:val="000000"/>
        </w:rPr>
        <w:t>4950 – 6750 м</w:t>
      </w:r>
      <w:r w:rsidRPr="00FA2EB6">
        <w:rPr>
          <w:color w:val="000000"/>
          <w:vertAlign w:val="superscript"/>
        </w:rPr>
        <w:t>3</w:t>
      </w:r>
      <w:r w:rsidRPr="00FA2EB6">
        <w:rPr>
          <w:color w:val="000000"/>
        </w:rPr>
        <w:t>/с;</w:t>
      </w:r>
    </w:p>
    <w:p w:rsidR="00FA2EB6" w:rsidRPr="00FA2EB6" w:rsidRDefault="00FA2EB6" w:rsidP="00FA2EB6">
      <w:pPr>
        <w:ind w:right="283" w:firstLine="851"/>
        <w:contextualSpacing/>
        <w:jc w:val="both"/>
        <w:rPr>
          <w:color w:val="000000"/>
        </w:rPr>
      </w:pPr>
      <w:r w:rsidRPr="00FA2EB6">
        <w:rPr>
          <w:color w:val="000000"/>
        </w:rPr>
        <w:t>- в феврале 5100 – 7090 м</w:t>
      </w:r>
      <w:r w:rsidRPr="00FA2EB6">
        <w:rPr>
          <w:color w:val="000000"/>
          <w:vertAlign w:val="superscript"/>
        </w:rPr>
        <w:t>3</w:t>
      </w:r>
      <w:r w:rsidRPr="00FA2EB6">
        <w:rPr>
          <w:color w:val="000000"/>
        </w:rPr>
        <w:t>/с;</w:t>
      </w:r>
    </w:p>
    <w:p w:rsidR="00FA2EB6" w:rsidRPr="00FA2EB6" w:rsidRDefault="00FA2EB6" w:rsidP="00FA2EB6">
      <w:pPr>
        <w:ind w:right="283" w:firstLine="851"/>
        <w:contextualSpacing/>
        <w:jc w:val="both"/>
        <w:rPr>
          <w:color w:val="000000"/>
        </w:rPr>
      </w:pPr>
      <w:r w:rsidRPr="00FA2EB6">
        <w:rPr>
          <w:color w:val="000000"/>
        </w:rPr>
        <w:t>- в марте 5270 – 6610 м</w:t>
      </w:r>
      <w:r w:rsidRPr="00FA2EB6">
        <w:rPr>
          <w:color w:val="000000"/>
          <w:vertAlign w:val="superscript"/>
        </w:rPr>
        <w:t>3</w:t>
      </w:r>
      <w:r w:rsidRPr="00FA2EB6">
        <w:rPr>
          <w:color w:val="000000"/>
        </w:rPr>
        <w:t>/с;</w:t>
      </w:r>
    </w:p>
    <w:p w:rsidR="00FA2EB6" w:rsidRPr="00FA2EB6" w:rsidRDefault="00FA2EB6" w:rsidP="00FA2EB6">
      <w:pPr>
        <w:ind w:right="283" w:firstLine="851"/>
        <w:contextualSpacing/>
        <w:jc w:val="both"/>
        <w:rPr>
          <w:color w:val="000000"/>
        </w:rPr>
      </w:pPr>
      <w:r w:rsidRPr="00FA2EB6">
        <w:rPr>
          <w:color w:val="000000"/>
        </w:rPr>
        <w:t>- в апреле 5300 – 19130 м</w:t>
      </w:r>
      <w:r w:rsidRPr="00FA2EB6">
        <w:rPr>
          <w:color w:val="000000"/>
          <w:vertAlign w:val="superscript"/>
        </w:rPr>
        <w:t>3</w:t>
      </w:r>
      <w:r w:rsidRPr="00FA2EB6">
        <w:rPr>
          <w:color w:val="000000"/>
        </w:rPr>
        <w:t>/с;</w:t>
      </w:r>
    </w:p>
    <w:p w:rsidR="00FA2EB6" w:rsidRPr="00FA2EB6" w:rsidRDefault="00FA2EB6" w:rsidP="00FA2EB6">
      <w:pPr>
        <w:ind w:right="283" w:firstLine="851"/>
        <w:contextualSpacing/>
        <w:jc w:val="both"/>
        <w:rPr>
          <w:color w:val="000000"/>
        </w:rPr>
      </w:pPr>
      <w:r w:rsidRPr="00FA2EB6">
        <w:rPr>
          <w:color w:val="000000"/>
        </w:rPr>
        <w:t>- в мае 4940 – 25040 м</w:t>
      </w:r>
      <w:r w:rsidRPr="00FA2EB6">
        <w:rPr>
          <w:color w:val="000000"/>
          <w:vertAlign w:val="superscript"/>
        </w:rPr>
        <w:t>3</w:t>
      </w:r>
      <w:r w:rsidRPr="00FA2EB6">
        <w:rPr>
          <w:color w:val="000000"/>
        </w:rPr>
        <w:t>/с;</w:t>
      </w:r>
    </w:p>
    <w:p w:rsidR="00FA2EB6" w:rsidRPr="00FA2EB6" w:rsidRDefault="00FA2EB6" w:rsidP="00FA2EB6">
      <w:pPr>
        <w:ind w:right="283" w:firstLine="851"/>
        <w:contextualSpacing/>
        <w:jc w:val="both"/>
        <w:rPr>
          <w:color w:val="000000"/>
        </w:rPr>
      </w:pPr>
      <w:r w:rsidRPr="00FA2EB6">
        <w:rPr>
          <w:color w:val="000000"/>
        </w:rPr>
        <w:t>- в июне 5000 – 6360 м</w:t>
      </w:r>
      <w:r w:rsidRPr="00FA2EB6">
        <w:rPr>
          <w:color w:val="000000"/>
          <w:vertAlign w:val="superscript"/>
        </w:rPr>
        <w:t>3</w:t>
      </w:r>
      <w:r w:rsidRPr="00FA2EB6">
        <w:rPr>
          <w:color w:val="000000"/>
        </w:rPr>
        <w:t>/с;</w:t>
      </w:r>
    </w:p>
    <w:p w:rsidR="00FA2EB6" w:rsidRPr="00FA2EB6" w:rsidRDefault="00FA2EB6" w:rsidP="00FA2EB6">
      <w:pPr>
        <w:ind w:right="283" w:firstLine="851"/>
        <w:contextualSpacing/>
        <w:jc w:val="both"/>
        <w:rPr>
          <w:color w:val="000000"/>
        </w:rPr>
      </w:pPr>
      <w:r w:rsidRPr="00FA2EB6">
        <w:rPr>
          <w:color w:val="000000"/>
        </w:rPr>
        <w:t>- в июле 5240 – 5530 м</w:t>
      </w:r>
      <w:r w:rsidRPr="00FA2EB6">
        <w:rPr>
          <w:color w:val="000000"/>
          <w:vertAlign w:val="superscript"/>
        </w:rPr>
        <w:t>3</w:t>
      </w:r>
      <w:r w:rsidRPr="00FA2EB6">
        <w:rPr>
          <w:color w:val="000000"/>
        </w:rPr>
        <w:t>/с;</w:t>
      </w:r>
    </w:p>
    <w:p w:rsidR="00FA2EB6" w:rsidRPr="00FA2EB6" w:rsidRDefault="00FA2EB6" w:rsidP="00FA2EB6">
      <w:pPr>
        <w:ind w:right="283" w:firstLine="851"/>
        <w:contextualSpacing/>
        <w:jc w:val="both"/>
        <w:rPr>
          <w:color w:val="000000"/>
        </w:rPr>
      </w:pPr>
      <w:r w:rsidRPr="00FA2EB6">
        <w:rPr>
          <w:color w:val="000000"/>
        </w:rPr>
        <w:t>- в августе 5280 – 9190 м</w:t>
      </w:r>
      <w:r w:rsidRPr="00FA2EB6">
        <w:rPr>
          <w:color w:val="000000"/>
          <w:vertAlign w:val="superscript"/>
        </w:rPr>
        <w:t>3</w:t>
      </w:r>
      <w:r w:rsidRPr="00FA2EB6">
        <w:rPr>
          <w:color w:val="000000"/>
        </w:rPr>
        <w:t>/с;</w:t>
      </w:r>
    </w:p>
    <w:p w:rsidR="00FA2EB6" w:rsidRPr="00FA2EB6" w:rsidRDefault="00FA2EB6" w:rsidP="00FA2EB6">
      <w:pPr>
        <w:ind w:right="283" w:firstLine="851"/>
        <w:contextualSpacing/>
        <w:jc w:val="both"/>
        <w:rPr>
          <w:color w:val="000000"/>
        </w:rPr>
      </w:pPr>
      <w:r w:rsidRPr="00FA2EB6">
        <w:rPr>
          <w:color w:val="000000"/>
        </w:rPr>
        <w:t>- в сентябре 5590 – 8910 м</w:t>
      </w:r>
      <w:r w:rsidRPr="00FA2EB6">
        <w:rPr>
          <w:color w:val="000000"/>
          <w:vertAlign w:val="superscript"/>
        </w:rPr>
        <w:t>3</w:t>
      </w:r>
      <w:r w:rsidRPr="00FA2EB6">
        <w:rPr>
          <w:color w:val="000000"/>
        </w:rPr>
        <w:t>/с;</w:t>
      </w:r>
    </w:p>
    <w:p w:rsidR="00FA2EB6" w:rsidRPr="00FA2EB6" w:rsidRDefault="00FA2EB6" w:rsidP="00FA2EB6">
      <w:pPr>
        <w:ind w:right="283" w:firstLine="851"/>
        <w:contextualSpacing/>
        <w:jc w:val="both"/>
        <w:rPr>
          <w:color w:val="000000"/>
        </w:rPr>
      </w:pPr>
      <w:r w:rsidRPr="00FA2EB6">
        <w:rPr>
          <w:color w:val="000000"/>
        </w:rPr>
        <w:t>- в октябре 5690 – 8340 м</w:t>
      </w:r>
      <w:r w:rsidRPr="00FA2EB6">
        <w:rPr>
          <w:color w:val="000000"/>
          <w:vertAlign w:val="superscript"/>
        </w:rPr>
        <w:t>3</w:t>
      </w:r>
      <w:r>
        <w:rPr>
          <w:color w:val="000000"/>
        </w:rPr>
        <w:t>/с;</w:t>
      </w:r>
    </w:p>
    <w:p w:rsidR="00FA2EB6" w:rsidRPr="00FA2EB6" w:rsidRDefault="00FA2EB6" w:rsidP="00FA2EB6">
      <w:pPr>
        <w:ind w:right="283" w:firstLine="851"/>
        <w:contextualSpacing/>
        <w:jc w:val="both"/>
        <w:rPr>
          <w:color w:val="000000"/>
        </w:rPr>
      </w:pPr>
      <w:r w:rsidRPr="00FA2EB6">
        <w:rPr>
          <w:color w:val="000000"/>
        </w:rPr>
        <w:t>- в ноябре 8220-17240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xml:space="preserve">- в декабре </w:t>
      </w:r>
      <w:r w:rsidRPr="00FA2EB6">
        <w:rPr>
          <w:color w:val="000000"/>
        </w:rPr>
        <w:t>6250-8360 м</w:t>
      </w:r>
      <w:r w:rsidRPr="00FA2EB6">
        <w:rPr>
          <w:color w:val="000000"/>
          <w:vertAlign w:val="superscript"/>
        </w:rPr>
        <w:t>3</w:t>
      </w:r>
      <w:r w:rsidRPr="00FA2EB6">
        <w:rPr>
          <w:color w:val="000000"/>
        </w:rPr>
        <w:t>/с.</w:t>
      </w:r>
    </w:p>
    <w:p w:rsidR="00FA2EB6" w:rsidRPr="00FA2EB6" w:rsidRDefault="00FA2EB6" w:rsidP="00FA2EB6">
      <w:pPr>
        <w:ind w:right="283" w:firstLine="851"/>
        <w:contextualSpacing/>
        <w:jc w:val="both"/>
        <w:rPr>
          <w:color w:val="000000"/>
        </w:rPr>
      </w:pPr>
      <w:r>
        <w:rPr>
          <w:color w:val="000000"/>
        </w:rPr>
        <w:t xml:space="preserve">16 апреля </w:t>
      </w:r>
      <w:r w:rsidRPr="00FA2EB6">
        <w:rPr>
          <w:color w:val="000000"/>
        </w:rPr>
        <w:t xml:space="preserve">2019 года в Федеральном агентстве водных ресурсов состоялось очередное заседание Межведомственной рабочей группы по регулированию режимов работы водохранилищ Волжско-Камского каскада. </w:t>
      </w:r>
    </w:p>
    <w:p w:rsidR="00FA2EB6" w:rsidRPr="00FA2EB6" w:rsidRDefault="00FA2EB6" w:rsidP="00FA2EB6">
      <w:pPr>
        <w:ind w:right="283" w:firstLine="851"/>
        <w:contextualSpacing/>
        <w:jc w:val="both"/>
        <w:rPr>
          <w:color w:val="000000"/>
        </w:rPr>
      </w:pPr>
      <w:r w:rsidRPr="00FA2EB6">
        <w:rPr>
          <w:color w:val="000000"/>
        </w:rPr>
        <w:t xml:space="preserve">Росводресурсами </w:t>
      </w:r>
      <w:r>
        <w:rPr>
          <w:color w:val="000000"/>
        </w:rPr>
        <w:t xml:space="preserve">были </w:t>
      </w:r>
      <w:r w:rsidRPr="00FA2EB6">
        <w:rPr>
          <w:color w:val="000000"/>
        </w:rPr>
        <w:t>установлены режимы работы гидроузлов по графику весеннего спецпопуска.</w:t>
      </w:r>
    </w:p>
    <w:p w:rsidR="00FA2EB6" w:rsidRPr="00FA2EB6" w:rsidRDefault="00FA2EB6" w:rsidP="00FA2EB6">
      <w:pPr>
        <w:ind w:right="283" w:firstLine="851"/>
        <w:contextualSpacing/>
        <w:jc w:val="both"/>
        <w:rPr>
          <w:color w:val="000000"/>
        </w:rPr>
      </w:pPr>
      <w:r w:rsidRPr="00FA2EB6">
        <w:rPr>
          <w:color w:val="000000"/>
        </w:rPr>
        <w:t xml:space="preserve">Участники заседания были проинформированы о гидрологической и водохозяйственной обстановке в Волжско-Камском бассейне в марте - начале апреля </w:t>
      </w:r>
      <w:r>
        <w:rPr>
          <w:color w:val="000000"/>
        </w:rPr>
        <w:t>2019</w:t>
      </w:r>
      <w:r w:rsidRPr="00FA2EB6">
        <w:rPr>
          <w:color w:val="000000"/>
        </w:rPr>
        <w:t xml:space="preserve"> года, а также о фактических и расч</w:t>
      </w:r>
      <w:r>
        <w:rPr>
          <w:color w:val="000000"/>
        </w:rPr>
        <w:t>ё</w:t>
      </w:r>
      <w:r w:rsidRPr="00FA2EB6">
        <w:rPr>
          <w:color w:val="000000"/>
        </w:rPr>
        <w:t>тных режимах работы водохранилищ, возможных вариантах графика специального весеннего попуска в низовья Волги в 2019 году.</w:t>
      </w:r>
    </w:p>
    <w:p w:rsidR="00FA2EB6" w:rsidRPr="00FA2EB6" w:rsidRDefault="00FA2EB6" w:rsidP="00FA2EB6">
      <w:pPr>
        <w:ind w:right="283" w:firstLine="851"/>
        <w:contextualSpacing/>
        <w:jc w:val="both"/>
        <w:rPr>
          <w:color w:val="000000"/>
        </w:rPr>
      </w:pPr>
      <w:r w:rsidRPr="00FA2EB6">
        <w:rPr>
          <w:color w:val="000000"/>
        </w:rPr>
        <w:t>По информации Росводресурсо</w:t>
      </w:r>
      <w:r>
        <w:rPr>
          <w:color w:val="000000"/>
        </w:rPr>
        <w:t>в осуществляемые в период с 21 марта</w:t>
      </w:r>
      <w:r w:rsidRPr="00FA2EB6">
        <w:rPr>
          <w:color w:val="000000"/>
        </w:rPr>
        <w:t xml:space="preserve"> по 16</w:t>
      </w:r>
      <w:r>
        <w:rPr>
          <w:color w:val="000000"/>
        </w:rPr>
        <w:t xml:space="preserve"> апреля</w:t>
      </w:r>
      <w:r w:rsidRPr="00FA2EB6">
        <w:rPr>
          <w:color w:val="000000"/>
        </w:rPr>
        <w:t xml:space="preserve"> режимы работы водохранилищ на Волге и Каме в целом соответствовали установленным.</w:t>
      </w:r>
    </w:p>
    <w:p w:rsidR="00FA2EB6" w:rsidRPr="00FA2EB6" w:rsidRDefault="00FA2EB6" w:rsidP="00FA2EB6">
      <w:pPr>
        <w:ind w:right="283" w:firstLine="851"/>
        <w:contextualSpacing/>
        <w:jc w:val="both"/>
        <w:rPr>
          <w:color w:val="000000"/>
        </w:rPr>
      </w:pPr>
      <w:r w:rsidRPr="00FA2EB6">
        <w:rPr>
          <w:color w:val="000000"/>
        </w:rPr>
        <w:t xml:space="preserve">По информации ФГБУ «Гидрометцентр России» в марте 2019 года прогноз притока по всем водохранилищам Волжско-Камского каскада оправдался. </w:t>
      </w:r>
    </w:p>
    <w:p w:rsidR="00FA2EB6" w:rsidRPr="00FA2EB6" w:rsidRDefault="00FA2EB6" w:rsidP="00FA2EB6">
      <w:pPr>
        <w:ind w:right="283" w:firstLine="851"/>
        <w:contextualSpacing/>
        <w:jc w:val="both"/>
        <w:rPr>
          <w:color w:val="000000"/>
        </w:rPr>
      </w:pPr>
      <w:r w:rsidRPr="00FA2EB6">
        <w:rPr>
          <w:color w:val="000000"/>
        </w:rPr>
        <w:t>Суммарный приток воды в водохранилища на Волге и Каме в марте составил 10,1 км</w:t>
      </w:r>
      <w:r w:rsidRPr="00FA2EB6">
        <w:rPr>
          <w:color w:val="000000"/>
          <w:vertAlign w:val="superscript"/>
        </w:rPr>
        <w:t>3</w:t>
      </w:r>
      <w:r w:rsidRPr="00FA2EB6">
        <w:rPr>
          <w:color w:val="000000"/>
        </w:rPr>
        <w:t xml:space="preserve"> (120% нормы) при прогнозе 8-12 км</w:t>
      </w:r>
      <w:r w:rsidRPr="00FA2EB6">
        <w:rPr>
          <w:color w:val="000000"/>
          <w:vertAlign w:val="superscript"/>
        </w:rPr>
        <w:t>3</w:t>
      </w:r>
      <w:r w:rsidRPr="00FA2EB6">
        <w:rPr>
          <w:color w:val="000000"/>
        </w:rPr>
        <w:t>, в марте 2018 г</w:t>
      </w:r>
      <w:r>
        <w:rPr>
          <w:color w:val="000000"/>
        </w:rPr>
        <w:t>ода</w:t>
      </w:r>
      <w:r w:rsidRPr="00FA2EB6">
        <w:rPr>
          <w:color w:val="000000"/>
        </w:rPr>
        <w:t xml:space="preserve"> - 10,5 км</w:t>
      </w:r>
      <w:r w:rsidRPr="00FA2EB6">
        <w:rPr>
          <w:color w:val="000000"/>
          <w:vertAlign w:val="superscript"/>
        </w:rPr>
        <w:t>3</w:t>
      </w:r>
      <w:r w:rsidRPr="00FA2EB6">
        <w:rPr>
          <w:color w:val="000000"/>
        </w:rPr>
        <w:t>.</w:t>
      </w:r>
    </w:p>
    <w:p w:rsidR="00FA2EB6" w:rsidRPr="00FA2EB6" w:rsidRDefault="00FA2EB6" w:rsidP="00FA2EB6">
      <w:pPr>
        <w:ind w:right="283" w:firstLine="851"/>
        <w:contextualSpacing/>
        <w:jc w:val="both"/>
        <w:rPr>
          <w:color w:val="000000"/>
        </w:rPr>
      </w:pPr>
      <w:r>
        <w:rPr>
          <w:color w:val="000000"/>
        </w:rPr>
        <w:t xml:space="preserve">По состоянию на 10 апреля </w:t>
      </w:r>
      <w:r w:rsidRPr="00FA2EB6">
        <w:rPr>
          <w:color w:val="000000"/>
        </w:rPr>
        <w:t>запасы воды в снеге в пределах Волжско-Камского бассейна составили 67% нормы, снежный покров сохранялся в основном в северной части водосбора.</w:t>
      </w:r>
    </w:p>
    <w:p w:rsidR="00FA2EB6" w:rsidRPr="00FA2EB6" w:rsidRDefault="00FA2EB6" w:rsidP="00FA2EB6">
      <w:pPr>
        <w:ind w:right="283" w:firstLine="851"/>
        <w:contextualSpacing/>
        <w:jc w:val="both"/>
        <w:rPr>
          <w:color w:val="000000"/>
        </w:rPr>
      </w:pPr>
      <w:r w:rsidRPr="00FA2EB6">
        <w:rPr>
          <w:color w:val="000000"/>
        </w:rPr>
        <w:t>В соответствии с принятым графиком специального весеннего попуска в низовья Волги с 21 апреля началось посуточное увеличение сбросных расходов.</w:t>
      </w:r>
    </w:p>
    <w:p w:rsidR="00FA2EB6" w:rsidRPr="00FA2EB6" w:rsidRDefault="00FA2EB6" w:rsidP="00FA2EB6">
      <w:pPr>
        <w:ind w:right="283" w:firstLine="851"/>
        <w:contextualSpacing/>
        <w:jc w:val="both"/>
        <w:rPr>
          <w:color w:val="000000"/>
        </w:rPr>
      </w:pPr>
      <w:r w:rsidRPr="00FA2EB6">
        <w:rPr>
          <w:color w:val="000000"/>
        </w:rPr>
        <w:t>Так, в апреле-мае в режиме осуществления «специального весеннего попуска» среднесуточные сбросные расходы Волгоградского гидроузла составили:</w:t>
      </w:r>
    </w:p>
    <w:p w:rsidR="00FA2EB6" w:rsidRPr="00FA2EB6" w:rsidRDefault="00FA2EB6" w:rsidP="00FA2EB6">
      <w:pPr>
        <w:ind w:right="283" w:firstLine="851"/>
        <w:contextualSpacing/>
        <w:jc w:val="both"/>
        <w:rPr>
          <w:color w:val="000000"/>
        </w:rPr>
      </w:pPr>
      <w:r>
        <w:rPr>
          <w:color w:val="000000"/>
        </w:rPr>
        <w:t>- 21 апреля</w:t>
      </w:r>
      <w:r w:rsidRPr="00FA2EB6">
        <w:rPr>
          <w:color w:val="000000"/>
        </w:rPr>
        <w:t xml:space="preserve"> – 7170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- 22 апреля</w:t>
      </w:r>
      <w:r w:rsidRPr="00FA2EB6">
        <w:rPr>
          <w:color w:val="000000"/>
        </w:rPr>
        <w:t xml:space="preserve"> – 8230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- 23 апреля</w:t>
      </w:r>
      <w:r w:rsidRPr="00FA2EB6">
        <w:rPr>
          <w:color w:val="000000"/>
        </w:rPr>
        <w:t xml:space="preserve"> – 9160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- 24 апреля</w:t>
      </w:r>
      <w:r w:rsidRPr="00FA2EB6">
        <w:rPr>
          <w:color w:val="000000"/>
        </w:rPr>
        <w:t xml:space="preserve"> – 10420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- 25 апреля</w:t>
      </w:r>
      <w:r w:rsidRPr="00FA2EB6">
        <w:rPr>
          <w:color w:val="000000"/>
        </w:rPr>
        <w:t xml:space="preserve"> – 11190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- 26 апреля</w:t>
      </w:r>
      <w:r w:rsidRPr="00FA2EB6">
        <w:rPr>
          <w:color w:val="000000"/>
        </w:rPr>
        <w:t xml:space="preserve"> – 12490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- 27 апреля</w:t>
      </w:r>
      <w:r w:rsidRPr="00FA2EB6">
        <w:rPr>
          <w:color w:val="000000"/>
        </w:rPr>
        <w:t xml:space="preserve"> – 13040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- 28 апреля</w:t>
      </w:r>
      <w:r w:rsidRPr="00FA2EB6">
        <w:rPr>
          <w:color w:val="000000"/>
        </w:rPr>
        <w:t xml:space="preserve"> -  15280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- 29 апреля</w:t>
      </w:r>
      <w:r w:rsidRPr="00FA2EB6">
        <w:rPr>
          <w:color w:val="000000"/>
        </w:rPr>
        <w:t xml:space="preserve"> – 17120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- 30 апреля</w:t>
      </w:r>
      <w:r w:rsidRPr="00FA2EB6">
        <w:rPr>
          <w:color w:val="000000"/>
        </w:rPr>
        <w:t xml:space="preserve"> – 19130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- 1 мая–</w:t>
      </w:r>
      <w:r w:rsidRPr="00FA2EB6">
        <w:rPr>
          <w:color w:val="000000"/>
        </w:rPr>
        <w:t xml:space="preserve"> 10</w:t>
      </w:r>
      <w:r>
        <w:rPr>
          <w:color w:val="000000"/>
        </w:rPr>
        <w:t xml:space="preserve"> мая – 21270 - 19060 м</w:t>
      </w:r>
      <w:r w:rsidRPr="00FA2EB6">
        <w:rPr>
          <w:color w:val="000000"/>
          <w:vertAlign w:val="superscript"/>
        </w:rPr>
        <w:t>3</w:t>
      </w:r>
      <w:r>
        <w:rPr>
          <w:color w:val="000000"/>
        </w:rPr>
        <w:t>/с.</w:t>
      </w:r>
    </w:p>
    <w:p w:rsidR="00FA2EB6" w:rsidRPr="00FA2EB6" w:rsidRDefault="00FA2EB6" w:rsidP="00FA2EB6">
      <w:pPr>
        <w:ind w:right="283" w:firstLine="851"/>
        <w:contextualSpacing/>
        <w:jc w:val="both"/>
        <w:rPr>
          <w:color w:val="000000"/>
        </w:rPr>
      </w:pPr>
      <w:r>
        <w:rPr>
          <w:color w:val="000000"/>
        </w:rPr>
        <w:t xml:space="preserve">С 11 мая </w:t>
      </w:r>
      <w:r w:rsidRPr="00FA2EB6">
        <w:rPr>
          <w:color w:val="000000"/>
        </w:rPr>
        <w:t>началось снижение сбросных расходов.</w:t>
      </w:r>
    </w:p>
    <w:p w:rsidR="00FA2EB6" w:rsidRPr="00FA2EB6" w:rsidRDefault="00FA2EB6" w:rsidP="00FA2EB6">
      <w:pPr>
        <w:ind w:right="283" w:firstLine="851"/>
        <w:contextualSpacing/>
        <w:jc w:val="both"/>
        <w:rPr>
          <w:color w:val="000000"/>
        </w:rPr>
      </w:pPr>
      <w:r w:rsidRPr="00FA2EB6">
        <w:rPr>
          <w:color w:val="000000"/>
        </w:rPr>
        <w:t xml:space="preserve">По информации Росводресурсов осуществляемые в период </w:t>
      </w:r>
      <w:r>
        <w:rPr>
          <w:color w:val="000000"/>
        </w:rPr>
        <w:t>с 21 апреля</w:t>
      </w:r>
      <w:r w:rsidRPr="00FA2EB6">
        <w:rPr>
          <w:color w:val="000000"/>
        </w:rPr>
        <w:t xml:space="preserve"> режимы работы водохранилищ на Волге и Каме в целом соответствовали установленным.</w:t>
      </w:r>
    </w:p>
    <w:p w:rsidR="00FA2EB6" w:rsidRPr="00FA2EB6" w:rsidRDefault="00FA2EB6" w:rsidP="00FA2EB6">
      <w:pPr>
        <w:ind w:right="283" w:firstLine="851"/>
        <w:contextualSpacing/>
        <w:jc w:val="both"/>
        <w:rPr>
          <w:color w:val="000000"/>
        </w:rPr>
      </w:pPr>
      <w:r w:rsidRPr="00FA2EB6">
        <w:rPr>
          <w:color w:val="000000"/>
        </w:rPr>
        <w:t xml:space="preserve">Режимы работы Волгоградского гидроузла выполнялись в соответствии с принятым графиком спецпопуска. </w:t>
      </w:r>
    </w:p>
    <w:p w:rsidR="00FA2EB6" w:rsidRPr="00FA2EB6" w:rsidRDefault="00FA2EB6" w:rsidP="00FA2EB6">
      <w:pPr>
        <w:ind w:right="283" w:firstLine="851"/>
        <w:contextualSpacing/>
        <w:jc w:val="both"/>
        <w:rPr>
          <w:color w:val="000000"/>
        </w:rPr>
      </w:pPr>
      <w:r w:rsidRPr="00FA2EB6">
        <w:rPr>
          <w:color w:val="000000"/>
        </w:rPr>
        <w:t>По информации ФГБУ «Гидрометцентр России» в апреле 2019 года приток в большинство водохранилищ на Волге и Каме был меньше нормы: приток воды в Волгоградское водохранилище составил всего 13% нормы. Суммарный приток воды в водохранилища на Волге и Каме составил 45,8 км</w:t>
      </w:r>
      <w:r w:rsidRPr="00FA2EB6">
        <w:rPr>
          <w:color w:val="000000"/>
          <w:vertAlign w:val="superscript"/>
        </w:rPr>
        <w:t>3</w:t>
      </w:r>
      <w:r w:rsidRPr="00FA2EB6">
        <w:rPr>
          <w:color w:val="000000"/>
        </w:rPr>
        <w:t xml:space="preserve"> (69% нормы).</w:t>
      </w:r>
    </w:p>
    <w:p w:rsidR="00FA2EB6" w:rsidRPr="00FA2EB6" w:rsidRDefault="00FA2EB6" w:rsidP="00FA2EB6">
      <w:pPr>
        <w:ind w:right="283" w:firstLine="851"/>
        <w:contextualSpacing/>
        <w:jc w:val="both"/>
        <w:rPr>
          <w:color w:val="000000"/>
        </w:rPr>
      </w:pPr>
      <w:r w:rsidRPr="00FA2EB6">
        <w:rPr>
          <w:color w:val="000000"/>
        </w:rPr>
        <w:t>В соответствии с рекомендациями Межведомственной рабочей группы по регулированию режимов работы водохранилищ Волжско-Ка</w:t>
      </w:r>
      <w:r>
        <w:rPr>
          <w:color w:val="000000"/>
        </w:rPr>
        <w:t>мского каскада (заседание от 7 мая</w:t>
      </w:r>
      <w:r w:rsidRPr="00FA2EB6">
        <w:rPr>
          <w:color w:val="000000"/>
        </w:rPr>
        <w:t>), с уч</w:t>
      </w:r>
      <w:r>
        <w:rPr>
          <w:color w:val="000000"/>
        </w:rPr>
        <w:t>ё</w:t>
      </w:r>
      <w:r w:rsidRPr="00FA2EB6">
        <w:rPr>
          <w:color w:val="000000"/>
        </w:rPr>
        <w:t>том складывающейся гидрологической и водохозяйственной обстановки и предложений водопользователей, Росводресурсами на пери</w:t>
      </w:r>
      <w:r>
        <w:rPr>
          <w:color w:val="000000"/>
        </w:rPr>
        <w:t>од с 11 мая по 10 июня</w:t>
      </w:r>
      <w:r w:rsidRPr="00FA2EB6">
        <w:rPr>
          <w:color w:val="000000"/>
        </w:rPr>
        <w:t xml:space="preserve"> 2019</w:t>
      </w:r>
      <w:r>
        <w:rPr>
          <w:color w:val="000000"/>
        </w:rPr>
        <w:t xml:space="preserve"> года включительно были</w:t>
      </w:r>
      <w:r w:rsidRPr="00FA2EB6">
        <w:rPr>
          <w:color w:val="000000"/>
        </w:rPr>
        <w:t xml:space="preserve"> установлены следующие режимы работы Волгоградского гидроузла по графику спецпопуска:</w:t>
      </w:r>
    </w:p>
    <w:p w:rsidR="00FA2EB6" w:rsidRPr="00FA2EB6" w:rsidRDefault="00FA2EB6" w:rsidP="00FA2EB6">
      <w:pPr>
        <w:ind w:right="283" w:firstLine="851"/>
        <w:contextualSpacing/>
        <w:jc w:val="both"/>
        <w:rPr>
          <w:color w:val="000000"/>
        </w:rPr>
      </w:pPr>
      <w:r>
        <w:rPr>
          <w:color w:val="000000"/>
        </w:rPr>
        <w:t xml:space="preserve">- 11 мая </w:t>
      </w:r>
      <w:r w:rsidRPr="00FA2EB6">
        <w:rPr>
          <w:color w:val="000000"/>
        </w:rPr>
        <w:t>– 17000±300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xml:space="preserve">- 12 мая </w:t>
      </w:r>
      <w:r w:rsidRPr="00FA2EB6">
        <w:rPr>
          <w:color w:val="000000"/>
        </w:rPr>
        <w:t>– 15000±300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xml:space="preserve">- 13 мая </w:t>
      </w:r>
      <w:r w:rsidRPr="00FA2EB6">
        <w:rPr>
          <w:color w:val="000000"/>
        </w:rPr>
        <w:t>– 14000±300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- 14 мая</w:t>
      </w:r>
      <w:r w:rsidRPr="00FA2EB6">
        <w:rPr>
          <w:color w:val="000000"/>
        </w:rPr>
        <w:t xml:space="preserve"> – 13000±300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- 15 мая</w:t>
      </w:r>
      <w:r w:rsidRPr="00FA2EB6">
        <w:rPr>
          <w:color w:val="000000"/>
        </w:rPr>
        <w:t xml:space="preserve"> – 12000±300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- 16 мая</w:t>
      </w:r>
      <w:r w:rsidRPr="00FA2EB6">
        <w:rPr>
          <w:color w:val="000000"/>
        </w:rPr>
        <w:t xml:space="preserve"> – 11000±300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- 17 мая</w:t>
      </w:r>
      <w:r w:rsidRPr="00FA2EB6">
        <w:rPr>
          <w:color w:val="000000"/>
        </w:rPr>
        <w:t xml:space="preserve"> – 10000±300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- 18 мая</w:t>
      </w:r>
      <w:r w:rsidRPr="00FA2EB6">
        <w:rPr>
          <w:color w:val="000000"/>
        </w:rPr>
        <w:t xml:space="preserve"> – 9000±200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- 19 мая</w:t>
      </w:r>
      <w:r w:rsidRPr="00FA2EB6">
        <w:rPr>
          <w:color w:val="000000"/>
        </w:rPr>
        <w:t xml:space="preserve"> – 8000±200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- 20 мая</w:t>
      </w:r>
      <w:r w:rsidRPr="00FA2EB6">
        <w:rPr>
          <w:color w:val="000000"/>
        </w:rPr>
        <w:t xml:space="preserve"> – 7000±200 м</w:t>
      </w:r>
      <w:r w:rsidRPr="00FA2EB6">
        <w:rPr>
          <w:color w:val="000000"/>
          <w:vertAlign w:val="superscript"/>
        </w:rPr>
        <w:t>3</w:t>
      </w:r>
      <w:r w:rsidRPr="00FA2EB6">
        <w:rPr>
          <w:color w:val="000000"/>
        </w:rPr>
        <w:t>/с</w:t>
      </w:r>
      <w:r>
        <w:rPr>
          <w:color w:val="000000"/>
        </w:rPr>
        <w:t>;</w:t>
      </w:r>
    </w:p>
    <w:p w:rsidR="00FA2EB6" w:rsidRPr="00FA2EB6" w:rsidRDefault="006621EE" w:rsidP="00FA2EB6">
      <w:pPr>
        <w:ind w:right="283" w:firstLine="851"/>
        <w:contextualSpacing/>
        <w:jc w:val="both"/>
        <w:rPr>
          <w:color w:val="000000"/>
        </w:rPr>
      </w:pPr>
      <w:r>
        <w:rPr>
          <w:color w:val="000000"/>
        </w:rPr>
        <w:t>- 21 мая – 6000±</w:t>
      </w:r>
      <w:r w:rsidR="00FA2EB6">
        <w:rPr>
          <w:color w:val="000000"/>
        </w:rPr>
        <w:t>200 м</w:t>
      </w:r>
      <w:r w:rsidR="00FA2EB6" w:rsidRPr="00FA2EB6">
        <w:rPr>
          <w:color w:val="000000"/>
          <w:vertAlign w:val="superscript"/>
        </w:rPr>
        <w:t>3</w:t>
      </w:r>
      <w:r w:rsidR="00FA2EB6">
        <w:rPr>
          <w:color w:val="000000"/>
        </w:rPr>
        <w:t>/с;</w:t>
      </w:r>
    </w:p>
    <w:p w:rsidR="00FA2EB6" w:rsidRPr="00FA2EB6" w:rsidRDefault="00FA2EB6" w:rsidP="00FA2EB6">
      <w:pPr>
        <w:ind w:right="283" w:firstLine="851"/>
        <w:contextualSpacing/>
        <w:jc w:val="both"/>
        <w:rPr>
          <w:color w:val="000000"/>
        </w:rPr>
      </w:pPr>
      <w:r>
        <w:rPr>
          <w:color w:val="000000"/>
        </w:rPr>
        <w:t>- с 22 мая по 10 июня</w:t>
      </w:r>
      <w:r w:rsidRPr="00FA2EB6">
        <w:rPr>
          <w:color w:val="000000"/>
        </w:rPr>
        <w:t xml:space="preserve"> средними за период сбросными расходами 5000±200 м</w:t>
      </w:r>
      <w:r w:rsidRPr="00FA2EB6">
        <w:rPr>
          <w:color w:val="000000"/>
          <w:vertAlign w:val="superscript"/>
        </w:rPr>
        <w:t>3</w:t>
      </w:r>
      <w:r w:rsidRPr="00FA2EB6">
        <w:rPr>
          <w:color w:val="000000"/>
        </w:rPr>
        <w:t>/с.</w:t>
      </w:r>
    </w:p>
    <w:p w:rsidR="00FA2EB6" w:rsidRPr="00FA2EB6" w:rsidRDefault="00FA2EB6" w:rsidP="00FA2EB6">
      <w:pPr>
        <w:ind w:right="283" w:firstLine="851"/>
        <w:contextualSpacing/>
        <w:jc w:val="both"/>
        <w:rPr>
          <w:color w:val="000000"/>
        </w:rPr>
      </w:pPr>
      <w:r w:rsidRPr="00FA2EB6">
        <w:rPr>
          <w:color w:val="000000"/>
        </w:rPr>
        <w:t>В мае приток воды в большинство водохранилищ каскада также ожидал</w:t>
      </w:r>
      <w:r>
        <w:rPr>
          <w:color w:val="000000"/>
        </w:rPr>
        <w:t>ся</w:t>
      </w:r>
      <w:r w:rsidRPr="00FA2EB6">
        <w:rPr>
          <w:color w:val="000000"/>
        </w:rPr>
        <w:t xml:space="preserve"> меньше нормы. Суммарный приток воды в водохранилища Волжско-Камского каскада прогнозировал</w:t>
      </w:r>
      <w:r>
        <w:rPr>
          <w:color w:val="000000"/>
        </w:rPr>
        <w:t>ся</w:t>
      </w:r>
      <w:r w:rsidRPr="00FA2EB6">
        <w:rPr>
          <w:color w:val="000000"/>
        </w:rPr>
        <w:t xml:space="preserve"> в пределах 44</w:t>
      </w:r>
      <w:r w:rsidR="00BB5542">
        <w:rPr>
          <w:color w:val="000000"/>
        </w:rPr>
        <w:t xml:space="preserve"> - </w:t>
      </w:r>
      <w:r w:rsidRPr="00FA2EB6">
        <w:rPr>
          <w:color w:val="000000"/>
        </w:rPr>
        <w:t>64 км</w:t>
      </w:r>
      <w:r w:rsidRPr="00FA2EB6">
        <w:rPr>
          <w:color w:val="000000"/>
          <w:vertAlign w:val="superscript"/>
        </w:rPr>
        <w:t>3</w:t>
      </w:r>
      <w:r w:rsidRPr="00FA2EB6">
        <w:rPr>
          <w:color w:val="000000"/>
        </w:rPr>
        <w:t xml:space="preserve"> (норма 72,0 км</w:t>
      </w:r>
      <w:r w:rsidRPr="00FA2EB6">
        <w:rPr>
          <w:color w:val="000000"/>
          <w:vertAlign w:val="superscript"/>
        </w:rPr>
        <w:t>3</w:t>
      </w:r>
      <w:r w:rsidRPr="00FA2EB6">
        <w:rPr>
          <w:color w:val="000000"/>
        </w:rPr>
        <w:t>).</w:t>
      </w:r>
    </w:p>
    <w:p w:rsidR="00FA2EB6" w:rsidRPr="00FA2EB6" w:rsidRDefault="00FA2EB6" w:rsidP="00FA2EB6">
      <w:pPr>
        <w:ind w:right="283" w:firstLine="851"/>
        <w:contextualSpacing/>
        <w:jc w:val="both"/>
        <w:rPr>
          <w:color w:val="000000"/>
        </w:rPr>
      </w:pPr>
      <w:r w:rsidRPr="00FA2EB6">
        <w:rPr>
          <w:color w:val="000000"/>
        </w:rPr>
        <w:t xml:space="preserve">Режимы работы Волгоградского гидроузла </w:t>
      </w:r>
      <w:r>
        <w:rPr>
          <w:color w:val="000000"/>
        </w:rPr>
        <w:t>после 10 июня</w:t>
      </w:r>
      <w:r w:rsidRPr="00FA2EB6">
        <w:rPr>
          <w:color w:val="000000"/>
        </w:rPr>
        <w:t xml:space="preserve"> были установлены по итогам заседания МРГ по регулированию режимов работы водохранилищ Волжско-</w:t>
      </w:r>
      <w:r>
        <w:rPr>
          <w:color w:val="000000"/>
        </w:rPr>
        <w:t>Камского каскада от 6 июня.С</w:t>
      </w:r>
      <w:r w:rsidRPr="00FA2EB6">
        <w:rPr>
          <w:color w:val="000000"/>
        </w:rPr>
        <w:t xml:space="preserve"> уч</w:t>
      </w:r>
      <w:r>
        <w:rPr>
          <w:color w:val="000000"/>
        </w:rPr>
        <w:t>ё</w:t>
      </w:r>
      <w:r w:rsidRPr="00FA2EB6">
        <w:rPr>
          <w:color w:val="000000"/>
        </w:rPr>
        <w:t xml:space="preserve">том складывающейся гидрологической и водохозяйственной обстановки </w:t>
      </w:r>
      <w:r>
        <w:rPr>
          <w:color w:val="000000"/>
        </w:rPr>
        <w:t>и предложений водопользователей</w:t>
      </w:r>
      <w:r w:rsidRPr="00FA2EB6">
        <w:rPr>
          <w:color w:val="000000"/>
        </w:rPr>
        <w:t xml:space="preserve"> Росводресурсами</w:t>
      </w:r>
      <w:r>
        <w:rPr>
          <w:color w:val="000000"/>
        </w:rPr>
        <w:t xml:space="preserve"> были</w:t>
      </w:r>
      <w:r w:rsidRPr="00FA2EB6">
        <w:rPr>
          <w:color w:val="000000"/>
        </w:rPr>
        <w:t xml:space="preserve"> установлены режимы работы </w:t>
      </w:r>
      <w:r>
        <w:rPr>
          <w:color w:val="000000"/>
        </w:rPr>
        <w:t>гидроузлов водохранилищ каскада, в том числе Волгоградского: 11 июня – 10 июля</w:t>
      </w:r>
      <w:r w:rsidRPr="00FA2EB6">
        <w:rPr>
          <w:color w:val="000000"/>
        </w:rPr>
        <w:t xml:space="preserve"> - 5500 ± 200 м</w:t>
      </w:r>
      <w:r w:rsidRPr="00FA2EB6">
        <w:rPr>
          <w:color w:val="000000"/>
          <w:vertAlign w:val="superscript"/>
        </w:rPr>
        <w:t>3</w:t>
      </w:r>
      <w:r w:rsidRPr="00FA2EB6">
        <w:rPr>
          <w:color w:val="000000"/>
        </w:rPr>
        <w:t>/с.</w:t>
      </w:r>
    </w:p>
    <w:p w:rsidR="00FA2EB6" w:rsidRPr="00FA2EB6" w:rsidRDefault="00FA2EB6" w:rsidP="00FA2EB6">
      <w:pPr>
        <w:ind w:right="283" w:firstLine="851"/>
        <w:contextualSpacing/>
        <w:jc w:val="both"/>
        <w:rPr>
          <w:color w:val="000000"/>
        </w:rPr>
      </w:pPr>
      <w:r w:rsidRPr="00FA2EB6">
        <w:rPr>
          <w:color w:val="000000"/>
        </w:rPr>
        <w:t>Ежедневно уровень воды в Волге поднимался в среднем на 3-5 сантиметров. Пик паводка в Астрахани пришёлся на 13-14 мая. В этот день уровень воды в Волге в районе областного центра достиг 518 сантиметров при опасной отметке 670 сантиметров. Эти показатели меньше по сравнению со значениями 2018 года, когда пик паводка пришелся на 12 мая и уровень воды достиг 585 сантиметров.</w:t>
      </w:r>
    </w:p>
    <w:p w:rsidR="00FA2EB6" w:rsidRPr="00FA2EB6" w:rsidRDefault="00FA2EB6" w:rsidP="00FA2EB6">
      <w:pPr>
        <w:ind w:right="283" w:firstLine="851"/>
        <w:contextualSpacing/>
        <w:jc w:val="both"/>
        <w:rPr>
          <w:color w:val="000000"/>
        </w:rPr>
      </w:pPr>
      <w:r w:rsidRPr="00FA2EB6">
        <w:rPr>
          <w:color w:val="000000"/>
        </w:rPr>
        <w:t xml:space="preserve">С 11 мая максимальные сбросы во время весеннего спецпопуска воды </w:t>
      </w:r>
      <w:r>
        <w:rPr>
          <w:color w:val="000000"/>
        </w:rPr>
        <w:t xml:space="preserve">с </w:t>
      </w:r>
      <w:r w:rsidRPr="00FA2EB6">
        <w:rPr>
          <w:color w:val="000000"/>
        </w:rPr>
        <w:t>Волгоградск</w:t>
      </w:r>
      <w:r>
        <w:rPr>
          <w:color w:val="000000"/>
        </w:rPr>
        <w:t>ого</w:t>
      </w:r>
      <w:r w:rsidRPr="00FA2EB6">
        <w:rPr>
          <w:color w:val="000000"/>
        </w:rPr>
        <w:t xml:space="preserve"> гидроуз</w:t>
      </w:r>
      <w:r>
        <w:rPr>
          <w:color w:val="000000"/>
        </w:rPr>
        <w:t xml:space="preserve">ла начали снижаться и составили </w:t>
      </w:r>
      <w:r w:rsidRPr="00FA2EB6">
        <w:rPr>
          <w:color w:val="000000"/>
        </w:rPr>
        <w:t>16970 м</w:t>
      </w:r>
      <w:r w:rsidRPr="00FA2EB6">
        <w:rPr>
          <w:color w:val="000000"/>
          <w:vertAlign w:val="superscript"/>
        </w:rPr>
        <w:t>3</w:t>
      </w:r>
      <w:r w:rsidRPr="00FA2EB6">
        <w:rPr>
          <w:color w:val="000000"/>
        </w:rPr>
        <w:t>/с.</w:t>
      </w:r>
    </w:p>
    <w:p w:rsidR="00FA2EB6" w:rsidRPr="00FA2EB6" w:rsidRDefault="00FA2EB6" w:rsidP="00FA2EB6">
      <w:pPr>
        <w:ind w:right="283" w:firstLine="851"/>
        <w:contextualSpacing/>
        <w:jc w:val="both"/>
        <w:rPr>
          <w:color w:val="000000"/>
        </w:rPr>
      </w:pPr>
      <w:r w:rsidRPr="00FA2EB6">
        <w:rPr>
          <w:color w:val="000000"/>
        </w:rPr>
        <w:t xml:space="preserve">В соответствии с рекомендациями Межведомственной рабочей группы по регулированию режимов работы водохранилищ Волжско-Камского </w:t>
      </w:r>
      <w:r>
        <w:rPr>
          <w:color w:val="000000"/>
        </w:rPr>
        <w:t>каскада (заседания от 6 июня, от 4 июля, от 13 августа</w:t>
      </w:r>
      <w:r w:rsidRPr="00FA2EB6">
        <w:rPr>
          <w:color w:val="000000"/>
        </w:rPr>
        <w:t xml:space="preserve">, от </w:t>
      </w:r>
      <w:r>
        <w:rPr>
          <w:color w:val="000000"/>
        </w:rPr>
        <w:t>5 сентября, от 8 октября, от 7 ноября, от 6 декабря</w:t>
      </w:r>
      <w:r w:rsidRPr="00FA2EB6">
        <w:rPr>
          <w:color w:val="000000"/>
        </w:rPr>
        <w:t>), с уч</w:t>
      </w:r>
      <w:r>
        <w:rPr>
          <w:color w:val="000000"/>
        </w:rPr>
        <w:t>ё</w:t>
      </w:r>
      <w:r w:rsidRPr="00FA2EB6">
        <w:rPr>
          <w:color w:val="000000"/>
        </w:rPr>
        <w:t xml:space="preserve">том складывающейся гидрологической и водохозяйственной обстановки </w:t>
      </w:r>
      <w:r>
        <w:rPr>
          <w:color w:val="000000"/>
        </w:rPr>
        <w:t>и предложений водопользователей</w:t>
      </w:r>
      <w:r w:rsidRPr="00FA2EB6">
        <w:rPr>
          <w:color w:val="000000"/>
        </w:rPr>
        <w:t xml:space="preserve"> были установлены следующие режимы работы Волгоградского гидроузла:</w:t>
      </w:r>
    </w:p>
    <w:p w:rsidR="00FA2EB6" w:rsidRPr="00FA2EB6" w:rsidRDefault="00FA2EB6" w:rsidP="00FA2EB6">
      <w:pPr>
        <w:ind w:right="283" w:firstLine="851"/>
        <w:contextualSpacing/>
        <w:jc w:val="both"/>
        <w:rPr>
          <w:color w:val="000000"/>
        </w:rPr>
      </w:pPr>
      <w:r>
        <w:rPr>
          <w:color w:val="000000"/>
        </w:rPr>
        <w:t>- с 11 июня по 10 июля –</w:t>
      </w:r>
      <w:r w:rsidRPr="00FA2EB6">
        <w:rPr>
          <w:color w:val="000000"/>
        </w:rPr>
        <w:t xml:space="preserve"> 5500±200 м</w:t>
      </w:r>
      <w:r w:rsidRPr="00FA2EB6">
        <w:rPr>
          <w:color w:val="000000"/>
          <w:vertAlign w:val="superscript"/>
        </w:rPr>
        <w:t>3</w:t>
      </w:r>
      <w:r>
        <w:rPr>
          <w:color w:val="000000"/>
        </w:rPr>
        <w:t>/с;</w:t>
      </w:r>
    </w:p>
    <w:p w:rsidR="00FA2EB6" w:rsidRPr="00FA2EB6" w:rsidRDefault="00FA2EB6" w:rsidP="00FA2EB6">
      <w:pPr>
        <w:ind w:right="283" w:firstLine="851"/>
        <w:contextualSpacing/>
        <w:jc w:val="both"/>
        <w:rPr>
          <w:color w:val="000000"/>
        </w:rPr>
      </w:pPr>
      <w:r>
        <w:rPr>
          <w:color w:val="000000"/>
        </w:rPr>
        <w:t>- с 11 июля по 10 августа –</w:t>
      </w:r>
      <w:r w:rsidRPr="00FA2EB6">
        <w:rPr>
          <w:color w:val="000000"/>
        </w:rPr>
        <w:t xml:space="preserve"> 5300-5500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с 16 августа по 10 сентября–</w:t>
      </w:r>
      <w:r w:rsidRPr="00FA2EB6">
        <w:rPr>
          <w:color w:val="000000"/>
        </w:rPr>
        <w:t xml:space="preserve"> 5600-5900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с 11 сентября по 10 октября–</w:t>
      </w:r>
      <w:r w:rsidRPr="00FA2EB6">
        <w:rPr>
          <w:color w:val="000000"/>
        </w:rPr>
        <w:t xml:space="preserve"> 6000-6500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с 11 октября по 11 ноября–</w:t>
      </w:r>
      <w:r w:rsidRPr="00FA2EB6">
        <w:rPr>
          <w:color w:val="000000"/>
        </w:rPr>
        <w:t xml:space="preserve"> 5800-6000 м</w:t>
      </w:r>
      <w:r w:rsidRPr="00FA2EB6">
        <w:rPr>
          <w:color w:val="000000"/>
          <w:vertAlign w:val="superscript"/>
        </w:rPr>
        <w:t>3</w:t>
      </w:r>
      <w:r w:rsidRPr="00FA2EB6">
        <w:rPr>
          <w:color w:val="000000"/>
        </w:rPr>
        <w:t>/с</w:t>
      </w:r>
      <w:r>
        <w:rPr>
          <w:color w:val="000000"/>
        </w:rPr>
        <w:t>;</w:t>
      </w:r>
    </w:p>
    <w:p w:rsidR="00FA2EB6" w:rsidRPr="00FA2EB6" w:rsidRDefault="00FA2EB6" w:rsidP="00FA2EB6">
      <w:pPr>
        <w:ind w:right="283" w:firstLine="851"/>
        <w:contextualSpacing/>
        <w:jc w:val="both"/>
        <w:rPr>
          <w:color w:val="000000"/>
        </w:rPr>
      </w:pPr>
      <w:r>
        <w:rPr>
          <w:color w:val="000000"/>
        </w:rPr>
        <w:t>- с 11 ноября по 10 декабря</w:t>
      </w:r>
      <w:r w:rsidRPr="00FA2EB6">
        <w:rPr>
          <w:color w:val="000000"/>
        </w:rPr>
        <w:t xml:space="preserve"> - в режиме поддержания уровня воды в верхнем бьефе у плотины гидроузла вблизи отметки НПУ 15,0 м БС без уч</w:t>
      </w:r>
      <w:r>
        <w:rPr>
          <w:color w:val="000000"/>
        </w:rPr>
        <w:t>ё</w:t>
      </w:r>
      <w:r w:rsidRPr="00FA2EB6">
        <w:rPr>
          <w:color w:val="000000"/>
        </w:rPr>
        <w:t>та сгонно-нагонных ветровых явлений,при работе ГЭС в режиме суточного регулирования допускаются кратковременные повышения уровней воды у плотины гидроузла на 0,1-0,2 м над НПУ</w:t>
      </w:r>
      <w:r>
        <w:rPr>
          <w:color w:val="000000"/>
        </w:rPr>
        <w:t>;</w:t>
      </w:r>
    </w:p>
    <w:p w:rsidR="00FA2EB6" w:rsidRPr="00FA2EB6" w:rsidRDefault="00FA2EB6" w:rsidP="00FA2EB6">
      <w:pPr>
        <w:ind w:right="283" w:firstLine="851"/>
        <w:contextualSpacing/>
        <w:jc w:val="both"/>
        <w:rPr>
          <w:color w:val="000000"/>
        </w:rPr>
      </w:pPr>
      <w:r>
        <w:rPr>
          <w:color w:val="000000"/>
        </w:rPr>
        <w:t>- с 11 декабря 2019 года по 20 января</w:t>
      </w:r>
      <w:r w:rsidRPr="00FA2EB6">
        <w:rPr>
          <w:color w:val="000000"/>
        </w:rPr>
        <w:t xml:space="preserve"> 2020 </w:t>
      </w:r>
      <w:r>
        <w:rPr>
          <w:color w:val="000000"/>
        </w:rPr>
        <w:t xml:space="preserve">года - в соответствии с таблицей 8 пункта 3.22 </w:t>
      </w:r>
      <w:r w:rsidRPr="00FA2EB6">
        <w:rPr>
          <w:color w:val="000000"/>
        </w:rPr>
        <w:t>«Основных правил использования водных ресурсов Во</w:t>
      </w:r>
      <w:r>
        <w:rPr>
          <w:color w:val="000000"/>
        </w:rPr>
        <w:t xml:space="preserve">лгоградского водохранилища на реке </w:t>
      </w:r>
      <w:r w:rsidRPr="00FA2EB6">
        <w:rPr>
          <w:color w:val="000000"/>
        </w:rPr>
        <w:t>Волге» - среднемесячным сбросным расходом не более 7000 ± 100 м</w:t>
      </w:r>
      <w:r w:rsidRPr="00FA2EB6">
        <w:rPr>
          <w:color w:val="000000"/>
          <w:vertAlign w:val="superscript"/>
        </w:rPr>
        <w:t>3</w:t>
      </w:r>
      <w:r w:rsidRPr="00FA2EB6">
        <w:rPr>
          <w:color w:val="000000"/>
        </w:rPr>
        <w:t>/с, среднедекадным – не более 8000±100 м</w:t>
      </w:r>
      <w:r w:rsidRPr="00FA2EB6">
        <w:rPr>
          <w:color w:val="000000"/>
          <w:vertAlign w:val="superscript"/>
        </w:rPr>
        <w:t>3</w:t>
      </w:r>
      <w:r w:rsidRPr="00FA2EB6">
        <w:rPr>
          <w:color w:val="000000"/>
        </w:rPr>
        <w:t>/с, среднесуточным – не более 9000±100 м</w:t>
      </w:r>
      <w:r w:rsidRPr="00FA2EB6">
        <w:rPr>
          <w:color w:val="000000"/>
          <w:vertAlign w:val="superscript"/>
        </w:rPr>
        <w:t>3</w:t>
      </w:r>
      <w:r w:rsidRPr="00FA2EB6">
        <w:rPr>
          <w:color w:val="000000"/>
        </w:rPr>
        <w:t>/с, с уч</w:t>
      </w:r>
      <w:r>
        <w:rPr>
          <w:color w:val="000000"/>
        </w:rPr>
        <w:t>ё</w:t>
      </w:r>
      <w:r w:rsidRPr="00FA2EB6">
        <w:rPr>
          <w:color w:val="000000"/>
        </w:rPr>
        <w:t>том регламента формирования диспетчерских графиков нагрузки, при работе ГЭС в режиме суточного регулирования допускаются кратковременные повышения уровней воды у плотины гидроузла на 0,1-0,2 м над НПУ без уч</w:t>
      </w:r>
      <w:r>
        <w:rPr>
          <w:color w:val="000000"/>
        </w:rPr>
        <w:t>ё</w:t>
      </w:r>
      <w:r w:rsidRPr="00FA2EB6">
        <w:rPr>
          <w:color w:val="000000"/>
        </w:rPr>
        <w:t>та сгонно-нагонных ветровых явлений.</w:t>
      </w:r>
    </w:p>
    <w:p w:rsidR="00FA2EB6" w:rsidRPr="00FA2EB6" w:rsidRDefault="00FA2EB6" w:rsidP="00FA2EB6">
      <w:pPr>
        <w:ind w:right="283" w:firstLine="851"/>
        <w:contextualSpacing/>
        <w:jc w:val="both"/>
        <w:rPr>
          <w:color w:val="000000"/>
        </w:rPr>
      </w:pPr>
      <w:r>
        <w:rPr>
          <w:color w:val="000000"/>
        </w:rPr>
        <w:t>По состоянию на 15 ноября</w:t>
      </w:r>
      <w:r w:rsidRPr="00FA2EB6">
        <w:rPr>
          <w:color w:val="000000"/>
        </w:rPr>
        <w:t xml:space="preserve"> расход достиг значения 14060 м</w:t>
      </w:r>
      <w:r w:rsidRPr="00FA2EB6">
        <w:rPr>
          <w:color w:val="000000"/>
          <w:vertAlign w:val="superscript"/>
        </w:rPr>
        <w:t>3</w:t>
      </w:r>
      <w:r>
        <w:rPr>
          <w:color w:val="000000"/>
        </w:rPr>
        <w:t>/с</w:t>
      </w:r>
      <w:r w:rsidRPr="00FA2EB6">
        <w:rPr>
          <w:color w:val="000000"/>
        </w:rPr>
        <w:t>, началось поступление воды на полои. В весенний период превышение отметки 350 см означает начало половодья. По состоянию на 15</w:t>
      </w:r>
      <w:r>
        <w:rPr>
          <w:color w:val="000000"/>
        </w:rPr>
        <w:t xml:space="preserve"> ноября</w:t>
      </w:r>
      <w:r w:rsidRPr="00FA2EB6">
        <w:rPr>
          <w:color w:val="000000"/>
        </w:rPr>
        <w:t xml:space="preserve"> уровень воды по в/п Астрахань составил 348 см, температура </w:t>
      </w:r>
      <w:r>
        <w:rPr>
          <w:color w:val="000000"/>
        </w:rPr>
        <w:t xml:space="preserve">воды </w:t>
      </w:r>
      <w:r w:rsidRPr="00FA2EB6">
        <w:rPr>
          <w:color w:val="000000"/>
        </w:rPr>
        <w:t>9,0 ºC, наблюда</w:t>
      </w:r>
      <w:r>
        <w:rPr>
          <w:color w:val="000000"/>
        </w:rPr>
        <w:t>л</w:t>
      </w:r>
      <w:r w:rsidRPr="00FA2EB6">
        <w:rPr>
          <w:color w:val="000000"/>
        </w:rPr>
        <w:t>ся осенний паводок.</w:t>
      </w:r>
    </w:p>
    <w:p w:rsidR="00FA2EB6" w:rsidRPr="00FA2EB6" w:rsidRDefault="00FA2EB6" w:rsidP="00FA2EB6">
      <w:pPr>
        <w:ind w:right="283" w:firstLine="851"/>
        <w:contextualSpacing/>
        <w:jc w:val="both"/>
        <w:rPr>
          <w:color w:val="000000"/>
        </w:rPr>
      </w:pPr>
      <w:r w:rsidRPr="00FA2EB6">
        <w:rPr>
          <w:color w:val="000000"/>
        </w:rPr>
        <w:t>Режим работы гидростанции определялся Федеральным агентством водных ресурсов в зависимости от складывающейся гидрологической и водохозяйственной обстановки с уч</w:t>
      </w:r>
      <w:r>
        <w:rPr>
          <w:color w:val="000000"/>
        </w:rPr>
        <w:t>ё</w:t>
      </w:r>
      <w:r w:rsidRPr="00FA2EB6">
        <w:rPr>
          <w:color w:val="000000"/>
        </w:rPr>
        <w:t>том рекомендаций Межведомственной рабочей группы по регулированию режимов работы водохранилищ Волжско-Камского каскада.</w:t>
      </w:r>
    </w:p>
    <w:p w:rsidR="00FA2EB6" w:rsidRPr="00FA2EB6" w:rsidRDefault="00FA2EB6" w:rsidP="00FA2EB6">
      <w:pPr>
        <w:ind w:right="283" w:firstLine="708"/>
        <w:contextualSpacing/>
        <w:jc w:val="both"/>
        <w:rPr>
          <w:color w:val="000000"/>
        </w:rPr>
      </w:pPr>
      <w:r w:rsidRPr="00FA2EB6">
        <w:rPr>
          <w:b/>
          <w:color w:val="000000"/>
        </w:rPr>
        <w:t>Период летне-осенней межени 2019 года.</w:t>
      </w:r>
      <w:r w:rsidRPr="00FA2EB6">
        <w:rPr>
          <w:color w:val="000000"/>
        </w:rPr>
        <w:t>С конца мая 2019 года сбросы Волгоградской ГЭС начали уменьшаться, уровни по в/п снижались.</w:t>
      </w:r>
    </w:p>
    <w:p w:rsidR="00FA2EB6" w:rsidRPr="00FA2EB6" w:rsidRDefault="00FA2EB6" w:rsidP="00FA2EB6">
      <w:pPr>
        <w:ind w:right="283" w:firstLine="851"/>
        <w:contextualSpacing/>
        <w:jc w:val="both"/>
        <w:rPr>
          <w:color w:val="000000"/>
        </w:rPr>
      </w:pPr>
      <w:r>
        <w:rPr>
          <w:color w:val="000000"/>
        </w:rPr>
        <w:t xml:space="preserve">В июне </w:t>
      </w:r>
      <w:r w:rsidRPr="00FA2EB6">
        <w:rPr>
          <w:color w:val="000000"/>
        </w:rPr>
        <w:t xml:space="preserve">среднемесячный уровень по </w:t>
      </w:r>
      <w:r>
        <w:rPr>
          <w:color w:val="000000"/>
        </w:rPr>
        <w:t>в</w:t>
      </w:r>
      <w:r w:rsidRPr="00FA2EB6">
        <w:rPr>
          <w:color w:val="000000"/>
        </w:rPr>
        <w:t>/п Астрахань составил 236 см, что на 177 см ниже</w:t>
      </w:r>
      <w:r w:rsidR="00255C2F">
        <w:rPr>
          <w:color w:val="000000"/>
        </w:rPr>
        <w:t>аналогичного значения</w:t>
      </w:r>
      <w:r w:rsidRPr="00FA2EB6">
        <w:rPr>
          <w:color w:val="000000"/>
        </w:rPr>
        <w:t xml:space="preserve"> 2018 года.</w:t>
      </w:r>
    </w:p>
    <w:p w:rsidR="00FA2EB6" w:rsidRPr="00FA2EB6" w:rsidRDefault="00FA2EB6" w:rsidP="00FA2EB6">
      <w:pPr>
        <w:ind w:right="283" w:firstLine="851"/>
        <w:contextualSpacing/>
        <w:jc w:val="both"/>
        <w:rPr>
          <w:color w:val="000000"/>
        </w:rPr>
      </w:pPr>
      <w:r>
        <w:rPr>
          <w:color w:val="000000"/>
        </w:rPr>
        <w:t xml:space="preserve">В июле </w:t>
      </w:r>
      <w:r w:rsidRPr="00FA2EB6">
        <w:rPr>
          <w:color w:val="000000"/>
        </w:rPr>
        <w:t xml:space="preserve">среднемесячный уровень по </w:t>
      </w:r>
      <w:r>
        <w:rPr>
          <w:color w:val="000000"/>
        </w:rPr>
        <w:t>в</w:t>
      </w:r>
      <w:r w:rsidRPr="00FA2EB6">
        <w:rPr>
          <w:color w:val="000000"/>
        </w:rPr>
        <w:t xml:space="preserve">/п Астрахань составил 237 см, что на 101 см ниже </w:t>
      </w:r>
      <w:r w:rsidR="00255C2F">
        <w:rPr>
          <w:color w:val="000000"/>
        </w:rPr>
        <w:t>аналогичного значения</w:t>
      </w:r>
      <w:r w:rsidRPr="00FA2EB6">
        <w:rPr>
          <w:color w:val="000000"/>
        </w:rPr>
        <w:t>2018 года.</w:t>
      </w:r>
    </w:p>
    <w:p w:rsidR="00FA2EB6" w:rsidRPr="00FA2EB6" w:rsidRDefault="00FA2EB6" w:rsidP="00FA2EB6">
      <w:pPr>
        <w:ind w:right="283" w:firstLine="851"/>
        <w:contextualSpacing/>
        <w:jc w:val="both"/>
        <w:rPr>
          <w:color w:val="000000"/>
        </w:rPr>
      </w:pPr>
      <w:r w:rsidRPr="00FA2EB6">
        <w:rPr>
          <w:color w:val="000000"/>
        </w:rPr>
        <w:t xml:space="preserve">В августе по </w:t>
      </w:r>
      <w:r>
        <w:rPr>
          <w:color w:val="000000"/>
        </w:rPr>
        <w:t>в</w:t>
      </w:r>
      <w:r w:rsidRPr="00FA2EB6">
        <w:rPr>
          <w:color w:val="000000"/>
        </w:rPr>
        <w:t xml:space="preserve">/п Астрахань среднемесячный уровень воды составил 240 см, </w:t>
      </w:r>
      <w:r>
        <w:rPr>
          <w:color w:val="000000"/>
        </w:rPr>
        <w:t>ч</w:t>
      </w:r>
      <w:r w:rsidRPr="00FA2EB6">
        <w:rPr>
          <w:color w:val="000000"/>
        </w:rPr>
        <w:t xml:space="preserve">то ниже </w:t>
      </w:r>
      <w:r>
        <w:rPr>
          <w:color w:val="000000"/>
        </w:rPr>
        <w:t xml:space="preserve">аналогичного значения </w:t>
      </w:r>
      <w:r w:rsidRPr="00FA2EB6">
        <w:rPr>
          <w:color w:val="000000"/>
        </w:rPr>
        <w:t>2018 года на 25 см.</w:t>
      </w:r>
    </w:p>
    <w:p w:rsidR="00FA2EB6" w:rsidRPr="00FA2EB6" w:rsidRDefault="00FA2EB6" w:rsidP="00FA2EB6">
      <w:pPr>
        <w:ind w:right="283" w:firstLine="851"/>
        <w:contextualSpacing/>
        <w:jc w:val="both"/>
        <w:rPr>
          <w:color w:val="000000"/>
        </w:rPr>
      </w:pPr>
      <w:r w:rsidRPr="00FA2EB6">
        <w:rPr>
          <w:color w:val="000000"/>
        </w:rPr>
        <w:t xml:space="preserve">В сентябре среднемесячный уровень воды </w:t>
      </w:r>
      <w:r>
        <w:rPr>
          <w:color w:val="000000"/>
        </w:rPr>
        <w:t>пов</w:t>
      </w:r>
      <w:r w:rsidRPr="00FA2EB6">
        <w:rPr>
          <w:color w:val="000000"/>
        </w:rPr>
        <w:t xml:space="preserve">/п Астрахань составил 279 см, что выше </w:t>
      </w:r>
      <w:r>
        <w:rPr>
          <w:color w:val="000000"/>
        </w:rPr>
        <w:t>аналогичного значения</w:t>
      </w:r>
      <w:r w:rsidRPr="00FA2EB6">
        <w:rPr>
          <w:color w:val="000000"/>
        </w:rPr>
        <w:t xml:space="preserve"> 2018 года на 41 см.</w:t>
      </w:r>
    </w:p>
    <w:p w:rsidR="00FA2EB6" w:rsidRPr="00FA2EB6" w:rsidRDefault="00FA2EB6" w:rsidP="00FA2EB6">
      <w:pPr>
        <w:ind w:right="283" w:firstLine="851"/>
        <w:contextualSpacing/>
        <w:jc w:val="both"/>
        <w:rPr>
          <w:color w:val="000000"/>
        </w:rPr>
      </w:pPr>
      <w:r w:rsidRPr="00FA2EB6">
        <w:rPr>
          <w:color w:val="000000"/>
        </w:rPr>
        <w:t xml:space="preserve">Росгидрометом была представлена информация о прогнозируемом низком притоке воды в большинство водохранилищ каскада в июле и 3 квартале </w:t>
      </w:r>
      <w:r>
        <w:rPr>
          <w:color w:val="000000"/>
        </w:rPr>
        <w:t>2019</w:t>
      </w:r>
      <w:r w:rsidRPr="00FA2EB6">
        <w:rPr>
          <w:color w:val="000000"/>
        </w:rPr>
        <w:t xml:space="preserve"> года (на 20</w:t>
      </w:r>
      <w:r>
        <w:rPr>
          <w:color w:val="000000"/>
        </w:rPr>
        <w:t xml:space="preserve"> – </w:t>
      </w:r>
      <w:r w:rsidRPr="00FA2EB6">
        <w:rPr>
          <w:color w:val="000000"/>
        </w:rPr>
        <w:t>60% ниже нормы).</w:t>
      </w:r>
    </w:p>
    <w:p w:rsidR="00FA2EB6" w:rsidRPr="00FA2EB6" w:rsidRDefault="00FA2EB6" w:rsidP="00FA2EB6">
      <w:pPr>
        <w:ind w:right="283" w:firstLine="851"/>
        <w:contextualSpacing/>
        <w:jc w:val="both"/>
        <w:rPr>
          <w:color w:val="000000"/>
        </w:rPr>
      </w:pPr>
      <w:r w:rsidRPr="00FA2EB6">
        <w:rPr>
          <w:color w:val="000000"/>
        </w:rPr>
        <w:t>По информации Росводресурсов дождевые осадки, прошедшие в июле-начале августа 2019 г</w:t>
      </w:r>
      <w:r>
        <w:rPr>
          <w:color w:val="000000"/>
        </w:rPr>
        <w:t>ода</w:t>
      </w:r>
      <w:r w:rsidRPr="00FA2EB6">
        <w:rPr>
          <w:color w:val="000000"/>
        </w:rPr>
        <w:t xml:space="preserve"> в бассейнах Верхней Волги и Камы, стабилизировали гидрологическую и водохозяйственную обстановку в бассейнах водохранилищ. В связи с увеличением приточности основной регулятор стока Волги - Куйбышевское водохранилище </w:t>
      </w:r>
      <w:r>
        <w:rPr>
          <w:color w:val="000000"/>
        </w:rPr>
        <w:t xml:space="preserve">– было </w:t>
      </w:r>
      <w:r w:rsidRPr="00FA2EB6">
        <w:rPr>
          <w:color w:val="000000"/>
        </w:rPr>
        <w:t>наполнено до отметок, близких к НПУ.</w:t>
      </w:r>
    </w:p>
    <w:p w:rsidR="00FA2EB6" w:rsidRPr="00FA2EB6" w:rsidRDefault="00FA2EB6" w:rsidP="00FA2EB6">
      <w:pPr>
        <w:ind w:right="283" w:firstLine="851"/>
        <w:contextualSpacing/>
        <w:jc w:val="both"/>
        <w:rPr>
          <w:color w:val="000000"/>
        </w:rPr>
      </w:pPr>
      <w:r>
        <w:rPr>
          <w:color w:val="000000"/>
        </w:rPr>
        <w:t>Осуществляемые в период с 11 июля по 13 августа</w:t>
      </w:r>
      <w:r w:rsidRPr="00FA2EB6">
        <w:rPr>
          <w:color w:val="000000"/>
        </w:rPr>
        <w:t xml:space="preserve"> режимы работы водохранилищ на Волге и Каме соответствовали установленным.</w:t>
      </w:r>
    </w:p>
    <w:p w:rsidR="00FA2EB6" w:rsidRPr="00FA2EB6" w:rsidRDefault="00FA2EB6" w:rsidP="00FA2EB6">
      <w:pPr>
        <w:ind w:right="283" w:firstLine="851"/>
        <w:contextualSpacing/>
        <w:jc w:val="both"/>
        <w:rPr>
          <w:color w:val="000000"/>
        </w:rPr>
      </w:pPr>
      <w:r w:rsidRPr="00FA2EB6">
        <w:rPr>
          <w:color w:val="000000"/>
        </w:rPr>
        <w:t>В августебольше нормы прогнозировался приток воды</w:t>
      </w:r>
      <w:r>
        <w:rPr>
          <w:color w:val="000000"/>
        </w:rPr>
        <w:t xml:space="preserve"> в</w:t>
      </w:r>
      <w:r w:rsidRPr="00FA2EB6">
        <w:rPr>
          <w:color w:val="000000"/>
        </w:rPr>
        <w:t xml:space="preserve"> Куйбышевское и Камское водохранилища, в остальные водохранилища каскада - близким или меньше нормы. Суммарный приток воды в водохранилища Волжско-Камского каскада в августе ожидался в интервале 10,5-14,5 км</w:t>
      </w:r>
      <w:r w:rsidRPr="00FA2EB6">
        <w:rPr>
          <w:color w:val="000000"/>
          <w:vertAlign w:val="superscript"/>
        </w:rPr>
        <w:t>3</w:t>
      </w:r>
      <w:r w:rsidRPr="00FA2EB6">
        <w:rPr>
          <w:color w:val="000000"/>
        </w:rPr>
        <w:t>(норма 11,5 км</w:t>
      </w:r>
      <w:r w:rsidRPr="00FA2EB6">
        <w:rPr>
          <w:color w:val="000000"/>
          <w:vertAlign w:val="superscript"/>
        </w:rPr>
        <w:t>3</w:t>
      </w:r>
      <w:r w:rsidRPr="00FA2EB6">
        <w:rPr>
          <w:color w:val="000000"/>
        </w:rPr>
        <w:t>), в 3 квартале – 35-41 км</w:t>
      </w:r>
      <w:r>
        <w:rPr>
          <w:color w:val="000000"/>
          <w:vertAlign w:val="superscript"/>
        </w:rPr>
        <w:t xml:space="preserve">3 </w:t>
      </w:r>
      <w:r w:rsidRPr="00FA2EB6">
        <w:rPr>
          <w:color w:val="000000"/>
        </w:rPr>
        <w:t>(норма 37,0 км</w:t>
      </w:r>
      <w:r w:rsidRPr="00FA2EB6">
        <w:rPr>
          <w:color w:val="000000"/>
          <w:vertAlign w:val="superscript"/>
        </w:rPr>
        <w:t>3</w:t>
      </w:r>
      <w:r w:rsidRPr="00FA2EB6">
        <w:rPr>
          <w:color w:val="000000"/>
        </w:rPr>
        <w:t>).</w:t>
      </w:r>
    </w:p>
    <w:p w:rsidR="00FA2EB6" w:rsidRPr="00FA2EB6" w:rsidRDefault="00FA2EB6" w:rsidP="00FA2EB6">
      <w:pPr>
        <w:ind w:right="283" w:firstLine="851"/>
        <w:contextualSpacing/>
        <w:jc w:val="both"/>
        <w:rPr>
          <w:color w:val="000000"/>
        </w:rPr>
      </w:pPr>
      <w:r w:rsidRPr="00FA2EB6">
        <w:rPr>
          <w:color w:val="000000"/>
        </w:rPr>
        <w:t>Накопленный объ</w:t>
      </w:r>
      <w:r>
        <w:rPr>
          <w:color w:val="000000"/>
        </w:rPr>
        <w:t>ё</w:t>
      </w:r>
      <w:r w:rsidRPr="00FA2EB6">
        <w:rPr>
          <w:color w:val="000000"/>
        </w:rPr>
        <w:t>м водных ресурсов в Куйбышевском водохранилище позволил увеличить сбросные расходы на Нижнюю Волгу до 5600-5900 м</w:t>
      </w:r>
      <w:r w:rsidRPr="00FA2EB6">
        <w:rPr>
          <w:color w:val="000000"/>
          <w:vertAlign w:val="superscript"/>
        </w:rPr>
        <w:t>3</w:t>
      </w:r>
      <w:r w:rsidRPr="00FA2EB6">
        <w:rPr>
          <w:color w:val="000000"/>
        </w:rPr>
        <w:t>/с в целях улучшения санитарно-эпидемиологической обстановки на водных объектах, а также повышения водообеспеченности насел</w:t>
      </w:r>
      <w:r>
        <w:rPr>
          <w:color w:val="000000"/>
        </w:rPr>
        <w:t>ё</w:t>
      </w:r>
      <w:r w:rsidRPr="00FA2EB6">
        <w:rPr>
          <w:color w:val="000000"/>
        </w:rPr>
        <w:t>нных пунктов Астраханской области.</w:t>
      </w:r>
    </w:p>
    <w:p w:rsidR="00FA2EB6" w:rsidRPr="00FA2EB6" w:rsidRDefault="00FA2EB6" w:rsidP="00FA2EB6">
      <w:pPr>
        <w:ind w:right="283" w:firstLine="851"/>
        <w:contextualSpacing/>
        <w:jc w:val="both"/>
        <w:rPr>
          <w:color w:val="000000"/>
        </w:rPr>
      </w:pPr>
      <w:r w:rsidRPr="00FA2EB6">
        <w:rPr>
          <w:color w:val="000000"/>
        </w:rPr>
        <w:t>По информации Росводресурс</w:t>
      </w:r>
      <w:r>
        <w:rPr>
          <w:color w:val="000000"/>
        </w:rPr>
        <w:t>ов осуществляемые в период с 11 сентября по 8 октября</w:t>
      </w:r>
      <w:r w:rsidRPr="00FA2EB6">
        <w:rPr>
          <w:color w:val="000000"/>
        </w:rPr>
        <w:t xml:space="preserve"> режимы работы водохранилищ на Волге и Каме соответствовали установленным.</w:t>
      </w:r>
    </w:p>
    <w:p w:rsidR="00FA2EB6" w:rsidRPr="00FA2EB6" w:rsidRDefault="00FA2EB6" w:rsidP="00FA2EB6">
      <w:pPr>
        <w:ind w:right="283" w:firstLine="851"/>
        <w:contextualSpacing/>
        <w:jc w:val="both"/>
        <w:rPr>
          <w:color w:val="000000"/>
        </w:rPr>
      </w:pPr>
      <w:r w:rsidRPr="00FA2EB6">
        <w:rPr>
          <w:color w:val="000000"/>
        </w:rPr>
        <w:t xml:space="preserve">По данным ФГБУ «Гидрометцентр России» прогноз притока в сентябре 2019 года во все водохранилища оправдался, больше нормы в 1,5-2 раза </w:t>
      </w:r>
      <w:r>
        <w:rPr>
          <w:color w:val="000000"/>
        </w:rPr>
        <w:t>поступило</w:t>
      </w:r>
      <w:r w:rsidRPr="00FA2EB6">
        <w:rPr>
          <w:color w:val="000000"/>
        </w:rPr>
        <w:t xml:space="preserve"> воды в Куйбышевское и Камское водохранилища. В остальные водохранилища приток был близким к норме. Суммарный приток воды в водохранилища каскада в сентябре составил 14,9 км</w:t>
      </w:r>
      <w:r w:rsidRPr="00FA2EB6">
        <w:rPr>
          <w:color w:val="000000"/>
          <w:vertAlign w:val="superscript"/>
        </w:rPr>
        <w:t>3</w:t>
      </w:r>
      <w:r w:rsidRPr="00FA2EB6">
        <w:rPr>
          <w:color w:val="000000"/>
        </w:rPr>
        <w:t xml:space="preserve"> (132% нормы).</w:t>
      </w:r>
    </w:p>
    <w:p w:rsidR="00FA2EB6" w:rsidRPr="00FA2EB6" w:rsidRDefault="00FA2EB6" w:rsidP="00FA2EB6">
      <w:pPr>
        <w:ind w:right="283" w:firstLine="851"/>
        <w:contextualSpacing/>
        <w:jc w:val="both"/>
        <w:rPr>
          <w:color w:val="000000"/>
        </w:rPr>
      </w:pPr>
      <w:r w:rsidRPr="00255C2F">
        <w:rPr>
          <w:color w:val="000000"/>
        </w:rPr>
        <w:t xml:space="preserve">В октябре среднемесячный уровень воды </w:t>
      </w:r>
      <w:r w:rsidR="00255C2F">
        <w:rPr>
          <w:color w:val="000000"/>
        </w:rPr>
        <w:t>по</w:t>
      </w:r>
      <w:r w:rsidRPr="00255C2F">
        <w:rPr>
          <w:color w:val="000000"/>
        </w:rPr>
        <w:t xml:space="preserve"> в/п Астрахань составил 254 см, что выше </w:t>
      </w:r>
      <w:r w:rsidR="00255C2F" w:rsidRPr="00255C2F">
        <w:rPr>
          <w:color w:val="000000"/>
        </w:rPr>
        <w:t xml:space="preserve">аналогичного значения </w:t>
      </w:r>
      <w:r w:rsidRPr="00255C2F">
        <w:rPr>
          <w:color w:val="000000"/>
        </w:rPr>
        <w:t>2018 года на 17 см.</w:t>
      </w:r>
    </w:p>
    <w:p w:rsidR="00FA2EB6" w:rsidRPr="00FA2EB6" w:rsidRDefault="00FA2EB6" w:rsidP="00FA2EB6">
      <w:pPr>
        <w:ind w:right="283" w:firstLine="851"/>
        <w:contextualSpacing/>
        <w:jc w:val="both"/>
        <w:rPr>
          <w:color w:val="000000"/>
        </w:rPr>
      </w:pPr>
      <w:r w:rsidRPr="00FA2EB6">
        <w:rPr>
          <w:color w:val="000000"/>
        </w:rPr>
        <w:t xml:space="preserve">В ноябре среднемесячный уровень воды </w:t>
      </w:r>
      <w:r w:rsidR="00255C2F">
        <w:rPr>
          <w:color w:val="000000"/>
        </w:rPr>
        <w:t>по</w:t>
      </w:r>
      <w:r>
        <w:rPr>
          <w:color w:val="000000"/>
        </w:rPr>
        <w:t>в</w:t>
      </w:r>
      <w:r w:rsidRPr="00FA2EB6">
        <w:rPr>
          <w:color w:val="000000"/>
        </w:rPr>
        <w:t xml:space="preserve">/п Астрахань составил 363 см, что выше </w:t>
      </w:r>
      <w:r w:rsidR="00255C2F">
        <w:rPr>
          <w:color w:val="000000"/>
        </w:rPr>
        <w:t>аналогичного значения</w:t>
      </w:r>
      <w:r w:rsidRPr="00FA2EB6">
        <w:rPr>
          <w:color w:val="000000"/>
        </w:rPr>
        <w:t>2018 года на 126 см.</w:t>
      </w:r>
    </w:p>
    <w:p w:rsidR="00FA2EB6" w:rsidRPr="00FA2EB6" w:rsidRDefault="00FA2EB6" w:rsidP="00FA2EB6">
      <w:pPr>
        <w:ind w:right="283" w:firstLine="851"/>
        <w:contextualSpacing/>
        <w:jc w:val="both"/>
        <w:rPr>
          <w:color w:val="000000"/>
        </w:rPr>
      </w:pPr>
      <w:r w:rsidRPr="00FA2EB6">
        <w:rPr>
          <w:color w:val="000000"/>
        </w:rPr>
        <w:t xml:space="preserve">В декабре среднемесячный уровень воды </w:t>
      </w:r>
      <w:r w:rsidR="00255C2F">
        <w:rPr>
          <w:color w:val="000000"/>
        </w:rPr>
        <w:t>по</w:t>
      </w:r>
      <w:r>
        <w:rPr>
          <w:color w:val="000000"/>
        </w:rPr>
        <w:t>в</w:t>
      </w:r>
      <w:r w:rsidRPr="00FA2EB6">
        <w:rPr>
          <w:color w:val="000000"/>
        </w:rPr>
        <w:t xml:space="preserve">/п Астрахань составил 329 см, что выше </w:t>
      </w:r>
      <w:r w:rsidR="00255C2F">
        <w:rPr>
          <w:color w:val="000000"/>
        </w:rPr>
        <w:t>аналогичного значения</w:t>
      </w:r>
      <w:r w:rsidRPr="00FA2EB6">
        <w:rPr>
          <w:color w:val="000000"/>
        </w:rPr>
        <w:t>2018 года на 75 см.</w:t>
      </w:r>
    </w:p>
    <w:p w:rsidR="00FA2EB6" w:rsidRPr="00FA2EB6" w:rsidRDefault="00FA2EB6" w:rsidP="00594118">
      <w:pPr>
        <w:ind w:right="283" w:firstLine="851"/>
        <w:contextualSpacing/>
        <w:jc w:val="both"/>
        <w:rPr>
          <w:color w:val="000000"/>
        </w:rPr>
      </w:pPr>
      <w:r w:rsidRPr="00FA2EB6">
        <w:rPr>
          <w:color w:val="000000"/>
        </w:rPr>
        <w:t xml:space="preserve">Информация о проблемах в </w:t>
      </w:r>
      <w:r w:rsidR="00255C2F">
        <w:rPr>
          <w:color w:val="000000"/>
        </w:rPr>
        <w:t xml:space="preserve">сферах </w:t>
      </w:r>
      <w:r w:rsidRPr="00FA2EB6">
        <w:rPr>
          <w:color w:val="000000"/>
        </w:rPr>
        <w:t>работ</w:t>
      </w:r>
      <w:r w:rsidR="00255C2F">
        <w:rPr>
          <w:color w:val="000000"/>
        </w:rPr>
        <w:t>ы</w:t>
      </w:r>
      <w:r w:rsidRPr="00FA2EB6">
        <w:rPr>
          <w:color w:val="000000"/>
        </w:rPr>
        <w:t xml:space="preserve"> питьевых водозаборных сооружений, </w:t>
      </w:r>
      <w:r w:rsidR="00594118" w:rsidRPr="00FA2EB6">
        <w:rPr>
          <w:color w:val="000000"/>
        </w:rPr>
        <w:t>качеств</w:t>
      </w:r>
      <w:r w:rsidR="00594118">
        <w:rPr>
          <w:color w:val="000000"/>
        </w:rPr>
        <w:t>а</w:t>
      </w:r>
      <w:r w:rsidR="00594118" w:rsidRPr="00FA2EB6">
        <w:rPr>
          <w:color w:val="000000"/>
        </w:rPr>
        <w:t xml:space="preserve"> воды</w:t>
      </w:r>
      <w:r w:rsidR="00594118">
        <w:rPr>
          <w:color w:val="000000"/>
        </w:rPr>
        <w:t xml:space="preserve">, </w:t>
      </w:r>
      <w:r w:rsidR="00255C2F">
        <w:rPr>
          <w:color w:val="000000"/>
        </w:rPr>
        <w:t xml:space="preserve">осуществления </w:t>
      </w:r>
      <w:r w:rsidRPr="00FA2EB6">
        <w:rPr>
          <w:color w:val="000000"/>
        </w:rPr>
        <w:t xml:space="preserve">судоходства на водных объектах Астраханской области, а также информация об аварийных и чрезвычайных ситуациях на водных объектах Астраханской области от территориальных органов МЧС России, Росгидромета, Россельхознадзора, Росморречфлота, Ростехнадзора, Росприроднадзора, Роспотребнадзора в период летне-осенней межени не поступала.  </w:t>
      </w:r>
    </w:p>
    <w:p w:rsidR="00EE57E7" w:rsidRDefault="00FA2EB6" w:rsidP="00594118">
      <w:pPr>
        <w:ind w:right="283" w:firstLine="851"/>
        <w:contextualSpacing/>
        <w:jc w:val="both"/>
        <w:rPr>
          <w:color w:val="000000"/>
        </w:rPr>
      </w:pPr>
      <w:r w:rsidRPr="00FA2EB6">
        <w:rPr>
          <w:color w:val="000000"/>
        </w:rPr>
        <w:t xml:space="preserve">В 2019 годуводообеспечение населения </w:t>
      </w:r>
      <w:r w:rsidR="00255C2F">
        <w:rPr>
          <w:color w:val="000000"/>
        </w:rPr>
        <w:t xml:space="preserve">Астраханской </w:t>
      </w:r>
      <w:r w:rsidRPr="00FA2EB6">
        <w:rPr>
          <w:color w:val="000000"/>
        </w:rPr>
        <w:t>области и объектов экономики осуществлялось в штатном режиме.</w:t>
      </w:r>
    </w:p>
    <w:p w:rsidR="00594118" w:rsidRPr="00DF40D5" w:rsidRDefault="00594118" w:rsidP="00594118">
      <w:pPr>
        <w:ind w:right="283" w:firstLine="851"/>
        <w:contextualSpacing/>
        <w:jc w:val="both"/>
        <w:rPr>
          <w:color w:val="000000"/>
          <w:shd w:val="clear" w:color="auto" w:fill="FAFBFD"/>
        </w:rPr>
      </w:pPr>
    </w:p>
    <w:p w:rsidR="001C0251" w:rsidRDefault="001C0251" w:rsidP="00594118">
      <w:pPr>
        <w:pStyle w:val="1e"/>
        <w:spacing w:before="0" w:after="0"/>
        <w:ind w:right="283"/>
      </w:pPr>
      <w:bookmarkStart w:id="104" w:name="_Toc41894857"/>
      <w:r>
        <w:t>5.3. Использование водных ресурсов</w:t>
      </w:r>
      <w:bookmarkEnd w:id="104"/>
    </w:p>
    <w:p w:rsidR="00594118" w:rsidRDefault="00594118" w:rsidP="00594118">
      <w:pPr>
        <w:pStyle w:val="1e"/>
        <w:spacing w:before="0" w:after="0"/>
        <w:ind w:right="283"/>
      </w:pPr>
    </w:p>
    <w:p w:rsidR="00594118" w:rsidRPr="00594118" w:rsidRDefault="00594118" w:rsidP="00594118">
      <w:pPr>
        <w:ind w:right="283" w:firstLine="851"/>
        <w:contextualSpacing/>
        <w:jc w:val="both"/>
        <w:rPr>
          <w:color w:val="000000"/>
        </w:rPr>
      </w:pPr>
      <w:r>
        <w:rPr>
          <w:color w:val="000000"/>
        </w:rPr>
        <w:t>По состоянию на 31.12.2019</w:t>
      </w:r>
      <w:r w:rsidRPr="00594118">
        <w:rPr>
          <w:color w:val="000000"/>
        </w:rPr>
        <w:t xml:space="preserve"> общее количество физических и юридических лиц, осуществляющих пользование водными объектами на территории Астраханской области, составля</w:t>
      </w:r>
      <w:r>
        <w:rPr>
          <w:color w:val="000000"/>
        </w:rPr>
        <w:t>ло</w:t>
      </w:r>
      <w:r w:rsidRPr="00594118">
        <w:rPr>
          <w:color w:val="000000"/>
        </w:rPr>
        <w:t xml:space="preserve"> 620. Из них 577(93,1 %) имеют оформленное в установленном порядке право пользования водными объектами.</w:t>
      </w:r>
    </w:p>
    <w:p w:rsidR="00594118" w:rsidRPr="00594118" w:rsidRDefault="00594118" w:rsidP="00594118">
      <w:pPr>
        <w:tabs>
          <w:tab w:val="num" w:pos="-1620"/>
        </w:tabs>
        <w:ind w:right="283" w:firstLine="851"/>
        <w:contextualSpacing/>
        <w:jc w:val="both"/>
        <w:rPr>
          <w:color w:val="000000"/>
        </w:rPr>
      </w:pPr>
      <w:r w:rsidRPr="00594118">
        <w:rPr>
          <w:color w:val="000000"/>
        </w:rPr>
        <w:t xml:space="preserve">Количество действующих лицензий на водопользование – 0. </w:t>
      </w:r>
    </w:p>
    <w:p w:rsidR="00594118" w:rsidRPr="00594118" w:rsidRDefault="00594118" w:rsidP="00594118">
      <w:pPr>
        <w:tabs>
          <w:tab w:val="num" w:pos="-1260"/>
        </w:tabs>
        <w:ind w:right="283" w:firstLine="851"/>
        <w:contextualSpacing/>
        <w:jc w:val="both"/>
        <w:rPr>
          <w:color w:val="000000"/>
        </w:rPr>
      </w:pPr>
      <w:r w:rsidRPr="00594118">
        <w:rPr>
          <w:color w:val="000000"/>
        </w:rPr>
        <w:t xml:space="preserve">Количество действующих договоров водопользования – 661(415 водопользователей). </w:t>
      </w:r>
    </w:p>
    <w:p w:rsidR="00594118" w:rsidRPr="00594118" w:rsidRDefault="00594118" w:rsidP="0088758E">
      <w:pPr>
        <w:ind w:right="283" w:firstLine="851"/>
        <w:contextualSpacing/>
        <w:jc w:val="both"/>
        <w:rPr>
          <w:color w:val="000000"/>
        </w:rPr>
      </w:pPr>
      <w:r w:rsidRPr="00594118">
        <w:rPr>
          <w:color w:val="000000"/>
        </w:rPr>
        <w:t>Из них заключ</w:t>
      </w:r>
      <w:r w:rsidR="0088758E">
        <w:rPr>
          <w:color w:val="000000"/>
        </w:rPr>
        <w:t>ё</w:t>
      </w:r>
      <w:r w:rsidRPr="00594118">
        <w:rPr>
          <w:color w:val="000000"/>
        </w:rPr>
        <w:t xml:space="preserve">нных </w:t>
      </w:r>
      <w:r>
        <w:rPr>
          <w:color w:val="000000"/>
        </w:rPr>
        <w:t xml:space="preserve">отделом водных ресурсов по Астраханской области (далее - </w:t>
      </w:r>
      <w:r w:rsidRPr="00594118">
        <w:rPr>
          <w:color w:val="000000"/>
        </w:rPr>
        <w:t>ОВР по Астраханской области</w:t>
      </w:r>
      <w:r>
        <w:rPr>
          <w:color w:val="000000"/>
        </w:rPr>
        <w:t>)</w:t>
      </w:r>
      <w:r w:rsidRPr="00594118">
        <w:rPr>
          <w:color w:val="000000"/>
        </w:rPr>
        <w:t xml:space="preserve"> – 54 (38 водопользователей), уполномоченным органом исполнительной власти субъекта РФ </w:t>
      </w:r>
      <w:r w:rsidR="0088758E">
        <w:rPr>
          <w:color w:val="000000"/>
        </w:rPr>
        <w:t xml:space="preserve">- </w:t>
      </w:r>
      <w:r w:rsidRPr="00594118">
        <w:rPr>
          <w:color w:val="000000"/>
        </w:rPr>
        <w:t>607 (385 водопользовател</w:t>
      </w:r>
      <w:r w:rsidR="0088758E">
        <w:rPr>
          <w:color w:val="000000"/>
        </w:rPr>
        <w:t>ей</w:t>
      </w:r>
      <w:r w:rsidRPr="00594118">
        <w:rPr>
          <w:color w:val="000000"/>
        </w:rPr>
        <w:t xml:space="preserve">). </w:t>
      </w:r>
    </w:p>
    <w:p w:rsidR="00594118" w:rsidRPr="00594118" w:rsidRDefault="00594118" w:rsidP="00594118">
      <w:pPr>
        <w:ind w:right="283" w:firstLine="851"/>
        <w:contextualSpacing/>
        <w:jc w:val="both"/>
        <w:rPr>
          <w:color w:val="000000"/>
        </w:rPr>
      </w:pPr>
    </w:p>
    <w:tbl>
      <w:tblPr>
        <w:tblW w:w="9611" w:type="dxa"/>
        <w:tblInd w:w="-5" w:type="dxa"/>
        <w:tblLayout w:type="fixed"/>
        <w:tblLook w:val="0000" w:firstRow="0" w:lastRow="0" w:firstColumn="0" w:lastColumn="0" w:noHBand="0" w:noVBand="0"/>
      </w:tblPr>
      <w:tblGrid>
        <w:gridCol w:w="2957"/>
        <w:gridCol w:w="1410"/>
        <w:gridCol w:w="1700"/>
        <w:gridCol w:w="1879"/>
        <w:gridCol w:w="1665"/>
      </w:tblGrid>
      <w:tr w:rsidR="00594118" w:rsidRPr="00594118" w:rsidTr="00FC01A1">
        <w:tc>
          <w:tcPr>
            <w:tcW w:w="2957" w:type="dxa"/>
            <w:vMerge w:val="restart"/>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rPr>
                <w:color w:val="000000"/>
                <w:sz w:val="20"/>
                <w:szCs w:val="20"/>
              </w:rPr>
            </w:pPr>
            <w:r w:rsidRPr="0061721B">
              <w:rPr>
                <w:color w:val="000000"/>
                <w:sz w:val="20"/>
                <w:szCs w:val="20"/>
              </w:rPr>
              <w:t>в том числе для:</w:t>
            </w:r>
          </w:p>
        </w:tc>
        <w:tc>
          <w:tcPr>
            <w:tcW w:w="3110" w:type="dxa"/>
            <w:gridSpan w:val="2"/>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ОВР</w:t>
            </w:r>
          </w:p>
        </w:tc>
        <w:tc>
          <w:tcPr>
            <w:tcW w:w="3544" w:type="dxa"/>
            <w:gridSpan w:val="2"/>
            <w:tcBorders>
              <w:top w:val="single" w:sz="4" w:space="0" w:color="000000"/>
              <w:left w:val="single" w:sz="4" w:space="0" w:color="000000"/>
              <w:bottom w:val="single" w:sz="4" w:space="0" w:color="000000"/>
              <w:right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Субъект</w:t>
            </w:r>
          </w:p>
        </w:tc>
      </w:tr>
      <w:tr w:rsidR="00594118" w:rsidRPr="00594118" w:rsidTr="00FC01A1">
        <w:tc>
          <w:tcPr>
            <w:tcW w:w="2957" w:type="dxa"/>
            <w:vMerge/>
            <w:tcBorders>
              <w:top w:val="single" w:sz="4" w:space="0" w:color="000000"/>
              <w:left w:val="single" w:sz="4" w:space="0" w:color="000000"/>
              <w:bottom w:val="single" w:sz="4" w:space="0" w:color="000000"/>
            </w:tcBorders>
            <w:shd w:val="clear" w:color="auto" w:fill="auto"/>
          </w:tcPr>
          <w:p w:rsidR="00594118" w:rsidRPr="0061721B" w:rsidRDefault="00594118" w:rsidP="0088758E">
            <w:pPr>
              <w:ind w:firstLine="851"/>
              <w:contextualSpacing/>
              <w:jc w:val="center"/>
              <w:rPr>
                <w:color w:val="000000"/>
                <w:sz w:val="20"/>
                <w:szCs w:val="20"/>
              </w:rPr>
            </w:pPr>
          </w:p>
        </w:tc>
        <w:tc>
          <w:tcPr>
            <w:tcW w:w="1410" w:type="dxa"/>
            <w:tcBorders>
              <w:top w:val="single" w:sz="4" w:space="0" w:color="000000"/>
              <w:left w:val="single" w:sz="4" w:space="0" w:color="000000"/>
              <w:bottom w:val="single" w:sz="4" w:space="0" w:color="000000"/>
            </w:tcBorders>
            <w:shd w:val="clear" w:color="auto" w:fill="auto"/>
          </w:tcPr>
          <w:p w:rsidR="00594118" w:rsidRPr="0061721B" w:rsidRDefault="00594118" w:rsidP="00FC01A1">
            <w:pPr>
              <w:contextualSpacing/>
              <w:jc w:val="center"/>
              <w:rPr>
                <w:color w:val="000000"/>
                <w:sz w:val="20"/>
                <w:szCs w:val="20"/>
              </w:rPr>
            </w:pPr>
            <w:r w:rsidRPr="0061721B">
              <w:rPr>
                <w:color w:val="000000"/>
                <w:sz w:val="20"/>
                <w:szCs w:val="20"/>
              </w:rPr>
              <w:t>договоров</w:t>
            </w:r>
          </w:p>
        </w:tc>
        <w:tc>
          <w:tcPr>
            <w:tcW w:w="1700" w:type="dxa"/>
            <w:tcBorders>
              <w:top w:val="single" w:sz="4" w:space="0" w:color="000000"/>
              <w:left w:val="single" w:sz="4" w:space="0" w:color="000000"/>
              <w:bottom w:val="single" w:sz="4" w:space="0" w:color="000000"/>
            </w:tcBorders>
            <w:shd w:val="clear" w:color="auto" w:fill="auto"/>
          </w:tcPr>
          <w:p w:rsidR="00594118" w:rsidRPr="0061721B" w:rsidRDefault="00594118" w:rsidP="00FC01A1">
            <w:pPr>
              <w:contextualSpacing/>
              <w:jc w:val="center"/>
              <w:rPr>
                <w:color w:val="000000"/>
                <w:sz w:val="20"/>
                <w:szCs w:val="20"/>
              </w:rPr>
            </w:pPr>
            <w:r w:rsidRPr="0061721B">
              <w:rPr>
                <w:color w:val="000000"/>
                <w:sz w:val="20"/>
                <w:szCs w:val="20"/>
              </w:rPr>
              <w:t>водопользователей</w:t>
            </w:r>
          </w:p>
        </w:tc>
        <w:tc>
          <w:tcPr>
            <w:tcW w:w="1879" w:type="dxa"/>
            <w:tcBorders>
              <w:top w:val="single" w:sz="4" w:space="0" w:color="000000"/>
              <w:left w:val="single" w:sz="4" w:space="0" w:color="000000"/>
              <w:bottom w:val="single" w:sz="4" w:space="0" w:color="000000"/>
            </w:tcBorders>
            <w:shd w:val="clear" w:color="auto" w:fill="auto"/>
          </w:tcPr>
          <w:p w:rsidR="00594118" w:rsidRPr="0061721B" w:rsidRDefault="00594118" w:rsidP="00FC01A1">
            <w:pPr>
              <w:contextualSpacing/>
              <w:jc w:val="center"/>
              <w:rPr>
                <w:color w:val="000000"/>
                <w:sz w:val="20"/>
                <w:szCs w:val="20"/>
              </w:rPr>
            </w:pPr>
            <w:r w:rsidRPr="0061721B">
              <w:rPr>
                <w:color w:val="000000"/>
                <w:sz w:val="20"/>
                <w:szCs w:val="20"/>
              </w:rPr>
              <w:t>договоров</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594118" w:rsidRPr="0061721B" w:rsidRDefault="00594118" w:rsidP="00FC01A1">
            <w:pPr>
              <w:contextualSpacing/>
              <w:jc w:val="center"/>
              <w:rPr>
                <w:color w:val="000000"/>
                <w:sz w:val="20"/>
                <w:szCs w:val="20"/>
              </w:rPr>
            </w:pPr>
            <w:r w:rsidRPr="0061721B">
              <w:rPr>
                <w:color w:val="000000"/>
                <w:sz w:val="20"/>
                <w:szCs w:val="20"/>
              </w:rPr>
              <w:t>водопользователей</w:t>
            </w:r>
          </w:p>
        </w:tc>
      </w:tr>
      <w:tr w:rsidR="00594118" w:rsidRPr="00594118" w:rsidTr="00FC01A1">
        <w:tc>
          <w:tcPr>
            <w:tcW w:w="2957"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rPr>
                <w:color w:val="000000"/>
                <w:sz w:val="20"/>
                <w:szCs w:val="20"/>
              </w:rPr>
            </w:pPr>
            <w:r w:rsidRPr="0061721B">
              <w:rPr>
                <w:color w:val="000000"/>
                <w:sz w:val="20"/>
                <w:szCs w:val="20"/>
              </w:rPr>
              <w:t>забо</w:t>
            </w:r>
            <w:r w:rsidR="0088758E" w:rsidRPr="0061721B">
              <w:rPr>
                <w:color w:val="000000"/>
                <w:sz w:val="20"/>
                <w:szCs w:val="20"/>
              </w:rPr>
              <w:t xml:space="preserve">ра (изъятия) водных ресурсов из </w:t>
            </w:r>
            <w:r w:rsidRPr="0061721B">
              <w:rPr>
                <w:color w:val="000000"/>
                <w:sz w:val="20"/>
                <w:szCs w:val="20"/>
              </w:rPr>
              <w:t>поверхностных водных объектов</w:t>
            </w:r>
          </w:p>
        </w:tc>
        <w:tc>
          <w:tcPr>
            <w:tcW w:w="1410"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19</w:t>
            </w:r>
          </w:p>
        </w:tc>
        <w:tc>
          <w:tcPr>
            <w:tcW w:w="1700"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14</w:t>
            </w:r>
          </w:p>
        </w:tc>
        <w:tc>
          <w:tcPr>
            <w:tcW w:w="1879"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184</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148</w:t>
            </w:r>
          </w:p>
        </w:tc>
      </w:tr>
      <w:tr w:rsidR="00594118" w:rsidRPr="00594118" w:rsidTr="00FC01A1">
        <w:tc>
          <w:tcPr>
            <w:tcW w:w="2957" w:type="dxa"/>
            <w:tcBorders>
              <w:top w:val="single" w:sz="4" w:space="0" w:color="000000"/>
              <w:left w:val="single" w:sz="4" w:space="0" w:color="000000"/>
              <w:bottom w:val="single" w:sz="4" w:space="0" w:color="000000"/>
            </w:tcBorders>
            <w:shd w:val="clear" w:color="auto" w:fill="auto"/>
          </w:tcPr>
          <w:p w:rsidR="00594118" w:rsidRPr="0061721B" w:rsidRDefault="00594118" w:rsidP="00FC01A1">
            <w:pPr>
              <w:contextualSpacing/>
              <w:rPr>
                <w:color w:val="000000"/>
                <w:sz w:val="20"/>
                <w:szCs w:val="20"/>
              </w:rPr>
            </w:pPr>
            <w:r w:rsidRPr="0061721B">
              <w:rPr>
                <w:color w:val="000000"/>
                <w:sz w:val="20"/>
                <w:szCs w:val="20"/>
              </w:rPr>
              <w:t>использовани</w:t>
            </w:r>
            <w:r w:rsidR="00FC01A1" w:rsidRPr="0061721B">
              <w:rPr>
                <w:color w:val="000000"/>
                <w:sz w:val="20"/>
                <w:szCs w:val="20"/>
              </w:rPr>
              <w:t>я</w:t>
            </w:r>
            <w:r w:rsidRPr="0061721B">
              <w:rPr>
                <w:color w:val="000000"/>
                <w:sz w:val="20"/>
                <w:szCs w:val="20"/>
              </w:rPr>
              <w:t xml:space="preserve"> акватории водных объектов, в том числе для рекреационных целей</w:t>
            </w:r>
          </w:p>
        </w:tc>
        <w:tc>
          <w:tcPr>
            <w:tcW w:w="1410"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35</w:t>
            </w:r>
          </w:p>
        </w:tc>
        <w:tc>
          <w:tcPr>
            <w:tcW w:w="1700"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24</w:t>
            </w:r>
          </w:p>
        </w:tc>
        <w:tc>
          <w:tcPr>
            <w:tcW w:w="1879"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423</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309</w:t>
            </w:r>
          </w:p>
        </w:tc>
      </w:tr>
      <w:tr w:rsidR="00594118" w:rsidRPr="00594118" w:rsidTr="00FC01A1">
        <w:tc>
          <w:tcPr>
            <w:tcW w:w="2957"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rPr>
                <w:color w:val="000000"/>
                <w:sz w:val="20"/>
                <w:szCs w:val="20"/>
              </w:rPr>
            </w:pPr>
            <w:r w:rsidRPr="0061721B">
              <w:rPr>
                <w:color w:val="000000"/>
                <w:sz w:val="20"/>
                <w:szCs w:val="20"/>
              </w:rPr>
              <w:t>использования водных объектов без забора (изъятия) водных ресурсов для целей производства электрической энергии</w:t>
            </w:r>
          </w:p>
        </w:tc>
        <w:tc>
          <w:tcPr>
            <w:tcW w:w="1410"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0</w:t>
            </w:r>
          </w:p>
        </w:tc>
        <w:tc>
          <w:tcPr>
            <w:tcW w:w="1700"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0</w:t>
            </w:r>
          </w:p>
        </w:tc>
        <w:tc>
          <w:tcPr>
            <w:tcW w:w="1879"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0</w:t>
            </w:r>
          </w:p>
        </w:tc>
        <w:tc>
          <w:tcPr>
            <w:tcW w:w="1665" w:type="dxa"/>
            <w:tcBorders>
              <w:top w:val="single" w:sz="4" w:space="0" w:color="000000"/>
              <w:left w:val="single" w:sz="4" w:space="0" w:color="000000"/>
              <w:bottom w:val="single" w:sz="4" w:space="0" w:color="000000"/>
              <w:right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0</w:t>
            </w:r>
          </w:p>
        </w:tc>
      </w:tr>
    </w:tbl>
    <w:p w:rsidR="00594118" w:rsidRPr="00594118" w:rsidRDefault="00594118" w:rsidP="00C74679">
      <w:pPr>
        <w:ind w:right="283"/>
        <w:contextualSpacing/>
        <w:jc w:val="both"/>
        <w:rPr>
          <w:color w:val="000000"/>
        </w:rPr>
      </w:pPr>
    </w:p>
    <w:p w:rsidR="00594118" w:rsidRPr="00594118" w:rsidRDefault="00594118" w:rsidP="00594118">
      <w:pPr>
        <w:tabs>
          <w:tab w:val="num" w:pos="0"/>
        </w:tabs>
        <w:ind w:right="283" w:firstLine="851"/>
        <w:contextualSpacing/>
        <w:jc w:val="both"/>
        <w:rPr>
          <w:color w:val="000000"/>
        </w:rPr>
      </w:pPr>
      <w:r w:rsidRPr="00594118">
        <w:rPr>
          <w:color w:val="000000"/>
        </w:rPr>
        <w:t xml:space="preserve">Количество действующих решений о предоставлении водного объекта в пользование – 318 (187 водопользователей). </w:t>
      </w:r>
    </w:p>
    <w:p w:rsidR="00594118" w:rsidRPr="00594118" w:rsidRDefault="00594118" w:rsidP="00594118">
      <w:pPr>
        <w:ind w:right="283" w:firstLine="851"/>
        <w:contextualSpacing/>
        <w:jc w:val="both"/>
        <w:rPr>
          <w:color w:val="000000"/>
        </w:rPr>
      </w:pPr>
      <w:r w:rsidRPr="00594118">
        <w:rPr>
          <w:color w:val="000000"/>
        </w:rPr>
        <w:t>Из них заключ</w:t>
      </w:r>
      <w:r w:rsidR="0088758E">
        <w:rPr>
          <w:color w:val="000000"/>
        </w:rPr>
        <w:t>ё</w:t>
      </w:r>
      <w:r w:rsidRPr="00594118">
        <w:rPr>
          <w:color w:val="000000"/>
        </w:rPr>
        <w:t>нных ОВР по Астраханской области – 35(16 водопользователей), уполномоченным органом исполнительной власти субъекта РФ</w:t>
      </w:r>
      <w:r w:rsidR="0088758E">
        <w:rPr>
          <w:color w:val="000000"/>
        </w:rPr>
        <w:t xml:space="preserve"> - </w:t>
      </w:r>
      <w:r w:rsidRPr="00594118">
        <w:rPr>
          <w:color w:val="000000"/>
        </w:rPr>
        <w:t>283 (176 водопользователей).</w:t>
      </w:r>
    </w:p>
    <w:p w:rsidR="00594118" w:rsidRPr="00594118" w:rsidRDefault="00594118" w:rsidP="00594118">
      <w:pPr>
        <w:ind w:right="283" w:firstLine="851"/>
        <w:contextualSpacing/>
        <w:jc w:val="both"/>
        <w:rPr>
          <w:color w:val="000000"/>
        </w:rPr>
      </w:pPr>
    </w:p>
    <w:tbl>
      <w:tblPr>
        <w:tblW w:w="9611" w:type="dxa"/>
        <w:tblInd w:w="-5" w:type="dxa"/>
        <w:tblLayout w:type="fixed"/>
        <w:tblLook w:val="0000" w:firstRow="0" w:lastRow="0" w:firstColumn="0" w:lastColumn="0" w:noHBand="0" w:noVBand="0"/>
      </w:tblPr>
      <w:tblGrid>
        <w:gridCol w:w="3795"/>
        <w:gridCol w:w="1563"/>
        <w:gridCol w:w="1418"/>
        <w:gridCol w:w="1417"/>
        <w:gridCol w:w="1418"/>
      </w:tblGrid>
      <w:tr w:rsidR="00594118" w:rsidRPr="00594118" w:rsidTr="00FC01A1">
        <w:tc>
          <w:tcPr>
            <w:tcW w:w="3795" w:type="dxa"/>
            <w:vMerge w:val="restart"/>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rPr>
                <w:color w:val="000000"/>
                <w:sz w:val="20"/>
                <w:szCs w:val="20"/>
              </w:rPr>
            </w:pPr>
            <w:r w:rsidRPr="0061721B">
              <w:rPr>
                <w:color w:val="000000"/>
                <w:sz w:val="20"/>
                <w:szCs w:val="20"/>
              </w:rPr>
              <w:t>в том числе для:</w:t>
            </w:r>
          </w:p>
        </w:tc>
        <w:tc>
          <w:tcPr>
            <w:tcW w:w="2981" w:type="dxa"/>
            <w:gridSpan w:val="2"/>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ОВР</w:t>
            </w:r>
          </w:p>
        </w:tc>
        <w:tc>
          <w:tcPr>
            <w:tcW w:w="2835" w:type="dxa"/>
            <w:gridSpan w:val="2"/>
            <w:tcBorders>
              <w:top w:val="single" w:sz="4" w:space="0" w:color="000000"/>
              <w:left w:val="single" w:sz="4" w:space="0" w:color="000000"/>
              <w:bottom w:val="single" w:sz="4" w:space="0" w:color="000000"/>
              <w:right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Субъект</w:t>
            </w:r>
          </w:p>
        </w:tc>
      </w:tr>
      <w:tr w:rsidR="00594118" w:rsidRPr="00594118" w:rsidTr="00FC01A1">
        <w:tc>
          <w:tcPr>
            <w:tcW w:w="3795" w:type="dxa"/>
            <w:vMerge/>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rPr>
                <w:color w:val="000000"/>
                <w:sz w:val="20"/>
                <w:szCs w:val="20"/>
              </w:rPr>
            </w:pPr>
          </w:p>
        </w:tc>
        <w:tc>
          <w:tcPr>
            <w:tcW w:w="1563"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решений</w:t>
            </w:r>
          </w:p>
        </w:tc>
        <w:tc>
          <w:tcPr>
            <w:tcW w:w="1418"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водопользователей</w:t>
            </w:r>
          </w:p>
        </w:tc>
        <w:tc>
          <w:tcPr>
            <w:tcW w:w="1417"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решений</w:t>
            </w:r>
          </w:p>
        </w:tc>
        <w:tc>
          <w:tcPr>
            <w:tcW w:w="1418" w:type="dxa"/>
            <w:tcBorders>
              <w:top w:val="single" w:sz="4" w:space="0" w:color="000000"/>
              <w:left w:val="single" w:sz="4" w:space="0" w:color="000000"/>
              <w:bottom w:val="single" w:sz="4" w:space="0" w:color="000000"/>
              <w:right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водопользователей</w:t>
            </w:r>
          </w:p>
        </w:tc>
      </w:tr>
      <w:tr w:rsidR="00594118" w:rsidRPr="00594118" w:rsidTr="00FC01A1">
        <w:tc>
          <w:tcPr>
            <w:tcW w:w="3795"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rPr>
                <w:color w:val="000000"/>
                <w:sz w:val="20"/>
                <w:szCs w:val="20"/>
              </w:rPr>
            </w:pPr>
            <w:r w:rsidRPr="0061721B">
              <w:rPr>
                <w:color w:val="000000"/>
                <w:sz w:val="20"/>
                <w:szCs w:val="20"/>
              </w:rPr>
              <w:t>сброса сточных вод</w:t>
            </w:r>
          </w:p>
        </w:tc>
        <w:tc>
          <w:tcPr>
            <w:tcW w:w="1563"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11</w:t>
            </w:r>
          </w:p>
        </w:tc>
        <w:tc>
          <w:tcPr>
            <w:tcW w:w="1418"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5</w:t>
            </w:r>
          </w:p>
        </w:tc>
        <w:tc>
          <w:tcPr>
            <w:tcW w:w="1417" w:type="dxa"/>
            <w:tcBorders>
              <w:top w:val="single" w:sz="4" w:space="0" w:color="000000"/>
              <w:left w:val="single" w:sz="4" w:space="0" w:color="000000"/>
              <w:bottom w:val="single" w:sz="4" w:space="0" w:color="000000"/>
            </w:tcBorders>
            <w:shd w:val="clear" w:color="auto" w:fill="auto"/>
            <w:vAlign w:val="center"/>
          </w:tcPr>
          <w:p w:rsidR="00594118" w:rsidRPr="0061721B" w:rsidRDefault="00594118" w:rsidP="0088758E">
            <w:pPr>
              <w:contextualSpacing/>
              <w:jc w:val="center"/>
              <w:rPr>
                <w:color w:val="000000"/>
                <w:sz w:val="20"/>
                <w:szCs w:val="20"/>
              </w:rPr>
            </w:pPr>
            <w:r w:rsidRPr="0061721B">
              <w:rPr>
                <w:color w:val="000000"/>
                <w:sz w:val="20"/>
                <w:szCs w:val="20"/>
              </w:rPr>
              <w:t>37</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4118" w:rsidRPr="0061721B" w:rsidRDefault="00594118" w:rsidP="0088758E">
            <w:pPr>
              <w:contextualSpacing/>
              <w:jc w:val="center"/>
              <w:rPr>
                <w:color w:val="000000"/>
                <w:sz w:val="20"/>
                <w:szCs w:val="20"/>
              </w:rPr>
            </w:pPr>
            <w:r w:rsidRPr="0061721B">
              <w:rPr>
                <w:color w:val="000000"/>
                <w:sz w:val="20"/>
                <w:szCs w:val="20"/>
              </w:rPr>
              <w:t>11</w:t>
            </w:r>
          </w:p>
        </w:tc>
      </w:tr>
      <w:tr w:rsidR="00594118" w:rsidRPr="00594118" w:rsidTr="00FC01A1">
        <w:tc>
          <w:tcPr>
            <w:tcW w:w="3795"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rPr>
                <w:color w:val="000000"/>
                <w:sz w:val="20"/>
                <w:szCs w:val="20"/>
              </w:rPr>
            </w:pPr>
            <w:r w:rsidRPr="0061721B">
              <w:rPr>
                <w:color w:val="000000"/>
                <w:sz w:val="20"/>
                <w:szCs w:val="20"/>
              </w:rPr>
              <w:t>строительства и реконструкции гидротехнических сооружений</w:t>
            </w:r>
          </w:p>
        </w:tc>
        <w:tc>
          <w:tcPr>
            <w:tcW w:w="1563" w:type="dxa"/>
            <w:tcBorders>
              <w:top w:val="single" w:sz="4" w:space="0" w:color="000000"/>
              <w:left w:val="single" w:sz="4" w:space="0" w:color="000000"/>
              <w:bottom w:val="single" w:sz="4" w:space="0" w:color="000000"/>
            </w:tcBorders>
            <w:shd w:val="clear" w:color="auto" w:fill="auto"/>
          </w:tcPr>
          <w:p w:rsidR="00594118" w:rsidRPr="0061721B" w:rsidRDefault="00594118" w:rsidP="00FC01A1">
            <w:pPr>
              <w:contextualSpacing/>
              <w:jc w:val="center"/>
              <w:rPr>
                <w:color w:val="000000"/>
                <w:sz w:val="20"/>
                <w:szCs w:val="20"/>
              </w:rPr>
            </w:pPr>
            <w:r w:rsidRPr="0061721B">
              <w:rPr>
                <w:color w:val="000000"/>
                <w:sz w:val="20"/>
                <w:szCs w:val="20"/>
              </w:rPr>
              <w:t>2</w:t>
            </w:r>
          </w:p>
        </w:tc>
        <w:tc>
          <w:tcPr>
            <w:tcW w:w="1418"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jc w:val="center"/>
              <w:rPr>
                <w:color w:val="000000"/>
                <w:sz w:val="20"/>
                <w:szCs w:val="20"/>
              </w:rPr>
            </w:pPr>
            <w:r w:rsidRPr="0061721B">
              <w:rPr>
                <w:color w:val="000000"/>
                <w:sz w:val="20"/>
                <w:szCs w:val="20"/>
              </w:rPr>
              <w:t>2</w:t>
            </w:r>
          </w:p>
        </w:tc>
        <w:tc>
          <w:tcPr>
            <w:tcW w:w="1417" w:type="dxa"/>
            <w:tcBorders>
              <w:top w:val="single" w:sz="4" w:space="0" w:color="000000"/>
              <w:left w:val="single" w:sz="4" w:space="0" w:color="000000"/>
              <w:bottom w:val="single" w:sz="4" w:space="0" w:color="000000"/>
            </w:tcBorders>
            <w:shd w:val="clear" w:color="auto" w:fill="auto"/>
            <w:vAlign w:val="center"/>
          </w:tcPr>
          <w:p w:rsidR="00594118" w:rsidRPr="0061721B" w:rsidRDefault="00594118" w:rsidP="00FC01A1">
            <w:pPr>
              <w:contextualSpacing/>
              <w:jc w:val="center"/>
              <w:rPr>
                <w:color w:val="000000"/>
                <w:sz w:val="20"/>
                <w:szCs w:val="20"/>
              </w:rPr>
            </w:pPr>
            <w:r w:rsidRPr="0061721B">
              <w:rPr>
                <w:color w:val="000000"/>
                <w:sz w:val="20"/>
                <w:szCs w:val="20"/>
              </w:rPr>
              <w:t>8</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4118" w:rsidRPr="0061721B" w:rsidRDefault="00594118" w:rsidP="00FC01A1">
            <w:pPr>
              <w:contextualSpacing/>
              <w:jc w:val="center"/>
              <w:rPr>
                <w:color w:val="000000"/>
                <w:sz w:val="20"/>
                <w:szCs w:val="20"/>
              </w:rPr>
            </w:pPr>
            <w:r w:rsidRPr="0061721B">
              <w:rPr>
                <w:color w:val="000000"/>
                <w:sz w:val="20"/>
                <w:szCs w:val="20"/>
              </w:rPr>
              <w:t>7</w:t>
            </w:r>
          </w:p>
        </w:tc>
      </w:tr>
      <w:tr w:rsidR="00594118" w:rsidRPr="00594118" w:rsidTr="00FC01A1">
        <w:tc>
          <w:tcPr>
            <w:tcW w:w="3795"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rPr>
                <w:color w:val="000000"/>
                <w:sz w:val="20"/>
                <w:szCs w:val="20"/>
              </w:rPr>
            </w:pPr>
            <w:r w:rsidRPr="0061721B">
              <w:rPr>
                <w:color w:val="000000"/>
                <w:sz w:val="20"/>
                <w:szCs w:val="20"/>
              </w:rPr>
              <w:t xml:space="preserve">создания стационарных и  плавучих (подвижных) буровых установок (платформ), морских плавучих (передвижных) платформ, морских стационарных платформ и искусственных островов </w:t>
            </w:r>
          </w:p>
        </w:tc>
        <w:tc>
          <w:tcPr>
            <w:tcW w:w="1563" w:type="dxa"/>
            <w:tcBorders>
              <w:top w:val="single" w:sz="4" w:space="0" w:color="000000"/>
              <w:left w:val="single" w:sz="4" w:space="0" w:color="000000"/>
              <w:bottom w:val="single" w:sz="4" w:space="0" w:color="000000"/>
            </w:tcBorders>
            <w:shd w:val="clear" w:color="auto" w:fill="auto"/>
            <w:vAlign w:val="center"/>
          </w:tcPr>
          <w:p w:rsidR="00594118" w:rsidRPr="0061721B" w:rsidRDefault="00594118" w:rsidP="0088758E">
            <w:pPr>
              <w:contextualSpacing/>
              <w:jc w:val="center"/>
              <w:rPr>
                <w:color w:val="000000"/>
                <w:sz w:val="20"/>
                <w:szCs w:val="20"/>
              </w:rPr>
            </w:pPr>
            <w:r w:rsidRPr="0061721B">
              <w:rPr>
                <w:color w:val="000000"/>
                <w:sz w:val="20"/>
                <w:szCs w:val="20"/>
              </w:rPr>
              <w:t>1</w:t>
            </w:r>
          </w:p>
          <w:p w:rsidR="00594118" w:rsidRPr="0061721B" w:rsidRDefault="00594118" w:rsidP="0088758E">
            <w:pPr>
              <w:ind w:firstLine="851"/>
              <w:contextualSpacing/>
              <w:jc w:val="center"/>
              <w:rPr>
                <w:color w:val="000000"/>
                <w:sz w:val="20"/>
                <w:szCs w:val="20"/>
              </w:rPr>
            </w:pPr>
          </w:p>
        </w:tc>
        <w:tc>
          <w:tcPr>
            <w:tcW w:w="1418" w:type="dxa"/>
            <w:tcBorders>
              <w:top w:val="single" w:sz="4" w:space="0" w:color="000000"/>
              <w:left w:val="single" w:sz="4" w:space="0" w:color="000000"/>
              <w:bottom w:val="single" w:sz="4" w:space="0" w:color="000000"/>
            </w:tcBorders>
            <w:shd w:val="clear" w:color="auto" w:fill="auto"/>
            <w:vAlign w:val="center"/>
          </w:tcPr>
          <w:p w:rsidR="00594118" w:rsidRPr="0061721B" w:rsidRDefault="00594118" w:rsidP="0088758E">
            <w:pPr>
              <w:ind w:firstLine="851"/>
              <w:contextualSpacing/>
              <w:jc w:val="center"/>
              <w:rPr>
                <w:color w:val="000000"/>
                <w:sz w:val="20"/>
                <w:szCs w:val="20"/>
              </w:rPr>
            </w:pPr>
          </w:p>
          <w:p w:rsidR="00594118" w:rsidRPr="0061721B" w:rsidRDefault="00594118" w:rsidP="0088758E">
            <w:pPr>
              <w:contextualSpacing/>
              <w:jc w:val="center"/>
              <w:rPr>
                <w:color w:val="000000"/>
                <w:sz w:val="20"/>
                <w:szCs w:val="20"/>
              </w:rPr>
            </w:pPr>
            <w:r w:rsidRPr="0061721B">
              <w:rPr>
                <w:color w:val="000000"/>
                <w:sz w:val="20"/>
                <w:szCs w:val="20"/>
              </w:rPr>
              <w:t>1</w:t>
            </w:r>
          </w:p>
          <w:p w:rsidR="00594118" w:rsidRPr="0061721B" w:rsidRDefault="00594118" w:rsidP="0088758E">
            <w:pPr>
              <w:ind w:firstLine="851"/>
              <w:contextualSpacing/>
              <w:jc w:val="center"/>
              <w:rPr>
                <w:color w:val="000000"/>
                <w:sz w:val="20"/>
                <w:szCs w:val="20"/>
              </w:rPr>
            </w:pPr>
          </w:p>
          <w:p w:rsidR="00594118" w:rsidRPr="0061721B" w:rsidRDefault="00594118" w:rsidP="0088758E">
            <w:pPr>
              <w:ind w:firstLine="851"/>
              <w:contextualSpacing/>
              <w:jc w:val="center"/>
              <w:rPr>
                <w:color w:val="000000"/>
                <w:sz w:val="20"/>
                <w:szCs w:val="20"/>
              </w:rPr>
            </w:pPr>
          </w:p>
        </w:tc>
        <w:tc>
          <w:tcPr>
            <w:tcW w:w="1417" w:type="dxa"/>
            <w:tcBorders>
              <w:top w:val="single" w:sz="4" w:space="0" w:color="000000"/>
              <w:left w:val="single" w:sz="4" w:space="0" w:color="000000"/>
              <w:bottom w:val="single" w:sz="4" w:space="0" w:color="000000"/>
            </w:tcBorders>
            <w:shd w:val="clear" w:color="auto" w:fill="auto"/>
            <w:vAlign w:val="center"/>
          </w:tcPr>
          <w:p w:rsidR="00594118" w:rsidRPr="0061721B" w:rsidRDefault="00594118" w:rsidP="0088758E">
            <w:pPr>
              <w:contextualSpacing/>
              <w:jc w:val="center"/>
              <w:rPr>
                <w:color w:val="000000"/>
                <w:sz w:val="20"/>
                <w:szCs w:val="20"/>
              </w:rPr>
            </w:pPr>
            <w:r w:rsidRPr="0061721B">
              <w:rPr>
                <w:color w:val="000000"/>
                <w:sz w:val="20"/>
                <w:szCs w:val="20"/>
              </w:rPr>
              <w:t>0</w:t>
            </w:r>
          </w:p>
          <w:p w:rsidR="00594118" w:rsidRPr="0061721B" w:rsidRDefault="00594118" w:rsidP="0088758E">
            <w:pPr>
              <w:ind w:firstLine="851"/>
              <w:contextualSpacing/>
              <w:jc w:val="center"/>
              <w:rPr>
                <w:color w:val="000000"/>
                <w:sz w:val="20"/>
                <w:szCs w:val="20"/>
              </w:rPr>
            </w:pP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4118" w:rsidRPr="0061721B" w:rsidRDefault="00594118" w:rsidP="0088758E">
            <w:pPr>
              <w:contextualSpacing/>
              <w:jc w:val="center"/>
              <w:rPr>
                <w:color w:val="000000"/>
                <w:sz w:val="20"/>
                <w:szCs w:val="20"/>
              </w:rPr>
            </w:pPr>
            <w:r w:rsidRPr="0061721B">
              <w:rPr>
                <w:color w:val="000000"/>
                <w:sz w:val="20"/>
                <w:szCs w:val="20"/>
              </w:rPr>
              <w:t>0</w:t>
            </w:r>
          </w:p>
          <w:p w:rsidR="00594118" w:rsidRPr="0061721B" w:rsidRDefault="00594118" w:rsidP="0088758E">
            <w:pPr>
              <w:ind w:firstLine="851"/>
              <w:contextualSpacing/>
              <w:jc w:val="center"/>
              <w:rPr>
                <w:color w:val="000000"/>
                <w:sz w:val="20"/>
                <w:szCs w:val="20"/>
              </w:rPr>
            </w:pPr>
          </w:p>
        </w:tc>
      </w:tr>
      <w:tr w:rsidR="00594118" w:rsidRPr="00594118" w:rsidTr="00FC01A1">
        <w:tc>
          <w:tcPr>
            <w:tcW w:w="3795"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rPr>
                <w:color w:val="000000"/>
                <w:sz w:val="20"/>
                <w:szCs w:val="20"/>
              </w:rPr>
            </w:pPr>
            <w:r w:rsidRPr="0061721B">
              <w:rPr>
                <w:color w:val="000000"/>
                <w:sz w:val="20"/>
                <w:szCs w:val="20"/>
              </w:rPr>
              <w:t>строительства и реконструкции мостов, подводных переходов, трубопроводов и других линейных объектов, если такие строительство и  реконструкция связаны с изменением дна и берегов поверхностных водных объектов</w:t>
            </w:r>
          </w:p>
        </w:tc>
        <w:tc>
          <w:tcPr>
            <w:tcW w:w="1563"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ind w:firstLine="851"/>
              <w:contextualSpacing/>
              <w:jc w:val="center"/>
              <w:rPr>
                <w:color w:val="000000"/>
                <w:sz w:val="20"/>
                <w:szCs w:val="20"/>
              </w:rPr>
            </w:pPr>
          </w:p>
          <w:p w:rsidR="00594118" w:rsidRPr="0061721B" w:rsidRDefault="00594118" w:rsidP="0088758E">
            <w:pPr>
              <w:ind w:firstLine="851"/>
              <w:contextualSpacing/>
              <w:jc w:val="center"/>
              <w:rPr>
                <w:color w:val="000000"/>
                <w:sz w:val="20"/>
                <w:szCs w:val="20"/>
              </w:rPr>
            </w:pPr>
          </w:p>
          <w:p w:rsidR="00594118" w:rsidRPr="0061721B" w:rsidRDefault="00594118" w:rsidP="00FC01A1">
            <w:pPr>
              <w:contextualSpacing/>
              <w:jc w:val="center"/>
              <w:rPr>
                <w:color w:val="000000"/>
                <w:sz w:val="20"/>
                <w:szCs w:val="20"/>
              </w:rPr>
            </w:pPr>
            <w:r w:rsidRPr="0061721B">
              <w:rPr>
                <w:color w:val="000000"/>
                <w:sz w:val="20"/>
                <w:szCs w:val="20"/>
              </w:rPr>
              <w:t>2</w:t>
            </w:r>
          </w:p>
        </w:tc>
        <w:tc>
          <w:tcPr>
            <w:tcW w:w="1418"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ind w:firstLine="851"/>
              <w:contextualSpacing/>
              <w:jc w:val="center"/>
              <w:rPr>
                <w:color w:val="000000"/>
                <w:sz w:val="20"/>
                <w:szCs w:val="20"/>
              </w:rPr>
            </w:pPr>
          </w:p>
          <w:p w:rsidR="00594118" w:rsidRPr="0061721B" w:rsidRDefault="00594118" w:rsidP="0088758E">
            <w:pPr>
              <w:ind w:firstLine="851"/>
              <w:contextualSpacing/>
              <w:jc w:val="center"/>
              <w:rPr>
                <w:color w:val="000000"/>
                <w:sz w:val="20"/>
                <w:szCs w:val="20"/>
              </w:rPr>
            </w:pPr>
          </w:p>
          <w:p w:rsidR="00594118" w:rsidRPr="0061721B" w:rsidRDefault="00594118" w:rsidP="00FC01A1">
            <w:pPr>
              <w:contextualSpacing/>
              <w:jc w:val="center"/>
              <w:rPr>
                <w:color w:val="000000"/>
                <w:sz w:val="20"/>
                <w:szCs w:val="20"/>
              </w:rPr>
            </w:pPr>
            <w:r w:rsidRPr="0061721B">
              <w:rPr>
                <w:color w:val="000000"/>
                <w:sz w:val="20"/>
                <w:szCs w:val="20"/>
              </w:rPr>
              <w:t>1</w:t>
            </w:r>
          </w:p>
        </w:tc>
        <w:tc>
          <w:tcPr>
            <w:tcW w:w="1417" w:type="dxa"/>
            <w:tcBorders>
              <w:top w:val="single" w:sz="4" w:space="0" w:color="000000"/>
              <w:left w:val="single" w:sz="4" w:space="0" w:color="000000"/>
              <w:bottom w:val="single" w:sz="4" w:space="0" w:color="000000"/>
            </w:tcBorders>
            <w:shd w:val="clear" w:color="auto" w:fill="auto"/>
            <w:vAlign w:val="center"/>
          </w:tcPr>
          <w:p w:rsidR="00594118" w:rsidRPr="0061721B" w:rsidRDefault="00594118" w:rsidP="00FC01A1">
            <w:pPr>
              <w:contextualSpacing/>
              <w:jc w:val="center"/>
              <w:rPr>
                <w:color w:val="000000"/>
                <w:sz w:val="20"/>
                <w:szCs w:val="20"/>
              </w:rPr>
            </w:pPr>
            <w:r w:rsidRPr="0061721B">
              <w:rPr>
                <w:color w:val="000000"/>
                <w:sz w:val="20"/>
                <w:szCs w:val="20"/>
              </w:rPr>
              <w:t>14</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4118" w:rsidRPr="0061721B" w:rsidRDefault="00594118" w:rsidP="00FC01A1">
            <w:pPr>
              <w:ind w:firstLine="851"/>
              <w:contextualSpacing/>
              <w:jc w:val="center"/>
              <w:rPr>
                <w:color w:val="000000"/>
                <w:sz w:val="20"/>
                <w:szCs w:val="20"/>
              </w:rPr>
            </w:pPr>
          </w:p>
          <w:p w:rsidR="00FC01A1" w:rsidRPr="0061721B" w:rsidRDefault="00FC01A1" w:rsidP="00FC01A1">
            <w:pPr>
              <w:contextualSpacing/>
              <w:jc w:val="center"/>
              <w:rPr>
                <w:color w:val="000000"/>
                <w:sz w:val="20"/>
                <w:szCs w:val="20"/>
              </w:rPr>
            </w:pPr>
          </w:p>
          <w:p w:rsidR="00594118" w:rsidRPr="0061721B" w:rsidRDefault="00594118" w:rsidP="00FC01A1">
            <w:pPr>
              <w:contextualSpacing/>
              <w:jc w:val="center"/>
              <w:rPr>
                <w:color w:val="000000"/>
                <w:sz w:val="20"/>
                <w:szCs w:val="20"/>
              </w:rPr>
            </w:pPr>
            <w:r w:rsidRPr="0061721B">
              <w:rPr>
                <w:color w:val="000000"/>
                <w:sz w:val="20"/>
                <w:szCs w:val="20"/>
              </w:rPr>
              <w:t>5</w:t>
            </w:r>
          </w:p>
          <w:p w:rsidR="00594118" w:rsidRPr="0061721B" w:rsidRDefault="00594118" w:rsidP="00FC01A1">
            <w:pPr>
              <w:ind w:firstLine="851"/>
              <w:contextualSpacing/>
              <w:jc w:val="center"/>
              <w:rPr>
                <w:color w:val="000000"/>
                <w:sz w:val="20"/>
                <w:szCs w:val="20"/>
              </w:rPr>
            </w:pPr>
          </w:p>
          <w:p w:rsidR="00594118" w:rsidRPr="0061721B" w:rsidRDefault="00594118" w:rsidP="00FC01A1">
            <w:pPr>
              <w:ind w:firstLine="851"/>
              <w:contextualSpacing/>
              <w:jc w:val="center"/>
              <w:rPr>
                <w:color w:val="000000"/>
                <w:sz w:val="20"/>
                <w:szCs w:val="20"/>
              </w:rPr>
            </w:pPr>
          </w:p>
        </w:tc>
      </w:tr>
      <w:tr w:rsidR="00594118" w:rsidRPr="00594118" w:rsidTr="00FC01A1">
        <w:tc>
          <w:tcPr>
            <w:tcW w:w="3795"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rPr>
                <w:color w:val="000000"/>
                <w:sz w:val="20"/>
                <w:szCs w:val="20"/>
              </w:rPr>
            </w:pPr>
            <w:r w:rsidRPr="0061721B">
              <w:rPr>
                <w:color w:val="000000"/>
                <w:sz w:val="20"/>
                <w:szCs w:val="20"/>
              </w:rPr>
              <w:t>разведки и добычи полезных ископаемых</w:t>
            </w:r>
          </w:p>
        </w:tc>
        <w:tc>
          <w:tcPr>
            <w:tcW w:w="1563" w:type="dxa"/>
            <w:tcBorders>
              <w:top w:val="single" w:sz="4" w:space="0" w:color="000000"/>
              <w:left w:val="single" w:sz="4" w:space="0" w:color="000000"/>
              <w:bottom w:val="single" w:sz="4" w:space="0" w:color="000000"/>
            </w:tcBorders>
            <w:shd w:val="clear" w:color="auto" w:fill="auto"/>
          </w:tcPr>
          <w:p w:rsidR="00594118" w:rsidRPr="0061721B" w:rsidRDefault="00594118" w:rsidP="00FC01A1">
            <w:pPr>
              <w:contextualSpacing/>
              <w:jc w:val="center"/>
              <w:rPr>
                <w:color w:val="000000"/>
                <w:sz w:val="20"/>
                <w:szCs w:val="20"/>
              </w:rPr>
            </w:pPr>
            <w:r w:rsidRPr="0061721B">
              <w:rPr>
                <w:color w:val="000000"/>
                <w:sz w:val="20"/>
                <w:szCs w:val="20"/>
              </w:rPr>
              <w:t>6</w:t>
            </w:r>
          </w:p>
        </w:tc>
        <w:tc>
          <w:tcPr>
            <w:tcW w:w="1418" w:type="dxa"/>
            <w:tcBorders>
              <w:top w:val="single" w:sz="4" w:space="0" w:color="000000"/>
              <w:left w:val="single" w:sz="4" w:space="0" w:color="000000"/>
              <w:bottom w:val="single" w:sz="4" w:space="0" w:color="000000"/>
            </w:tcBorders>
            <w:shd w:val="clear" w:color="auto" w:fill="auto"/>
          </w:tcPr>
          <w:p w:rsidR="00594118" w:rsidRPr="0061721B" w:rsidRDefault="00594118" w:rsidP="00FC01A1">
            <w:pPr>
              <w:contextualSpacing/>
              <w:jc w:val="center"/>
              <w:rPr>
                <w:color w:val="000000"/>
                <w:sz w:val="20"/>
                <w:szCs w:val="20"/>
              </w:rPr>
            </w:pPr>
            <w:r w:rsidRPr="0061721B">
              <w:rPr>
                <w:color w:val="000000"/>
                <w:sz w:val="20"/>
                <w:szCs w:val="20"/>
              </w:rPr>
              <w:t>3</w:t>
            </w:r>
          </w:p>
        </w:tc>
        <w:tc>
          <w:tcPr>
            <w:tcW w:w="1417" w:type="dxa"/>
            <w:tcBorders>
              <w:top w:val="single" w:sz="4" w:space="0" w:color="000000"/>
              <w:left w:val="single" w:sz="4" w:space="0" w:color="000000"/>
              <w:bottom w:val="single" w:sz="4" w:space="0" w:color="000000"/>
            </w:tcBorders>
            <w:shd w:val="clear" w:color="auto" w:fill="auto"/>
            <w:vAlign w:val="center"/>
          </w:tcPr>
          <w:p w:rsidR="00594118" w:rsidRPr="0061721B" w:rsidRDefault="00594118" w:rsidP="00C74679">
            <w:pPr>
              <w:contextualSpacing/>
              <w:jc w:val="center"/>
              <w:rPr>
                <w:color w:val="000000"/>
                <w:sz w:val="20"/>
                <w:szCs w:val="20"/>
              </w:rPr>
            </w:pPr>
            <w:r w:rsidRPr="0061721B">
              <w:rPr>
                <w:color w:val="000000"/>
                <w:sz w:val="20"/>
                <w:szCs w:val="20"/>
              </w:rPr>
              <w:t>15</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4118" w:rsidRPr="0061721B" w:rsidRDefault="00594118" w:rsidP="00C74679">
            <w:pPr>
              <w:contextualSpacing/>
              <w:jc w:val="center"/>
              <w:rPr>
                <w:color w:val="000000"/>
                <w:sz w:val="20"/>
                <w:szCs w:val="20"/>
              </w:rPr>
            </w:pPr>
            <w:r w:rsidRPr="0061721B">
              <w:rPr>
                <w:color w:val="000000"/>
                <w:sz w:val="20"/>
                <w:szCs w:val="20"/>
              </w:rPr>
              <w:t>15</w:t>
            </w:r>
          </w:p>
        </w:tc>
      </w:tr>
      <w:tr w:rsidR="00594118" w:rsidRPr="00594118" w:rsidTr="00FC01A1">
        <w:tc>
          <w:tcPr>
            <w:tcW w:w="3795" w:type="dxa"/>
            <w:tcBorders>
              <w:top w:val="single" w:sz="4" w:space="0" w:color="000000"/>
              <w:left w:val="single" w:sz="4" w:space="0" w:color="000000"/>
              <w:bottom w:val="single" w:sz="4" w:space="0" w:color="000000"/>
            </w:tcBorders>
            <w:shd w:val="clear" w:color="auto" w:fill="auto"/>
          </w:tcPr>
          <w:p w:rsidR="00594118" w:rsidRPr="0061721B" w:rsidRDefault="00594118" w:rsidP="00FC01A1">
            <w:pPr>
              <w:contextualSpacing/>
              <w:rPr>
                <w:color w:val="000000"/>
                <w:sz w:val="20"/>
                <w:szCs w:val="20"/>
              </w:rPr>
            </w:pPr>
            <w:r w:rsidRPr="0061721B">
              <w:rPr>
                <w:color w:val="000000"/>
                <w:sz w:val="20"/>
                <w:szCs w:val="20"/>
              </w:rPr>
              <w:t>проведения дноуглубительных, взрывных, буровых и других работ, связанных с изменением дна и берегов поверхностных водных объ</w:t>
            </w:r>
            <w:r w:rsidR="00FC01A1" w:rsidRPr="0061721B">
              <w:rPr>
                <w:color w:val="000000"/>
                <w:sz w:val="20"/>
                <w:szCs w:val="20"/>
              </w:rPr>
              <w:t xml:space="preserve">ектов (за искл. случ., предусм. </w:t>
            </w:r>
            <w:r w:rsidRPr="0061721B">
              <w:rPr>
                <w:color w:val="000000"/>
                <w:sz w:val="20"/>
                <w:szCs w:val="20"/>
              </w:rPr>
              <w:t>ст. 47 В</w:t>
            </w:r>
            <w:r w:rsidR="00FC01A1" w:rsidRPr="0061721B">
              <w:rPr>
                <w:color w:val="000000"/>
                <w:sz w:val="20"/>
                <w:szCs w:val="20"/>
              </w:rPr>
              <w:t>одного кодекса</w:t>
            </w:r>
            <w:r w:rsidRPr="0061721B">
              <w:rPr>
                <w:color w:val="000000"/>
                <w:sz w:val="20"/>
                <w:szCs w:val="20"/>
              </w:rPr>
              <w:t>)</w:t>
            </w:r>
          </w:p>
        </w:tc>
        <w:tc>
          <w:tcPr>
            <w:tcW w:w="1563" w:type="dxa"/>
            <w:tcBorders>
              <w:top w:val="single" w:sz="4" w:space="0" w:color="000000"/>
              <w:left w:val="single" w:sz="4" w:space="0" w:color="000000"/>
              <w:bottom w:val="single" w:sz="4" w:space="0" w:color="000000"/>
            </w:tcBorders>
            <w:shd w:val="clear" w:color="auto" w:fill="auto"/>
          </w:tcPr>
          <w:p w:rsidR="00C74679" w:rsidRPr="0061721B" w:rsidRDefault="00C74679" w:rsidP="00FC01A1">
            <w:pPr>
              <w:contextualSpacing/>
              <w:jc w:val="center"/>
              <w:rPr>
                <w:color w:val="000000"/>
                <w:sz w:val="20"/>
                <w:szCs w:val="20"/>
              </w:rPr>
            </w:pPr>
          </w:p>
          <w:p w:rsidR="00C74679" w:rsidRPr="0061721B" w:rsidRDefault="00C74679" w:rsidP="00FC01A1">
            <w:pPr>
              <w:contextualSpacing/>
              <w:jc w:val="center"/>
              <w:rPr>
                <w:color w:val="000000"/>
                <w:sz w:val="20"/>
                <w:szCs w:val="20"/>
              </w:rPr>
            </w:pPr>
          </w:p>
          <w:p w:rsidR="00594118" w:rsidRPr="0061721B" w:rsidRDefault="00594118" w:rsidP="00FC01A1">
            <w:pPr>
              <w:contextualSpacing/>
              <w:jc w:val="center"/>
              <w:rPr>
                <w:color w:val="000000"/>
                <w:sz w:val="20"/>
                <w:szCs w:val="20"/>
              </w:rPr>
            </w:pPr>
            <w:r w:rsidRPr="0061721B">
              <w:rPr>
                <w:color w:val="000000"/>
                <w:sz w:val="20"/>
                <w:szCs w:val="20"/>
              </w:rPr>
              <w:t>3</w:t>
            </w:r>
          </w:p>
        </w:tc>
        <w:tc>
          <w:tcPr>
            <w:tcW w:w="1418" w:type="dxa"/>
            <w:tcBorders>
              <w:top w:val="single" w:sz="4" w:space="0" w:color="000000"/>
              <w:left w:val="single" w:sz="4" w:space="0" w:color="000000"/>
              <w:bottom w:val="single" w:sz="4" w:space="0" w:color="000000"/>
            </w:tcBorders>
            <w:shd w:val="clear" w:color="auto" w:fill="auto"/>
          </w:tcPr>
          <w:p w:rsidR="00C74679" w:rsidRPr="0061721B" w:rsidRDefault="00C74679" w:rsidP="00FC01A1">
            <w:pPr>
              <w:contextualSpacing/>
              <w:jc w:val="center"/>
              <w:rPr>
                <w:color w:val="000000"/>
                <w:sz w:val="20"/>
                <w:szCs w:val="20"/>
              </w:rPr>
            </w:pPr>
          </w:p>
          <w:p w:rsidR="00C74679" w:rsidRPr="0061721B" w:rsidRDefault="00C74679" w:rsidP="00FC01A1">
            <w:pPr>
              <w:contextualSpacing/>
              <w:jc w:val="center"/>
              <w:rPr>
                <w:color w:val="000000"/>
                <w:sz w:val="20"/>
                <w:szCs w:val="20"/>
              </w:rPr>
            </w:pPr>
          </w:p>
          <w:p w:rsidR="00594118" w:rsidRPr="0061721B" w:rsidRDefault="00594118" w:rsidP="00FC01A1">
            <w:pPr>
              <w:contextualSpacing/>
              <w:jc w:val="center"/>
              <w:rPr>
                <w:color w:val="000000"/>
                <w:sz w:val="20"/>
                <w:szCs w:val="20"/>
              </w:rPr>
            </w:pPr>
            <w:r w:rsidRPr="0061721B">
              <w:rPr>
                <w:color w:val="000000"/>
                <w:sz w:val="20"/>
                <w:szCs w:val="20"/>
              </w:rPr>
              <w:t>2</w:t>
            </w:r>
          </w:p>
        </w:tc>
        <w:tc>
          <w:tcPr>
            <w:tcW w:w="1417" w:type="dxa"/>
            <w:tcBorders>
              <w:top w:val="single" w:sz="4" w:space="0" w:color="000000"/>
              <w:left w:val="single" w:sz="4" w:space="0" w:color="000000"/>
              <w:bottom w:val="single" w:sz="4" w:space="0" w:color="000000"/>
            </w:tcBorders>
            <w:shd w:val="clear" w:color="auto" w:fill="auto"/>
            <w:vAlign w:val="center"/>
          </w:tcPr>
          <w:p w:rsidR="00594118" w:rsidRPr="0061721B" w:rsidRDefault="00594118" w:rsidP="00FC01A1">
            <w:pPr>
              <w:contextualSpacing/>
              <w:jc w:val="center"/>
              <w:rPr>
                <w:color w:val="000000"/>
                <w:sz w:val="20"/>
                <w:szCs w:val="20"/>
              </w:rPr>
            </w:pPr>
            <w:r w:rsidRPr="0061721B">
              <w:rPr>
                <w:color w:val="000000"/>
                <w:sz w:val="20"/>
                <w:szCs w:val="20"/>
              </w:rPr>
              <w:t>24</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4118" w:rsidRPr="0061721B" w:rsidRDefault="00594118" w:rsidP="00FC01A1">
            <w:pPr>
              <w:contextualSpacing/>
              <w:jc w:val="center"/>
              <w:rPr>
                <w:color w:val="000000"/>
                <w:sz w:val="20"/>
                <w:szCs w:val="20"/>
              </w:rPr>
            </w:pPr>
            <w:r w:rsidRPr="0061721B">
              <w:rPr>
                <w:color w:val="000000"/>
                <w:sz w:val="20"/>
                <w:szCs w:val="20"/>
              </w:rPr>
              <w:t>10</w:t>
            </w:r>
          </w:p>
        </w:tc>
      </w:tr>
      <w:tr w:rsidR="00594118" w:rsidRPr="00594118" w:rsidTr="00FC01A1">
        <w:tc>
          <w:tcPr>
            <w:tcW w:w="3795" w:type="dxa"/>
            <w:tcBorders>
              <w:top w:val="single" w:sz="4" w:space="0" w:color="000000"/>
              <w:left w:val="single" w:sz="4" w:space="0" w:color="000000"/>
              <w:bottom w:val="single" w:sz="4" w:space="0" w:color="000000"/>
            </w:tcBorders>
            <w:shd w:val="clear" w:color="auto" w:fill="auto"/>
          </w:tcPr>
          <w:p w:rsidR="00594118" w:rsidRPr="0061721B" w:rsidRDefault="00594118" w:rsidP="00FC01A1">
            <w:pPr>
              <w:contextualSpacing/>
              <w:rPr>
                <w:color w:val="000000"/>
                <w:sz w:val="20"/>
                <w:szCs w:val="20"/>
              </w:rPr>
            </w:pPr>
            <w:r w:rsidRPr="0061721B">
              <w:rPr>
                <w:color w:val="000000"/>
                <w:sz w:val="20"/>
                <w:szCs w:val="20"/>
              </w:rPr>
              <w:t>подъ</w:t>
            </w:r>
            <w:r w:rsidR="00FC01A1" w:rsidRPr="0061721B">
              <w:rPr>
                <w:color w:val="000000"/>
                <w:sz w:val="20"/>
                <w:szCs w:val="20"/>
              </w:rPr>
              <w:t>ё</w:t>
            </w:r>
            <w:r w:rsidRPr="0061721B">
              <w:rPr>
                <w:color w:val="000000"/>
                <w:sz w:val="20"/>
                <w:szCs w:val="20"/>
              </w:rPr>
              <w:t>ма затонувших судов</w:t>
            </w:r>
          </w:p>
        </w:tc>
        <w:tc>
          <w:tcPr>
            <w:tcW w:w="1563" w:type="dxa"/>
            <w:tcBorders>
              <w:top w:val="single" w:sz="4" w:space="0" w:color="000000"/>
              <w:left w:val="single" w:sz="4" w:space="0" w:color="000000"/>
              <w:bottom w:val="single" w:sz="4" w:space="0" w:color="000000"/>
            </w:tcBorders>
            <w:shd w:val="clear" w:color="auto" w:fill="auto"/>
          </w:tcPr>
          <w:p w:rsidR="00594118" w:rsidRPr="0061721B" w:rsidRDefault="00594118" w:rsidP="00C74679">
            <w:pPr>
              <w:contextualSpacing/>
              <w:jc w:val="center"/>
              <w:rPr>
                <w:color w:val="000000"/>
                <w:sz w:val="20"/>
                <w:szCs w:val="20"/>
              </w:rPr>
            </w:pPr>
            <w:r w:rsidRPr="0061721B">
              <w:rPr>
                <w:color w:val="000000"/>
                <w:sz w:val="20"/>
                <w:szCs w:val="20"/>
              </w:rPr>
              <w:t>0</w:t>
            </w:r>
          </w:p>
        </w:tc>
        <w:tc>
          <w:tcPr>
            <w:tcW w:w="1418" w:type="dxa"/>
            <w:tcBorders>
              <w:top w:val="single" w:sz="4" w:space="0" w:color="000000"/>
              <w:left w:val="single" w:sz="4" w:space="0" w:color="000000"/>
              <w:bottom w:val="single" w:sz="4" w:space="0" w:color="000000"/>
            </w:tcBorders>
            <w:shd w:val="clear" w:color="auto" w:fill="auto"/>
          </w:tcPr>
          <w:p w:rsidR="00594118" w:rsidRPr="0061721B" w:rsidRDefault="00594118" w:rsidP="00C74679">
            <w:pPr>
              <w:contextualSpacing/>
              <w:jc w:val="center"/>
              <w:rPr>
                <w:color w:val="000000"/>
                <w:sz w:val="20"/>
                <w:szCs w:val="20"/>
              </w:rPr>
            </w:pPr>
            <w:r w:rsidRPr="0061721B">
              <w:rPr>
                <w:color w:val="000000"/>
                <w:sz w:val="20"/>
                <w:szCs w:val="20"/>
              </w:rPr>
              <w:t>0</w:t>
            </w:r>
          </w:p>
        </w:tc>
        <w:tc>
          <w:tcPr>
            <w:tcW w:w="1417" w:type="dxa"/>
            <w:tcBorders>
              <w:top w:val="single" w:sz="4" w:space="0" w:color="000000"/>
              <w:left w:val="single" w:sz="4" w:space="0" w:color="000000"/>
              <w:bottom w:val="single" w:sz="4" w:space="0" w:color="000000"/>
            </w:tcBorders>
            <w:shd w:val="clear" w:color="auto" w:fill="auto"/>
            <w:vAlign w:val="center"/>
          </w:tcPr>
          <w:p w:rsidR="00594118" w:rsidRPr="0061721B" w:rsidRDefault="00594118" w:rsidP="00C74679">
            <w:pPr>
              <w:contextualSpacing/>
              <w:jc w:val="center"/>
              <w:rPr>
                <w:color w:val="000000"/>
                <w:sz w:val="20"/>
                <w:szCs w:val="20"/>
              </w:rPr>
            </w:pPr>
            <w:r w:rsidRPr="0061721B">
              <w:rPr>
                <w:color w:val="000000"/>
                <w:sz w:val="20"/>
                <w:szCs w:val="20"/>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4118" w:rsidRPr="0061721B" w:rsidRDefault="00594118" w:rsidP="00C74679">
            <w:pPr>
              <w:contextualSpacing/>
              <w:jc w:val="center"/>
              <w:rPr>
                <w:color w:val="000000"/>
                <w:sz w:val="20"/>
                <w:szCs w:val="20"/>
              </w:rPr>
            </w:pPr>
            <w:r w:rsidRPr="0061721B">
              <w:rPr>
                <w:color w:val="000000"/>
                <w:sz w:val="20"/>
                <w:szCs w:val="20"/>
              </w:rPr>
              <w:t>0</w:t>
            </w:r>
          </w:p>
        </w:tc>
      </w:tr>
      <w:tr w:rsidR="00594118" w:rsidRPr="00594118" w:rsidTr="00FC01A1">
        <w:tc>
          <w:tcPr>
            <w:tcW w:w="3795"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rPr>
                <w:color w:val="000000"/>
                <w:sz w:val="20"/>
                <w:szCs w:val="20"/>
              </w:rPr>
            </w:pPr>
            <w:r w:rsidRPr="0061721B">
              <w:rPr>
                <w:color w:val="000000"/>
                <w:sz w:val="20"/>
                <w:szCs w:val="20"/>
              </w:rPr>
              <w:t>сплава древесины</w:t>
            </w:r>
          </w:p>
        </w:tc>
        <w:tc>
          <w:tcPr>
            <w:tcW w:w="1563" w:type="dxa"/>
            <w:tcBorders>
              <w:top w:val="single" w:sz="4" w:space="0" w:color="000000"/>
              <w:left w:val="single" w:sz="4" w:space="0" w:color="000000"/>
              <w:bottom w:val="single" w:sz="4" w:space="0" w:color="000000"/>
            </w:tcBorders>
            <w:shd w:val="clear" w:color="auto" w:fill="auto"/>
          </w:tcPr>
          <w:p w:rsidR="00594118" w:rsidRPr="0061721B" w:rsidRDefault="00594118" w:rsidP="00C74679">
            <w:pPr>
              <w:contextualSpacing/>
              <w:jc w:val="center"/>
              <w:rPr>
                <w:color w:val="000000"/>
                <w:sz w:val="20"/>
                <w:szCs w:val="20"/>
              </w:rPr>
            </w:pPr>
            <w:r w:rsidRPr="0061721B">
              <w:rPr>
                <w:color w:val="000000"/>
                <w:sz w:val="20"/>
                <w:szCs w:val="20"/>
              </w:rPr>
              <w:t>0</w:t>
            </w:r>
          </w:p>
        </w:tc>
        <w:tc>
          <w:tcPr>
            <w:tcW w:w="1418" w:type="dxa"/>
            <w:tcBorders>
              <w:top w:val="single" w:sz="4" w:space="0" w:color="000000"/>
              <w:left w:val="single" w:sz="4" w:space="0" w:color="000000"/>
              <w:bottom w:val="single" w:sz="4" w:space="0" w:color="000000"/>
            </w:tcBorders>
            <w:shd w:val="clear" w:color="auto" w:fill="auto"/>
          </w:tcPr>
          <w:p w:rsidR="00594118" w:rsidRPr="0061721B" w:rsidRDefault="00594118" w:rsidP="00C74679">
            <w:pPr>
              <w:contextualSpacing/>
              <w:jc w:val="center"/>
              <w:rPr>
                <w:color w:val="000000"/>
                <w:sz w:val="20"/>
                <w:szCs w:val="20"/>
              </w:rPr>
            </w:pPr>
            <w:r w:rsidRPr="0061721B">
              <w:rPr>
                <w:color w:val="000000"/>
                <w:sz w:val="20"/>
                <w:szCs w:val="20"/>
              </w:rPr>
              <w:t>0</w:t>
            </w:r>
          </w:p>
        </w:tc>
        <w:tc>
          <w:tcPr>
            <w:tcW w:w="1417" w:type="dxa"/>
            <w:tcBorders>
              <w:top w:val="single" w:sz="4" w:space="0" w:color="000000"/>
              <w:left w:val="single" w:sz="4" w:space="0" w:color="000000"/>
              <w:bottom w:val="single" w:sz="4" w:space="0" w:color="000000"/>
            </w:tcBorders>
            <w:shd w:val="clear" w:color="auto" w:fill="auto"/>
            <w:vAlign w:val="center"/>
          </w:tcPr>
          <w:p w:rsidR="00594118" w:rsidRPr="0061721B" w:rsidRDefault="00594118" w:rsidP="00C74679">
            <w:pPr>
              <w:contextualSpacing/>
              <w:jc w:val="center"/>
              <w:rPr>
                <w:color w:val="000000"/>
                <w:sz w:val="20"/>
                <w:szCs w:val="20"/>
              </w:rPr>
            </w:pPr>
            <w:r w:rsidRPr="0061721B">
              <w:rPr>
                <w:color w:val="000000"/>
                <w:sz w:val="20"/>
                <w:szCs w:val="20"/>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4118" w:rsidRPr="0061721B" w:rsidRDefault="00594118" w:rsidP="00C74679">
            <w:pPr>
              <w:contextualSpacing/>
              <w:jc w:val="center"/>
              <w:rPr>
                <w:color w:val="000000"/>
                <w:sz w:val="20"/>
                <w:szCs w:val="20"/>
              </w:rPr>
            </w:pPr>
            <w:r w:rsidRPr="0061721B">
              <w:rPr>
                <w:color w:val="000000"/>
                <w:sz w:val="20"/>
                <w:szCs w:val="20"/>
              </w:rPr>
              <w:t>0</w:t>
            </w:r>
          </w:p>
        </w:tc>
      </w:tr>
      <w:tr w:rsidR="00594118" w:rsidRPr="00594118" w:rsidTr="00FC01A1">
        <w:tc>
          <w:tcPr>
            <w:tcW w:w="3795"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rPr>
                <w:color w:val="000000"/>
                <w:sz w:val="20"/>
                <w:szCs w:val="20"/>
              </w:rPr>
            </w:pPr>
            <w:r w:rsidRPr="0061721B">
              <w:rPr>
                <w:color w:val="000000"/>
                <w:sz w:val="20"/>
                <w:szCs w:val="20"/>
              </w:rPr>
              <w:t>забора (изъятия) водных ресурсов из водных объектов для гидромелиорации земель</w:t>
            </w:r>
          </w:p>
        </w:tc>
        <w:tc>
          <w:tcPr>
            <w:tcW w:w="1563" w:type="dxa"/>
            <w:tcBorders>
              <w:top w:val="single" w:sz="4" w:space="0" w:color="000000"/>
              <w:left w:val="single" w:sz="4" w:space="0" w:color="000000"/>
              <w:bottom w:val="single" w:sz="4" w:space="0" w:color="000000"/>
            </w:tcBorders>
            <w:shd w:val="clear" w:color="auto" w:fill="auto"/>
          </w:tcPr>
          <w:p w:rsidR="00594118" w:rsidRPr="0061721B" w:rsidRDefault="00594118" w:rsidP="00C74679">
            <w:pPr>
              <w:contextualSpacing/>
              <w:jc w:val="center"/>
              <w:rPr>
                <w:color w:val="000000"/>
                <w:sz w:val="20"/>
                <w:szCs w:val="20"/>
              </w:rPr>
            </w:pPr>
          </w:p>
          <w:p w:rsidR="00594118" w:rsidRPr="0061721B" w:rsidRDefault="00594118" w:rsidP="00C74679">
            <w:pPr>
              <w:contextualSpacing/>
              <w:jc w:val="center"/>
              <w:rPr>
                <w:color w:val="000000"/>
                <w:sz w:val="20"/>
                <w:szCs w:val="20"/>
              </w:rPr>
            </w:pPr>
            <w:r w:rsidRPr="0061721B">
              <w:rPr>
                <w:color w:val="000000"/>
                <w:sz w:val="20"/>
                <w:szCs w:val="20"/>
              </w:rPr>
              <w:t>0</w:t>
            </w:r>
          </w:p>
        </w:tc>
        <w:tc>
          <w:tcPr>
            <w:tcW w:w="1418" w:type="dxa"/>
            <w:tcBorders>
              <w:top w:val="single" w:sz="4" w:space="0" w:color="000000"/>
              <w:left w:val="single" w:sz="4" w:space="0" w:color="000000"/>
              <w:bottom w:val="single" w:sz="4" w:space="0" w:color="000000"/>
            </w:tcBorders>
            <w:shd w:val="clear" w:color="auto" w:fill="auto"/>
          </w:tcPr>
          <w:p w:rsidR="00594118" w:rsidRPr="0061721B" w:rsidRDefault="00594118" w:rsidP="00C74679">
            <w:pPr>
              <w:contextualSpacing/>
              <w:jc w:val="center"/>
              <w:rPr>
                <w:color w:val="000000"/>
                <w:sz w:val="20"/>
                <w:szCs w:val="20"/>
              </w:rPr>
            </w:pPr>
          </w:p>
          <w:p w:rsidR="00594118" w:rsidRPr="0061721B" w:rsidRDefault="00594118" w:rsidP="00C74679">
            <w:pPr>
              <w:contextualSpacing/>
              <w:jc w:val="center"/>
              <w:rPr>
                <w:color w:val="000000"/>
                <w:sz w:val="20"/>
                <w:szCs w:val="20"/>
              </w:rPr>
            </w:pPr>
            <w:r w:rsidRPr="0061721B">
              <w:rPr>
                <w:color w:val="000000"/>
                <w:sz w:val="20"/>
                <w:szCs w:val="20"/>
              </w:rPr>
              <w:t>0</w:t>
            </w:r>
          </w:p>
        </w:tc>
        <w:tc>
          <w:tcPr>
            <w:tcW w:w="1417" w:type="dxa"/>
            <w:tcBorders>
              <w:top w:val="single" w:sz="4" w:space="0" w:color="000000"/>
              <w:left w:val="single" w:sz="4" w:space="0" w:color="000000"/>
              <w:bottom w:val="single" w:sz="4" w:space="0" w:color="000000"/>
            </w:tcBorders>
            <w:shd w:val="clear" w:color="auto" w:fill="auto"/>
            <w:vAlign w:val="center"/>
          </w:tcPr>
          <w:p w:rsidR="00594118" w:rsidRPr="0061721B" w:rsidRDefault="00594118" w:rsidP="00C74679">
            <w:pPr>
              <w:contextualSpacing/>
              <w:jc w:val="center"/>
              <w:rPr>
                <w:color w:val="000000"/>
                <w:sz w:val="20"/>
                <w:szCs w:val="20"/>
              </w:rPr>
            </w:pPr>
            <w:r w:rsidRPr="0061721B">
              <w:rPr>
                <w:color w:val="000000"/>
                <w:sz w:val="20"/>
                <w:szCs w:val="20"/>
              </w:rPr>
              <w:t>163</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4118" w:rsidRPr="0061721B" w:rsidRDefault="00594118" w:rsidP="00C74679">
            <w:pPr>
              <w:contextualSpacing/>
              <w:jc w:val="center"/>
              <w:rPr>
                <w:color w:val="000000"/>
                <w:sz w:val="20"/>
                <w:szCs w:val="20"/>
              </w:rPr>
            </w:pPr>
            <w:r w:rsidRPr="0061721B">
              <w:rPr>
                <w:color w:val="000000"/>
                <w:sz w:val="20"/>
                <w:szCs w:val="20"/>
              </w:rPr>
              <w:t>127</w:t>
            </w:r>
          </w:p>
        </w:tc>
      </w:tr>
      <w:tr w:rsidR="00594118" w:rsidRPr="00594118" w:rsidTr="00FC01A1">
        <w:tc>
          <w:tcPr>
            <w:tcW w:w="3795" w:type="dxa"/>
            <w:tcBorders>
              <w:left w:val="single" w:sz="4" w:space="0" w:color="000000"/>
              <w:bottom w:val="single" w:sz="4" w:space="0" w:color="000000"/>
            </w:tcBorders>
            <w:shd w:val="clear" w:color="auto" w:fill="auto"/>
          </w:tcPr>
          <w:p w:rsidR="00594118" w:rsidRPr="0061721B" w:rsidRDefault="00594118" w:rsidP="0088758E">
            <w:pPr>
              <w:contextualSpacing/>
              <w:rPr>
                <w:color w:val="000000"/>
                <w:sz w:val="20"/>
                <w:szCs w:val="20"/>
              </w:rPr>
            </w:pPr>
            <w:r w:rsidRPr="0061721B">
              <w:rPr>
                <w:color w:val="000000"/>
                <w:sz w:val="20"/>
                <w:szCs w:val="20"/>
              </w:rPr>
              <w:t>забора (изъятия) водных ресурсов из водных объектов для осуществления аквакультуры (рыбоводства)</w:t>
            </w:r>
          </w:p>
        </w:tc>
        <w:tc>
          <w:tcPr>
            <w:tcW w:w="1563" w:type="dxa"/>
            <w:tcBorders>
              <w:left w:val="single" w:sz="4" w:space="0" w:color="000000"/>
              <w:bottom w:val="single" w:sz="4" w:space="0" w:color="000000"/>
            </w:tcBorders>
            <w:shd w:val="clear" w:color="auto" w:fill="auto"/>
          </w:tcPr>
          <w:p w:rsidR="00594118" w:rsidRPr="0061721B" w:rsidRDefault="00594118" w:rsidP="00C74679">
            <w:pPr>
              <w:contextualSpacing/>
              <w:jc w:val="center"/>
              <w:rPr>
                <w:color w:val="000000"/>
                <w:sz w:val="20"/>
                <w:szCs w:val="20"/>
              </w:rPr>
            </w:pPr>
          </w:p>
          <w:p w:rsidR="00FC01A1" w:rsidRPr="0061721B" w:rsidRDefault="00FC01A1" w:rsidP="00C74679">
            <w:pPr>
              <w:contextualSpacing/>
              <w:jc w:val="center"/>
              <w:rPr>
                <w:color w:val="000000"/>
                <w:sz w:val="20"/>
                <w:szCs w:val="20"/>
              </w:rPr>
            </w:pPr>
          </w:p>
          <w:p w:rsidR="00594118" w:rsidRPr="0061721B" w:rsidRDefault="00594118" w:rsidP="00C74679">
            <w:pPr>
              <w:contextualSpacing/>
              <w:jc w:val="center"/>
              <w:rPr>
                <w:color w:val="000000"/>
                <w:sz w:val="20"/>
                <w:szCs w:val="20"/>
              </w:rPr>
            </w:pPr>
            <w:r w:rsidRPr="0061721B">
              <w:rPr>
                <w:color w:val="000000"/>
                <w:sz w:val="20"/>
                <w:szCs w:val="20"/>
              </w:rPr>
              <w:t>1</w:t>
            </w:r>
          </w:p>
        </w:tc>
        <w:tc>
          <w:tcPr>
            <w:tcW w:w="1418" w:type="dxa"/>
            <w:tcBorders>
              <w:left w:val="single" w:sz="4" w:space="0" w:color="000000"/>
              <w:bottom w:val="single" w:sz="4" w:space="0" w:color="000000"/>
            </w:tcBorders>
            <w:shd w:val="clear" w:color="auto" w:fill="auto"/>
          </w:tcPr>
          <w:p w:rsidR="00FC01A1" w:rsidRPr="0061721B" w:rsidRDefault="00FC01A1" w:rsidP="00C74679">
            <w:pPr>
              <w:contextualSpacing/>
              <w:jc w:val="center"/>
              <w:rPr>
                <w:color w:val="000000"/>
                <w:sz w:val="20"/>
                <w:szCs w:val="20"/>
              </w:rPr>
            </w:pPr>
          </w:p>
          <w:p w:rsidR="00FC01A1" w:rsidRPr="0061721B" w:rsidRDefault="00FC01A1" w:rsidP="00FC01A1">
            <w:pPr>
              <w:contextualSpacing/>
              <w:jc w:val="center"/>
              <w:rPr>
                <w:color w:val="000000"/>
                <w:sz w:val="20"/>
                <w:szCs w:val="20"/>
              </w:rPr>
            </w:pPr>
          </w:p>
          <w:p w:rsidR="00594118" w:rsidRPr="0061721B" w:rsidRDefault="00594118" w:rsidP="00FC01A1">
            <w:pPr>
              <w:contextualSpacing/>
              <w:jc w:val="center"/>
              <w:rPr>
                <w:color w:val="000000"/>
                <w:sz w:val="20"/>
                <w:szCs w:val="20"/>
              </w:rPr>
            </w:pPr>
            <w:r w:rsidRPr="0061721B">
              <w:rPr>
                <w:color w:val="000000"/>
                <w:sz w:val="20"/>
                <w:szCs w:val="20"/>
              </w:rPr>
              <w:t>1</w:t>
            </w:r>
          </w:p>
        </w:tc>
        <w:tc>
          <w:tcPr>
            <w:tcW w:w="1417" w:type="dxa"/>
            <w:tcBorders>
              <w:left w:val="single" w:sz="4" w:space="0" w:color="000000"/>
              <w:bottom w:val="single" w:sz="4" w:space="0" w:color="000000"/>
            </w:tcBorders>
            <w:shd w:val="clear" w:color="auto" w:fill="auto"/>
            <w:vAlign w:val="center"/>
          </w:tcPr>
          <w:p w:rsidR="00594118" w:rsidRPr="0061721B" w:rsidRDefault="00FC01A1" w:rsidP="00FC01A1">
            <w:pPr>
              <w:contextualSpacing/>
              <w:jc w:val="center"/>
              <w:rPr>
                <w:color w:val="000000"/>
                <w:sz w:val="20"/>
                <w:szCs w:val="20"/>
              </w:rPr>
            </w:pPr>
            <w:r w:rsidRPr="0061721B">
              <w:rPr>
                <w:color w:val="000000"/>
                <w:sz w:val="20"/>
                <w:szCs w:val="20"/>
              </w:rPr>
              <w:t>18</w:t>
            </w:r>
          </w:p>
        </w:tc>
        <w:tc>
          <w:tcPr>
            <w:tcW w:w="1418" w:type="dxa"/>
            <w:tcBorders>
              <w:left w:val="single" w:sz="4" w:space="0" w:color="000000"/>
              <w:bottom w:val="single" w:sz="4" w:space="0" w:color="000000"/>
              <w:right w:val="single" w:sz="4" w:space="0" w:color="000000"/>
            </w:tcBorders>
            <w:shd w:val="clear" w:color="auto" w:fill="auto"/>
            <w:vAlign w:val="center"/>
          </w:tcPr>
          <w:p w:rsidR="00594118" w:rsidRPr="0061721B" w:rsidRDefault="00594118" w:rsidP="00C74679">
            <w:pPr>
              <w:contextualSpacing/>
              <w:jc w:val="center"/>
              <w:rPr>
                <w:color w:val="000000"/>
                <w:sz w:val="20"/>
                <w:szCs w:val="20"/>
              </w:rPr>
            </w:pPr>
            <w:r w:rsidRPr="0061721B">
              <w:rPr>
                <w:color w:val="000000"/>
                <w:sz w:val="20"/>
                <w:szCs w:val="20"/>
              </w:rPr>
              <w:t>15</w:t>
            </w:r>
          </w:p>
        </w:tc>
      </w:tr>
      <w:tr w:rsidR="00594118" w:rsidRPr="00594118" w:rsidTr="00FC01A1">
        <w:tc>
          <w:tcPr>
            <w:tcW w:w="3795"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rPr>
                <w:color w:val="000000"/>
                <w:sz w:val="20"/>
                <w:szCs w:val="20"/>
              </w:rPr>
            </w:pPr>
            <w:r w:rsidRPr="0061721B">
              <w:rPr>
                <w:color w:val="000000"/>
                <w:sz w:val="20"/>
                <w:szCs w:val="20"/>
              </w:rPr>
              <w:t>сброса сточных вод в водные объекты для осуществления аквакультуры (рыбоводства)</w:t>
            </w:r>
          </w:p>
        </w:tc>
        <w:tc>
          <w:tcPr>
            <w:tcW w:w="1563" w:type="dxa"/>
            <w:tcBorders>
              <w:top w:val="single" w:sz="4" w:space="0" w:color="000000"/>
              <w:left w:val="single" w:sz="4" w:space="0" w:color="000000"/>
              <w:bottom w:val="single" w:sz="4" w:space="0" w:color="000000"/>
            </w:tcBorders>
            <w:shd w:val="clear" w:color="auto" w:fill="auto"/>
          </w:tcPr>
          <w:p w:rsidR="00594118" w:rsidRPr="0061721B" w:rsidRDefault="00594118" w:rsidP="00C74679">
            <w:pPr>
              <w:contextualSpacing/>
              <w:jc w:val="center"/>
              <w:rPr>
                <w:color w:val="000000"/>
                <w:sz w:val="20"/>
                <w:szCs w:val="20"/>
              </w:rPr>
            </w:pPr>
          </w:p>
          <w:p w:rsidR="00594118" w:rsidRPr="0061721B" w:rsidRDefault="00594118" w:rsidP="00C74679">
            <w:pPr>
              <w:contextualSpacing/>
              <w:jc w:val="center"/>
              <w:rPr>
                <w:color w:val="000000"/>
                <w:sz w:val="20"/>
                <w:szCs w:val="20"/>
              </w:rPr>
            </w:pPr>
            <w:r w:rsidRPr="0061721B">
              <w:rPr>
                <w:color w:val="000000"/>
                <w:sz w:val="20"/>
                <w:szCs w:val="20"/>
              </w:rPr>
              <w:t>4</w:t>
            </w:r>
          </w:p>
        </w:tc>
        <w:tc>
          <w:tcPr>
            <w:tcW w:w="1418" w:type="dxa"/>
            <w:tcBorders>
              <w:top w:val="single" w:sz="4" w:space="0" w:color="000000"/>
              <w:left w:val="single" w:sz="4" w:space="0" w:color="000000"/>
              <w:bottom w:val="single" w:sz="4" w:space="0" w:color="000000"/>
            </w:tcBorders>
            <w:shd w:val="clear" w:color="auto" w:fill="auto"/>
          </w:tcPr>
          <w:p w:rsidR="00594118" w:rsidRPr="0061721B" w:rsidRDefault="00594118" w:rsidP="00C74679">
            <w:pPr>
              <w:contextualSpacing/>
              <w:jc w:val="center"/>
              <w:rPr>
                <w:color w:val="000000"/>
                <w:sz w:val="20"/>
                <w:szCs w:val="20"/>
              </w:rPr>
            </w:pPr>
          </w:p>
          <w:p w:rsidR="00594118" w:rsidRPr="0061721B" w:rsidRDefault="00594118" w:rsidP="00C74679">
            <w:pPr>
              <w:contextualSpacing/>
              <w:jc w:val="center"/>
              <w:rPr>
                <w:color w:val="000000"/>
                <w:sz w:val="20"/>
                <w:szCs w:val="20"/>
              </w:rPr>
            </w:pPr>
            <w:r w:rsidRPr="0061721B">
              <w:rPr>
                <w:color w:val="000000"/>
                <w:sz w:val="20"/>
                <w:szCs w:val="20"/>
              </w:rPr>
              <w:t>3</w:t>
            </w:r>
          </w:p>
        </w:tc>
        <w:tc>
          <w:tcPr>
            <w:tcW w:w="1417" w:type="dxa"/>
            <w:tcBorders>
              <w:top w:val="single" w:sz="4" w:space="0" w:color="000000"/>
              <w:left w:val="single" w:sz="4" w:space="0" w:color="000000"/>
              <w:bottom w:val="single" w:sz="4" w:space="0" w:color="000000"/>
            </w:tcBorders>
            <w:shd w:val="clear" w:color="auto" w:fill="auto"/>
            <w:vAlign w:val="center"/>
          </w:tcPr>
          <w:p w:rsidR="00594118" w:rsidRPr="0061721B" w:rsidRDefault="00594118" w:rsidP="00C74679">
            <w:pPr>
              <w:contextualSpacing/>
              <w:jc w:val="center"/>
              <w:rPr>
                <w:color w:val="000000"/>
                <w:sz w:val="20"/>
                <w:szCs w:val="20"/>
              </w:rPr>
            </w:pPr>
            <w:r w:rsidRPr="0061721B">
              <w:rPr>
                <w:color w:val="000000"/>
                <w:sz w:val="20"/>
                <w:szCs w:val="20"/>
              </w:rPr>
              <w:t>4</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4118" w:rsidRPr="0061721B" w:rsidRDefault="00594118" w:rsidP="00C74679">
            <w:pPr>
              <w:contextualSpacing/>
              <w:jc w:val="center"/>
              <w:rPr>
                <w:color w:val="000000"/>
                <w:sz w:val="20"/>
                <w:szCs w:val="20"/>
              </w:rPr>
            </w:pPr>
            <w:r w:rsidRPr="0061721B">
              <w:rPr>
                <w:color w:val="000000"/>
                <w:sz w:val="20"/>
                <w:szCs w:val="20"/>
              </w:rPr>
              <w:t>4</w:t>
            </w:r>
          </w:p>
        </w:tc>
      </w:tr>
      <w:tr w:rsidR="00594118" w:rsidRPr="00594118" w:rsidTr="00FC01A1">
        <w:tc>
          <w:tcPr>
            <w:tcW w:w="3795" w:type="dxa"/>
            <w:tcBorders>
              <w:top w:val="single" w:sz="4" w:space="0" w:color="000000"/>
              <w:left w:val="single" w:sz="4" w:space="0" w:color="000000"/>
              <w:bottom w:val="single" w:sz="4" w:space="0" w:color="000000"/>
            </w:tcBorders>
            <w:shd w:val="clear" w:color="auto" w:fill="auto"/>
          </w:tcPr>
          <w:p w:rsidR="00594118" w:rsidRPr="0061721B" w:rsidRDefault="00594118" w:rsidP="0088758E">
            <w:pPr>
              <w:contextualSpacing/>
              <w:rPr>
                <w:color w:val="000000"/>
                <w:sz w:val="20"/>
                <w:szCs w:val="20"/>
              </w:rPr>
            </w:pPr>
            <w:r w:rsidRPr="0061721B">
              <w:rPr>
                <w:color w:val="000000"/>
                <w:sz w:val="20"/>
                <w:szCs w:val="20"/>
              </w:rPr>
              <w:t>организованного отдыха детей, а также организованного отдыха ветеранов, граждан пожилого возраста, инвалидов</w:t>
            </w:r>
          </w:p>
        </w:tc>
        <w:tc>
          <w:tcPr>
            <w:tcW w:w="1563" w:type="dxa"/>
            <w:tcBorders>
              <w:top w:val="single" w:sz="4" w:space="0" w:color="000000"/>
              <w:left w:val="single" w:sz="4" w:space="0" w:color="000000"/>
              <w:bottom w:val="single" w:sz="4" w:space="0" w:color="000000"/>
            </w:tcBorders>
            <w:shd w:val="clear" w:color="auto" w:fill="auto"/>
          </w:tcPr>
          <w:p w:rsidR="00594118" w:rsidRPr="0061721B" w:rsidRDefault="00594118" w:rsidP="00C74679">
            <w:pPr>
              <w:contextualSpacing/>
              <w:jc w:val="center"/>
              <w:rPr>
                <w:color w:val="000000"/>
                <w:sz w:val="20"/>
                <w:szCs w:val="20"/>
              </w:rPr>
            </w:pPr>
          </w:p>
          <w:p w:rsidR="00594118" w:rsidRPr="0061721B" w:rsidRDefault="00594118" w:rsidP="00C74679">
            <w:pPr>
              <w:contextualSpacing/>
              <w:jc w:val="center"/>
              <w:rPr>
                <w:color w:val="000000"/>
                <w:sz w:val="20"/>
                <w:szCs w:val="20"/>
              </w:rPr>
            </w:pPr>
          </w:p>
          <w:p w:rsidR="00594118" w:rsidRPr="0061721B" w:rsidRDefault="00594118" w:rsidP="00C74679">
            <w:pPr>
              <w:contextualSpacing/>
              <w:jc w:val="center"/>
              <w:rPr>
                <w:color w:val="000000"/>
                <w:sz w:val="20"/>
                <w:szCs w:val="20"/>
              </w:rPr>
            </w:pPr>
            <w:r w:rsidRPr="0061721B">
              <w:rPr>
                <w:color w:val="000000"/>
                <w:sz w:val="20"/>
                <w:szCs w:val="20"/>
              </w:rPr>
              <w:t>5</w:t>
            </w:r>
          </w:p>
        </w:tc>
        <w:tc>
          <w:tcPr>
            <w:tcW w:w="1418" w:type="dxa"/>
            <w:tcBorders>
              <w:top w:val="single" w:sz="4" w:space="0" w:color="000000"/>
              <w:left w:val="single" w:sz="4" w:space="0" w:color="000000"/>
              <w:bottom w:val="single" w:sz="4" w:space="0" w:color="000000"/>
            </w:tcBorders>
            <w:shd w:val="clear" w:color="auto" w:fill="auto"/>
          </w:tcPr>
          <w:p w:rsidR="00594118" w:rsidRPr="0061721B" w:rsidRDefault="00594118" w:rsidP="00C74679">
            <w:pPr>
              <w:contextualSpacing/>
              <w:jc w:val="center"/>
              <w:rPr>
                <w:color w:val="000000"/>
                <w:sz w:val="20"/>
                <w:szCs w:val="20"/>
              </w:rPr>
            </w:pPr>
          </w:p>
          <w:p w:rsidR="00594118" w:rsidRPr="0061721B" w:rsidRDefault="00594118" w:rsidP="00C74679">
            <w:pPr>
              <w:contextualSpacing/>
              <w:jc w:val="center"/>
              <w:rPr>
                <w:color w:val="000000"/>
                <w:sz w:val="20"/>
                <w:szCs w:val="20"/>
              </w:rPr>
            </w:pPr>
          </w:p>
          <w:p w:rsidR="00594118" w:rsidRPr="0061721B" w:rsidRDefault="00594118" w:rsidP="00C74679">
            <w:pPr>
              <w:contextualSpacing/>
              <w:jc w:val="center"/>
              <w:rPr>
                <w:color w:val="000000"/>
                <w:sz w:val="20"/>
                <w:szCs w:val="20"/>
              </w:rPr>
            </w:pPr>
            <w:r w:rsidRPr="0061721B">
              <w:rPr>
                <w:color w:val="000000"/>
                <w:sz w:val="20"/>
                <w:szCs w:val="20"/>
              </w:rPr>
              <w:t>2</w:t>
            </w:r>
          </w:p>
        </w:tc>
        <w:tc>
          <w:tcPr>
            <w:tcW w:w="1417" w:type="dxa"/>
            <w:tcBorders>
              <w:top w:val="single" w:sz="4" w:space="0" w:color="000000"/>
              <w:left w:val="single" w:sz="4" w:space="0" w:color="000000"/>
              <w:bottom w:val="single" w:sz="4" w:space="0" w:color="000000"/>
            </w:tcBorders>
            <w:shd w:val="clear" w:color="auto" w:fill="auto"/>
            <w:vAlign w:val="center"/>
          </w:tcPr>
          <w:p w:rsidR="00594118" w:rsidRPr="0061721B" w:rsidRDefault="00594118" w:rsidP="00C74679">
            <w:pPr>
              <w:contextualSpacing/>
              <w:jc w:val="center"/>
              <w:rPr>
                <w:color w:val="000000"/>
                <w:sz w:val="20"/>
                <w:szCs w:val="20"/>
              </w:rPr>
            </w:pPr>
          </w:p>
          <w:p w:rsidR="00594118" w:rsidRPr="0061721B" w:rsidRDefault="00594118" w:rsidP="00C74679">
            <w:pPr>
              <w:contextualSpacing/>
              <w:jc w:val="center"/>
              <w:rPr>
                <w:color w:val="000000"/>
                <w:sz w:val="20"/>
                <w:szCs w:val="20"/>
              </w:rPr>
            </w:pPr>
            <w:r w:rsidRPr="0061721B">
              <w:rPr>
                <w:color w:val="000000"/>
                <w:sz w:val="20"/>
                <w:szCs w:val="20"/>
              </w:rPr>
              <w:t>0</w:t>
            </w:r>
          </w:p>
        </w:tc>
        <w:tc>
          <w:tcPr>
            <w:tcW w:w="1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594118" w:rsidRPr="0061721B" w:rsidRDefault="00594118" w:rsidP="00C74679">
            <w:pPr>
              <w:contextualSpacing/>
              <w:jc w:val="center"/>
              <w:rPr>
                <w:color w:val="000000"/>
                <w:sz w:val="20"/>
                <w:szCs w:val="20"/>
              </w:rPr>
            </w:pPr>
          </w:p>
          <w:p w:rsidR="00594118" w:rsidRPr="0061721B" w:rsidRDefault="00594118" w:rsidP="00C74679">
            <w:pPr>
              <w:contextualSpacing/>
              <w:jc w:val="center"/>
              <w:rPr>
                <w:color w:val="000000"/>
                <w:sz w:val="20"/>
                <w:szCs w:val="20"/>
              </w:rPr>
            </w:pPr>
            <w:r w:rsidRPr="0061721B">
              <w:rPr>
                <w:color w:val="000000"/>
                <w:sz w:val="20"/>
                <w:szCs w:val="20"/>
              </w:rPr>
              <w:t>0</w:t>
            </w:r>
          </w:p>
        </w:tc>
      </w:tr>
    </w:tbl>
    <w:p w:rsidR="00594118" w:rsidRPr="00594118" w:rsidRDefault="00594118" w:rsidP="00FC01A1">
      <w:pPr>
        <w:ind w:right="283"/>
        <w:contextualSpacing/>
        <w:jc w:val="both"/>
        <w:rPr>
          <w:color w:val="000000"/>
        </w:rPr>
      </w:pPr>
    </w:p>
    <w:p w:rsidR="00594118" w:rsidRPr="00594118" w:rsidRDefault="00594118" w:rsidP="00594118">
      <w:pPr>
        <w:ind w:right="283" w:firstLine="851"/>
        <w:contextualSpacing/>
        <w:jc w:val="both"/>
        <w:rPr>
          <w:color w:val="000000"/>
        </w:rPr>
      </w:pPr>
      <w:r w:rsidRPr="00594118">
        <w:rPr>
          <w:color w:val="000000"/>
        </w:rPr>
        <w:t>Установленные квоты забора (изъятия) водных ресурсов из водного объекта и сброса сточных вод, соответствующи</w:t>
      </w:r>
      <w:r w:rsidR="00FC01A1">
        <w:rPr>
          <w:color w:val="000000"/>
        </w:rPr>
        <w:t>х</w:t>
      </w:r>
      <w:r w:rsidRPr="00594118">
        <w:rPr>
          <w:color w:val="000000"/>
        </w:rPr>
        <w:t xml:space="preserve"> нормативам качества, в границах речных бассейнов, подбассейнов и водохозяйственных участков при различных условиях водности для Астраханской области на 2019 г</w:t>
      </w:r>
      <w:r w:rsidR="00C74679">
        <w:rPr>
          <w:color w:val="000000"/>
        </w:rPr>
        <w:t>од</w:t>
      </w:r>
      <w:r w:rsidRPr="00594118">
        <w:rPr>
          <w:color w:val="000000"/>
        </w:rPr>
        <w:t>:</w:t>
      </w:r>
    </w:p>
    <w:p w:rsidR="00594118" w:rsidRPr="00594118" w:rsidRDefault="00C74679" w:rsidP="00594118">
      <w:pPr>
        <w:ind w:right="283" w:firstLine="851"/>
        <w:contextualSpacing/>
        <w:jc w:val="both"/>
        <w:rPr>
          <w:color w:val="000000"/>
        </w:rPr>
      </w:pPr>
      <w:r>
        <w:rPr>
          <w:color w:val="000000"/>
        </w:rPr>
        <w:t xml:space="preserve">- </w:t>
      </w:r>
      <w:r w:rsidR="00594118" w:rsidRPr="00594118">
        <w:rPr>
          <w:color w:val="000000"/>
        </w:rPr>
        <w:t>забор водных ресурс</w:t>
      </w:r>
      <w:r>
        <w:rPr>
          <w:color w:val="000000"/>
        </w:rPr>
        <w:t xml:space="preserve">ов – 1 </w:t>
      </w:r>
      <w:r w:rsidR="00594118" w:rsidRPr="00594118">
        <w:rPr>
          <w:color w:val="000000"/>
        </w:rPr>
        <w:t>751 856,77 тыс. м</w:t>
      </w:r>
      <w:r w:rsidR="00594118" w:rsidRPr="00C74679">
        <w:rPr>
          <w:color w:val="000000"/>
          <w:vertAlign w:val="superscript"/>
        </w:rPr>
        <w:t>3</w:t>
      </w:r>
      <w:r w:rsidR="00594118" w:rsidRPr="00594118">
        <w:rPr>
          <w:color w:val="000000"/>
        </w:rPr>
        <w:t>;</w:t>
      </w:r>
    </w:p>
    <w:p w:rsidR="00594118" w:rsidRPr="00594118" w:rsidRDefault="00C74679" w:rsidP="00C74679">
      <w:pPr>
        <w:ind w:right="283" w:firstLine="851"/>
        <w:contextualSpacing/>
        <w:jc w:val="both"/>
        <w:rPr>
          <w:color w:val="000000"/>
        </w:rPr>
      </w:pPr>
      <w:r>
        <w:rPr>
          <w:color w:val="000000"/>
        </w:rPr>
        <w:t xml:space="preserve">- </w:t>
      </w:r>
      <w:r w:rsidR="00594118" w:rsidRPr="00594118">
        <w:rPr>
          <w:color w:val="000000"/>
        </w:rPr>
        <w:t>сброс сточных вод – 505581,30 тыс. м</w:t>
      </w:r>
      <w:r w:rsidR="00594118" w:rsidRPr="00C74679">
        <w:rPr>
          <w:color w:val="000000"/>
          <w:vertAlign w:val="superscript"/>
        </w:rPr>
        <w:t>3</w:t>
      </w:r>
      <w:r w:rsidR="00594118" w:rsidRPr="00594118">
        <w:rPr>
          <w:color w:val="000000"/>
        </w:rPr>
        <w:t xml:space="preserve">. </w:t>
      </w:r>
    </w:p>
    <w:p w:rsidR="00594118" w:rsidRPr="00594118" w:rsidRDefault="00594118" w:rsidP="00594118">
      <w:pPr>
        <w:ind w:right="283" w:firstLine="851"/>
        <w:contextualSpacing/>
        <w:jc w:val="both"/>
        <w:rPr>
          <w:color w:val="000000"/>
        </w:rPr>
      </w:pPr>
      <w:r w:rsidRPr="00594118">
        <w:rPr>
          <w:color w:val="000000"/>
        </w:rPr>
        <w:t>По состоянию на 31.12</w:t>
      </w:r>
      <w:r w:rsidR="00C74679">
        <w:rPr>
          <w:color w:val="000000"/>
        </w:rPr>
        <w:t xml:space="preserve">.2019 </w:t>
      </w:r>
      <w:r w:rsidRPr="00594118">
        <w:rPr>
          <w:color w:val="000000"/>
        </w:rPr>
        <w:t>общий объ</w:t>
      </w:r>
      <w:r w:rsidR="00C74679">
        <w:rPr>
          <w:color w:val="000000"/>
        </w:rPr>
        <w:t>ё</w:t>
      </w:r>
      <w:r w:rsidRPr="00594118">
        <w:rPr>
          <w:color w:val="000000"/>
        </w:rPr>
        <w:t>м забора (изъятия) водных ресурсов, разреш</w:t>
      </w:r>
      <w:r w:rsidR="00C74679">
        <w:rPr>
          <w:color w:val="000000"/>
        </w:rPr>
        <w:t>ё</w:t>
      </w:r>
      <w:r w:rsidRPr="00594118">
        <w:rPr>
          <w:color w:val="000000"/>
        </w:rPr>
        <w:t>нный к использованию по документам в 2019 году</w:t>
      </w:r>
      <w:r w:rsidR="00C74679">
        <w:rPr>
          <w:color w:val="000000"/>
        </w:rPr>
        <w:t xml:space="preserve">, составлял 2 </w:t>
      </w:r>
      <w:r w:rsidRPr="00594118">
        <w:rPr>
          <w:color w:val="000000"/>
        </w:rPr>
        <w:t>159 547,287 тыс.м</w:t>
      </w:r>
      <w:r w:rsidRPr="00C74679">
        <w:rPr>
          <w:color w:val="000000"/>
          <w:vertAlign w:val="superscript"/>
        </w:rPr>
        <w:t>3</w:t>
      </w:r>
      <w:r w:rsidRPr="00594118">
        <w:rPr>
          <w:color w:val="000000"/>
        </w:rPr>
        <w:t>, в том числе:</w:t>
      </w:r>
    </w:p>
    <w:p w:rsidR="00594118" w:rsidRPr="00594118" w:rsidRDefault="00C74679" w:rsidP="00594118">
      <w:pPr>
        <w:ind w:right="283" w:firstLine="851"/>
        <w:contextualSpacing/>
        <w:jc w:val="both"/>
        <w:rPr>
          <w:color w:val="000000"/>
        </w:rPr>
      </w:pPr>
      <w:r>
        <w:rPr>
          <w:color w:val="000000"/>
        </w:rPr>
        <w:t xml:space="preserve">1. </w:t>
      </w:r>
      <w:r w:rsidR="00594118" w:rsidRPr="00594118">
        <w:rPr>
          <w:color w:val="000000"/>
        </w:rPr>
        <w:t>По зоне деятельности ОВР – 58113,294 тыс.м</w:t>
      </w:r>
      <w:r w:rsidR="00594118" w:rsidRPr="00C74679">
        <w:rPr>
          <w:color w:val="000000"/>
          <w:vertAlign w:val="superscript"/>
        </w:rPr>
        <w:t>3</w:t>
      </w:r>
      <w:r w:rsidR="00FC01A1">
        <w:rPr>
          <w:color w:val="000000"/>
        </w:rPr>
        <w:t>,</w:t>
      </w:r>
      <w:r w:rsidR="00594118" w:rsidRPr="00594118">
        <w:rPr>
          <w:color w:val="000000"/>
        </w:rPr>
        <w:t xml:space="preserve"> из них на основании:</w:t>
      </w:r>
    </w:p>
    <w:p w:rsidR="00594118" w:rsidRPr="00594118" w:rsidRDefault="00C74679" w:rsidP="00594118">
      <w:pPr>
        <w:ind w:right="283" w:firstLine="851"/>
        <w:contextualSpacing/>
        <w:jc w:val="both"/>
        <w:rPr>
          <w:color w:val="000000"/>
        </w:rPr>
      </w:pPr>
      <w:r>
        <w:rPr>
          <w:color w:val="000000"/>
        </w:rPr>
        <w:t xml:space="preserve">- </w:t>
      </w:r>
      <w:r w:rsidR="00594118" w:rsidRPr="00594118">
        <w:rPr>
          <w:color w:val="000000"/>
        </w:rPr>
        <w:t>лицензий на водопользование – 0,00 тыс.м</w:t>
      </w:r>
      <w:r w:rsidR="00594118" w:rsidRPr="00C74679">
        <w:rPr>
          <w:color w:val="000000"/>
          <w:vertAlign w:val="superscript"/>
        </w:rPr>
        <w:t>3</w:t>
      </w:r>
      <w:r>
        <w:rPr>
          <w:color w:val="000000"/>
        </w:rPr>
        <w:t>;</w:t>
      </w:r>
    </w:p>
    <w:p w:rsidR="00594118" w:rsidRPr="00594118" w:rsidRDefault="00C74679" w:rsidP="00594118">
      <w:pPr>
        <w:ind w:right="283" w:firstLine="851"/>
        <w:contextualSpacing/>
        <w:jc w:val="both"/>
        <w:rPr>
          <w:color w:val="000000"/>
        </w:rPr>
      </w:pPr>
      <w:r>
        <w:rPr>
          <w:color w:val="000000"/>
        </w:rPr>
        <w:t xml:space="preserve">- </w:t>
      </w:r>
      <w:r w:rsidR="00594118" w:rsidRPr="00594118">
        <w:rPr>
          <w:color w:val="000000"/>
        </w:rPr>
        <w:t xml:space="preserve">договоров водопользования – </w:t>
      </w:r>
      <w:r>
        <w:rPr>
          <w:color w:val="000000"/>
        </w:rPr>
        <w:t xml:space="preserve">19 </w:t>
      </w:r>
      <w:r w:rsidR="00594118" w:rsidRPr="00594118">
        <w:rPr>
          <w:color w:val="000000"/>
        </w:rPr>
        <w:t>893,694 тыс.м</w:t>
      </w:r>
      <w:r w:rsidR="00594118" w:rsidRPr="00C74679">
        <w:rPr>
          <w:color w:val="000000"/>
          <w:vertAlign w:val="superscript"/>
        </w:rPr>
        <w:t>3</w:t>
      </w:r>
      <w:r>
        <w:rPr>
          <w:color w:val="000000"/>
        </w:rPr>
        <w:t>;</w:t>
      </w:r>
    </w:p>
    <w:p w:rsidR="00594118" w:rsidRPr="00594118" w:rsidRDefault="00C74679" w:rsidP="00594118">
      <w:pPr>
        <w:ind w:right="283" w:firstLine="851"/>
        <w:contextualSpacing/>
        <w:jc w:val="both"/>
        <w:rPr>
          <w:color w:val="000000"/>
        </w:rPr>
      </w:pPr>
      <w:r>
        <w:rPr>
          <w:color w:val="000000"/>
        </w:rPr>
        <w:t xml:space="preserve">- </w:t>
      </w:r>
      <w:r w:rsidR="00594118" w:rsidRPr="00594118">
        <w:rPr>
          <w:color w:val="000000"/>
        </w:rPr>
        <w:t>решений о предоставлении водных объектов в пользование для забора (изъятия) водных ресурсов для орошения земель сельскохозяйственного назначения (в том числе лугов и пастбищ) – 0 тыс.м</w:t>
      </w:r>
      <w:r w:rsidR="00594118" w:rsidRPr="00C74679">
        <w:rPr>
          <w:color w:val="000000"/>
          <w:vertAlign w:val="superscript"/>
        </w:rPr>
        <w:t>3</w:t>
      </w:r>
      <w:r w:rsidR="00594118" w:rsidRPr="00594118">
        <w:rPr>
          <w:color w:val="000000"/>
        </w:rPr>
        <w:t>;</w:t>
      </w:r>
    </w:p>
    <w:p w:rsidR="00594118" w:rsidRPr="00594118" w:rsidRDefault="00FC01A1" w:rsidP="00770DD4">
      <w:pPr>
        <w:ind w:right="283" w:firstLine="851"/>
        <w:contextualSpacing/>
        <w:jc w:val="both"/>
        <w:rPr>
          <w:color w:val="000000"/>
        </w:rPr>
      </w:pPr>
      <w:r>
        <w:rPr>
          <w:color w:val="000000"/>
        </w:rPr>
        <w:t xml:space="preserve">- </w:t>
      </w:r>
      <w:r w:rsidR="00594118" w:rsidRPr="00594118">
        <w:rPr>
          <w:color w:val="000000"/>
        </w:rPr>
        <w:t>решений о предоставлении водных объектов в пользование для забора (изъятия) водных ресурсов из поверхностных водных объектов при осуществлении аквакультуры (рыбоводства) – 38 219,6 тыс.м</w:t>
      </w:r>
      <w:r w:rsidR="00594118" w:rsidRPr="00C74679">
        <w:rPr>
          <w:color w:val="000000"/>
          <w:vertAlign w:val="superscript"/>
        </w:rPr>
        <w:t>3</w:t>
      </w:r>
      <w:r w:rsidR="00594118" w:rsidRPr="00594118">
        <w:rPr>
          <w:color w:val="000000"/>
        </w:rPr>
        <w:t>.</w:t>
      </w:r>
    </w:p>
    <w:p w:rsidR="00594118" w:rsidRPr="00594118" w:rsidRDefault="00594118" w:rsidP="00594118">
      <w:pPr>
        <w:ind w:right="283" w:firstLine="851"/>
        <w:contextualSpacing/>
        <w:jc w:val="both"/>
        <w:rPr>
          <w:color w:val="000000"/>
        </w:rPr>
      </w:pPr>
      <w:r w:rsidRPr="00594118">
        <w:rPr>
          <w:color w:val="000000"/>
        </w:rPr>
        <w:t>2.</w:t>
      </w:r>
      <w:r w:rsidRPr="00594118">
        <w:rPr>
          <w:color w:val="000000"/>
        </w:rPr>
        <w:tab/>
        <w:t>По зоне деятельности уполномоченных органов исполнительной власти субъект</w:t>
      </w:r>
      <w:r w:rsidR="00770DD4">
        <w:rPr>
          <w:color w:val="000000"/>
        </w:rPr>
        <w:t xml:space="preserve">а РФ – 2 </w:t>
      </w:r>
      <w:r w:rsidRPr="00594118">
        <w:rPr>
          <w:color w:val="000000"/>
        </w:rPr>
        <w:t>101 433,993 тыс. м</w:t>
      </w:r>
      <w:r w:rsidRPr="00770DD4">
        <w:rPr>
          <w:color w:val="000000"/>
          <w:vertAlign w:val="superscript"/>
        </w:rPr>
        <w:t>3</w:t>
      </w:r>
      <w:r w:rsidR="00770DD4">
        <w:rPr>
          <w:color w:val="000000"/>
        </w:rPr>
        <w:t>,</w:t>
      </w:r>
      <w:r w:rsidRPr="00594118">
        <w:rPr>
          <w:color w:val="000000"/>
        </w:rPr>
        <w:t xml:space="preserve"> из них на основании:</w:t>
      </w:r>
    </w:p>
    <w:p w:rsidR="00594118" w:rsidRPr="00594118" w:rsidRDefault="00770DD4" w:rsidP="00594118">
      <w:pPr>
        <w:ind w:right="283" w:firstLine="851"/>
        <w:contextualSpacing/>
        <w:jc w:val="both"/>
        <w:rPr>
          <w:color w:val="000000"/>
        </w:rPr>
      </w:pPr>
      <w:r>
        <w:rPr>
          <w:color w:val="000000"/>
        </w:rPr>
        <w:t xml:space="preserve">- </w:t>
      </w:r>
      <w:r w:rsidR="00594118" w:rsidRPr="00594118">
        <w:rPr>
          <w:color w:val="000000"/>
        </w:rPr>
        <w:t>договоров водопользования – 165 850,414тыс. м</w:t>
      </w:r>
      <w:r w:rsidR="00594118" w:rsidRPr="00770DD4">
        <w:rPr>
          <w:color w:val="000000"/>
          <w:vertAlign w:val="superscript"/>
        </w:rPr>
        <w:t>3</w:t>
      </w:r>
      <w:r>
        <w:rPr>
          <w:color w:val="000000"/>
        </w:rPr>
        <w:t>;</w:t>
      </w:r>
    </w:p>
    <w:p w:rsidR="00594118" w:rsidRPr="00594118" w:rsidRDefault="00770DD4" w:rsidP="00594118">
      <w:pPr>
        <w:ind w:right="283" w:firstLine="851"/>
        <w:contextualSpacing/>
        <w:jc w:val="both"/>
        <w:rPr>
          <w:color w:val="000000"/>
        </w:rPr>
      </w:pPr>
      <w:r>
        <w:rPr>
          <w:color w:val="000000"/>
        </w:rPr>
        <w:t xml:space="preserve">- </w:t>
      </w:r>
      <w:r w:rsidR="00594118" w:rsidRPr="00594118">
        <w:rPr>
          <w:color w:val="000000"/>
        </w:rPr>
        <w:t xml:space="preserve">решений о предоставлении водных объектов в пользование для забора (изъятия) водных ресурсов для орошения земель сельскохозяйственного назначения (в том числе лугов и пастбищ) – </w:t>
      </w:r>
      <w:r>
        <w:rPr>
          <w:color w:val="000000"/>
        </w:rPr>
        <w:t xml:space="preserve">1 </w:t>
      </w:r>
      <w:r w:rsidR="00594118" w:rsidRPr="00594118">
        <w:rPr>
          <w:color w:val="000000"/>
        </w:rPr>
        <w:t>869 941,505 тыс.м</w:t>
      </w:r>
      <w:r w:rsidR="00594118" w:rsidRPr="00770DD4">
        <w:rPr>
          <w:color w:val="000000"/>
          <w:vertAlign w:val="superscript"/>
        </w:rPr>
        <w:t>3</w:t>
      </w:r>
      <w:r w:rsidR="00594118" w:rsidRPr="00594118">
        <w:rPr>
          <w:color w:val="000000"/>
        </w:rPr>
        <w:t>;</w:t>
      </w:r>
    </w:p>
    <w:p w:rsidR="00594118" w:rsidRPr="00594118" w:rsidRDefault="00770DD4" w:rsidP="00770DD4">
      <w:pPr>
        <w:ind w:right="283" w:firstLine="851"/>
        <w:contextualSpacing/>
        <w:jc w:val="both"/>
        <w:rPr>
          <w:color w:val="000000"/>
        </w:rPr>
      </w:pPr>
      <w:r>
        <w:rPr>
          <w:color w:val="000000"/>
        </w:rPr>
        <w:t xml:space="preserve">- </w:t>
      </w:r>
      <w:r w:rsidR="00594118" w:rsidRPr="00594118">
        <w:rPr>
          <w:color w:val="000000"/>
        </w:rPr>
        <w:t xml:space="preserve">решений о предоставлении водных объектов в пользование для забора (изъятия) водных ресурсов из поверхностных водных объектов при осуществлении </w:t>
      </w:r>
      <w:r>
        <w:rPr>
          <w:color w:val="000000"/>
        </w:rPr>
        <w:t xml:space="preserve">аквакультуры (рыбоводства) – 65 </w:t>
      </w:r>
      <w:r w:rsidR="00594118" w:rsidRPr="00594118">
        <w:rPr>
          <w:color w:val="000000"/>
        </w:rPr>
        <w:t>642,074 тыс. м</w:t>
      </w:r>
      <w:r w:rsidR="00594118" w:rsidRPr="00770DD4">
        <w:rPr>
          <w:color w:val="000000"/>
          <w:vertAlign w:val="superscript"/>
        </w:rPr>
        <w:t>3</w:t>
      </w:r>
      <w:r w:rsidR="00594118" w:rsidRPr="00594118">
        <w:rPr>
          <w:color w:val="000000"/>
        </w:rPr>
        <w:t>.</w:t>
      </w:r>
    </w:p>
    <w:p w:rsidR="00594118" w:rsidRPr="00594118" w:rsidRDefault="00594118" w:rsidP="00594118">
      <w:pPr>
        <w:ind w:right="283" w:firstLine="851"/>
        <w:contextualSpacing/>
        <w:jc w:val="both"/>
        <w:rPr>
          <w:color w:val="000000"/>
        </w:rPr>
      </w:pPr>
      <w:r w:rsidRPr="00594118">
        <w:rPr>
          <w:color w:val="000000"/>
        </w:rPr>
        <w:t>На территории Астраханской области крупнейшими водопользователями, осуществляющими забор (изъятие) водных ресурсов, являются:</w:t>
      </w:r>
    </w:p>
    <w:p w:rsidR="00594118" w:rsidRPr="00594118" w:rsidRDefault="00594118" w:rsidP="00594118">
      <w:pPr>
        <w:ind w:right="283" w:firstLine="851"/>
        <w:contextualSpacing/>
        <w:jc w:val="both"/>
        <w:rPr>
          <w:color w:val="000000"/>
        </w:rPr>
      </w:pPr>
      <w:r w:rsidRPr="00594118">
        <w:rPr>
          <w:color w:val="000000"/>
        </w:rPr>
        <w:t>- ФГ</w:t>
      </w:r>
      <w:r w:rsidR="003035BC">
        <w:rPr>
          <w:color w:val="000000"/>
        </w:rPr>
        <w:t>Б</w:t>
      </w:r>
      <w:r w:rsidRPr="00594118">
        <w:rPr>
          <w:color w:val="000000"/>
        </w:rPr>
        <w:t>У «Управлени</w:t>
      </w:r>
      <w:r w:rsidR="00770DD4">
        <w:rPr>
          <w:color w:val="000000"/>
        </w:rPr>
        <w:t xml:space="preserve">е «Астраханмелиоводхоз» - 1 389 </w:t>
      </w:r>
      <w:r w:rsidRPr="00594118">
        <w:rPr>
          <w:color w:val="000000"/>
        </w:rPr>
        <w:t>329,583 тыс. м</w:t>
      </w:r>
      <w:r w:rsidRPr="00770DD4">
        <w:rPr>
          <w:color w:val="000000"/>
          <w:vertAlign w:val="superscript"/>
        </w:rPr>
        <w:t>3</w:t>
      </w:r>
      <w:r w:rsidRPr="00594118">
        <w:rPr>
          <w:color w:val="000000"/>
        </w:rPr>
        <w:t>;</w:t>
      </w:r>
    </w:p>
    <w:p w:rsidR="00594118" w:rsidRPr="00594118" w:rsidRDefault="00594118" w:rsidP="00594118">
      <w:pPr>
        <w:ind w:right="283" w:firstLine="851"/>
        <w:contextualSpacing/>
        <w:jc w:val="both"/>
        <w:rPr>
          <w:color w:val="000000"/>
        </w:rPr>
      </w:pPr>
      <w:r w:rsidRPr="00594118">
        <w:rPr>
          <w:color w:val="000000"/>
        </w:rPr>
        <w:t>- МУП г</w:t>
      </w:r>
      <w:r w:rsidR="0061721B">
        <w:rPr>
          <w:color w:val="000000"/>
        </w:rPr>
        <w:t>орода</w:t>
      </w:r>
      <w:r w:rsidR="00770DD4">
        <w:rPr>
          <w:color w:val="000000"/>
        </w:rPr>
        <w:t xml:space="preserve">Астрахани «Астрводоканал» - 116 </w:t>
      </w:r>
      <w:r w:rsidRPr="00594118">
        <w:rPr>
          <w:color w:val="000000"/>
        </w:rPr>
        <w:t>161,00 тыс. м</w:t>
      </w:r>
      <w:r w:rsidRPr="00770DD4">
        <w:rPr>
          <w:color w:val="000000"/>
          <w:vertAlign w:val="superscript"/>
        </w:rPr>
        <w:t>3</w:t>
      </w:r>
      <w:r w:rsidRPr="00594118">
        <w:rPr>
          <w:color w:val="000000"/>
        </w:rPr>
        <w:t>;</w:t>
      </w:r>
    </w:p>
    <w:p w:rsidR="00594118" w:rsidRPr="00594118" w:rsidRDefault="00770DD4" w:rsidP="00594118">
      <w:pPr>
        <w:ind w:right="283" w:firstLine="851"/>
        <w:contextualSpacing/>
        <w:jc w:val="both"/>
        <w:rPr>
          <w:color w:val="000000"/>
        </w:rPr>
      </w:pPr>
      <w:r>
        <w:rPr>
          <w:color w:val="000000"/>
        </w:rPr>
        <w:t xml:space="preserve">- ООО «Газпром Энерго» - 15 </w:t>
      </w:r>
      <w:r w:rsidR="00594118" w:rsidRPr="00594118">
        <w:rPr>
          <w:color w:val="000000"/>
        </w:rPr>
        <w:t>434,14 тыс. м</w:t>
      </w:r>
      <w:r w:rsidR="00594118" w:rsidRPr="00770DD4">
        <w:rPr>
          <w:color w:val="000000"/>
          <w:vertAlign w:val="superscript"/>
        </w:rPr>
        <w:t>3</w:t>
      </w:r>
      <w:r w:rsidR="00594118" w:rsidRPr="00594118">
        <w:rPr>
          <w:color w:val="000000"/>
        </w:rPr>
        <w:t>;</w:t>
      </w:r>
    </w:p>
    <w:p w:rsidR="00594118" w:rsidRPr="00594118" w:rsidRDefault="00770DD4" w:rsidP="00594118">
      <w:pPr>
        <w:ind w:right="283" w:firstLine="851"/>
        <w:contextualSpacing/>
        <w:jc w:val="both"/>
        <w:rPr>
          <w:color w:val="000000"/>
        </w:rPr>
      </w:pPr>
      <w:r>
        <w:rPr>
          <w:color w:val="000000"/>
        </w:rPr>
        <w:t xml:space="preserve">- АО «СПХ «Седлистое» – 12 </w:t>
      </w:r>
      <w:r w:rsidR="00594118" w:rsidRPr="00594118">
        <w:rPr>
          <w:color w:val="000000"/>
        </w:rPr>
        <w:t>141, 03 тыс. м</w:t>
      </w:r>
      <w:r w:rsidR="00594118" w:rsidRPr="00770DD4">
        <w:rPr>
          <w:color w:val="000000"/>
          <w:vertAlign w:val="superscript"/>
        </w:rPr>
        <w:t>3</w:t>
      </w:r>
      <w:r w:rsidR="00594118" w:rsidRPr="00594118">
        <w:rPr>
          <w:color w:val="000000"/>
        </w:rPr>
        <w:t>;</w:t>
      </w:r>
    </w:p>
    <w:p w:rsidR="00594118" w:rsidRPr="00594118" w:rsidRDefault="00594118" w:rsidP="00594118">
      <w:pPr>
        <w:ind w:right="283" w:firstLine="851"/>
        <w:contextualSpacing/>
        <w:jc w:val="both"/>
        <w:rPr>
          <w:color w:val="000000"/>
        </w:rPr>
      </w:pPr>
      <w:r w:rsidRPr="00594118">
        <w:rPr>
          <w:color w:val="000000"/>
        </w:rPr>
        <w:t>- РА «Волга» - 11 700,00 тыс. м</w:t>
      </w:r>
      <w:r w:rsidRPr="00770DD4">
        <w:rPr>
          <w:color w:val="000000"/>
          <w:vertAlign w:val="superscript"/>
        </w:rPr>
        <w:t>3</w:t>
      </w:r>
      <w:r w:rsidRPr="00594118">
        <w:rPr>
          <w:color w:val="000000"/>
        </w:rPr>
        <w:t>;</w:t>
      </w:r>
    </w:p>
    <w:p w:rsidR="00594118" w:rsidRPr="00594118" w:rsidRDefault="00594118" w:rsidP="00594118">
      <w:pPr>
        <w:ind w:right="283" w:firstLine="851"/>
        <w:contextualSpacing/>
        <w:jc w:val="both"/>
        <w:rPr>
          <w:color w:val="000000"/>
        </w:rPr>
      </w:pPr>
      <w:r w:rsidRPr="00594118">
        <w:rPr>
          <w:color w:val="000000"/>
        </w:rPr>
        <w:t xml:space="preserve">- ООО </w:t>
      </w:r>
      <w:r w:rsidR="00770DD4">
        <w:rPr>
          <w:color w:val="000000"/>
        </w:rPr>
        <w:t>«</w:t>
      </w:r>
      <w:r w:rsidRPr="00594118">
        <w:rPr>
          <w:color w:val="000000"/>
        </w:rPr>
        <w:t>АПК Астраханский</w:t>
      </w:r>
      <w:r w:rsidR="00770DD4">
        <w:rPr>
          <w:color w:val="000000"/>
        </w:rPr>
        <w:t>»</w:t>
      </w:r>
      <w:r w:rsidRPr="00594118">
        <w:rPr>
          <w:color w:val="000000"/>
        </w:rPr>
        <w:t xml:space="preserve"> – 8 313,00 тыс. м</w:t>
      </w:r>
      <w:r w:rsidRPr="00770DD4">
        <w:rPr>
          <w:color w:val="000000"/>
          <w:vertAlign w:val="superscript"/>
        </w:rPr>
        <w:t>3</w:t>
      </w:r>
      <w:r w:rsidRPr="00594118">
        <w:rPr>
          <w:color w:val="000000"/>
        </w:rPr>
        <w:t>;</w:t>
      </w:r>
    </w:p>
    <w:p w:rsidR="00594118" w:rsidRPr="00594118" w:rsidRDefault="00594118" w:rsidP="00594118">
      <w:pPr>
        <w:ind w:right="283" w:firstLine="851"/>
        <w:contextualSpacing/>
        <w:jc w:val="both"/>
        <w:rPr>
          <w:color w:val="000000"/>
        </w:rPr>
      </w:pPr>
      <w:r w:rsidRPr="00594118">
        <w:rPr>
          <w:color w:val="000000"/>
        </w:rPr>
        <w:t xml:space="preserve">- МУП </w:t>
      </w:r>
      <w:r w:rsidR="00770DD4">
        <w:rPr>
          <w:color w:val="000000"/>
        </w:rPr>
        <w:t>«</w:t>
      </w:r>
      <w:r w:rsidRPr="00594118">
        <w:rPr>
          <w:color w:val="000000"/>
        </w:rPr>
        <w:t>Ахтубинск-Водоканал</w:t>
      </w:r>
      <w:r w:rsidR="00770DD4">
        <w:rPr>
          <w:color w:val="000000"/>
        </w:rPr>
        <w:t xml:space="preserve">» – 7 </w:t>
      </w:r>
      <w:r w:rsidRPr="00594118">
        <w:rPr>
          <w:color w:val="000000"/>
        </w:rPr>
        <w:t>790,05 тыс. м</w:t>
      </w:r>
      <w:r w:rsidRPr="00770DD4">
        <w:rPr>
          <w:color w:val="000000"/>
          <w:vertAlign w:val="superscript"/>
        </w:rPr>
        <w:t>3</w:t>
      </w:r>
      <w:r w:rsidRPr="00594118">
        <w:rPr>
          <w:color w:val="000000"/>
        </w:rPr>
        <w:t>;</w:t>
      </w:r>
    </w:p>
    <w:p w:rsidR="00594118" w:rsidRPr="00594118" w:rsidRDefault="00594118" w:rsidP="00594118">
      <w:pPr>
        <w:ind w:right="283" w:firstLine="851"/>
        <w:contextualSpacing/>
        <w:jc w:val="both"/>
        <w:rPr>
          <w:color w:val="000000"/>
        </w:rPr>
      </w:pPr>
      <w:r w:rsidRPr="00594118">
        <w:rPr>
          <w:color w:val="000000"/>
        </w:rPr>
        <w:t>- ООО «ЛУКОЙЛ-Астраханьэнерго» - 6 358,323 тыс. м</w:t>
      </w:r>
      <w:r w:rsidRPr="00770DD4">
        <w:rPr>
          <w:color w:val="000000"/>
          <w:vertAlign w:val="superscript"/>
        </w:rPr>
        <w:t>3</w:t>
      </w:r>
      <w:r w:rsidRPr="00594118">
        <w:rPr>
          <w:color w:val="000000"/>
        </w:rPr>
        <w:t>.</w:t>
      </w:r>
    </w:p>
    <w:p w:rsidR="00594118" w:rsidRPr="00594118" w:rsidRDefault="00594118" w:rsidP="00770DD4">
      <w:pPr>
        <w:ind w:right="283" w:firstLine="851"/>
        <w:contextualSpacing/>
        <w:jc w:val="both"/>
        <w:rPr>
          <w:color w:val="000000"/>
        </w:rPr>
      </w:pPr>
      <w:r w:rsidRPr="00594118">
        <w:rPr>
          <w:color w:val="000000"/>
        </w:rPr>
        <w:t>Условия водопользования указанными водопользователями выполня</w:t>
      </w:r>
      <w:r w:rsidR="0000016E">
        <w:rPr>
          <w:color w:val="000000"/>
        </w:rPr>
        <w:t>лись</w:t>
      </w:r>
      <w:r w:rsidRPr="00594118">
        <w:rPr>
          <w:color w:val="000000"/>
        </w:rPr>
        <w:t>, отч</w:t>
      </w:r>
      <w:r w:rsidR="00770DD4">
        <w:rPr>
          <w:color w:val="000000"/>
        </w:rPr>
        <w:t>ё</w:t>
      </w:r>
      <w:r w:rsidRPr="00594118">
        <w:rPr>
          <w:color w:val="000000"/>
        </w:rPr>
        <w:t>тность предоставля</w:t>
      </w:r>
      <w:r w:rsidR="0000016E">
        <w:rPr>
          <w:color w:val="000000"/>
        </w:rPr>
        <w:t>лась</w:t>
      </w:r>
      <w:r w:rsidRPr="00594118">
        <w:rPr>
          <w:color w:val="000000"/>
        </w:rPr>
        <w:t xml:space="preserve"> в установленные сроки.</w:t>
      </w:r>
    </w:p>
    <w:p w:rsidR="00594118" w:rsidRPr="00594118" w:rsidRDefault="00594118" w:rsidP="00594118">
      <w:pPr>
        <w:ind w:right="283" w:firstLine="851"/>
        <w:contextualSpacing/>
        <w:jc w:val="both"/>
        <w:rPr>
          <w:color w:val="000000"/>
        </w:rPr>
      </w:pPr>
      <w:r w:rsidRPr="00594118">
        <w:rPr>
          <w:color w:val="000000"/>
        </w:rPr>
        <w:t>Общий объ</w:t>
      </w:r>
      <w:r w:rsidR="00770DD4">
        <w:rPr>
          <w:color w:val="000000"/>
        </w:rPr>
        <w:t>ё</w:t>
      </w:r>
      <w:r w:rsidRPr="00594118">
        <w:rPr>
          <w:color w:val="000000"/>
        </w:rPr>
        <w:t>м сброса сточных вод, разреш</w:t>
      </w:r>
      <w:r w:rsidR="00770DD4">
        <w:rPr>
          <w:color w:val="000000"/>
        </w:rPr>
        <w:t>ё</w:t>
      </w:r>
      <w:r w:rsidRPr="00594118">
        <w:rPr>
          <w:color w:val="000000"/>
        </w:rPr>
        <w:t>нный по документам в 2019г</w:t>
      </w:r>
      <w:r w:rsidR="00770DD4">
        <w:rPr>
          <w:color w:val="000000"/>
        </w:rPr>
        <w:t>оду,</w:t>
      </w:r>
      <w:r w:rsidRPr="00594118">
        <w:rPr>
          <w:color w:val="000000"/>
        </w:rPr>
        <w:t xml:space="preserve"> составля</w:t>
      </w:r>
      <w:r w:rsidR="00770DD4">
        <w:rPr>
          <w:color w:val="000000"/>
        </w:rPr>
        <w:t xml:space="preserve">л422 </w:t>
      </w:r>
      <w:r w:rsidRPr="00594118">
        <w:rPr>
          <w:color w:val="000000"/>
        </w:rPr>
        <w:t>499,183 тыс.м</w:t>
      </w:r>
      <w:r w:rsidRPr="00770DD4">
        <w:rPr>
          <w:color w:val="000000"/>
          <w:vertAlign w:val="superscript"/>
        </w:rPr>
        <w:t>3</w:t>
      </w:r>
      <w:r w:rsidRPr="00594118">
        <w:rPr>
          <w:color w:val="000000"/>
        </w:rPr>
        <w:t>, в том числе:</w:t>
      </w:r>
    </w:p>
    <w:p w:rsidR="00594118" w:rsidRPr="00594118" w:rsidRDefault="00770DD4" w:rsidP="00594118">
      <w:pPr>
        <w:ind w:right="283" w:firstLine="851"/>
        <w:contextualSpacing/>
        <w:jc w:val="both"/>
        <w:rPr>
          <w:color w:val="000000"/>
        </w:rPr>
      </w:pPr>
      <w:r>
        <w:rPr>
          <w:color w:val="000000"/>
        </w:rPr>
        <w:t xml:space="preserve">1. </w:t>
      </w:r>
      <w:r w:rsidR="00594118" w:rsidRPr="00594118">
        <w:rPr>
          <w:color w:val="000000"/>
        </w:rPr>
        <w:t xml:space="preserve">По зоне деятельности ОВР – </w:t>
      </w:r>
      <w:r>
        <w:rPr>
          <w:color w:val="000000"/>
        </w:rPr>
        <w:t xml:space="preserve">110 </w:t>
      </w:r>
      <w:r w:rsidR="00594118" w:rsidRPr="00594118">
        <w:rPr>
          <w:color w:val="000000"/>
        </w:rPr>
        <w:t>396,78 тыс.м</w:t>
      </w:r>
      <w:r w:rsidR="00594118" w:rsidRPr="00770DD4">
        <w:rPr>
          <w:color w:val="000000"/>
          <w:vertAlign w:val="superscript"/>
        </w:rPr>
        <w:t>3</w:t>
      </w:r>
      <w:r w:rsidR="00594118" w:rsidRPr="00594118">
        <w:rPr>
          <w:color w:val="000000"/>
        </w:rPr>
        <w:t>, из них на основании:</w:t>
      </w:r>
    </w:p>
    <w:p w:rsidR="00594118" w:rsidRPr="00594118" w:rsidRDefault="00770DD4" w:rsidP="00594118">
      <w:pPr>
        <w:ind w:right="283" w:firstLine="851"/>
        <w:contextualSpacing/>
        <w:jc w:val="both"/>
        <w:rPr>
          <w:color w:val="000000"/>
        </w:rPr>
      </w:pPr>
      <w:r>
        <w:rPr>
          <w:color w:val="000000"/>
        </w:rPr>
        <w:t xml:space="preserve">- </w:t>
      </w:r>
      <w:r w:rsidR="00594118" w:rsidRPr="00594118">
        <w:rPr>
          <w:color w:val="000000"/>
        </w:rPr>
        <w:t>лицензий на водопользование – 0,00</w:t>
      </w:r>
      <w:r w:rsidR="00BB5542">
        <w:rPr>
          <w:color w:val="000000"/>
        </w:rPr>
        <w:t xml:space="preserve"> т</w:t>
      </w:r>
      <w:r w:rsidR="00594118" w:rsidRPr="00594118">
        <w:rPr>
          <w:color w:val="000000"/>
        </w:rPr>
        <w:t>ыс.м</w:t>
      </w:r>
      <w:r w:rsidR="00594118" w:rsidRPr="00770DD4">
        <w:rPr>
          <w:color w:val="000000"/>
          <w:vertAlign w:val="superscript"/>
        </w:rPr>
        <w:t>3</w:t>
      </w:r>
      <w:r w:rsidR="003035BC">
        <w:rPr>
          <w:color w:val="000000"/>
        </w:rPr>
        <w:t>;</w:t>
      </w:r>
    </w:p>
    <w:p w:rsidR="00594118" w:rsidRPr="00594118" w:rsidRDefault="00770DD4" w:rsidP="00594118">
      <w:pPr>
        <w:ind w:right="283" w:firstLine="851"/>
        <w:contextualSpacing/>
        <w:jc w:val="both"/>
        <w:rPr>
          <w:color w:val="000000"/>
        </w:rPr>
      </w:pPr>
      <w:r>
        <w:rPr>
          <w:color w:val="000000"/>
        </w:rPr>
        <w:t xml:space="preserve">- </w:t>
      </w:r>
      <w:r w:rsidR="00594118" w:rsidRPr="00594118">
        <w:rPr>
          <w:color w:val="000000"/>
        </w:rPr>
        <w:t>решений о предоставлении водных объектов в пользование для сброса сточных вод  – 29 766,691 тыс.м</w:t>
      </w:r>
      <w:r w:rsidR="00594118" w:rsidRPr="00770DD4">
        <w:rPr>
          <w:color w:val="000000"/>
          <w:vertAlign w:val="superscript"/>
        </w:rPr>
        <w:t>3</w:t>
      </w:r>
      <w:r w:rsidR="00594118" w:rsidRPr="00594118">
        <w:rPr>
          <w:color w:val="000000"/>
        </w:rPr>
        <w:t>;</w:t>
      </w:r>
    </w:p>
    <w:p w:rsidR="00594118" w:rsidRPr="00594118" w:rsidRDefault="00770DD4" w:rsidP="00770DD4">
      <w:pPr>
        <w:ind w:right="283" w:firstLine="851"/>
        <w:contextualSpacing/>
        <w:jc w:val="both"/>
        <w:rPr>
          <w:color w:val="000000"/>
        </w:rPr>
      </w:pPr>
      <w:r>
        <w:rPr>
          <w:color w:val="000000"/>
        </w:rPr>
        <w:t xml:space="preserve">- </w:t>
      </w:r>
      <w:r w:rsidR="00594118" w:rsidRPr="00594118">
        <w:rPr>
          <w:color w:val="000000"/>
        </w:rPr>
        <w:t>решений о предоставлении водных объектов в пользование для сброса сточных вод в водные объекты при осуществлении аквакультуры (рыбоводства) – 80 630,09 тыс. м</w:t>
      </w:r>
      <w:r w:rsidR="00594118" w:rsidRPr="00770DD4">
        <w:rPr>
          <w:color w:val="000000"/>
          <w:vertAlign w:val="superscript"/>
        </w:rPr>
        <w:t>3</w:t>
      </w:r>
      <w:r w:rsidR="00594118" w:rsidRPr="00594118">
        <w:rPr>
          <w:color w:val="000000"/>
        </w:rPr>
        <w:t xml:space="preserve">. </w:t>
      </w:r>
    </w:p>
    <w:p w:rsidR="00594118" w:rsidRPr="00594118" w:rsidRDefault="00770DD4" w:rsidP="00594118">
      <w:pPr>
        <w:ind w:right="283" w:firstLine="851"/>
        <w:contextualSpacing/>
        <w:jc w:val="both"/>
        <w:rPr>
          <w:color w:val="000000"/>
        </w:rPr>
      </w:pPr>
      <w:r>
        <w:rPr>
          <w:color w:val="000000"/>
        </w:rPr>
        <w:t xml:space="preserve">2. </w:t>
      </w:r>
      <w:r w:rsidR="00594118" w:rsidRPr="00594118">
        <w:rPr>
          <w:color w:val="000000"/>
        </w:rPr>
        <w:t>По зоне деятельности уполномоченных органов исполнительной власти субъекта РФ – 312 102,403 тыс. м</w:t>
      </w:r>
      <w:r w:rsidR="00594118" w:rsidRPr="00770DD4">
        <w:rPr>
          <w:color w:val="000000"/>
          <w:vertAlign w:val="superscript"/>
        </w:rPr>
        <w:t>3</w:t>
      </w:r>
      <w:r w:rsidR="00594118" w:rsidRPr="00594118">
        <w:rPr>
          <w:color w:val="000000"/>
        </w:rPr>
        <w:t>, из них на основании:</w:t>
      </w:r>
    </w:p>
    <w:p w:rsidR="00594118" w:rsidRPr="00594118" w:rsidRDefault="00770DD4" w:rsidP="00594118">
      <w:pPr>
        <w:ind w:right="283" w:firstLine="851"/>
        <w:contextualSpacing/>
        <w:jc w:val="both"/>
        <w:rPr>
          <w:color w:val="000000"/>
        </w:rPr>
      </w:pPr>
      <w:r>
        <w:rPr>
          <w:color w:val="000000"/>
        </w:rPr>
        <w:t xml:space="preserve">- </w:t>
      </w:r>
      <w:r w:rsidR="00594118" w:rsidRPr="00594118">
        <w:rPr>
          <w:color w:val="000000"/>
        </w:rPr>
        <w:t>решений о предоставлении водных объектов в пользован</w:t>
      </w:r>
      <w:r>
        <w:rPr>
          <w:color w:val="000000"/>
        </w:rPr>
        <w:t xml:space="preserve">ие для сброса сточных вод – 278 </w:t>
      </w:r>
      <w:r w:rsidR="00594118" w:rsidRPr="00594118">
        <w:rPr>
          <w:color w:val="000000"/>
        </w:rPr>
        <w:t>144,113тыс. м</w:t>
      </w:r>
      <w:r w:rsidR="00594118" w:rsidRPr="00770DD4">
        <w:rPr>
          <w:color w:val="000000"/>
          <w:vertAlign w:val="superscript"/>
        </w:rPr>
        <w:t>3</w:t>
      </w:r>
      <w:r w:rsidR="00594118" w:rsidRPr="00594118">
        <w:rPr>
          <w:color w:val="000000"/>
        </w:rPr>
        <w:t>;</w:t>
      </w:r>
    </w:p>
    <w:p w:rsidR="00594118" w:rsidRPr="00594118" w:rsidRDefault="00770DD4" w:rsidP="00770DD4">
      <w:pPr>
        <w:ind w:right="283" w:firstLine="851"/>
        <w:contextualSpacing/>
        <w:jc w:val="both"/>
        <w:rPr>
          <w:color w:val="000000"/>
        </w:rPr>
      </w:pPr>
      <w:r>
        <w:rPr>
          <w:color w:val="000000"/>
        </w:rPr>
        <w:t>-</w:t>
      </w:r>
      <w:r w:rsidR="00594118" w:rsidRPr="00594118">
        <w:rPr>
          <w:color w:val="000000"/>
        </w:rPr>
        <w:t xml:space="preserve"> решений о предоставлении водных объектов в пользование для сброса сточных вод в водные объекты при осуществлении аквакультуры (рыбоводства) – 33 958,29 тыс. м</w:t>
      </w:r>
      <w:r w:rsidR="00594118" w:rsidRPr="00770DD4">
        <w:rPr>
          <w:color w:val="000000"/>
          <w:vertAlign w:val="superscript"/>
        </w:rPr>
        <w:t>3</w:t>
      </w:r>
      <w:r w:rsidR="00594118" w:rsidRPr="00594118">
        <w:rPr>
          <w:color w:val="000000"/>
        </w:rPr>
        <w:t xml:space="preserve">. </w:t>
      </w:r>
    </w:p>
    <w:p w:rsidR="00594118" w:rsidRPr="00594118" w:rsidRDefault="00594118" w:rsidP="00594118">
      <w:pPr>
        <w:ind w:right="283" w:firstLine="851"/>
        <w:contextualSpacing/>
        <w:jc w:val="both"/>
        <w:rPr>
          <w:color w:val="000000"/>
        </w:rPr>
      </w:pPr>
      <w:r w:rsidRPr="00594118">
        <w:rPr>
          <w:color w:val="000000"/>
        </w:rPr>
        <w:t>На территории Астраханской области крупнейшими водопользователями, осуществляющими сброс водных ресурсов, являются:</w:t>
      </w:r>
    </w:p>
    <w:p w:rsidR="00594118" w:rsidRPr="00594118" w:rsidRDefault="00770DD4" w:rsidP="00594118">
      <w:pPr>
        <w:ind w:right="283" w:firstLine="851"/>
        <w:contextualSpacing/>
        <w:jc w:val="both"/>
        <w:rPr>
          <w:color w:val="000000"/>
        </w:rPr>
      </w:pPr>
      <w:r>
        <w:rPr>
          <w:color w:val="000000"/>
        </w:rPr>
        <w:t xml:space="preserve">- ФГБУ «Севкаспрыбвод» - 130 </w:t>
      </w:r>
      <w:r w:rsidR="00594118" w:rsidRPr="00594118">
        <w:rPr>
          <w:color w:val="000000"/>
        </w:rPr>
        <w:t>922,836 тыс. м</w:t>
      </w:r>
      <w:r w:rsidR="00594118" w:rsidRPr="00770DD4">
        <w:rPr>
          <w:color w:val="000000"/>
          <w:vertAlign w:val="superscript"/>
        </w:rPr>
        <w:t>3</w:t>
      </w:r>
      <w:r w:rsidR="00594118" w:rsidRPr="00594118">
        <w:rPr>
          <w:color w:val="000000"/>
        </w:rPr>
        <w:t>;</w:t>
      </w:r>
    </w:p>
    <w:p w:rsidR="00594118" w:rsidRPr="00594118" w:rsidRDefault="00594118" w:rsidP="00594118">
      <w:pPr>
        <w:ind w:right="283" w:firstLine="851"/>
        <w:contextualSpacing/>
        <w:jc w:val="both"/>
        <w:rPr>
          <w:color w:val="000000"/>
        </w:rPr>
      </w:pPr>
      <w:r w:rsidRPr="00594118">
        <w:rPr>
          <w:color w:val="000000"/>
        </w:rPr>
        <w:t>- ФГ</w:t>
      </w:r>
      <w:r w:rsidR="003035BC">
        <w:rPr>
          <w:color w:val="000000"/>
        </w:rPr>
        <w:t>Б</w:t>
      </w:r>
      <w:r w:rsidRPr="00594118">
        <w:rPr>
          <w:color w:val="000000"/>
        </w:rPr>
        <w:t>У «Управл</w:t>
      </w:r>
      <w:r w:rsidR="00770DD4">
        <w:rPr>
          <w:color w:val="000000"/>
        </w:rPr>
        <w:t xml:space="preserve">ение «Астраханмелиоводхоз» - 88 </w:t>
      </w:r>
      <w:r w:rsidRPr="00594118">
        <w:rPr>
          <w:color w:val="000000"/>
        </w:rPr>
        <w:t>766 тыс. м</w:t>
      </w:r>
      <w:r w:rsidRPr="00770DD4">
        <w:rPr>
          <w:color w:val="000000"/>
          <w:vertAlign w:val="superscript"/>
        </w:rPr>
        <w:t>3</w:t>
      </w:r>
      <w:r w:rsidRPr="00594118">
        <w:rPr>
          <w:color w:val="000000"/>
        </w:rPr>
        <w:t>;</w:t>
      </w:r>
    </w:p>
    <w:p w:rsidR="00594118" w:rsidRPr="00594118" w:rsidRDefault="00594118" w:rsidP="00594118">
      <w:pPr>
        <w:ind w:right="283" w:firstLine="851"/>
        <w:contextualSpacing/>
        <w:jc w:val="both"/>
        <w:rPr>
          <w:color w:val="000000"/>
        </w:rPr>
      </w:pPr>
      <w:r w:rsidRPr="00594118">
        <w:rPr>
          <w:color w:val="000000"/>
        </w:rPr>
        <w:t>- МУП г</w:t>
      </w:r>
      <w:r w:rsidR="0061721B">
        <w:rPr>
          <w:color w:val="000000"/>
        </w:rPr>
        <w:t>орода</w:t>
      </w:r>
      <w:r w:rsidR="00770DD4">
        <w:rPr>
          <w:color w:val="000000"/>
        </w:rPr>
        <w:t xml:space="preserve"> Астрахани «Астрводоканал» - 50 </w:t>
      </w:r>
      <w:r w:rsidRPr="00594118">
        <w:rPr>
          <w:color w:val="000000"/>
        </w:rPr>
        <w:t>334,36 тыс. м</w:t>
      </w:r>
      <w:r w:rsidRPr="00770DD4">
        <w:rPr>
          <w:color w:val="000000"/>
          <w:vertAlign w:val="superscript"/>
        </w:rPr>
        <w:t>3</w:t>
      </w:r>
      <w:r w:rsidRPr="00594118">
        <w:rPr>
          <w:color w:val="000000"/>
        </w:rPr>
        <w:t>;</w:t>
      </w:r>
    </w:p>
    <w:p w:rsidR="00594118" w:rsidRPr="00594118" w:rsidRDefault="00594118" w:rsidP="00594118">
      <w:pPr>
        <w:ind w:right="283" w:firstLine="851"/>
        <w:contextualSpacing/>
        <w:jc w:val="both"/>
        <w:rPr>
          <w:color w:val="000000"/>
        </w:rPr>
      </w:pPr>
      <w:r w:rsidRPr="00594118">
        <w:rPr>
          <w:color w:val="000000"/>
        </w:rPr>
        <w:t>- Рыболовецкий колхоз «Волга» - 7 400 тыс. м</w:t>
      </w:r>
      <w:r w:rsidRPr="00770DD4">
        <w:rPr>
          <w:color w:val="000000"/>
          <w:vertAlign w:val="superscript"/>
        </w:rPr>
        <w:t>3</w:t>
      </w:r>
      <w:r w:rsidRPr="00594118">
        <w:rPr>
          <w:color w:val="000000"/>
        </w:rPr>
        <w:t>;</w:t>
      </w:r>
    </w:p>
    <w:p w:rsidR="00594118" w:rsidRPr="00594118" w:rsidRDefault="00594118" w:rsidP="00594118">
      <w:pPr>
        <w:ind w:right="283" w:firstLine="851"/>
        <w:contextualSpacing/>
        <w:jc w:val="both"/>
        <w:rPr>
          <w:color w:val="000000"/>
        </w:rPr>
      </w:pPr>
      <w:r w:rsidRPr="00594118">
        <w:rPr>
          <w:color w:val="000000"/>
        </w:rPr>
        <w:t>- МП «Теплосети» МО «ЗАТО Знаме</w:t>
      </w:r>
      <w:r w:rsidR="00770DD4">
        <w:rPr>
          <w:color w:val="000000"/>
        </w:rPr>
        <w:t xml:space="preserve">нск Астраханской области» - 4 </w:t>
      </w:r>
      <w:r w:rsidRPr="00594118">
        <w:rPr>
          <w:color w:val="000000"/>
        </w:rPr>
        <w:t>508,568 тыс. м</w:t>
      </w:r>
      <w:r w:rsidRPr="00770DD4">
        <w:rPr>
          <w:color w:val="000000"/>
          <w:vertAlign w:val="superscript"/>
        </w:rPr>
        <w:t>3</w:t>
      </w:r>
      <w:r w:rsidRPr="00594118">
        <w:rPr>
          <w:color w:val="000000"/>
        </w:rPr>
        <w:t>.</w:t>
      </w:r>
    </w:p>
    <w:p w:rsidR="00594118" w:rsidRPr="00594118" w:rsidRDefault="00594118" w:rsidP="00770DD4">
      <w:pPr>
        <w:ind w:right="283" w:firstLine="851"/>
        <w:contextualSpacing/>
        <w:jc w:val="both"/>
        <w:rPr>
          <w:color w:val="000000"/>
        </w:rPr>
      </w:pPr>
      <w:r w:rsidRPr="00594118">
        <w:rPr>
          <w:color w:val="000000"/>
        </w:rPr>
        <w:t>Условия водопользования указанными водопользователями выполня</w:t>
      </w:r>
      <w:r w:rsidR="0000016E">
        <w:rPr>
          <w:color w:val="000000"/>
        </w:rPr>
        <w:t>лись</w:t>
      </w:r>
      <w:r w:rsidRPr="00594118">
        <w:rPr>
          <w:color w:val="000000"/>
        </w:rPr>
        <w:t>, отч</w:t>
      </w:r>
      <w:r w:rsidR="003035BC">
        <w:rPr>
          <w:color w:val="000000"/>
        </w:rPr>
        <w:t>ё</w:t>
      </w:r>
      <w:r w:rsidRPr="00594118">
        <w:rPr>
          <w:color w:val="000000"/>
        </w:rPr>
        <w:t>тность предоставля</w:t>
      </w:r>
      <w:r w:rsidR="0000016E">
        <w:rPr>
          <w:color w:val="000000"/>
        </w:rPr>
        <w:t>лась</w:t>
      </w:r>
      <w:r w:rsidRPr="00594118">
        <w:rPr>
          <w:color w:val="000000"/>
        </w:rPr>
        <w:t xml:space="preserve"> в установленные сроки.</w:t>
      </w:r>
    </w:p>
    <w:p w:rsidR="00594118" w:rsidRPr="00594118" w:rsidRDefault="00594118" w:rsidP="00594118">
      <w:pPr>
        <w:ind w:right="283" w:firstLine="851"/>
        <w:contextualSpacing/>
        <w:jc w:val="both"/>
        <w:rPr>
          <w:color w:val="000000"/>
        </w:rPr>
      </w:pPr>
      <w:r w:rsidRPr="00594118">
        <w:rPr>
          <w:color w:val="000000"/>
        </w:rPr>
        <w:t>Общая площадь акватории, предоставленная в пользование на основании разрешит</w:t>
      </w:r>
      <w:r w:rsidR="003035BC">
        <w:rPr>
          <w:color w:val="000000"/>
        </w:rPr>
        <w:t xml:space="preserve">ельных документов, составляет </w:t>
      </w:r>
      <w:r w:rsidRPr="00594118">
        <w:rPr>
          <w:color w:val="000000"/>
        </w:rPr>
        <w:t>3,483769570 км</w:t>
      </w:r>
      <w:r w:rsidRPr="00770DD4">
        <w:rPr>
          <w:color w:val="000000"/>
          <w:vertAlign w:val="superscript"/>
        </w:rPr>
        <w:t>2</w:t>
      </w:r>
      <w:r w:rsidRPr="00594118">
        <w:rPr>
          <w:color w:val="000000"/>
        </w:rPr>
        <w:t>, в том числе:</w:t>
      </w:r>
    </w:p>
    <w:p w:rsidR="00594118" w:rsidRPr="00594118" w:rsidRDefault="00770DD4" w:rsidP="00594118">
      <w:pPr>
        <w:ind w:right="283" w:firstLine="851"/>
        <w:contextualSpacing/>
        <w:jc w:val="both"/>
        <w:rPr>
          <w:color w:val="000000"/>
        </w:rPr>
      </w:pPr>
      <w:r>
        <w:rPr>
          <w:color w:val="000000"/>
        </w:rPr>
        <w:t xml:space="preserve">1. </w:t>
      </w:r>
      <w:r w:rsidR="00594118" w:rsidRPr="00594118">
        <w:rPr>
          <w:color w:val="000000"/>
        </w:rPr>
        <w:t>По зоне деятельности ОВР – 0,781669 км</w:t>
      </w:r>
      <w:r w:rsidR="00594118" w:rsidRPr="00770DD4">
        <w:rPr>
          <w:color w:val="000000"/>
          <w:vertAlign w:val="superscript"/>
        </w:rPr>
        <w:t>2</w:t>
      </w:r>
      <w:r w:rsidR="00594118" w:rsidRPr="00594118">
        <w:rPr>
          <w:color w:val="000000"/>
        </w:rPr>
        <w:t>, из них на основании:</w:t>
      </w:r>
    </w:p>
    <w:p w:rsidR="00594118" w:rsidRPr="00594118" w:rsidRDefault="00770DD4" w:rsidP="00594118">
      <w:pPr>
        <w:ind w:right="283" w:firstLine="851"/>
        <w:contextualSpacing/>
        <w:jc w:val="both"/>
        <w:rPr>
          <w:color w:val="000000"/>
        </w:rPr>
      </w:pPr>
      <w:r>
        <w:rPr>
          <w:color w:val="000000"/>
        </w:rPr>
        <w:t xml:space="preserve">- </w:t>
      </w:r>
      <w:r w:rsidR="00594118" w:rsidRPr="00594118">
        <w:rPr>
          <w:color w:val="000000"/>
        </w:rPr>
        <w:t>лицензий на водопользование – 0,000 км</w:t>
      </w:r>
      <w:r w:rsidR="00594118" w:rsidRPr="00770DD4">
        <w:rPr>
          <w:color w:val="000000"/>
          <w:vertAlign w:val="superscript"/>
        </w:rPr>
        <w:t>2</w:t>
      </w:r>
      <w:r w:rsidR="003035BC">
        <w:rPr>
          <w:color w:val="000000"/>
        </w:rPr>
        <w:t>;</w:t>
      </w:r>
    </w:p>
    <w:p w:rsidR="00594118" w:rsidRPr="00594118" w:rsidRDefault="00770DD4" w:rsidP="00594118">
      <w:pPr>
        <w:ind w:right="283" w:firstLine="851"/>
        <w:contextualSpacing/>
        <w:jc w:val="both"/>
        <w:rPr>
          <w:color w:val="000000"/>
        </w:rPr>
      </w:pPr>
      <w:r>
        <w:rPr>
          <w:color w:val="000000"/>
        </w:rPr>
        <w:t xml:space="preserve">- </w:t>
      </w:r>
      <w:r w:rsidR="00594118" w:rsidRPr="00594118">
        <w:rPr>
          <w:color w:val="000000"/>
        </w:rPr>
        <w:t>договоро</w:t>
      </w:r>
      <w:r w:rsidR="003035BC">
        <w:rPr>
          <w:color w:val="000000"/>
        </w:rPr>
        <w:t>в водопользования – 0,</w:t>
      </w:r>
      <w:r w:rsidR="00594118" w:rsidRPr="00594118">
        <w:rPr>
          <w:color w:val="000000"/>
        </w:rPr>
        <w:t>781669 км</w:t>
      </w:r>
      <w:r w:rsidR="00594118" w:rsidRPr="00770DD4">
        <w:rPr>
          <w:color w:val="000000"/>
          <w:vertAlign w:val="superscript"/>
        </w:rPr>
        <w:t>2</w:t>
      </w:r>
      <w:r w:rsidR="00594118" w:rsidRPr="00594118">
        <w:rPr>
          <w:color w:val="000000"/>
        </w:rPr>
        <w:t>.</w:t>
      </w:r>
    </w:p>
    <w:p w:rsidR="00594118" w:rsidRPr="00594118" w:rsidRDefault="00770DD4" w:rsidP="00594118">
      <w:pPr>
        <w:ind w:right="283" w:firstLine="851"/>
        <w:contextualSpacing/>
        <w:jc w:val="both"/>
        <w:rPr>
          <w:color w:val="000000"/>
        </w:rPr>
      </w:pPr>
      <w:r>
        <w:rPr>
          <w:color w:val="000000"/>
        </w:rPr>
        <w:t xml:space="preserve">2. </w:t>
      </w:r>
      <w:r w:rsidR="00594118" w:rsidRPr="00594118">
        <w:rPr>
          <w:color w:val="000000"/>
        </w:rPr>
        <w:t>По зоне деятельности уполномоченных органов исполнительной власти субъекта РФ – 2,70210057 км</w:t>
      </w:r>
      <w:r w:rsidR="00594118" w:rsidRPr="003035BC">
        <w:rPr>
          <w:color w:val="000000"/>
          <w:vertAlign w:val="superscript"/>
        </w:rPr>
        <w:t>2</w:t>
      </w:r>
      <w:r w:rsidR="00594118" w:rsidRPr="00594118">
        <w:rPr>
          <w:color w:val="000000"/>
        </w:rPr>
        <w:t>, из них на основании:</w:t>
      </w:r>
    </w:p>
    <w:p w:rsidR="00594118" w:rsidRPr="00594118" w:rsidRDefault="003035BC" w:rsidP="00594118">
      <w:pPr>
        <w:ind w:right="283" w:firstLine="851"/>
        <w:contextualSpacing/>
        <w:jc w:val="both"/>
        <w:rPr>
          <w:color w:val="000000"/>
        </w:rPr>
      </w:pPr>
      <w:r>
        <w:rPr>
          <w:color w:val="000000"/>
        </w:rPr>
        <w:t xml:space="preserve">- </w:t>
      </w:r>
      <w:r w:rsidR="00594118" w:rsidRPr="00594118">
        <w:rPr>
          <w:color w:val="000000"/>
        </w:rPr>
        <w:t>лицензий на водопользование – 0,000 км</w:t>
      </w:r>
      <w:r w:rsidR="00594118" w:rsidRPr="003035BC">
        <w:rPr>
          <w:color w:val="000000"/>
          <w:vertAlign w:val="superscript"/>
        </w:rPr>
        <w:t>2</w:t>
      </w:r>
      <w:r>
        <w:rPr>
          <w:color w:val="000000"/>
        </w:rPr>
        <w:t>;</w:t>
      </w:r>
    </w:p>
    <w:p w:rsidR="00594118" w:rsidRPr="00594118" w:rsidRDefault="00770DD4" w:rsidP="00770DD4">
      <w:pPr>
        <w:ind w:right="283" w:firstLine="851"/>
        <w:contextualSpacing/>
        <w:jc w:val="both"/>
        <w:rPr>
          <w:color w:val="000000"/>
        </w:rPr>
      </w:pPr>
      <w:r>
        <w:rPr>
          <w:color w:val="000000"/>
        </w:rPr>
        <w:t xml:space="preserve">- </w:t>
      </w:r>
      <w:r w:rsidR="00594118" w:rsidRPr="00594118">
        <w:rPr>
          <w:color w:val="000000"/>
        </w:rPr>
        <w:t>договоров водопользования – 2,70210057км</w:t>
      </w:r>
      <w:r w:rsidR="00594118" w:rsidRPr="00770DD4">
        <w:rPr>
          <w:color w:val="000000"/>
          <w:vertAlign w:val="superscript"/>
        </w:rPr>
        <w:t>2</w:t>
      </w:r>
      <w:r w:rsidR="00594118" w:rsidRPr="00594118">
        <w:rPr>
          <w:color w:val="000000"/>
        </w:rPr>
        <w:t>.</w:t>
      </w:r>
    </w:p>
    <w:p w:rsidR="00594118" w:rsidRPr="00594118" w:rsidRDefault="00594118" w:rsidP="00594118">
      <w:pPr>
        <w:ind w:right="283" w:firstLine="851"/>
        <w:contextualSpacing/>
        <w:jc w:val="both"/>
        <w:rPr>
          <w:color w:val="000000"/>
        </w:rPr>
      </w:pPr>
      <w:r w:rsidRPr="00594118">
        <w:rPr>
          <w:color w:val="000000"/>
        </w:rPr>
        <w:t>На территории Астраханской области крупнейшими водопользователями, осуществляющими использование акватории водных объектов, являются:</w:t>
      </w:r>
    </w:p>
    <w:p w:rsidR="00594118" w:rsidRPr="00594118" w:rsidRDefault="00594118" w:rsidP="00594118">
      <w:pPr>
        <w:ind w:right="283" w:firstLine="851"/>
        <w:contextualSpacing/>
        <w:jc w:val="both"/>
        <w:rPr>
          <w:color w:val="000000"/>
        </w:rPr>
      </w:pPr>
      <w:r w:rsidRPr="00594118">
        <w:rPr>
          <w:color w:val="000000"/>
        </w:rPr>
        <w:t xml:space="preserve">- ФГУ </w:t>
      </w:r>
      <w:r w:rsidR="003035BC">
        <w:rPr>
          <w:color w:val="000000"/>
        </w:rPr>
        <w:t>«</w:t>
      </w:r>
      <w:r w:rsidRPr="00594118">
        <w:rPr>
          <w:color w:val="000000"/>
        </w:rPr>
        <w:t>Волжское государственное бассейновое управление</w:t>
      </w:r>
      <w:r w:rsidR="003035BC">
        <w:rPr>
          <w:color w:val="000000"/>
        </w:rPr>
        <w:t>»</w:t>
      </w:r>
      <w:r w:rsidRPr="00594118">
        <w:rPr>
          <w:color w:val="000000"/>
        </w:rPr>
        <w:t xml:space="preserve"> – 0,214 км</w:t>
      </w:r>
      <w:r w:rsidRPr="00770DD4">
        <w:rPr>
          <w:color w:val="000000"/>
          <w:vertAlign w:val="superscript"/>
        </w:rPr>
        <w:t>2</w:t>
      </w:r>
      <w:r w:rsidRPr="00594118">
        <w:rPr>
          <w:color w:val="000000"/>
        </w:rPr>
        <w:t>;</w:t>
      </w:r>
    </w:p>
    <w:p w:rsidR="00594118" w:rsidRPr="00594118" w:rsidRDefault="00594118" w:rsidP="00594118">
      <w:pPr>
        <w:ind w:right="283" w:firstLine="851"/>
        <w:contextualSpacing/>
        <w:jc w:val="both"/>
        <w:rPr>
          <w:color w:val="000000"/>
        </w:rPr>
      </w:pPr>
      <w:r w:rsidRPr="00594118">
        <w:rPr>
          <w:color w:val="000000"/>
        </w:rPr>
        <w:t xml:space="preserve">- ОАО </w:t>
      </w:r>
      <w:r w:rsidR="003035BC">
        <w:rPr>
          <w:color w:val="000000"/>
        </w:rPr>
        <w:t>«</w:t>
      </w:r>
      <w:r w:rsidRPr="00594118">
        <w:rPr>
          <w:color w:val="000000"/>
        </w:rPr>
        <w:t>Астраханское судостроительное производственное объединение</w:t>
      </w:r>
      <w:r w:rsidR="003035BC">
        <w:rPr>
          <w:color w:val="000000"/>
        </w:rPr>
        <w:t>» -</w:t>
      </w:r>
      <w:r w:rsidRPr="00594118">
        <w:rPr>
          <w:color w:val="000000"/>
        </w:rPr>
        <w:t xml:space="preserve"> 0,182 км</w:t>
      </w:r>
      <w:r w:rsidRPr="00770DD4">
        <w:rPr>
          <w:color w:val="000000"/>
          <w:vertAlign w:val="superscript"/>
        </w:rPr>
        <w:t>2</w:t>
      </w:r>
      <w:r w:rsidRPr="00594118">
        <w:rPr>
          <w:color w:val="000000"/>
        </w:rPr>
        <w:t>;</w:t>
      </w:r>
    </w:p>
    <w:p w:rsidR="00594118" w:rsidRPr="00594118" w:rsidRDefault="00594118" w:rsidP="00594118">
      <w:pPr>
        <w:ind w:right="283" w:firstLine="851"/>
        <w:contextualSpacing/>
        <w:jc w:val="both"/>
        <w:rPr>
          <w:color w:val="000000"/>
        </w:rPr>
      </w:pPr>
      <w:r w:rsidRPr="00594118">
        <w:rPr>
          <w:color w:val="000000"/>
        </w:rPr>
        <w:t>- ООО «Руссоль» - 0,1686 км</w:t>
      </w:r>
      <w:r w:rsidRPr="00770DD4">
        <w:rPr>
          <w:color w:val="000000"/>
          <w:vertAlign w:val="superscript"/>
        </w:rPr>
        <w:t>2</w:t>
      </w:r>
      <w:r w:rsidRPr="00594118">
        <w:rPr>
          <w:color w:val="000000"/>
        </w:rPr>
        <w:t>;</w:t>
      </w:r>
    </w:p>
    <w:p w:rsidR="00594118" w:rsidRPr="00594118" w:rsidRDefault="00594118" w:rsidP="00594118">
      <w:pPr>
        <w:ind w:right="283" w:firstLine="851"/>
        <w:contextualSpacing/>
        <w:jc w:val="both"/>
        <w:rPr>
          <w:color w:val="000000"/>
        </w:rPr>
      </w:pPr>
      <w:r w:rsidRPr="00594118">
        <w:rPr>
          <w:color w:val="000000"/>
        </w:rPr>
        <w:t>- ЗАО «ЭКО+» - 0,166 км</w:t>
      </w:r>
      <w:r w:rsidRPr="00770DD4">
        <w:rPr>
          <w:color w:val="000000"/>
          <w:vertAlign w:val="superscript"/>
        </w:rPr>
        <w:t>2</w:t>
      </w:r>
      <w:r w:rsidRPr="00594118">
        <w:rPr>
          <w:color w:val="000000"/>
        </w:rPr>
        <w:t>;</w:t>
      </w:r>
    </w:p>
    <w:p w:rsidR="00594118" w:rsidRPr="00594118" w:rsidRDefault="00594118" w:rsidP="00594118">
      <w:pPr>
        <w:ind w:right="283" w:firstLine="851"/>
        <w:contextualSpacing/>
        <w:jc w:val="both"/>
        <w:rPr>
          <w:color w:val="000000"/>
        </w:rPr>
      </w:pPr>
      <w:r w:rsidRPr="00594118">
        <w:rPr>
          <w:color w:val="000000"/>
        </w:rPr>
        <w:t>-ООО «Терминал-Бузан» - 0,105 км</w:t>
      </w:r>
      <w:r w:rsidRPr="00770DD4">
        <w:rPr>
          <w:color w:val="000000"/>
          <w:vertAlign w:val="superscript"/>
        </w:rPr>
        <w:t>2</w:t>
      </w:r>
      <w:r w:rsidRPr="00594118">
        <w:rPr>
          <w:color w:val="000000"/>
        </w:rPr>
        <w:t>;</w:t>
      </w:r>
    </w:p>
    <w:p w:rsidR="00594118" w:rsidRPr="00594118" w:rsidRDefault="00594118" w:rsidP="00594118">
      <w:pPr>
        <w:ind w:right="283" w:firstLine="851"/>
        <w:contextualSpacing/>
        <w:jc w:val="both"/>
        <w:rPr>
          <w:color w:val="000000"/>
        </w:rPr>
      </w:pPr>
      <w:r w:rsidRPr="00594118">
        <w:rPr>
          <w:color w:val="000000"/>
        </w:rPr>
        <w:t>- ООО «Волгофлот» - 0,118 км</w:t>
      </w:r>
      <w:r w:rsidRPr="00770DD4">
        <w:rPr>
          <w:color w:val="000000"/>
          <w:vertAlign w:val="superscript"/>
        </w:rPr>
        <w:t>2</w:t>
      </w:r>
      <w:r w:rsidRPr="00594118">
        <w:rPr>
          <w:color w:val="000000"/>
        </w:rPr>
        <w:t>.</w:t>
      </w:r>
    </w:p>
    <w:p w:rsidR="00594118" w:rsidRPr="00594118" w:rsidRDefault="00594118" w:rsidP="00594118">
      <w:pPr>
        <w:ind w:right="283" w:firstLine="851"/>
        <w:contextualSpacing/>
        <w:jc w:val="both"/>
        <w:rPr>
          <w:color w:val="000000"/>
        </w:rPr>
      </w:pPr>
      <w:r w:rsidRPr="00594118">
        <w:rPr>
          <w:color w:val="000000"/>
        </w:rPr>
        <w:t>Условия водопользования указанными водопользователями выполня</w:t>
      </w:r>
      <w:r w:rsidR="0000016E">
        <w:rPr>
          <w:color w:val="000000"/>
        </w:rPr>
        <w:t>лись</w:t>
      </w:r>
      <w:r w:rsidRPr="00594118">
        <w:rPr>
          <w:color w:val="000000"/>
        </w:rPr>
        <w:t>, отч</w:t>
      </w:r>
      <w:r w:rsidR="003035BC">
        <w:rPr>
          <w:color w:val="000000"/>
        </w:rPr>
        <w:t>ё</w:t>
      </w:r>
      <w:r w:rsidRPr="00594118">
        <w:rPr>
          <w:color w:val="000000"/>
        </w:rPr>
        <w:t>тность предоставля</w:t>
      </w:r>
      <w:r w:rsidR="0000016E">
        <w:rPr>
          <w:color w:val="000000"/>
        </w:rPr>
        <w:t>лась</w:t>
      </w:r>
      <w:r w:rsidRPr="00594118">
        <w:rPr>
          <w:color w:val="000000"/>
        </w:rPr>
        <w:t xml:space="preserve"> в установленные сроки.</w:t>
      </w:r>
    </w:p>
    <w:p w:rsidR="00594118" w:rsidRPr="00594118" w:rsidRDefault="00594118" w:rsidP="00594118">
      <w:pPr>
        <w:ind w:right="283" w:firstLine="851"/>
        <w:contextualSpacing/>
        <w:jc w:val="both"/>
        <w:rPr>
          <w:color w:val="000000"/>
        </w:rPr>
      </w:pPr>
      <w:r w:rsidRPr="00594118">
        <w:rPr>
          <w:color w:val="000000"/>
        </w:rPr>
        <w:t>Плановый объ</w:t>
      </w:r>
      <w:r w:rsidR="003035BC">
        <w:rPr>
          <w:color w:val="000000"/>
        </w:rPr>
        <w:t>ё</w:t>
      </w:r>
      <w:r w:rsidRPr="00594118">
        <w:rPr>
          <w:color w:val="000000"/>
        </w:rPr>
        <w:t>м поступлений по Астраханской области за 2019 год в бюджетную систему Российской Федерации сумм платы за пользование водными объектами, находящимися в федеральной собственности</w:t>
      </w:r>
      <w:r w:rsidR="003035BC">
        <w:rPr>
          <w:color w:val="000000"/>
        </w:rPr>
        <w:t>,</w:t>
      </w:r>
      <w:r w:rsidRPr="00594118">
        <w:rPr>
          <w:color w:val="000000"/>
        </w:rPr>
        <w:t xml:space="preserve"> согласно приказу Федерального агентства водных ресурсов от 09.07.2018 № 146 «Об утверждении плана поступлений в бюджетную систему Российской Федерации сумм платы за пользование водными объектами, находящимися в федеральной собственности, на 2019 год» составил </w:t>
      </w:r>
      <w:r w:rsidR="003035BC">
        <w:rPr>
          <w:color w:val="000000"/>
        </w:rPr>
        <w:t xml:space="preserve">36 </w:t>
      </w:r>
      <w:r w:rsidRPr="00594118">
        <w:rPr>
          <w:color w:val="000000"/>
        </w:rPr>
        <w:t>658,09тыс. рублей.</w:t>
      </w:r>
    </w:p>
    <w:p w:rsidR="00594118" w:rsidRPr="00594118" w:rsidRDefault="00594118" w:rsidP="003035BC">
      <w:pPr>
        <w:ind w:right="283" w:firstLine="851"/>
        <w:contextualSpacing/>
        <w:jc w:val="both"/>
        <w:rPr>
          <w:color w:val="000000"/>
        </w:rPr>
      </w:pPr>
      <w:r w:rsidRPr="00594118">
        <w:rPr>
          <w:color w:val="000000"/>
        </w:rPr>
        <w:t xml:space="preserve"> Фактический объ</w:t>
      </w:r>
      <w:r w:rsidR="003035BC">
        <w:rPr>
          <w:color w:val="000000"/>
        </w:rPr>
        <w:t>ё</w:t>
      </w:r>
      <w:r w:rsidRPr="00594118">
        <w:rPr>
          <w:color w:val="000000"/>
        </w:rPr>
        <w:t xml:space="preserve">м поступлений доходов </w:t>
      </w:r>
      <w:r w:rsidR="003035BC">
        <w:rPr>
          <w:color w:val="000000"/>
        </w:rPr>
        <w:t>за 2019 год</w:t>
      </w:r>
      <w:r w:rsidRPr="00594118">
        <w:rPr>
          <w:color w:val="000000"/>
        </w:rPr>
        <w:t>, зачисленный в федеральный бюджет</w:t>
      </w:r>
      <w:r w:rsidR="003035BC">
        <w:rPr>
          <w:color w:val="000000"/>
        </w:rPr>
        <w:t xml:space="preserve">, </w:t>
      </w:r>
      <w:r w:rsidRPr="00594118">
        <w:rPr>
          <w:color w:val="000000"/>
        </w:rPr>
        <w:t>составил 46 003,985 тыс. рублей.</w:t>
      </w:r>
    </w:p>
    <w:p w:rsidR="00594118" w:rsidRPr="00594118" w:rsidRDefault="00594118" w:rsidP="00594118">
      <w:pPr>
        <w:ind w:right="283" w:firstLine="851"/>
        <w:contextualSpacing/>
        <w:jc w:val="both"/>
        <w:rPr>
          <w:color w:val="000000"/>
        </w:rPr>
      </w:pPr>
      <w:r w:rsidRPr="00594118">
        <w:rPr>
          <w:color w:val="000000"/>
        </w:rPr>
        <w:t xml:space="preserve">При этом задолженность по плате за пользование водными объектами по состоянию на </w:t>
      </w:r>
      <w:r w:rsidR="003035BC">
        <w:rPr>
          <w:color w:val="000000"/>
        </w:rPr>
        <w:t>3</w:t>
      </w:r>
      <w:r w:rsidRPr="00594118">
        <w:rPr>
          <w:color w:val="000000"/>
        </w:rPr>
        <w:t>1.</w:t>
      </w:r>
      <w:r w:rsidR="003035BC">
        <w:rPr>
          <w:color w:val="000000"/>
        </w:rPr>
        <w:t>12</w:t>
      </w:r>
      <w:r w:rsidRPr="00594118">
        <w:rPr>
          <w:color w:val="000000"/>
        </w:rPr>
        <w:t>.20</w:t>
      </w:r>
      <w:r w:rsidR="003035BC">
        <w:rPr>
          <w:color w:val="000000"/>
        </w:rPr>
        <w:t xml:space="preserve">19 </w:t>
      </w:r>
      <w:r w:rsidRPr="00594118">
        <w:rPr>
          <w:color w:val="000000"/>
        </w:rPr>
        <w:t>сост</w:t>
      </w:r>
      <w:r w:rsidR="003035BC">
        <w:rPr>
          <w:color w:val="000000"/>
        </w:rPr>
        <w:t xml:space="preserve">авила 21 </w:t>
      </w:r>
      <w:r w:rsidRPr="00594118">
        <w:rPr>
          <w:color w:val="000000"/>
        </w:rPr>
        <w:t xml:space="preserve">488,28 тыс.рублей, </w:t>
      </w:r>
      <w:r w:rsidR="003035BC">
        <w:rPr>
          <w:color w:val="000000"/>
        </w:rPr>
        <w:t xml:space="preserve">в </w:t>
      </w:r>
      <w:r w:rsidRPr="00594118">
        <w:rPr>
          <w:color w:val="000000"/>
        </w:rPr>
        <w:t xml:space="preserve">том числе по договорам, заключаемым ОВР по </w:t>
      </w:r>
      <w:r w:rsidR="003035BC">
        <w:rPr>
          <w:color w:val="000000"/>
        </w:rPr>
        <w:t>Астраханской области,</w:t>
      </w:r>
      <w:r w:rsidRPr="00594118">
        <w:rPr>
          <w:color w:val="000000"/>
        </w:rPr>
        <w:t xml:space="preserve"> – 79,221 тыс. рублей</w:t>
      </w:r>
      <w:r w:rsidR="003035BC">
        <w:rPr>
          <w:color w:val="000000"/>
        </w:rPr>
        <w:t>,</w:t>
      </w:r>
      <w:r w:rsidRPr="00594118">
        <w:rPr>
          <w:color w:val="000000"/>
        </w:rPr>
        <w:t xml:space="preserve"> и договорам, заключаемым </w:t>
      </w:r>
      <w:r w:rsidR="003035BC" w:rsidRPr="00594118">
        <w:rPr>
          <w:color w:val="000000"/>
        </w:rPr>
        <w:t>уполномоченны</w:t>
      </w:r>
      <w:r w:rsidR="003035BC">
        <w:rPr>
          <w:color w:val="000000"/>
        </w:rPr>
        <w:t>м</w:t>
      </w:r>
      <w:r w:rsidR="003035BC" w:rsidRPr="00594118">
        <w:rPr>
          <w:color w:val="000000"/>
        </w:rPr>
        <w:t xml:space="preserve"> органо</w:t>
      </w:r>
      <w:r w:rsidR="003035BC">
        <w:rPr>
          <w:color w:val="000000"/>
        </w:rPr>
        <w:t>м</w:t>
      </w:r>
      <w:r w:rsidR="003035BC" w:rsidRPr="00594118">
        <w:rPr>
          <w:color w:val="000000"/>
        </w:rPr>
        <w:t xml:space="preserve"> исполнительной власти</w:t>
      </w:r>
      <w:r w:rsidR="003035BC">
        <w:rPr>
          <w:color w:val="000000"/>
        </w:rPr>
        <w:t xml:space="preserve"> субъекта РФ</w:t>
      </w:r>
      <w:r w:rsidR="001E7AC9">
        <w:rPr>
          <w:color w:val="000000"/>
        </w:rPr>
        <w:t>,</w:t>
      </w:r>
      <w:r w:rsidR="003035BC">
        <w:rPr>
          <w:color w:val="000000"/>
        </w:rPr>
        <w:t xml:space="preserve"> - 21 </w:t>
      </w:r>
      <w:r w:rsidRPr="00594118">
        <w:rPr>
          <w:color w:val="000000"/>
        </w:rPr>
        <w:t>409,06 тыс. руб</w:t>
      </w:r>
      <w:r w:rsidR="003035BC">
        <w:rPr>
          <w:color w:val="000000"/>
        </w:rPr>
        <w:t>лей</w:t>
      </w:r>
      <w:r w:rsidRPr="00594118">
        <w:rPr>
          <w:color w:val="000000"/>
        </w:rPr>
        <w:t>.</w:t>
      </w:r>
    </w:p>
    <w:p w:rsidR="00594118" w:rsidRPr="00594118" w:rsidRDefault="001E7AC9" w:rsidP="00594118">
      <w:pPr>
        <w:ind w:right="283" w:firstLine="851"/>
        <w:contextualSpacing/>
        <w:jc w:val="both"/>
        <w:rPr>
          <w:color w:val="000000"/>
        </w:rPr>
      </w:pPr>
      <w:r>
        <w:rPr>
          <w:color w:val="000000"/>
        </w:rPr>
        <w:t>Ниже представлена</w:t>
      </w:r>
      <w:r w:rsidR="003035BC">
        <w:rPr>
          <w:color w:val="000000"/>
        </w:rPr>
        <w:t xml:space="preserve"> информаци</w:t>
      </w:r>
      <w:r>
        <w:rPr>
          <w:color w:val="000000"/>
        </w:rPr>
        <w:t>я</w:t>
      </w:r>
      <w:r w:rsidR="003035BC">
        <w:rPr>
          <w:color w:val="000000"/>
        </w:rPr>
        <w:t xml:space="preserve"> о выполнении</w:t>
      </w:r>
      <w:r>
        <w:rPr>
          <w:color w:val="000000"/>
        </w:rPr>
        <w:t xml:space="preserve"> (</w:t>
      </w:r>
      <w:r w:rsidR="00594118" w:rsidRPr="00594118">
        <w:rPr>
          <w:color w:val="000000"/>
        </w:rPr>
        <w:t>невыполнении</w:t>
      </w:r>
      <w:r>
        <w:rPr>
          <w:color w:val="000000"/>
        </w:rPr>
        <w:t>)</w:t>
      </w:r>
      <w:r w:rsidR="00594118" w:rsidRPr="00594118">
        <w:rPr>
          <w:color w:val="000000"/>
        </w:rPr>
        <w:t xml:space="preserve"> условий водопользования, в том числе по лицензиям на водопользование по финансированию мероприятий, установленных в лицензиях, с указанием планируемых на 2019 год, освоенных в 2019 году в % (по состоянию на </w:t>
      </w:r>
      <w:r>
        <w:rPr>
          <w:color w:val="000000"/>
        </w:rPr>
        <w:t>3</w:t>
      </w:r>
      <w:r w:rsidR="00594118" w:rsidRPr="00594118">
        <w:rPr>
          <w:color w:val="000000"/>
        </w:rPr>
        <w:t>1.</w:t>
      </w:r>
      <w:r>
        <w:rPr>
          <w:color w:val="000000"/>
        </w:rPr>
        <w:t>12</w:t>
      </w:r>
      <w:r w:rsidR="00594118" w:rsidRPr="00594118">
        <w:rPr>
          <w:color w:val="000000"/>
        </w:rPr>
        <w:t>.20</w:t>
      </w:r>
      <w:r>
        <w:rPr>
          <w:color w:val="000000"/>
        </w:rPr>
        <w:t>19</w:t>
      </w:r>
      <w:r w:rsidR="00594118" w:rsidRPr="00594118">
        <w:rPr>
          <w:color w:val="000000"/>
        </w:rPr>
        <w:t>).</w:t>
      </w:r>
    </w:p>
    <w:p w:rsidR="00594118" w:rsidRPr="00594118" w:rsidRDefault="00594118" w:rsidP="00594118">
      <w:pPr>
        <w:ind w:right="283" w:firstLine="851"/>
        <w:contextualSpacing/>
        <w:jc w:val="both"/>
        <w:rPr>
          <w:color w:val="000000"/>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0"/>
        <w:gridCol w:w="2887"/>
        <w:gridCol w:w="2410"/>
        <w:gridCol w:w="2345"/>
        <w:gridCol w:w="1269"/>
      </w:tblGrid>
      <w:tr w:rsidR="00594118" w:rsidRPr="00594118" w:rsidTr="001E7AC9">
        <w:trPr>
          <w:tblHeader/>
          <w:jc w:val="center"/>
        </w:trPr>
        <w:tc>
          <w:tcPr>
            <w:tcW w:w="671" w:type="dxa"/>
          </w:tcPr>
          <w:p w:rsidR="00594118" w:rsidRPr="00523F3E" w:rsidRDefault="00594118" w:rsidP="001E7AC9">
            <w:pPr>
              <w:ind w:firstLine="851"/>
              <w:contextualSpacing/>
              <w:jc w:val="both"/>
              <w:rPr>
                <w:color w:val="000000"/>
                <w:sz w:val="20"/>
                <w:szCs w:val="20"/>
              </w:rPr>
            </w:pPr>
            <w:r w:rsidRPr="00523F3E">
              <w:rPr>
                <w:color w:val="000000"/>
                <w:sz w:val="20"/>
                <w:szCs w:val="20"/>
              </w:rPr>
              <w:t>№ п/п</w:t>
            </w:r>
          </w:p>
        </w:tc>
        <w:tc>
          <w:tcPr>
            <w:tcW w:w="3016" w:type="dxa"/>
          </w:tcPr>
          <w:p w:rsidR="00594118" w:rsidRPr="00523F3E" w:rsidRDefault="00594118" w:rsidP="001E7AC9">
            <w:pPr>
              <w:contextualSpacing/>
              <w:jc w:val="both"/>
              <w:rPr>
                <w:color w:val="000000"/>
                <w:sz w:val="20"/>
                <w:szCs w:val="20"/>
              </w:rPr>
            </w:pPr>
            <w:r w:rsidRPr="00523F3E">
              <w:rPr>
                <w:color w:val="000000"/>
                <w:sz w:val="20"/>
                <w:szCs w:val="20"/>
              </w:rPr>
              <w:t>Наименование по зоне деятельности ОВР</w:t>
            </w:r>
          </w:p>
        </w:tc>
        <w:tc>
          <w:tcPr>
            <w:tcW w:w="2499" w:type="dxa"/>
          </w:tcPr>
          <w:p w:rsidR="00594118" w:rsidRPr="00523F3E" w:rsidRDefault="00594118" w:rsidP="00523F3E">
            <w:pPr>
              <w:contextualSpacing/>
              <w:jc w:val="both"/>
              <w:rPr>
                <w:color w:val="000000"/>
                <w:sz w:val="20"/>
                <w:szCs w:val="20"/>
              </w:rPr>
            </w:pPr>
            <w:r w:rsidRPr="00523F3E">
              <w:rPr>
                <w:color w:val="000000"/>
                <w:sz w:val="20"/>
                <w:szCs w:val="20"/>
              </w:rPr>
              <w:t>Планируемое финансирование на 2019 г</w:t>
            </w:r>
            <w:r w:rsidR="00523F3E">
              <w:rPr>
                <w:color w:val="000000"/>
                <w:sz w:val="20"/>
                <w:szCs w:val="20"/>
              </w:rPr>
              <w:t>од</w:t>
            </w:r>
            <w:r w:rsidRPr="00523F3E">
              <w:rPr>
                <w:color w:val="000000"/>
                <w:sz w:val="20"/>
                <w:szCs w:val="20"/>
              </w:rPr>
              <w:t>, млн руб.</w:t>
            </w:r>
          </w:p>
        </w:tc>
        <w:tc>
          <w:tcPr>
            <w:tcW w:w="2480" w:type="dxa"/>
          </w:tcPr>
          <w:p w:rsidR="00594118" w:rsidRPr="00523F3E" w:rsidRDefault="00594118" w:rsidP="00523F3E">
            <w:pPr>
              <w:contextualSpacing/>
              <w:jc w:val="both"/>
              <w:rPr>
                <w:color w:val="000000"/>
                <w:sz w:val="20"/>
                <w:szCs w:val="20"/>
              </w:rPr>
            </w:pPr>
            <w:r w:rsidRPr="00523F3E">
              <w:rPr>
                <w:color w:val="000000"/>
                <w:sz w:val="20"/>
                <w:szCs w:val="20"/>
              </w:rPr>
              <w:t>Освоенные средства в 2019 г</w:t>
            </w:r>
            <w:r w:rsidR="00523F3E">
              <w:rPr>
                <w:color w:val="000000"/>
                <w:sz w:val="20"/>
                <w:szCs w:val="20"/>
              </w:rPr>
              <w:t>оду</w:t>
            </w:r>
            <w:r w:rsidRPr="00523F3E">
              <w:rPr>
                <w:color w:val="000000"/>
                <w:sz w:val="20"/>
                <w:szCs w:val="20"/>
              </w:rPr>
              <w:t>, млн руб.</w:t>
            </w:r>
          </w:p>
        </w:tc>
        <w:tc>
          <w:tcPr>
            <w:tcW w:w="1301" w:type="dxa"/>
          </w:tcPr>
          <w:p w:rsidR="00594118" w:rsidRPr="00523F3E" w:rsidRDefault="001E7AC9" w:rsidP="001E7AC9">
            <w:pPr>
              <w:contextualSpacing/>
              <w:jc w:val="both"/>
              <w:rPr>
                <w:color w:val="000000"/>
                <w:sz w:val="20"/>
                <w:szCs w:val="20"/>
              </w:rPr>
            </w:pPr>
            <w:r w:rsidRPr="00523F3E">
              <w:rPr>
                <w:color w:val="000000"/>
                <w:sz w:val="20"/>
                <w:szCs w:val="20"/>
              </w:rPr>
              <w:t xml:space="preserve">% </w:t>
            </w:r>
            <w:r w:rsidR="00594118" w:rsidRPr="00523F3E">
              <w:rPr>
                <w:color w:val="000000"/>
                <w:sz w:val="20"/>
                <w:szCs w:val="20"/>
              </w:rPr>
              <w:t>освоения</w:t>
            </w:r>
          </w:p>
        </w:tc>
      </w:tr>
      <w:tr w:rsidR="00594118" w:rsidRPr="00594118" w:rsidTr="001E7AC9">
        <w:trPr>
          <w:jc w:val="center"/>
        </w:trPr>
        <w:tc>
          <w:tcPr>
            <w:tcW w:w="671" w:type="dxa"/>
            <w:vAlign w:val="center"/>
          </w:tcPr>
          <w:p w:rsidR="00594118" w:rsidRPr="00523F3E" w:rsidRDefault="001E7AC9" w:rsidP="001E7AC9">
            <w:pPr>
              <w:ind w:firstLine="851"/>
              <w:contextualSpacing/>
              <w:jc w:val="center"/>
              <w:rPr>
                <w:color w:val="000000"/>
                <w:sz w:val="20"/>
                <w:szCs w:val="20"/>
              </w:rPr>
            </w:pPr>
            <w:r w:rsidRPr="00523F3E">
              <w:rPr>
                <w:color w:val="000000"/>
                <w:sz w:val="20"/>
                <w:szCs w:val="20"/>
              </w:rPr>
              <w:t>1</w:t>
            </w:r>
            <w:r w:rsidR="00594118" w:rsidRPr="00523F3E">
              <w:rPr>
                <w:color w:val="000000"/>
                <w:sz w:val="20"/>
                <w:szCs w:val="20"/>
              </w:rPr>
              <w:t>1</w:t>
            </w:r>
            <w:r w:rsidRPr="00523F3E">
              <w:rPr>
                <w:color w:val="000000"/>
                <w:sz w:val="20"/>
                <w:szCs w:val="20"/>
              </w:rPr>
              <w:t>.</w:t>
            </w:r>
          </w:p>
        </w:tc>
        <w:tc>
          <w:tcPr>
            <w:tcW w:w="3016" w:type="dxa"/>
            <w:vAlign w:val="center"/>
          </w:tcPr>
          <w:p w:rsidR="00594118" w:rsidRPr="00523F3E" w:rsidRDefault="00594118" w:rsidP="001E7AC9">
            <w:pPr>
              <w:contextualSpacing/>
              <w:jc w:val="both"/>
              <w:rPr>
                <w:color w:val="000000"/>
                <w:sz w:val="20"/>
                <w:szCs w:val="20"/>
              </w:rPr>
            </w:pPr>
            <w:r w:rsidRPr="00523F3E">
              <w:rPr>
                <w:color w:val="000000"/>
                <w:sz w:val="20"/>
                <w:szCs w:val="20"/>
              </w:rPr>
              <w:t>Строительство очистных сооружений</w:t>
            </w:r>
          </w:p>
        </w:tc>
        <w:tc>
          <w:tcPr>
            <w:tcW w:w="2499"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c>
          <w:tcPr>
            <w:tcW w:w="2480"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c>
          <w:tcPr>
            <w:tcW w:w="1301"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r>
      <w:tr w:rsidR="00594118" w:rsidRPr="00594118" w:rsidTr="001E7AC9">
        <w:trPr>
          <w:jc w:val="center"/>
        </w:trPr>
        <w:tc>
          <w:tcPr>
            <w:tcW w:w="671" w:type="dxa"/>
            <w:vAlign w:val="center"/>
          </w:tcPr>
          <w:p w:rsidR="00594118" w:rsidRPr="00523F3E" w:rsidRDefault="001E7AC9" w:rsidP="001E7AC9">
            <w:pPr>
              <w:ind w:firstLine="851"/>
              <w:contextualSpacing/>
              <w:jc w:val="center"/>
              <w:rPr>
                <w:color w:val="000000"/>
                <w:sz w:val="20"/>
                <w:szCs w:val="20"/>
              </w:rPr>
            </w:pPr>
            <w:r w:rsidRPr="00523F3E">
              <w:rPr>
                <w:color w:val="000000"/>
                <w:sz w:val="20"/>
                <w:szCs w:val="20"/>
              </w:rPr>
              <w:t>2</w:t>
            </w:r>
            <w:r w:rsidR="00594118" w:rsidRPr="00523F3E">
              <w:rPr>
                <w:color w:val="000000"/>
                <w:sz w:val="20"/>
                <w:szCs w:val="20"/>
              </w:rPr>
              <w:t>2</w:t>
            </w:r>
            <w:r w:rsidRPr="00523F3E">
              <w:rPr>
                <w:color w:val="000000"/>
                <w:sz w:val="20"/>
                <w:szCs w:val="20"/>
              </w:rPr>
              <w:t>.</w:t>
            </w:r>
          </w:p>
        </w:tc>
        <w:tc>
          <w:tcPr>
            <w:tcW w:w="3016" w:type="dxa"/>
            <w:vAlign w:val="center"/>
          </w:tcPr>
          <w:p w:rsidR="00594118" w:rsidRPr="00523F3E" w:rsidRDefault="00594118" w:rsidP="001E7AC9">
            <w:pPr>
              <w:contextualSpacing/>
              <w:jc w:val="both"/>
              <w:rPr>
                <w:color w:val="000000"/>
                <w:sz w:val="20"/>
                <w:szCs w:val="20"/>
              </w:rPr>
            </w:pPr>
            <w:r w:rsidRPr="00523F3E">
              <w:rPr>
                <w:color w:val="000000"/>
                <w:sz w:val="20"/>
                <w:szCs w:val="20"/>
              </w:rPr>
              <w:t xml:space="preserve">Реконструкция очистных сооружений </w:t>
            </w:r>
          </w:p>
        </w:tc>
        <w:tc>
          <w:tcPr>
            <w:tcW w:w="2499"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c>
          <w:tcPr>
            <w:tcW w:w="2480"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c>
          <w:tcPr>
            <w:tcW w:w="1301"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r>
      <w:tr w:rsidR="00594118" w:rsidRPr="00594118" w:rsidTr="001E7AC9">
        <w:trPr>
          <w:jc w:val="center"/>
        </w:trPr>
        <w:tc>
          <w:tcPr>
            <w:tcW w:w="671" w:type="dxa"/>
            <w:vAlign w:val="center"/>
          </w:tcPr>
          <w:p w:rsidR="00594118" w:rsidRPr="00523F3E" w:rsidRDefault="001E7AC9" w:rsidP="001E7AC9">
            <w:pPr>
              <w:ind w:firstLine="851"/>
              <w:contextualSpacing/>
              <w:jc w:val="center"/>
              <w:rPr>
                <w:color w:val="000000"/>
                <w:sz w:val="20"/>
                <w:szCs w:val="20"/>
              </w:rPr>
            </w:pPr>
            <w:r w:rsidRPr="00523F3E">
              <w:rPr>
                <w:color w:val="000000"/>
                <w:sz w:val="20"/>
                <w:szCs w:val="20"/>
              </w:rPr>
              <w:t>3</w:t>
            </w:r>
            <w:r w:rsidR="00594118" w:rsidRPr="00523F3E">
              <w:rPr>
                <w:color w:val="000000"/>
                <w:sz w:val="20"/>
                <w:szCs w:val="20"/>
              </w:rPr>
              <w:t>3</w:t>
            </w:r>
            <w:r w:rsidRPr="00523F3E">
              <w:rPr>
                <w:color w:val="000000"/>
                <w:sz w:val="20"/>
                <w:szCs w:val="20"/>
              </w:rPr>
              <w:t>.</w:t>
            </w:r>
          </w:p>
        </w:tc>
        <w:tc>
          <w:tcPr>
            <w:tcW w:w="3016" w:type="dxa"/>
            <w:vAlign w:val="center"/>
          </w:tcPr>
          <w:p w:rsidR="00594118" w:rsidRPr="00523F3E" w:rsidRDefault="00594118" w:rsidP="001E7AC9">
            <w:pPr>
              <w:contextualSpacing/>
              <w:jc w:val="both"/>
              <w:rPr>
                <w:color w:val="000000"/>
                <w:sz w:val="20"/>
                <w:szCs w:val="20"/>
              </w:rPr>
            </w:pPr>
            <w:r w:rsidRPr="00523F3E">
              <w:rPr>
                <w:color w:val="000000"/>
                <w:sz w:val="20"/>
                <w:szCs w:val="20"/>
              </w:rPr>
              <w:t>Внедрение и реконструк-ция систем оборотного и повторно-последователь-ного водоснабжения</w:t>
            </w:r>
          </w:p>
        </w:tc>
        <w:tc>
          <w:tcPr>
            <w:tcW w:w="2499"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c>
          <w:tcPr>
            <w:tcW w:w="2480"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c>
          <w:tcPr>
            <w:tcW w:w="1301"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r>
      <w:tr w:rsidR="00594118" w:rsidRPr="00594118" w:rsidTr="001E7AC9">
        <w:trPr>
          <w:jc w:val="center"/>
        </w:trPr>
        <w:tc>
          <w:tcPr>
            <w:tcW w:w="671" w:type="dxa"/>
            <w:vAlign w:val="center"/>
          </w:tcPr>
          <w:p w:rsidR="00594118" w:rsidRPr="00523F3E" w:rsidRDefault="001E7AC9" w:rsidP="001E7AC9">
            <w:pPr>
              <w:ind w:firstLine="851"/>
              <w:contextualSpacing/>
              <w:jc w:val="center"/>
              <w:rPr>
                <w:color w:val="000000"/>
                <w:sz w:val="20"/>
                <w:szCs w:val="20"/>
              </w:rPr>
            </w:pPr>
            <w:r w:rsidRPr="00523F3E">
              <w:rPr>
                <w:color w:val="000000"/>
                <w:sz w:val="20"/>
                <w:szCs w:val="20"/>
              </w:rPr>
              <w:t>4</w:t>
            </w:r>
            <w:r w:rsidR="00594118" w:rsidRPr="00523F3E">
              <w:rPr>
                <w:color w:val="000000"/>
                <w:sz w:val="20"/>
                <w:szCs w:val="20"/>
              </w:rPr>
              <w:t>4</w:t>
            </w:r>
            <w:r w:rsidRPr="00523F3E">
              <w:rPr>
                <w:color w:val="000000"/>
                <w:sz w:val="20"/>
                <w:szCs w:val="20"/>
              </w:rPr>
              <w:t>.</w:t>
            </w:r>
          </w:p>
        </w:tc>
        <w:tc>
          <w:tcPr>
            <w:tcW w:w="3016" w:type="dxa"/>
            <w:vAlign w:val="center"/>
          </w:tcPr>
          <w:p w:rsidR="00594118" w:rsidRPr="00523F3E" w:rsidRDefault="00594118" w:rsidP="001E7AC9">
            <w:pPr>
              <w:contextualSpacing/>
              <w:jc w:val="both"/>
              <w:rPr>
                <w:color w:val="000000"/>
                <w:sz w:val="20"/>
                <w:szCs w:val="20"/>
              </w:rPr>
            </w:pPr>
            <w:r w:rsidRPr="00523F3E">
              <w:rPr>
                <w:color w:val="000000"/>
                <w:sz w:val="20"/>
                <w:szCs w:val="20"/>
              </w:rPr>
              <w:t>Внедрение локальной очистки</w:t>
            </w:r>
          </w:p>
        </w:tc>
        <w:tc>
          <w:tcPr>
            <w:tcW w:w="2499"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c>
          <w:tcPr>
            <w:tcW w:w="2480"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c>
          <w:tcPr>
            <w:tcW w:w="1301"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r>
      <w:tr w:rsidR="00594118" w:rsidRPr="00594118" w:rsidTr="001E7AC9">
        <w:trPr>
          <w:jc w:val="center"/>
        </w:trPr>
        <w:tc>
          <w:tcPr>
            <w:tcW w:w="671" w:type="dxa"/>
            <w:vAlign w:val="center"/>
          </w:tcPr>
          <w:p w:rsidR="00594118" w:rsidRPr="00523F3E" w:rsidRDefault="001E7AC9" w:rsidP="001E7AC9">
            <w:pPr>
              <w:ind w:firstLine="851"/>
              <w:contextualSpacing/>
              <w:jc w:val="center"/>
              <w:rPr>
                <w:color w:val="000000"/>
                <w:sz w:val="20"/>
                <w:szCs w:val="20"/>
              </w:rPr>
            </w:pPr>
            <w:r w:rsidRPr="00523F3E">
              <w:rPr>
                <w:color w:val="000000"/>
                <w:sz w:val="20"/>
                <w:szCs w:val="20"/>
              </w:rPr>
              <w:t>5</w:t>
            </w:r>
            <w:r w:rsidR="00594118" w:rsidRPr="00523F3E">
              <w:rPr>
                <w:color w:val="000000"/>
                <w:sz w:val="20"/>
                <w:szCs w:val="20"/>
              </w:rPr>
              <w:t>5</w:t>
            </w:r>
            <w:r w:rsidRPr="00523F3E">
              <w:rPr>
                <w:color w:val="000000"/>
                <w:sz w:val="20"/>
                <w:szCs w:val="20"/>
              </w:rPr>
              <w:t>.</w:t>
            </w:r>
          </w:p>
        </w:tc>
        <w:tc>
          <w:tcPr>
            <w:tcW w:w="3016" w:type="dxa"/>
            <w:vAlign w:val="center"/>
          </w:tcPr>
          <w:p w:rsidR="00594118" w:rsidRPr="00523F3E" w:rsidRDefault="00594118" w:rsidP="001E7AC9">
            <w:pPr>
              <w:contextualSpacing/>
              <w:jc w:val="both"/>
              <w:rPr>
                <w:color w:val="000000"/>
                <w:sz w:val="20"/>
                <w:szCs w:val="20"/>
              </w:rPr>
            </w:pPr>
            <w:r w:rsidRPr="00523F3E">
              <w:rPr>
                <w:color w:val="000000"/>
                <w:sz w:val="20"/>
                <w:szCs w:val="20"/>
              </w:rPr>
              <w:t xml:space="preserve">Внедрение прогрессивных водосберегающих технологий  </w:t>
            </w:r>
          </w:p>
        </w:tc>
        <w:tc>
          <w:tcPr>
            <w:tcW w:w="2499"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c>
          <w:tcPr>
            <w:tcW w:w="2480"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c>
          <w:tcPr>
            <w:tcW w:w="1301"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r>
      <w:tr w:rsidR="00594118" w:rsidRPr="00594118" w:rsidTr="001E7AC9">
        <w:trPr>
          <w:jc w:val="center"/>
        </w:trPr>
        <w:tc>
          <w:tcPr>
            <w:tcW w:w="671" w:type="dxa"/>
            <w:vAlign w:val="center"/>
          </w:tcPr>
          <w:p w:rsidR="00594118" w:rsidRPr="00523F3E" w:rsidRDefault="001E7AC9" w:rsidP="001E7AC9">
            <w:pPr>
              <w:ind w:firstLine="851"/>
              <w:contextualSpacing/>
              <w:jc w:val="center"/>
              <w:rPr>
                <w:color w:val="000000"/>
                <w:sz w:val="20"/>
                <w:szCs w:val="20"/>
              </w:rPr>
            </w:pPr>
            <w:r w:rsidRPr="00523F3E">
              <w:rPr>
                <w:color w:val="000000"/>
                <w:sz w:val="20"/>
                <w:szCs w:val="20"/>
              </w:rPr>
              <w:t>6</w:t>
            </w:r>
            <w:r w:rsidR="00594118" w:rsidRPr="00523F3E">
              <w:rPr>
                <w:color w:val="000000"/>
                <w:sz w:val="20"/>
                <w:szCs w:val="20"/>
              </w:rPr>
              <w:t>6</w:t>
            </w:r>
            <w:r w:rsidRPr="00523F3E">
              <w:rPr>
                <w:color w:val="000000"/>
                <w:sz w:val="20"/>
                <w:szCs w:val="20"/>
              </w:rPr>
              <w:t>.</w:t>
            </w:r>
          </w:p>
        </w:tc>
        <w:tc>
          <w:tcPr>
            <w:tcW w:w="3016" w:type="dxa"/>
            <w:vAlign w:val="center"/>
          </w:tcPr>
          <w:p w:rsidR="00594118" w:rsidRPr="00523F3E" w:rsidRDefault="001E7AC9" w:rsidP="001E7AC9">
            <w:pPr>
              <w:contextualSpacing/>
              <w:jc w:val="both"/>
              <w:rPr>
                <w:color w:val="000000"/>
                <w:sz w:val="20"/>
                <w:szCs w:val="20"/>
              </w:rPr>
            </w:pPr>
            <w:r w:rsidRPr="00523F3E">
              <w:rPr>
                <w:color w:val="000000"/>
                <w:sz w:val="20"/>
                <w:szCs w:val="20"/>
              </w:rPr>
              <w:t>Обустройство рыбозащит</w:t>
            </w:r>
            <w:r w:rsidR="00594118" w:rsidRPr="00523F3E">
              <w:rPr>
                <w:color w:val="000000"/>
                <w:sz w:val="20"/>
                <w:szCs w:val="20"/>
              </w:rPr>
              <w:t>ными сооружениями</w:t>
            </w:r>
          </w:p>
        </w:tc>
        <w:tc>
          <w:tcPr>
            <w:tcW w:w="2499"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c>
          <w:tcPr>
            <w:tcW w:w="2480"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c>
          <w:tcPr>
            <w:tcW w:w="1301"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r>
      <w:tr w:rsidR="00594118" w:rsidRPr="00594118" w:rsidTr="001E7AC9">
        <w:trPr>
          <w:jc w:val="center"/>
        </w:trPr>
        <w:tc>
          <w:tcPr>
            <w:tcW w:w="671" w:type="dxa"/>
            <w:vAlign w:val="center"/>
          </w:tcPr>
          <w:p w:rsidR="00594118" w:rsidRPr="00523F3E" w:rsidRDefault="001E7AC9" w:rsidP="001E7AC9">
            <w:pPr>
              <w:ind w:firstLine="851"/>
              <w:contextualSpacing/>
              <w:jc w:val="center"/>
              <w:rPr>
                <w:color w:val="000000"/>
                <w:sz w:val="20"/>
                <w:szCs w:val="20"/>
              </w:rPr>
            </w:pPr>
            <w:r w:rsidRPr="00523F3E">
              <w:rPr>
                <w:color w:val="000000"/>
                <w:sz w:val="20"/>
                <w:szCs w:val="20"/>
              </w:rPr>
              <w:t>7</w:t>
            </w:r>
            <w:r w:rsidR="00594118" w:rsidRPr="00523F3E">
              <w:rPr>
                <w:color w:val="000000"/>
                <w:sz w:val="20"/>
                <w:szCs w:val="20"/>
              </w:rPr>
              <w:t>7</w:t>
            </w:r>
            <w:r w:rsidRPr="00523F3E">
              <w:rPr>
                <w:color w:val="000000"/>
                <w:sz w:val="20"/>
                <w:szCs w:val="20"/>
              </w:rPr>
              <w:t>.</w:t>
            </w:r>
          </w:p>
        </w:tc>
        <w:tc>
          <w:tcPr>
            <w:tcW w:w="3016" w:type="dxa"/>
            <w:vAlign w:val="center"/>
          </w:tcPr>
          <w:p w:rsidR="00594118" w:rsidRPr="00523F3E" w:rsidRDefault="00594118" w:rsidP="001E7AC9">
            <w:pPr>
              <w:contextualSpacing/>
              <w:jc w:val="both"/>
              <w:rPr>
                <w:color w:val="000000"/>
                <w:sz w:val="20"/>
                <w:szCs w:val="20"/>
              </w:rPr>
            </w:pPr>
            <w:r w:rsidRPr="00523F3E">
              <w:rPr>
                <w:color w:val="000000"/>
                <w:sz w:val="20"/>
                <w:szCs w:val="20"/>
              </w:rPr>
              <w:t>Установка водоизмери-тельной аппаратуры</w:t>
            </w:r>
          </w:p>
        </w:tc>
        <w:tc>
          <w:tcPr>
            <w:tcW w:w="2499"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c>
          <w:tcPr>
            <w:tcW w:w="2480"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c>
          <w:tcPr>
            <w:tcW w:w="1301" w:type="dxa"/>
            <w:vAlign w:val="center"/>
          </w:tcPr>
          <w:p w:rsidR="00594118" w:rsidRPr="00523F3E" w:rsidRDefault="00594118" w:rsidP="001E7AC9">
            <w:pPr>
              <w:contextualSpacing/>
              <w:jc w:val="center"/>
              <w:rPr>
                <w:color w:val="000000"/>
                <w:sz w:val="20"/>
                <w:szCs w:val="20"/>
              </w:rPr>
            </w:pPr>
            <w:r w:rsidRPr="00523F3E">
              <w:rPr>
                <w:color w:val="000000"/>
                <w:sz w:val="20"/>
                <w:szCs w:val="20"/>
              </w:rPr>
              <w:t>0</w:t>
            </w:r>
          </w:p>
        </w:tc>
      </w:tr>
      <w:tr w:rsidR="00594118" w:rsidRPr="00594118" w:rsidTr="001E7AC9">
        <w:trPr>
          <w:jc w:val="center"/>
        </w:trPr>
        <w:tc>
          <w:tcPr>
            <w:tcW w:w="671" w:type="dxa"/>
            <w:vAlign w:val="center"/>
          </w:tcPr>
          <w:p w:rsidR="00594118" w:rsidRPr="00523F3E" w:rsidRDefault="001E7AC9" w:rsidP="001E7AC9">
            <w:pPr>
              <w:ind w:firstLine="851"/>
              <w:contextualSpacing/>
              <w:jc w:val="center"/>
              <w:rPr>
                <w:color w:val="000000"/>
                <w:sz w:val="20"/>
                <w:szCs w:val="20"/>
              </w:rPr>
            </w:pPr>
            <w:r w:rsidRPr="00523F3E">
              <w:rPr>
                <w:color w:val="000000"/>
                <w:sz w:val="20"/>
                <w:szCs w:val="20"/>
              </w:rPr>
              <w:t>8</w:t>
            </w:r>
            <w:r w:rsidR="00594118" w:rsidRPr="00523F3E">
              <w:rPr>
                <w:color w:val="000000"/>
                <w:sz w:val="20"/>
                <w:szCs w:val="20"/>
              </w:rPr>
              <w:t>8</w:t>
            </w:r>
            <w:r w:rsidRPr="00523F3E">
              <w:rPr>
                <w:color w:val="000000"/>
                <w:sz w:val="20"/>
                <w:szCs w:val="20"/>
              </w:rPr>
              <w:t>.</w:t>
            </w:r>
          </w:p>
        </w:tc>
        <w:tc>
          <w:tcPr>
            <w:tcW w:w="3016" w:type="dxa"/>
            <w:vAlign w:val="center"/>
          </w:tcPr>
          <w:p w:rsidR="00594118" w:rsidRPr="00523F3E" w:rsidRDefault="00594118" w:rsidP="001E7AC9">
            <w:pPr>
              <w:contextualSpacing/>
              <w:jc w:val="both"/>
              <w:rPr>
                <w:color w:val="000000"/>
                <w:sz w:val="20"/>
                <w:szCs w:val="20"/>
              </w:rPr>
            </w:pPr>
            <w:r w:rsidRPr="00523F3E">
              <w:rPr>
                <w:color w:val="000000"/>
                <w:sz w:val="20"/>
                <w:szCs w:val="20"/>
              </w:rPr>
              <w:t>Мероприятия по очистке водоохранных зон</w:t>
            </w:r>
          </w:p>
        </w:tc>
        <w:tc>
          <w:tcPr>
            <w:tcW w:w="2499" w:type="dxa"/>
          </w:tcPr>
          <w:p w:rsidR="00594118" w:rsidRPr="00523F3E" w:rsidRDefault="00594118" w:rsidP="001E7AC9">
            <w:pPr>
              <w:contextualSpacing/>
              <w:jc w:val="center"/>
              <w:rPr>
                <w:color w:val="000000"/>
                <w:sz w:val="20"/>
                <w:szCs w:val="20"/>
              </w:rPr>
            </w:pPr>
            <w:r w:rsidRPr="00523F3E">
              <w:rPr>
                <w:color w:val="000000"/>
                <w:sz w:val="20"/>
                <w:szCs w:val="20"/>
              </w:rPr>
              <w:t>7256,83</w:t>
            </w:r>
          </w:p>
        </w:tc>
        <w:tc>
          <w:tcPr>
            <w:tcW w:w="2480" w:type="dxa"/>
          </w:tcPr>
          <w:p w:rsidR="00594118" w:rsidRPr="00523F3E" w:rsidRDefault="00594118" w:rsidP="001E7AC9">
            <w:pPr>
              <w:contextualSpacing/>
              <w:jc w:val="center"/>
              <w:rPr>
                <w:color w:val="000000"/>
                <w:sz w:val="20"/>
                <w:szCs w:val="20"/>
              </w:rPr>
            </w:pPr>
            <w:r w:rsidRPr="00523F3E">
              <w:rPr>
                <w:color w:val="000000"/>
                <w:sz w:val="20"/>
                <w:szCs w:val="20"/>
              </w:rPr>
              <w:t>2411,65</w:t>
            </w:r>
          </w:p>
        </w:tc>
        <w:tc>
          <w:tcPr>
            <w:tcW w:w="1301" w:type="dxa"/>
          </w:tcPr>
          <w:p w:rsidR="00594118" w:rsidRPr="00523F3E" w:rsidRDefault="00594118" w:rsidP="001E7AC9">
            <w:pPr>
              <w:contextualSpacing/>
              <w:jc w:val="center"/>
              <w:rPr>
                <w:color w:val="000000"/>
                <w:sz w:val="20"/>
                <w:szCs w:val="20"/>
              </w:rPr>
            </w:pPr>
            <w:r w:rsidRPr="00523F3E">
              <w:rPr>
                <w:color w:val="000000"/>
                <w:sz w:val="20"/>
                <w:szCs w:val="20"/>
              </w:rPr>
              <w:t>33,23</w:t>
            </w:r>
          </w:p>
        </w:tc>
      </w:tr>
      <w:tr w:rsidR="00594118" w:rsidRPr="00594118" w:rsidTr="001E7AC9">
        <w:trPr>
          <w:jc w:val="center"/>
        </w:trPr>
        <w:tc>
          <w:tcPr>
            <w:tcW w:w="671" w:type="dxa"/>
            <w:vAlign w:val="center"/>
          </w:tcPr>
          <w:p w:rsidR="00594118" w:rsidRPr="00523F3E" w:rsidRDefault="001E7AC9" w:rsidP="001E7AC9">
            <w:pPr>
              <w:ind w:firstLine="851"/>
              <w:contextualSpacing/>
              <w:jc w:val="center"/>
              <w:rPr>
                <w:color w:val="000000"/>
                <w:sz w:val="20"/>
                <w:szCs w:val="20"/>
              </w:rPr>
            </w:pPr>
            <w:r w:rsidRPr="00523F3E">
              <w:rPr>
                <w:color w:val="000000"/>
                <w:sz w:val="20"/>
                <w:szCs w:val="20"/>
              </w:rPr>
              <w:t>9</w:t>
            </w:r>
            <w:r w:rsidR="00594118" w:rsidRPr="00523F3E">
              <w:rPr>
                <w:color w:val="000000"/>
                <w:sz w:val="20"/>
                <w:szCs w:val="20"/>
              </w:rPr>
              <w:t>9</w:t>
            </w:r>
            <w:r w:rsidRPr="00523F3E">
              <w:rPr>
                <w:color w:val="000000"/>
                <w:sz w:val="20"/>
                <w:szCs w:val="20"/>
              </w:rPr>
              <w:t>.</w:t>
            </w:r>
          </w:p>
        </w:tc>
        <w:tc>
          <w:tcPr>
            <w:tcW w:w="3016" w:type="dxa"/>
            <w:vAlign w:val="center"/>
          </w:tcPr>
          <w:p w:rsidR="00594118" w:rsidRPr="00523F3E" w:rsidRDefault="00594118" w:rsidP="001E7AC9">
            <w:pPr>
              <w:contextualSpacing/>
              <w:jc w:val="both"/>
              <w:rPr>
                <w:color w:val="000000"/>
                <w:sz w:val="20"/>
                <w:szCs w:val="20"/>
              </w:rPr>
            </w:pPr>
            <w:r w:rsidRPr="00523F3E">
              <w:rPr>
                <w:color w:val="000000"/>
                <w:sz w:val="20"/>
                <w:szCs w:val="20"/>
              </w:rPr>
              <w:t>Ведение мониторинга водных объектов</w:t>
            </w:r>
          </w:p>
        </w:tc>
        <w:tc>
          <w:tcPr>
            <w:tcW w:w="2499" w:type="dxa"/>
          </w:tcPr>
          <w:p w:rsidR="00594118" w:rsidRPr="00523F3E" w:rsidRDefault="00594118" w:rsidP="001E7AC9">
            <w:pPr>
              <w:contextualSpacing/>
              <w:jc w:val="center"/>
              <w:rPr>
                <w:color w:val="000000"/>
                <w:sz w:val="20"/>
                <w:szCs w:val="20"/>
              </w:rPr>
            </w:pPr>
            <w:r w:rsidRPr="00523F3E">
              <w:rPr>
                <w:color w:val="000000"/>
                <w:sz w:val="20"/>
                <w:szCs w:val="20"/>
              </w:rPr>
              <w:t>6539,08</w:t>
            </w:r>
          </w:p>
        </w:tc>
        <w:tc>
          <w:tcPr>
            <w:tcW w:w="2480" w:type="dxa"/>
          </w:tcPr>
          <w:p w:rsidR="00594118" w:rsidRPr="00523F3E" w:rsidRDefault="00594118" w:rsidP="001E7AC9">
            <w:pPr>
              <w:contextualSpacing/>
              <w:jc w:val="center"/>
              <w:rPr>
                <w:color w:val="000000"/>
                <w:sz w:val="20"/>
                <w:szCs w:val="20"/>
              </w:rPr>
            </w:pPr>
            <w:r w:rsidRPr="00523F3E">
              <w:rPr>
                <w:color w:val="000000"/>
                <w:sz w:val="20"/>
                <w:szCs w:val="20"/>
              </w:rPr>
              <w:t>2261,16</w:t>
            </w:r>
          </w:p>
        </w:tc>
        <w:tc>
          <w:tcPr>
            <w:tcW w:w="1301" w:type="dxa"/>
          </w:tcPr>
          <w:p w:rsidR="00594118" w:rsidRPr="00523F3E" w:rsidRDefault="00594118" w:rsidP="001E7AC9">
            <w:pPr>
              <w:contextualSpacing/>
              <w:jc w:val="center"/>
              <w:rPr>
                <w:color w:val="000000"/>
                <w:sz w:val="20"/>
                <w:szCs w:val="20"/>
              </w:rPr>
            </w:pPr>
            <w:r w:rsidRPr="00523F3E">
              <w:rPr>
                <w:color w:val="000000"/>
                <w:sz w:val="20"/>
                <w:szCs w:val="20"/>
              </w:rPr>
              <w:t>34,58</w:t>
            </w:r>
          </w:p>
        </w:tc>
      </w:tr>
      <w:tr w:rsidR="00594118" w:rsidRPr="00594118" w:rsidTr="001E7AC9">
        <w:trPr>
          <w:jc w:val="center"/>
        </w:trPr>
        <w:tc>
          <w:tcPr>
            <w:tcW w:w="671" w:type="dxa"/>
            <w:vAlign w:val="center"/>
          </w:tcPr>
          <w:p w:rsidR="00594118" w:rsidRPr="00523F3E" w:rsidRDefault="00594118" w:rsidP="001E7AC9">
            <w:pPr>
              <w:ind w:firstLine="851"/>
              <w:contextualSpacing/>
              <w:jc w:val="center"/>
              <w:rPr>
                <w:color w:val="000000"/>
                <w:sz w:val="20"/>
                <w:szCs w:val="20"/>
              </w:rPr>
            </w:pPr>
            <w:r w:rsidRPr="00523F3E">
              <w:rPr>
                <w:color w:val="000000"/>
                <w:sz w:val="20"/>
                <w:szCs w:val="20"/>
              </w:rPr>
              <w:t>1</w:t>
            </w:r>
            <w:r w:rsidR="001E7AC9" w:rsidRPr="00523F3E">
              <w:rPr>
                <w:color w:val="000000"/>
                <w:sz w:val="20"/>
                <w:szCs w:val="20"/>
              </w:rPr>
              <w:t>1</w:t>
            </w:r>
            <w:r w:rsidRPr="00523F3E">
              <w:rPr>
                <w:color w:val="000000"/>
                <w:sz w:val="20"/>
                <w:szCs w:val="20"/>
              </w:rPr>
              <w:t>0</w:t>
            </w:r>
            <w:r w:rsidR="001E7AC9" w:rsidRPr="00523F3E">
              <w:rPr>
                <w:color w:val="000000"/>
                <w:sz w:val="20"/>
                <w:szCs w:val="20"/>
              </w:rPr>
              <w:t>.</w:t>
            </w:r>
          </w:p>
        </w:tc>
        <w:tc>
          <w:tcPr>
            <w:tcW w:w="3016" w:type="dxa"/>
            <w:vAlign w:val="center"/>
          </w:tcPr>
          <w:p w:rsidR="00594118" w:rsidRPr="00523F3E" w:rsidRDefault="00594118" w:rsidP="001E7AC9">
            <w:pPr>
              <w:contextualSpacing/>
              <w:jc w:val="both"/>
              <w:rPr>
                <w:color w:val="000000"/>
                <w:sz w:val="20"/>
                <w:szCs w:val="20"/>
              </w:rPr>
            </w:pPr>
            <w:r w:rsidRPr="00523F3E">
              <w:rPr>
                <w:color w:val="000000"/>
                <w:sz w:val="20"/>
                <w:szCs w:val="20"/>
              </w:rPr>
              <w:t>Прочие мероприятия</w:t>
            </w:r>
          </w:p>
        </w:tc>
        <w:tc>
          <w:tcPr>
            <w:tcW w:w="2499" w:type="dxa"/>
          </w:tcPr>
          <w:p w:rsidR="00594118" w:rsidRPr="00523F3E" w:rsidRDefault="00594118" w:rsidP="001E7AC9">
            <w:pPr>
              <w:contextualSpacing/>
              <w:jc w:val="center"/>
              <w:rPr>
                <w:color w:val="000000"/>
                <w:sz w:val="20"/>
                <w:szCs w:val="20"/>
              </w:rPr>
            </w:pPr>
            <w:r w:rsidRPr="00523F3E">
              <w:rPr>
                <w:color w:val="000000"/>
                <w:sz w:val="20"/>
                <w:szCs w:val="20"/>
              </w:rPr>
              <w:t>8118,05</w:t>
            </w:r>
          </w:p>
        </w:tc>
        <w:tc>
          <w:tcPr>
            <w:tcW w:w="2480" w:type="dxa"/>
          </w:tcPr>
          <w:p w:rsidR="00594118" w:rsidRPr="00523F3E" w:rsidRDefault="00594118" w:rsidP="001E7AC9">
            <w:pPr>
              <w:contextualSpacing/>
              <w:jc w:val="center"/>
              <w:rPr>
                <w:color w:val="000000"/>
                <w:sz w:val="20"/>
                <w:szCs w:val="20"/>
              </w:rPr>
            </w:pPr>
            <w:r w:rsidRPr="00523F3E">
              <w:rPr>
                <w:color w:val="000000"/>
                <w:sz w:val="20"/>
                <w:szCs w:val="20"/>
              </w:rPr>
              <w:t>6342,90</w:t>
            </w:r>
          </w:p>
        </w:tc>
        <w:tc>
          <w:tcPr>
            <w:tcW w:w="1301" w:type="dxa"/>
          </w:tcPr>
          <w:p w:rsidR="00594118" w:rsidRPr="00523F3E" w:rsidRDefault="00594118" w:rsidP="001E7AC9">
            <w:pPr>
              <w:contextualSpacing/>
              <w:jc w:val="center"/>
              <w:rPr>
                <w:color w:val="000000"/>
                <w:sz w:val="20"/>
                <w:szCs w:val="20"/>
              </w:rPr>
            </w:pPr>
            <w:r w:rsidRPr="00523F3E">
              <w:rPr>
                <w:color w:val="000000"/>
                <w:sz w:val="20"/>
                <w:szCs w:val="20"/>
              </w:rPr>
              <w:t>78,13</w:t>
            </w:r>
          </w:p>
        </w:tc>
      </w:tr>
      <w:tr w:rsidR="00594118" w:rsidRPr="00594118" w:rsidTr="001E7AC9">
        <w:trPr>
          <w:jc w:val="center"/>
        </w:trPr>
        <w:tc>
          <w:tcPr>
            <w:tcW w:w="671" w:type="dxa"/>
          </w:tcPr>
          <w:p w:rsidR="00594118" w:rsidRPr="00523F3E" w:rsidRDefault="00594118" w:rsidP="001E7AC9">
            <w:pPr>
              <w:ind w:firstLine="851"/>
              <w:contextualSpacing/>
              <w:jc w:val="both"/>
              <w:rPr>
                <w:color w:val="000000"/>
                <w:sz w:val="20"/>
                <w:szCs w:val="20"/>
              </w:rPr>
            </w:pPr>
          </w:p>
        </w:tc>
        <w:tc>
          <w:tcPr>
            <w:tcW w:w="3016" w:type="dxa"/>
            <w:vAlign w:val="center"/>
          </w:tcPr>
          <w:p w:rsidR="00594118" w:rsidRPr="00523F3E" w:rsidRDefault="00594118" w:rsidP="001E7AC9">
            <w:pPr>
              <w:contextualSpacing/>
              <w:jc w:val="center"/>
              <w:rPr>
                <w:color w:val="000000"/>
                <w:sz w:val="20"/>
                <w:szCs w:val="20"/>
              </w:rPr>
            </w:pPr>
            <w:r w:rsidRPr="00523F3E">
              <w:rPr>
                <w:color w:val="000000"/>
                <w:sz w:val="20"/>
                <w:szCs w:val="20"/>
              </w:rPr>
              <w:t>ИТОГО:</w:t>
            </w:r>
          </w:p>
        </w:tc>
        <w:tc>
          <w:tcPr>
            <w:tcW w:w="2499" w:type="dxa"/>
            <w:vAlign w:val="center"/>
          </w:tcPr>
          <w:p w:rsidR="00594118" w:rsidRPr="00523F3E" w:rsidRDefault="00594118" w:rsidP="001E7AC9">
            <w:pPr>
              <w:ind w:firstLine="851"/>
              <w:contextualSpacing/>
              <w:jc w:val="center"/>
              <w:rPr>
                <w:color w:val="000000"/>
                <w:sz w:val="20"/>
                <w:szCs w:val="20"/>
              </w:rPr>
            </w:pPr>
          </w:p>
          <w:p w:rsidR="00594118" w:rsidRPr="00523F3E" w:rsidRDefault="00594118" w:rsidP="001E7AC9">
            <w:pPr>
              <w:contextualSpacing/>
              <w:jc w:val="center"/>
              <w:rPr>
                <w:color w:val="000000"/>
                <w:sz w:val="20"/>
                <w:szCs w:val="20"/>
              </w:rPr>
            </w:pPr>
            <w:r w:rsidRPr="00523F3E">
              <w:rPr>
                <w:color w:val="000000"/>
                <w:sz w:val="20"/>
                <w:szCs w:val="20"/>
              </w:rPr>
              <w:t>21913,96</w:t>
            </w:r>
          </w:p>
          <w:p w:rsidR="00594118" w:rsidRPr="00523F3E" w:rsidRDefault="00594118" w:rsidP="001E7AC9">
            <w:pPr>
              <w:ind w:firstLine="851"/>
              <w:contextualSpacing/>
              <w:jc w:val="center"/>
              <w:rPr>
                <w:color w:val="000000"/>
                <w:sz w:val="20"/>
                <w:szCs w:val="20"/>
              </w:rPr>
            </w:pPr>
          </w:p>
        </w:tc>
        <w:tc>
          <w:tcPr>
            <w:tcW w:w="2480" w:type="dxa"/>
            <w:vAlign w:val="center"/>
          </w:tcPr>
          <w:p w:rsidR="00594118" w:rsidRPr="00523F3E" w:rsidRDefault="00594118" w:rsidP="001E7AC9">
            <w:pPr>
              <w:ind w:firstLine="851"/>
              <w:contextualSpacing/>
              <w:jc w:val="center"/>
              <w:rPr>
                <w:color w:val="000000"/>
                <w:sz w:val="20"/>
                <w:szCs w:val="20"/>
              </w:rPr>
            </w:pPr>
          </w:p>
          <w:p w:rsidR="00594118" w:rsidRPr="00523F3E" w:rsidRDefault="00594118" w:rsidP="001E7AC9">
            <w:pPr>
              <w:contextualSpacing/>
              <w:jc w:val="center"/>
              <w:rPr>
                <w:color w:val="000000"/>
                <w:sz w:val="20"/>
                <w:szCs w:val="20"/>
              </w:rPr>
            </w:pPr>
            <w:r w:rsidRPr="00523F3E">
              <w:rPr>
                <w:color w:val="000000"/>
                <w:sz w:val="20"/>
                <w:szCs w:val="20"/>
              </w:rPr>
              <w:t>11015,71</w:t>
            </w:r>
          </w:p>
          <w:p w:rsidR="00594118" w:rsidRPr="00523F3E" w:rsidRDefault="00594118" w:rsidP="001E7AC9">
            <w:pPr>
              <w:ind w:firstLine="851"/>
              <w:contextualSpacing/>
              <w:jc w:val="center"/>
              <w:rPr>
                <w:color w:val="000000"/>
                <w:sz w:val="20"/>
                <w:szCs w:val="20"/>
              </w:rPr>
            </w:pPr>
          </w:p>
        </w:tc>
        <w:tc>
          <w:tcPr>
            <w:tcW w:w="1301" w:type="dxa"/>
            <w:vAlign w:val="center"/>
          </w:tcPr>
          <w:p w:rsidR="00594118" w:rsidRPr="00523F3E" w:rsidRDefault="00594118" w:rsidP="001E7AC9">
            <w:pPr>
              <w:contextualSpacing/>
              <w:jc w:val="center"/>
              <w:rPr>
                <w:color w:val="000000"/>
                <w:sz w:val="20"/>
                <w:szCs w:val="20"/>
              </w:rPr>
            </w:pPr>
            <w:r w:rsidRPr="00523F3E">
              <w:rPr>
                <w:color w:val="000000"/>
                <w:sz w:val="20"/>
                <w:szCs w:val="20"/>
              </w:rPr>
              <w:t>50,27</w:t>
            </w:r>
          </w:p>
        </w:tc>
      </w:tr>
    </w:tbl>
    <w:p w:rsidR="00486C7B" w:rsidRDefault="00486C7B" w:rsidP="004C43F0">
      <w:pPr>
        <w:suppressAutoHyphens/>
        <w:ind w:right="283" w:firstLine="708"/>
        <w:jc w:val="both"/>
        <w:rPr>
          <w:rFonts w:eastAsia="Calibri"/>
          <w:lang w:eastAsia="zh-CN"/>
        </w:rPr>
      </w:pPr>
    </w:p>
    <w:p w:rsidR="00EB4D2D" w:rsidRPr="00EB4D2D" w:rsidRDefault="00EB4D2D" w:rsidP="00EB4D2D">
      <w:pPr>
        <w:pStyle w:val="ConsNormal"/>
        <w:ind w:right="283" w:firstLine="851"/>
        <w:jc w:val="both"/>
        <w:rPr>
          <w:rFonts w:ascii="Times New Roman" w:hAnsi="Times New Roman" w:cs="Times New Roman"/>
          <w:color w:val="000000"/>
          <w:sz w:val="24"/>
          <w:szCs w:val="24"/>
        </w:rPr>
      </w:pPr>
      <w:r w:rsidRPr="00EB4D2D">
        <w:rPr>
          <w:rFonts w:ascii="Times New Roman" w:hAnsi="Times New Roman" w:cs="Times New Roman"/>
          <w:color w:val="000000"/>
          <w:sz w:val="24"/>
          <w:szCs w:val="24"/>
        </w:rPr>
        <w:t xml:space="preserve">Главной задачей МУП города Астрахани «Астрводоканал» является обеспечение населения и промышленности города Астрахани и прилегающих районов водой питьевого качества, технической водой, а также очистка хозяйственно-бытовых и близких к ним по составу производственных сточных вод, направляемых в системы канализации города. </w:t>
      </w:r>
    </w:p>
    <w:p w:rsidR="00EB4D2D" w:rsidRPr="00EB4D2D" w:rsidRDefault="00EB4D2D" w:rsidP="00EB4D2D">
      <w:pPr>
        <w:autoSpaceDE w:val="0"/>
        <w:autoSpaceDN w:val="0"/>
        <w:adjustRightInd w:val="0"/>
        <w:ind w:right="283" w:firstLine="851"/>
        <w:jc w:val="both"/>
        <w:rPr>
          <w:color w:val="000000"/>
        </w:rPr>
      </w:pPr>
      <w:r w:rsidRPr="00EB4D2D">
        <w:rPr>
          <w:color w:val="000000"/>
        </w:rPr>
        <w:t>В связи с этим забор воды из природного поверхностного источника реки Волги осуществляется с целью обеспечения абонентов водой питьевого качества в соответствии с СанПиН 2.1.4.1074-01 2.1.4. «Питьевая вода и водоснабжение населённых мест. Питьевая вода. Гигиенические требования к качеству воды централизованных систем питьевого водоснабжения. Контроль качества. Гигиенические требования к обеспечению безопасности систем горячего водоснабжения. Санитарно-эпидемиологические правила и нормативы».</w:t>
      </w:r>
    </w:p>
    <w:p w:rsidR="00EB4D2D" w:rsidRPr="00EB4D2D" w:rsidRDefault="00EB4D2D" w:rsidP="00EB4D2D">
      <w:pPr>
        <w:pStyle w:val="ConsNormal"/>
        <w:ind w:right="283" w:firstLine="851"/>
        <w:jc w:val="both"/>
        <w:rPr>
          <w:rFonts w:ascii="Times New Roman" w:hAnsi="Times New Roman" w:cs="Times New Roman"/>
          <w:color w:val="000000"/>
          <w:sz w:val="24"/>
          <w:szCs w:val="24"/>
        </w:rPr>
      </w:pPr>
      <w:r w:rsidRPr="00EB4D2D">
        <w:rPr>
          <w:rFonts w:ascii="Times New Roman" w:hAnsi="Times New Roman" w:cs="Times New Roman"/>
          <w:color w:val="000000"/>
          <w:sz w:val="24"/>
          <w:szCs w:val="24"/>
        </w:rPr>
        <w:t xml:space="preserve">Санитарные правила применяются в отношении воды, подаваемой системами водоснабжения и предназначенной для потребления населением в питьевых и бытовых целях, а также для использования в процессах переработки продовольственного сырья и производства пищевых продуктов, их хранения и торговли, а также для производства продукции, требующей применения воды питьевого качества. </w:t>
      </w:r>
    </w:p>
    <w:p w:rsidR="00EB4D2D" w:rsidRPr="00EB4D2D" w:rsidRDefault="00EB4D2D" w:rsidP="00EB4D2D">
      <w:pPr>
        <w:ind w:right="283" w:firstLine="851"/>
        <w:jc w:val="both"/>
        <w:rPr>
          <w:color w:val="000000"/>
        </w:rPr>
      </w:pPr>
      <w:r w:rsidRPr="00EB4D2D">
        <w:rPr>
          <w:color w:val="000000"/>
        </w:rPr>
        <w:t>Параметры водопользования для МУП города Астрахани «Астрводоканал» установлены в объёме 116161 тыс. м3/год, в том числе:</w:t>
      </w:r>
    </w:p>
    <w:p w:rsidR="00EB4D2D" w:rsidRPr="00EB4D2D" w:rsidRDefault="00EB4D2D" w:rsidP="00EB4D2D">
      <w:pPr>
        <w:ind w:right="283" w:firstLine="851"/>
        <w:jc w:val="both"/>
        <w:rPr>
          <w:color w:val="000000"/>
        </w:rPr>
      </w:pPr>
      <w:r w:rsidRPr="00EB4D2D">
        <w:rPr>
          <w:color w:val="000000"/>
        </w:rPr>
        <w:t>- для населения – 73701,25 тыс. м3/год;</w:t>
      </w:r>
    </w:p>
    <w:p w:rsidR="00EB4D2D" w:rsidRPr="00EB4D2D" w:rsidRDefault="00EB4D2D" w:rsidP="00EB4D2D">
      <w:pPr>
        <w:ind w:right="283" w:firstLine="851"/>
        <w:jc w:val="both"/>
        <w:rPr>
          <w:color w:val="000000"/>
        </w:rPr>
      </w:pPr>
      <w:r w:rsidRPr="00EB4D2D">
        <w:rPr>
          <w:color w:val="000000"/>
        </w:rPr>
        <w:t>- для прочих потребителей (предприятия и собственные нужды) – 42459,75 тыс. м3/год.</w:t>
      </w:r>
    </w:p>
    <w:p w:rsidR="00EB4D2D" w:rsidRPr="00EB4D2D" w:rsidRDefault="00EB4D2D" w:rsidP="00EB4D2D">
      <w:pPr>
        <w:ind w:right="283" w:firstLine="851"/>
        <w:jc w:val="both"/>
        <w:rPr>
          <w:color w:val="000000"/>
        </w:rPr>
      </w:pPr>
      <w:r w:rsidRPr="00EB4D2D">
        <w:rPr>
          <w:color w:val="000000"/>
        </w:rPr>
        <w:t>Обосновывающим документом заявленного объёма забора (изъятия) воды из поверхностного водного объекта является договор водопользования, зарегистрированный в государственном водном реестре 6 июня 2014 года № 30-11.01.00.025-Р-ДХИО-С-2014-01390/00, идополнительное соглашение к нему, зарегистрированное в государственном водном реестре 20 апреля 2015 года № 30-11.01.00.025-Р-ДХИО-С-2014-01390/04.</w:t>
      </w:r>
    </w:p>
    <w:p w:rsidR="00EB4D2D" w:rsidRPr="00EB4D2D" w:rsidRDefault="00EB4D2D" w:rsidP="00EB4D2D">
      <w:pPr>
        <w:ind w:right="283" w:firstLine="851"/>
        <w:jc w:val="both"/>
        <w:rPr>
          <w:color w:val="000000"/>
        </w:rPr>
      </w:pPr>
      <w:r w:rsidRPr="00EB4D2D">
        <w:rPr>
          <w:color w:val="000000"/>
        </w:rPr>
        <w:t xml:space="preserve">В соответствии с Водным кодексом РФ одним из принципов платы за пользование водным объектом является стимулирование экономного использования водных ресурсов. </w:t>
      </w:r>
    </w:p>
    <w:p w:rsidR="00EB4D2D" w:rsidRPr="00EB4D2D" w:rsidRDefault="00EB4D2D" w:rsidP="00EB4D2D">
      <w:pPr>
        <w:ind w:right="283" w:firstLine="851"/>
        <w:jc w:val="both"/>
        <w:rPr>
          <w:color w:val="000000"/>
        </w:rPr>
      </w:pPr>
      <w:r w:rsidRPr="00EB4D2D">
        <w:rPr>
          <w:color w:val="000000"/>
        </w:rPr>
        <w:t xml:space="preserve">Согласно показаниям приборов коммерческого учёта водопотребления, установленных на станциях I-го подъёма, и учёта объёма водопотребления работы насосов  станций I-го подъёма изъятие водного ресурса из реки Волгиосуществляется непосредственно по потребности водопотребителей по сравнению с общим доступным объёмом лимита забора водного ресурса. </w:t>
      </w:r>
    </w:p>
    <w:p w:rsidR="00EB4D2D" w:rsidRPr="00EB4D2D" w:rsidRDefault="00EB4D2D" w:rsidP="00EB4D2D">
      <w:pPr>
        <w:ind w:right="283" w:firstLine="851"/>
        <w:jc w:val="both"/>
        <w:rPr>
          <w:color w:val="000000"/>
        </w:rPr>
      </w:pPr>
      <w:r w:rsidRPr="00EB4D2D">
        <w:rPr>
          <w:color w:val="000000"/>
        </w:rPr>
        <w:t>Так, в 2019 году общий фактический объём забранных (изъятых) водных ресурсовдля подготовки воды питьевого качества для всех категорий потребителей составил 71081,24 тыс. м3.</w:t>
      </w:r>
    </w:p>
    <w:p w:rsidR="00EB4D2D" w:rsidRPr="00EB4D2D" w:rsidRDefault="00EB4D2D" w:rsidP="00EB4D2D">
      <w:pPr>
        <w:ind w:right="283" w:firstLine="851"/>
        <w:jc w:val="both"/>
        <w:rPr>
          <w:color w:val="000000"/>
        </w:rPr>
      </w:pPr>
      <w:r w:rsidRPr="00EB4D2D">
        <w:rPr>
          <w:color w:val="000000"/>
        </w:rPr>
        <w:t>Сброс сточных и промывных вод в реку Волгу и протоку Прямая Болда через водовыпуски очистных сооружений канализации и очистных сооружений водопровода осуществлялся на основании выданных уполномоченными органами решений о предоставлении водных объектов в пользование для сброса сточных и (или) дренажных вод, зарегистрированных в государственном водном реестре, а также разрешений на сбросы веществ (за исключением радиоактивных веществ) и микроорганизмов в водные объекты.</w:t>
      </w:r>
    </w:p>
    <w:p w:rsidR="00EB4D2D" w:rsidRPr="00EB4D2D" w:rsidRDefault="00EB4D2D" w:rsidP="00EB4D2D">
      <w:pPr>
        <w:ind w:right="283" w:firstLine="851"/>
        <w:jc w:val="both"/>
        <w:rPr>
          <w:color w:val="000000"/>
        </w:rPr>
      </w:pPr>
      <w:r w:rsidRPr="00EB4D2D">
        <w:rPr>
          <w:color w:val="000000"/>
        </w:rPr>
        <w:t>В 2019 году фактический объём сброса составил:</w:t>
      </w:r>
    </w:p>
    <w:p w:rsidR="00EB4D2D" w:rsidRPr="00EB4D2D" w:rsidRDefault="00EB4D2D" w:rsidP="00EB4D2D">
      <w:pPr>
        <w:ind w:right="283" w:firstLine="851"/>
        <w:jc w:val="both"/>
        <w:rPr>
          <w:color w:val="000000"/>
        </w:rPr>
      </w:pPr>
      <w:r w:rsidRPr="00EB4D2D">
        <w:rPr>
          <w:color w:val="000000"/>
        </w:rPr>
        <w:t>- объём сточных вод (недостаточно очищенных) 35499,61 тыс. м3, из них сбросв поверхностные водные объекты (река Волга и протока Прямая Болда) – 31683,34 тыс. м3;</w:t>
      </w:r>
    </w:p>
    <w:p w:rsidR="00EB4D2D" w:rsidRPr="00EB4D2D" w:rsidRDefault="00EB4D2D" w:rsidP="00EB4D2D">
      <w:pPr>
        <w:ind w:right="283" w:firstLine="851"/>
        <w:jc w:val="both"/>
        <w:rPr>
          <w:color w:val="000000"/>
        </w:rPr>
      </w:pPr>
      <w:r w:rsidRPr="00EB4D2D">
        <w:rPr>
          <w:color w:val="000000"/>
        </w:rPr>
        <w:t>- объём промывных вод (без очистки) 5496,73 тыс. м3, из них сброс в поверхностные водные объекты (река Волга и протока Прямая Болда) – 4710,83 тыс. м3.</w:t>
      </w:r>
    </w:p>
    <w:p w:rsidR="00EB4D2D" w:rsidRPr="009C2FA0" w:rsidRDefault="00EB4D2D" w:rsidP="00EB4D2D">
      <w:pPr>
        <w:autoSpaceDE w:val="0"/>
        <w:autoSpaceDN w:val="0"/>
        <w:adjustRightInd w:val="0"/>
        <w:ind w:right="283" w:firstLine="851"/>
        <w:jc w:val="both"/>
        <w:rPr>
          <w:color w:val="000000"/>
        </w:rPr>
      </w:pPr>
      <w:r w:rsidRPr="00EB4D2D">
        <w:rPr>
          <w:color w:val="000000"/>
        </w:rPr>
        <w:t>Учёт объёмов забора (изъятия), сброса и качества воды осуществлялся в соответствии с приказом Минприроды России от 08.07.2009 № 205 «Об утверждении порядка ведения собственниками водных объектов и водопользователями учёта объёма забора (изъятия) водных ресурсов из водных объектов и объёма сброса сточных вод и (или) дренажных вод, их качества», а также</w:t>
      </w:r>
      <w:r w:rsidRPr="009C2FA0">
        <w:rPr>
          <w:color w:val="000000"/>
        </w:rPr>
        <w:t xml:space="preserve">в соответствии с согласованной Управлением Роспотребнадзора </w:t>
      </w:r>
      <w:r>
        <w:rPr>
          <w:color w:val="000000"/>
        </w:rPr>
        <w:t xml:space="preserve">по </w:t>
      </w:r>
      <w:r w:rsidRPr="009C2FA0">
        <w:rPr>
          <w:color w:val="000000"/>
        </w:rPr>
        <w:t>А</w:t>
      </w:r>
      <w:r>
        <w:rPr>
          <w:color w:val="000000"/>
        </w:rPr>
        <w:t>страханской области</w:t>
      </w:r>
      <w:r w:rsidRPr="009C2FA0">
        <w:rPr>
          <w:color w:val="000000"/>
        </w:rPr>
        <w:t xml:space="preserve"> «</w:t>
      </w:r>
      <w:r w:rsidRPr="00EB4D2D">
        <w:rPr>
          <w:color w:val="000000"/>
        </w:rPr>
        <w:t>Программой производственного контроля сточных вод»</w:t>
      </w:r>
      <w:r w:rsidRPr="009C2FA0">
        <w:rPr>
          <w:color w:val="000000"/>
        </w:rPr>
        <w:t>, «Программой производственного контроля качества воды водоисточника и питьевой воды на период с 2016г</w:t>
      </w:r>
      <w:r>
        <w:rPr>
          <w:color w:val="000000"/>
        </w:rPr>
        <w:t>ода</w:t>
      </w:r>
      <w:r w:rsidRPr="009C2FA0">
        <w:rPr>
          <w:color w:val="000000"/>
        </w:rPr>
        <w:t xml:space="preserve"> по 2020 г</w:t>
      </w:r>
      <w:r>
        <w:rPr>
          <w:color w:val="000000"/>
        </w:rPr>
        <w:t>од</w:t>
      </w:r>
      <w:r w:rsidRPr="009C2FA0">
        <w:rPr>
          <w:color w:val="000000"/>
        </w:rPr>
        <w:t>» и ины</w:t>
      </w:r>
      <w:r>
        <w:rPr>
          <w:color w:val="000000"/>
        </w:rPr>
        <w:t>ми</w:t>
      </w:r>
      <w:r w:rsidRPr="009C2FA0">
        <w:rPr>
          <w:color w:val="000000"/>
        </w:rPr>
        <w:t xml:space="preserve"> нормативны</w:t>
      </w:r>
      <w:r>
        <w:rPr>
          <w:color w:val="000000"/>
        </w:rPr>
        <w:t>ми</w:t>
      </w:r>
      <w:r w:rsidRPr="009C2FA0">
        <w:rPr>
          <w:color w:val="000000"/>
        </w:rPr>
        <w:t xml:space="preserve"> документ</w:t>
      </w:r>
      <w:r>
        <w:rPr>
          <w:color w:val="000000"/>
        </w:rPr>
        <w:t>ами</w:t>
      </w:r>
      <w:r w:rsidRPr="009C2FA0">
        <w:rPr>
          <w:color w:val="000000"/>
        </w:rPr>
        <w:t>, предусмотренны</w:t>
      </w:r>
      <w:r>
        <w:rPr>
          <w:color w:val="000000"/>
        </w:rPr>
        <w:t>ми</w:t>
      </w:r>
      <w:r w:rsidRPr="009C2FA0">
        <w:rPr>
          <w:color w:val="000000"/>
        </w:rPr>
        <w:t xml:space="preserve"> законодательством.</w:t>
      </w:r>
    </w:p>
    <w:p w:rsidR="00EB4D2D" w:rsidRPr="00EB4D2D" w:rsidRDefault="00EB4D2D" w:rsidP="00EB4D2D">
      <w:pPr>
        <w:ind w:right="283" w:firstLine="851"/>
        <w:jc w:val="both"/>
        <w:rPr>
          <w:color w:val="000000"/>
        </w:rPr>
      </w:pPr>
      <w:r w:rsidRPr="00EB4D2D">
        <w:rPr>
          <w:color w:val="000000"/>
        </w:rPr>
        <w:t xml:space="preserve">В соответствии с требованиями водного законодательства и условий договора водопользования водопользователь обязан содержать в исправном состоянии расположенные на водном объекте гидротехнические и (или) иные сооружения. </w:t>
      </w:r>
    </w:p>
    <w:p w:rsidR="00EB4D2D" w:rsidRPr="00EB4D2D" w:rsidRDefault="00EB4D2D" w:rsidP="00EB4D2D">
      <w:pPr>
        <w:ind w:right="283" w:firstLine="851"/>
        <w:jc w:val="both"/>
        <w:rPr>
          <w:color w:val="000000"/>
        </w:rPr>
      </w:pPr>
      <w:r w:rsidRPr="00EB4D2D">
        <w:rPr>
          <w:color w:val="000000"/>
        </w:rPr>
        <w:t xml:space="preserve">В силу непрерывно протекающих в русле Городского и Трусовского рукава реки Волги естественных русловых деформаций в русле периодически происходят наносы донных отложений (в основном песчаный грунт от мелкой до пылеватой фракции). По сложившимся гидрологическим условиям данных участков русла реки Волги акватории расположения водозаборных оголовков ЛОСВ и ПОСВ-1 подвержены интенсивному заносу донными отложениями. Данный процесс носит циклический, постоянно возобновляемый характер и интенсифицируется в процессе прохождения весенне-летнего паводка. Вследствие чегонеобходимо проведение расчистки акватории в районе расположения водозаборных оголовков с обеспечением проектных отметок возвышения оголовков над дном водотока. </w:t>
      </w:r>
    </w:p>
    <w:p w:rsidR="00EB4D2D" w:rsidRPr="00EB4D2D" w:rsidRDefault="00EB4D2D" w:rsidP="00EB4D2D">
      <w:pPr>
        <w:pStyle w:val="ConsPlusNonformat"/>
        <w:ind w:right="283" w:firstLine="851"/>
        <w:jc w:val="both"/>
        <w:rPr>
          <w:rFonts w:ascii="Times New Roman" w:eastAsia="Times New Roman" w:hAnsi="Times New Roman" w:cs="Times New Roman"/>
          <w:color w:val="000000"/>
          <w:sz w:val="24"/>
          <w:szCs w:val="24"/>
        </w:rPr>
      </w:pPr>
      <w:r w:rsidRPr="00EB4D2D">
        <w:rPr>
          <w:rFonts w:ascii="Times New Roman" w:eastAsia="Times New Roman" w:hAnsi="Times New Roman" w:cs="Times New Roman"/>
          <w:color w:val="000000"/>
          <w:sz w:val="24"/>
          <w:szCs w:val="24"/>
        </w:rPr>
        <w:t xml:space="preserve">В связи с этим МУП города Астрахани «Астрводоканал» после мероприятий по выполнению водолазных работ по обследованию водозаборных оголовков провело в III квартале 2019 года работы по эксплуатационной расчистке акватории в районе расположения водозаборных оголовков ПОСВ-1 для обеспечения проектных отметок возвышения оголовков над дном водотока. </w:t>
      </w:r>
    </w:p>
    <w:p w:rsidR="00EB4D2D" w:rsidRPr="00EB4D2D" w:rsidRDefault="00EB4D2D" w:rsidP="00EB4D2D">
      <w:pPr>
        <w:pStyle w:val="ConsPlusNonformat"/>
        <w:ind w:right="283" w:firstLine="851"/>
        <w:jc w:val="both"/>
        <w:rPr>
          <w:rFonts w:ascii="Times New Roman" w:eastAsia="Times New Roman" w:hAnsi="Times New Roman" w:cs="Times New Roman"/>
          <w:color w:val="000000"/>
          <w:sz w:val="24"/>
          <w:szCs w:val="24"/>
        </w:rPr>
      </w:pPr>
      <w:r w:rsidRPr="00EB4D2D">
        <w:rPr>
          <w:rFonts w:ascii="Times New Roman" w:eastAsia="Times New Roman" w:hAnsi="Times New Roman" w:cs="Times New Roman"/>
          <w:color w:val="000000"/>
          <w:sz w:val="24"/>
          <w:szCs w:val="24"/>
        </w:rPr>
        <w:t>Данные мероприятия были необходимы для бесперебойной работы очистных сооружений водопровода и обеспечения населения и прочих потребителей правобережной части города водоснабжением.</w:t>
      </w:r>
    </w:p>
    <w:p w:rsidR="00EB4D2D" w:rsidRPr="009C2FA0" w:rsidRDefault="00EB4D2D" w:rsidP="00EB4D2D">
      <w:pPr>
        <w:ind w:right="283" w:firstLine="851"/>
        <w:jc w:val="both"/>
        <w:rPr>
          <w:color w:val="000000"/>
        </w:rPr>
      </w:pPr>
      <w:r w:rsidRPr="00EB4D2D">
        <w:rPr>
          <w:color w:val="000000"/>
        </w:rPr>
        <w:t>Также в рамках согласованных уполномоченными органамипрограмм ведения регулярных наблюдений за водными объектами и их водоохранными зонами (река Волга, протока Прямая Болда, протока Царев) согласно перечню определяемых показателей на водных объектах производился отбор проб и проводился их анализ силами аккредитованной химико-бактериологической лаборатории МУП города Астрахани «Астрводоканал». Также осуществлялись иные мероприятия и действия, предусмотренные программами.</w:t>
      </w:r>
    </w:p>
    <w:p w:rsidR="00EB4D2D" w:rsidRPr="00EB4D2D" w:rsidRDefault="00EB4D2D" w:rsidP="00EB4D2D">
      <w:pPr>
        <w:autoSpaceDE w:val="0"/>
        <w:autoSpaceDN w:val="0"/>
        <w:adjustRightInd w:val="0"/>
        <w:ind w:right="283" w:firstLine="851"/>
        <w:jc w:val="both"/>
        <w:rPr>
          <w:color w:val="000000"/>
        </w:rPr>
      </w:pPr>
      <w:r w:rsidRPr="00EB4D2D">
        <w:rPr>
          <w:color w:val="000000"/>
        </w:rPr>
        <w:t>На балансе предприятия в соответствии со свидетельствами о постановке на государственный учёт объектов, оказывающих негативное воздействие на окружающую среду, состоят 106 объектов МУП города Астрахани «Астрводоканал» I, III и IV категорий негативного воздействия на окружающую среду, расположенных в городе Астрахани, Приволжском и Наримановском районах Астраханской области.</w:t>
      </w:r>
    </w:p>
    <w:p w:rsidR="00EB4D2D" w:rsidRPr="00EB4D2D" w:rsidRDefault="00EB4D2D" w:rsidP="00EB4D2D">
      <w:pPr>
        <w:shd w:val="clear" w:color="auto" w:fill="FFFFFF"/>
        <w:ind w:right="283" w:firstLine="851"/>
        <w:jc w:val="both"/>
        <w:rPr>
          <w:color w:val="000000"/>
        </w:rPr>
      </w:pPr>
      <w:r w:rsidRPr="00EB4D2D">
        <w:rPr>
          <w:color w:val="000000"/>
        </w:rPr>
        <w:t>Согласно свидетельствам о постановке на государственный учёт объектов, оказывающих негативное воздействие на окружающую среду, выданных Управлением Росприроднадзора по Астраханской области, в соответствии с положениями федерального закона от 10.01.2002 № 7-ФЗ «Об охране окружающей среды» у МУП города Астрахани «Астрводоканал» имеется:</w:t>
      </w:r>
    </w:p>
    <w:p w:rsidR="00EB4D2D" w:rsidRPr="00EB4D2D" w:rsidRDefault="00EB4D2D" w:rsidP="00EB4D2D">
      <w:pPr>
        <w:shd w:val="clear" w:color="auto" w:fill="FFFFFF"/>
        <w:ind w:right="283" w:firstLine="851"/>
        <w:jc w:val="both"/>
        <w:rPr>
          <w:color w:val="000000"/>
        </w:rPr>
      </w:pPr>
      <w:r w:rsidRPr="00EB4D2D">
        <w:rPr>
          <w:color w:val="000000"/>
        </w:rPr>
        <w:t>- I категория – 4 объекта НВОС (ЮОСК; СОСК; ПОСК-1; ПОСК-2);</w:t>
      </w:r>
    </w:p>
    <w:p w:rsidR="00EB4D2D" w:rsidRPr="00EB4D2D" w:rsidRDefault="00EB4D2D" w:rsidP="00EB4D2D">
      <w:pPr>
        <w:shd w:val="clear" w:color="auto" w:fill="FFFFFF"/>
        <w:ind w:right="283" w:firstLine="851"/>
        <w:jc w:val="both"/>
        <w:rPr>
          <w:color w:val="000000"/>
        </w:rPr>
      </w:pPr>
      <w:r w:rsidRPr="00EB4D2D">
        <w:rPr>
          <w:color w:val="000000"/>
        </w:rPr>
        <w:t>- III категория – 101 объект НВОС (ЛОСВ; ВОС мкр. Бабаевского; ПОСВ-1; ПОСВ-2; ПОСВ-3; производственная база по ул. Джона Рида, 41; производственная база по ул. Солянская, 25; служба ЭКХ Ленинского района по ул. Августовская, 9 «б»; служба ЭКХ Кировского района на пл. Карла Маркса, 92 «а»; КНС в количестве 92 шт.);</w:t>
      </w:r>
    </w:p>
    <w:p w:rsidR="00EB4D2D" w:rsidRPr="00EB4D2D" w:rsidRDefault="00EB4D2D" w:rsidP="00EB4D2D">
      <w:pPr>
        <w:ind w:right="283" w:firstLine="851"/>
        <w:jc w:val="both"/>
        <w:rPr>
          <w:color w:val="000000"/>
        </w:rPr>
      </w:pPr>
      <w:r w:rsidRPr="00EB4D2D">
        <w:rPr>
          <w:color w:val="000000"/>
        </w:rPr>
        <w:t>- IV категория – 1 объект НВОС (База отдыха «Восход»).</w:t>
      </w:r>
    </w:p>
    <w:p w:rsidR="00EB4D2D" w:rsidRPr="00EB4D2D" w:rsidRDefault="00EB4D2D" w:rsidP="00EB4D2D">
      <w:pPr>
        <w:ind w:right="283" w:firstLine="851"/>
        <w:jc w:val="both"/>
        <w:rPr>
          <w:color w:val="000000"/>
        </w:rPr>
      </w:pPr>
      <w:r w:rsidRPr="00EB4D2D">
        <w:rPr>
          <w:color w:val="000000"/>
        </w:rPr>
        <w:t xml:space="preserve">В соответствии сприказом Министерства природных ресурсов и экологии Российской Федерации от 28.02.2018 № 74 «Об утверждении требований к содержанию программы производственного экологического контроля, порядка и сроков представления отчёта об организации и о результатах осуществления производственного экологического контроля» (далее – программа ПЭК) МУП города Астрахани «Астрводоканал» разработало и утвердило программы ПЭК по каждой конкретной площадке и месту нахождения объекта, кодом и категории объекта НВОС, с учётом особенностей данных эксплуатируемых производственных объектов и условий их эксплуатации, их количества, наличия технологических процессов и (или) совокупности нескольких технологических процессов.  </w:t>
      </w:r>
    </w:p>
    <w:p w:rsidR="00EB4D2D" w:rsidRPr="00EB4D2D" w:rsidRDefault="00EB4D2D" w:rsidP="00EB4D2D">
      <w:pPr>
        <w:ind w:right="283" w:firstLine="851"/>
        <w:jc w:val="both"/>
        <w:rPr>
          <w:color w:val="000000"/>
        </w:rPr>
      </w:pPr>
      <w:r w:rsidRPr="00EB4D2D">
        <w:rPr>
          <w:color w:val="000000"/>
        </w:rPr>
        <w:t xml:space="preserve">Программы ПЭК содержат сведения об инвентаризации выбросов загрязняющих веществ в атмосферный воздух и их источниках, сведения об инвентаризации сбросов загрязняющих веществ в окружающую среду и их источниках, сведения об инвентаризации отходов производства и потребления и объектов их размещения, сведения о </w:t>
      </w:r>
      <w:r w:rsidRPr="009C2FA0">
        <w:rPr>
          <w:color w:val="000000"/>
        </w:rPr>
        <w:t>подразделениях и должностных лицах, отвечающих за осуществление производственного эко</w:t>
      </w:r>
      <w:r>
        <w:rPr>
          <w:color w:val="000000"/>
        </w:rPr>
        <w:t>логического контроля, сведения</w:t>
      </w:r>
      <w:r w:rsidRPr="009C2FA0">
        <w:rPr>
          <w:color w:val="000000"/>
        </w:rPr>
        <w:t xml:space="preserve"> о собственных и привлекаемых испытательных лабораториях (центрах), аккредитованных в соответствии с законодательством об аккредитации в национальной системе аккредитации, сведения о периодичности и методах осуществления производственного экологического контроля, местах отбора проб и методов измерений.</w:t>
      </w:r>
    </w:p>
    <w:p w:rsidR="00EB4D2D" w:rsidRPr="00EB4D2D" w:rsidRDefault="00EB4D2D" w:rsidP="00EB4D2D">
      <w:pPr>
        <w:ind w:right="283" w:firstLine="851"/>
        <w:jc w:val="both"/>
        <w:rPr>
          <w:color w:val="000000"/>
        </w:rPr>
      </w:pPr>
      <w:r w:rsidRPr="00EB4D2D">
        <w:rPr>
          <w:color w:val="000000"/>
        </w:rPr>
        <w:t>Подготовлены и сданы в установленный срок отчёты об организации и о результатах осуществления производственного экологического контроля на объектах НВОС за 2019 год.</w:t>
      </w:r>
    </w:p>
    <w:p w:rsidR="00EB4D2D" w:rsidRPr="00EB4D2D" w:rsidRDefault="00EB4D2D" w:rsidP="00EB4D2D">
      <w:pPr>
        <w:ind w:right="283" w:firstLine="851"/>
        <w:jc w:val="both"/>
        <w:rPr>
          <w:color w:val="000000"/>
        </w:rPr>
      </w:pPr>
      <w:r w:rsidRPr="00EB4D2D">
        <w:rPr>
          <w:color w:val="000000"/>
        </w:rPr>
        <w:t xml:space="preserve">МУП города Астрахани «Астрводоканал» для осуществления деятельности в области гидрометеорологии и в смежных с ней областях, а именно для определения уровней загрязнения атмосферного воздуха и водных объектов, силами собственной аккредитованной химико-бактериологической лабораторииполучило лицензию Федеральной службы по гидрометеорологии и мониторингу окружающей среды № Р/2017/3467/100/Л от 27 декабря 2017 года на осуществление деятельности в области гидрометеорологии и в смежных с ней областях (за исключением указанной деятельности, осуществляемой в ходе инженерных изысканий, выполняемых для подготовки проектной документации, строительства, реконструкции объектов капитального строительства), включающую в себя определение уровня загрязнения атмосферного воздуха, водных объектов. </w:t>
      </w:r>
    </w:p>
    <w:p w:rsidR="00EB4D2D" w:rsidRPr="00EB4D2D" w:rsidRDefault="00EB4D2D" w:rsidP="00EB4D2D">
      <w:pPr>
        <w:ind w:right="283" w:firstLine="851"/>
        <w:jc w:val="both"/>
        <w:rPr>
          <w:color w:val="000000"/>
        </w:rPr>
      </w:pPr>
      <w:r w:rsidRPr="00EB4D2D">
        <w:rPr>
          <w:color w:val="000000"/>
        </w:rPr>
        <w:t>В соответствии с лицензионными требованиями лицензиат обязан передавать информацию в области гидрометеорологии и смежных с ней областях в единый государственный фонд данных о состоянии окружающей природной среды и её загрязнении. В связи с этим МУП города Астрахани «Астрводоканал» направило для «Плана комплектования документов Единого государственного фонда данных (ЕГФД)» необходимую информацию в ФГБУ «Северо-Кавказское УГМС», а именно результаты испытаний уровня загрязнения природной воды и результаты испытаний уровней загрязнения атмосферного воздуха за 2019 год.</w:t>
      </w:r>
    </w:p>
    <w:p w:rsidR="00EB4D2D" w:rsidRPr="00EB4D2D" w:rsidRDefault="00EB4D2D" w:rsidP="00EB4D2D">
      <w:pPr>
        <w:ind w:right="283" w:firstLine="851"/>
        <w:jc w:val="both"/>
        <w:rPr>
          <w:color w:val="000000"/>
        </w:rPr>
      </w:pPr>
      <w:r w:rsidRPr="00EB4D2D">
        <w:rPr>
          <w:color w:val="000000"/>
        </w:rPr>
        <w:t>МУП города Астрахани «Астрводоканал» принимает участие в федеральном проекте «Оздоровление Волги», в рамках которого предполагается реконструкция и модернизация очистных сооружений МУП города Астрахани «Астрводоканал», в том числе с использованием наилучших доступных технологий.</w:t>
      </w:r>
    </w:p>
    <w:p w:rsidR="00EB4D2D" w:rsidRPr="009C2FA0" w:rsidRDefault="00EB4D2D" w:rsidP="00EB4D2D">
      <w:pPr>
        <w:ind w:right="283" w:firstLine="851"/>
        <w:jc w:val="both"/>
        <w:rPr>
          <w:color w:val="000000"/>
        </w:rPr>
      </w:pPr>
      <w:r w:rsidRPr="00EB4D2D">
        <w:rPr>
          <w:color w:val="000000"/>
        </w:rPr>
        <w:t>Планируется к реализации объект</w:t>
      </w:r>
      <w:r w:rsidRPr="009C2FA0">
        <w:rPr>
          <w:color w:val="000000"/>
        </w:rPr>
        <w:t>«Модернизация очистных сооружений канализации Северных очистных сооружений канализации (СОСК) и Правобережных очистных сооружений канализации (ПОСК-1) МУП г</w:t>
      </w:r>
      <w:r>
        <w:rPr>
          <w:color w:val="000000"/>
        </w:rPr>
        <w:t>орода</w:t>
      </w:r>
      <w:r w:rsidRPr="009C2FA0">
        <w:rPr>
          <w:color w:val="000000"/>
        </w:rPr>
        <w:t xml:space="preserve"> Астрахани «Астрводоканал».</w:t>
      </w:r>
    </w:p>
    <w:p w:rsidR="00EB4D2D" w:rsidRPr="009C2FA0" w:rsidRDefault="00EB4D2D" w:rsidP="00EB4D2D">
      <w:pPr>
        <w:ind w:right="283" w:firstLine="851"/>
        <w:jc w:val="both"/>
        <w:rPr>
          <w:color w:val="000000"/>
        </w:rPr>
      </w:pPr>
      <w:r w:rsidRPr="009C2FA0">
        <w:rPr>
          <w:color w:val="000000"/>
        </w:rPr>
        <w:t xml:space="preserve">В </w:t>
      </w:r>
      <w:r>
        <w:rPr>
          <w:color w:val="000000"/>
        </w:rPr>
        <w:t>2019 году</w:t>
      </w:r>
      <w:r w:rsidRPr="009C2FA0">
        <w:rPr>
          <w:color w:val="000000"/>
        </w:rPr>
        <w:t xml:space="preserve"> проектно-сметная документация по объектам «Модернизация очистных сооружений канализации Северных очистных сооружений канализации (СОСК) и Правобережных очистных сооружений канализации (ПОСК-1) МУП г</w:t>
      </w:r>
      <w:r>
        <w:rPr>
          <w:color w:val="000000"/>
        </w:rPr>
        <w:t>орода</w:t>
      </w:r>
      <w:r w:rsidRPr="009C2FA0">
        <w:rPr>
          <w:color w:val="000000"/>
        </w:rPr>
        <w:t xml:space="preserve"> Астрахани «Астрводоканал» находи</w:t>
      </w:r>
      <w:r>
        <w:rPr>
          <w:color w:val="000000"/>
        </w:rPr>
        <w:t>лась</w:t>
      </w:r>
      <w:r w:rsidRPr="009C2FA0">
        <w:rPr>
          <w:color w:val="000000"/>
        </w:rPr>
        <w:t xml:space="preserve"> на этапе прохождения государственной экологической экспертизы. </w:t>
      </w:r>
    </w:p>
    <w:p w:rsidR="00EB4D2D" w:rsidRPr="00EB4D2D" w:rsidRDefault="00EB4D2D" w:rsidP="00EB4D2D">
      <w:pPr>
        <w:ind w:right="283" w:firstLine="851"/>
        <w:jc w:val="both"/>
        <w:rPr>
          <w:color w:val="000000"/>
        </w:rPr>
      </w:pPr>
      <w:r w:rsidRPr="00EB4D2D">
        <w:rPr>
          <w:color w:val="000000"/>
        </w:rPr>
        <w:t>МУП города Астрахани «Астрводоканал» в течение2019 года также осуществляло:</w:t>
      </w:r>
    </w:p>
    <w:p w:rsidR="00EB4D2D" w:rsidRPr="00EB4D2D" w:rsidRDefault="00EB4D2D" w:rsidP="00EB4D2D">
      <w:pPr>
        <w:pStyle w:val="msonormalcxspmiddlecxspmiddle"/>
        <w:spacing w:before="0" w:beforeAutospacing="0" w:after="0" w:afterAutospacing="0"/>
        <w:ind w:right="283" w:firstLine="851"/>
        <w:contextualSpacing/>
        <w:jc w:val="both"/>
        <w:rPr>
          <w:color w:val="000000"/>
        </w:rPr>
      </w:pPr>
      <w:r w:rsidRPr="00EB4D2D">
        <w:rPr>
          <w:color w:val="000000"/>
        </w:rPr>
        <w:t>- мониторинг загрязняющих веществ в атмосферном воздухе по проектам ПДВ в атмосферу (согласно утверждённым план-графикам);</w:t>
      </w:r>
    </w:p>
    <w:p w:rsidR="00EB4D2D" w:rsidRPr="00EB4D2D" w:rsidRDefault="00EB4D2D" w:rsidP="00EB4D2D">
      <w:pPr>
        <w:pStyle w:val="msonormalcxspmiddlecxspmiddlecxspmiddle"/>
        <w:spacing w:before="0" w:beforeAutospacing="0" w:after="0" w:line="240" w:lineRule="auto"/>
        <w:ind w:right="283" w:firstLine="851"/>
        <w:contextualSpacing/>
        <w:jc w:val="both"/>
        <w:rPr>
          <w:color w:val="000000"/>
        </w:rPr>
      </w:pPr>
      <w:r w:rsidRPr="00EB4D2D">
        <w:rPr>
          <w:color w:val="000000"/>
        </w:rPr>
        <w:t>- мониторинг водных объектовреки Волги, протоки Прямая Болда и рукава Царев(ежеквартально);</w:t>
      </w:r>
    </w:p>
    <w:p w:rsidR="00EB4D2D" w:rsidRPr="00EB4D2D" w:rsidRDefault="00EB4D2D" w:rsidP="00EB4D2D">
      <w:pPr>
        <w:pStyle w:val="msonormalcxspmiddlecxspmiddlecxspmiddle"/>
        <w:spacing w:before="0" w:beforeAutospacing="0" w:after="0" w:line="240" w:lineRule="auto"/>
        <w:ind w:right="283" w:firstLine="851"/>
        <w:contextualSpacing/>
        <w:jc w:val="both"/>
        <w:rPr>
          <w:color w:val="000000"/>
        </w:rPr>
      </w:pPr>
      <w:r>
        <w:rPr>
          <w:color w:val="000000"/>
        </w:rPr>
        <w:t xml:space="preserve">- </w:t>
      </w:r>
      <w:r w:rsidRPr="009C2FA0">
        <w:rPr>
          <w:color w:val="000000"/>
        </w:rPr>
        <w:t>постоянный лабораторный контроль за водным объектом и качеством воды (повер</w:t>
      </w:r>
      <w:r>
        <w:rPr>
          <w:color w:val="000000"/>
        </w:rPr>
        <w:t xml:space="preserve">хностная и питьевая) </w:t>
      </w:r>
      <w:r w:rsidRPr="009C2FA0">
        <w:rPr>
          <w:color w:val="000000"/>
        </w:rPr>
        <w:t>всоответствии с согласованн</w:t>
      </w:r>
      <w:r>
        <w:rPr>
          <w:color w:val="000000"/>
        </w:rPr>
        <w:t>ыми</w:t>
      </w:r>
      <w:r w:rsidRPr="009C2FA0">
        <w:rPr>
          <w:color w:val="000000"/>
        </w:rPr>
        <w:t xml:space="preserve"> Управлением Роспотребнадзора </w:t>
      </w:r>
      <w:r>
        <w:rPr>
          <w:color w:val="000000"/>
        </w:rPr>
        <w:t xml:space="preserve">по </w:t>
      </w:r>
      <w:r w:rsidRPr="009C2FA0">
        <w:rPr>
          <w:color w:val="000000"/>
        </w:rPr>
        <w:t>А</w:t>
      </w:r>
      <w:r>
        <w:rPr>
          <w:color w:val="000000"/>
        </w:rPr>
        <w:t>страханской области«</w:t>
      </w:r>
      <w:r w:rsidRPr="009C2FA0">
        <w:rPr>
          <w:color w:val="000000"/>
        </w:rPr>
        <w:t>Программой производственного контроля качества воды водоисточника и питьевой воды на период с 2016г</w:t>
      </w:r>
      <w:r>
        <w:rPr>
          <w:color w:val="000000"/>
        </w:rPr>
        <w:t>ода</w:t>
      </w:r>
      <w:r w:rsidRPr="009C2FA0">
        <w:rPr>
          <w:color w:val="000000"/>
        </w:rPr>
        <w:t xml:space="preserve"> по 2020 г</w:t>
      </w:r>
      <w:r>
        <w:rPr>
          <w:color w:val="000000"/>
        </w:rPr>
        <w:t>од»</w:t>
      </w:r>
      <w:r w:rsidRPr="009C2FA0">
        <w:rPr>
          <w:color w:val="000000"/>
        </w:rPr>
        <w:t xml:space="preserve">; </w:t>
      </w:r>
      <w:r w:rsidRPr="00EB4D2D">
        <w:rPr>
          <w:color w:val="000000"/>
        </w:rPr>
        <w:t>«Программой производственного контроля сброса промывных и продувочных вод на очистных сооружениях водопровода»;«Программами производственного контроля сброса сточных вод на очистных сооружениях канализации»и «Программами проведения измерений качества сточных вод на очистных сооружениях водопровода и очистных сооружениях канализации», согласованными отделом водных ресурсов по Астраханской области Нижне-Волжского бассейнового водного управления Федерального агентства водных ресурсов;</w:t>
      </w:r>
    </w:p>
    <w:p w:rsidR="00EB4D2D" w:rsidRPr="00EB4D2D" w:rsidRDefault="00EB4D2D" w:rsidP="00EB4D2D">
      <w:pPr>
        <w:pStyle w:val="msonormalcxspmiddlecxspmiddlecxsplast"/>
        <w:spacing w:before="0" w:beforeAutospacing="0" w:after="0" w:line="240" w:lineRule="auto"/>
        <w:ind w:right="283" w:firstLine="851"/>
        <w:contextualSpacing/>
        <w:jc w:val="both"/>
        <w:rPr>
          <w:color w:val="000000"/>
        </w:rPr>
      </w:pPr>
      <w:r w:rsidRPr="00EB4D2D">
        <w:rPr>
          <w:color w:val="000000"/>
        </w:rPr>
        <w:t>- сдачу в специализированные организации твёрдых коммунальных отходов и отходов производства и потребления I - V классов опасности, формируемых на предприятии;</w:t>
      </w:r>
    </w:p>
    <w:p w:rsidR="00EB4D2D" w:rsidRPr="00EB4D2D" w:rsidRDefault="00EB4D2D" w:rsidP="00EB4D2D">
      <w:pPr>
        <w:pStyle w:val="msonormalcxspmiddlecxsplast"/>
        <w:spacing w:before="0" w:beforeAutospacing="0" w:after="0" w:afterAutospacing="0"/>
        <w:ind w:right="283" w:firstLine="851"/>
        <w:contextualSpacing/>
        <w:jc w:val="both"/>
        <w:rPr>
          <w:color w:val="000000"/>
        </w:rPr>
      </w:pPr>
      <w:r w:rsidRPr="00EB4D2D">
        <w:rPr>
          <w:color w:val="000000"/>
        </w:rPr>
        <w:t>- мониторинг подземных вод и режимные наблюдения за их статистическим уровнем;</w:t>
      </w:r>
    </w:p>
    <w:p w:rsidR="00EB4D2D" w:rsidRPr="00EB4D2D" w:rsidRDefault="00EB4D2D" w:rsidP="00EB4D2D">
      <w:pPr>
        <w:pStyle w:val="msonormalcxspmiddlecxsplastcxspmiddle"/>
        <w:spacing w:before="0" w:beforeAutospacing="0" w:after="0" w:line="240" w:lineRule="auto"/>
        <w:ind w:right="283" w:firstLine="851"/>
        <w:contextualSpacing/>
        <w:jc w:val="both"/>
        <w:rPr>
          <w:color w:val="000000"/>
        </w:rPr>
      </w:pPr>
      <w:r>
        <w:rPr>
          <w:color w:val="000000"/>
        </w:rPr>
        <w:t>- мониторинг</w:t>
      </w:r>
      <w:r w:rsidRPr="009C2FA0">
        <w:rPr>
          <w:color w:val="000000"/>
        </w:rPr>
        <w:t xml:space="preserve"> и представление сведений, полученны</w:t>
      </w:r>
      <w:r>
        <w:rPr>
          <w:color w:val="000000"/>
        </w:rPr>
        <w:t>х</w:t>
      </w:r>
      <w:r w:rsidRPr="009C2FA0">
        <w:rPr>
          <w:color w:val="000000"/>
        </w:rPr>
        <w:t xml:space="preserve"> в результате наблюдений за водными объектами (их морфометрическими особенностями), в соответствии с приказом М</w:t>
      </w:r>
      <w:r>
        <w:rPr>
          <w:color w:val="000000"/>
        </w:rPr>
        <w:t>инприроды Россииот 06.02.2008</w:t>
      </w:r>
      <w:r w:rsidRPr="009C2FA0">
        <w:rPr>
          <w:color w:val="000000"/>
        </w:rPr>
        <w:t>№ 30;</w:t>
      </w:r>
    </w:p>
    <w:p w:rsidR="00EB4D2D" w:rsidRPr="00EB4D2D" w:rsidRDefault="00EB4D2D" w:rsidP="00EB4D2D">
      <w:pPr>
        <w:pStyle w:val="msonormalcxspmiddlecxsplastcxspmiddle"/>
        <w:spacing w:before="0" w:beforeAutospacing="0" w:after="0" w:line="240" w:lineRule="auto"/>
        <w:ind w:right="283" w:firstLine="851"/>
        <w:contextualSpacing/>
        <w:jc w:val="both"/>
        <w:rPr>
          <w:color w:val="000000"/>
        </w:rPr>
      </w:pPr>
      <w:r>
        <w:rPr>
          <w:color w:val="000000"/>
        </w:rPr>
        <w:t xml:space="preserve">- </w:t>
      </w:r>
      <w:r w:rsidRPr="009C2FA0">
        <w:rPr>
          <w:color w:val="000000"/>
        </w:rPr>
        <w:t>предоставление сведений о выполнении водохозяйственных и водоох</w:t>
      </w:r>
      <w:r>
        <w:rPr>
          <w:color w:val="000000"/>
        </w:rPr>
        <w:t>ранных работ на водных объектах</w:t>
      </w:r>
      <w:r w:rsidRPr="009C2FA0">
        <w:rPr>
          <w:color w:val="000000"/>
        </w:rPr>
        <w:t xml:space="preserve"> в соответствии с приказом Росстата от 28.08.</w:t>
      </w:r>
      <w:r>
        <w:rPr>
          <w:color w:val="000000"/>
        </w:rPr>
        <w:t>20</w:t>
      </w:r>
      <w:r w:rsidRPr="009C2FA0">
        <w:rPr>
          <w:color w:val="000000"/>
        </w:rPr>
        <w:t>12 №</w:t>
      </w:r>
      <w:r>
        <w:rPr>
          <w:color w:val="000000"/>
        </w:rPr>
        <w:t xml:space="preserve"> 469;</w:t>
      </w:r>
    </w:p>
    <w:p w:rsidR="00EB4D2D" w:rsidRPr="00EB4D2D" w:rsidRDefault="00EB4D2D" w:rsidP="00EB4D2D">
      <w:pPr>
        <w:pStyle w:val="msonormalcxspmiddlecxsplastcxspmiddle"/>
        <w:spacing w:before="0" w:beforeAutospacing="0" w:after="0" w:line="240" w:lineRule="auto"/>
        <w:ind w:right="283" w:firstLine="851"/>
        <w:contextualSpacing/>
        <w:jc w:val="both"/>
        <w:rPr>
          <w:color w:val="000000"/>
        </w:rPr>
      </w:pPr>
      <w:r w:rsidRPr="00EB4D2D">
        <w:rPr>
          <w:color w:val="000000"/>
        </w:rPr>
        <w:t xml:space="preserve">- проведение водолазных обследований и ремонт водозаборных оголовков и всасывающих трубопроводов; </w:t>
      </w:r>
    </w:p>
    <w:p w:rsidR="00EB4D2D" w:rsidRPr="00EB4D2D" w:rsidRDefault="00EB4D2D" w:rsidP="00EB4D2D">
      <w:pPr>
        <w:pStyle w:val="msonormalcxspmiddlecxsplastcxspmiddle"/>
        <w:spacing w:before="0" w:beforeAutospacing="0" w:after="0" w:line="240" w:lineRule="auto"/>
        <w:ind w:right="283" w:firstLine="851"/>
        <w:contextualSpacing/>
        <w:jc w:val="both"/>
        <w:rPr>
          <w:color w:val="000000"/>
        </w:rPr>
      </w:pPr>
      <w:r>
        <w:rPr>
          <w:color w:val="000000"/>
        </w:rPr>
        <w:t xml:space="preserve">- </w:t>
      </w:r>
      <w:r w:rsidRPr="009C2FA0">
        <w:rPr>
          <w:color w:val="000000"/>
        </w:rPr>
        <w:t>в</w:t>
      </w:r>
      <w:r w:rsidRPr="00EB4D2D">
        <w:rPr>
          <w:color w:val="000000"/>
        </w:rPr>
        <w:t>ыставление и обслуживание освещаемых знаков судоходной обстановки в навигационный период;</w:t>
      </w:r>
    </w:p>
    <w:p w:rsidR="00EB4D2D" w:rsidRPr="00EB4D2D" w:rsidRDefault="00EB4D2D" w:rsidP="00EB4D2D">
      <w:pPr>
        <w:pStyle w:val="msonormalcxspmiddlecxsplastcxspmiddle"/>
        <w:spacing w:before="0" w:beforeAutospacing="0" w:after="0" w:line="240" w:lineRule="auto"/>
        <w:ind w:right="283" w:firstLine="851"/>
        <w:contextualSpacing/>
        <w:jc w:val="both"/>
        <w:rPr>
          <w:color w:val="000000"/>
        </w:rPr>
      </w:pPr>
      <w:r>
        <w:rPr>
          <w:color w:val="000000"/>
        </w:rPr>
        <w:t xml:space="preserve">- </w:t>
      </w:r>
      <w:r w:rsidRPr="009C2FA0">
        <w:rPr>
          <w:color w:val="000000"/>
        </w:rPr>
        <w:t>принятие мер</w:t>
      </w:r>
      <w:r w:rsidRPr="00EB4D2D">
        <w:rPr>
          <w:color w:val="000000"/>
        </w:rPr>
        <w:t xml:space="preserve"> по организованному пропуску весеннего паводка;</w:t>
      </w:r>
    </w:p>
    <w:p w:rsidR="00EB4D2D" w:rsidRPr="00EB4D2D" w:rsidRDefault="00EB4D2D" w:rsidP="00EB4D2D">
      <w:pPr>
        <w:pStyle w:val="msonormalcxspmiddlecxsplastcxsplast"/>
        <w:spacing w:before="0" w:beforeAutospacing="0" w:after="0" w:line="240" w:lineRule="auto"/>
        <w:ind w:right="283" w:firstLine="851"/>
        <w:contextualSpacing/>
        <w:jc w:val="both"/>
        <w:rPr>
          <w:color w:val="000000"/>
        </w:rPr>
      </w:pPr>
      <w:r w:rsidRPr="00EB4D2D">
        <w:rPr>
          <w:color w:val="000000"/>
        </w:rPr>
        <w:t xml:space="preserve">- повышение квалификации сотрудников предприятия по программе «Профессиональная подготовка лиц на право работы с отходами I-IV класса опасности». </w:t>
      </w:r>
    </w:p>
    <w:p w:rsidR="00EB4D2D" w:rsidRPr="00EB4D2D" w:rsidRDefault="00EB4D2D" w:rsidP="00EB4D2D">
      <w:pPr>
        <w:ind w:right="283" w:firstLine="851"/>
        <w:jc w:val="both"/>
        <w:rPr>
          <w:color w:val="000000"/>
        </w:rPr>
      </w:pPr>
      <w:r w:rsidRPr="00EB4D2D">
        <w:rPr>
          <w:color w:val="000000"/>
        </w:rPr>
        <w:t>Выполнены мероприятия по охране водного объекта реки Волги, сохранению водных биологических ресурсов и среды их обитания в соответствии с утверждённым и согласованным с уполномоченным органом планом вышеуказанных мероприятий на 2019 год.</w:t>
      </w:r>
    </w:p>
    <w:p w:rsidR="00EB4D2D" w:rsidRPr="00EB4D2D" w:rsidRDefault="00EB4D2D" w:rsidP="00EB4D2D">
      <w:pPr>
        <w:ind w:right="283" w:firstLine="851"/>
        <w:jc w:val="both"/>
        <w:rPr>
          <w:color w:val="000000"/>
        </w:rPr>
      </w:pPr>
      <w:r w:rsidRPr="00EB4D2D">
        <w:rPr>
          <w:color w:val="000000"/>
        </w:rPr>
        <w:t>Выполнены мероприятия в соответствии с утверждённым и согласованным на 2019 год с уполномоченным органом планом мероприятий по охране прилегающей акватории водного объекта рукава Царев.</w:t>
      </w:r>
    </w:p>
    <w:p w:rsidR="00EB4D2D" w:rsidRPr="00EB4D2D" w:rsidRDefault="00EB4D2D" w:rsidP="00EB4D2D">
      <w:pPr>
        <w:ind w:right="283" w:firstLine="851"/>
        <w:jc w:val="both"/>
        <w:rPr>
          <w:color w:val="000000"/>
        </w:rPr>
      </w:pPr>
      <w:r w:rsidRPr="00EB4D2D">
        <w:rPr>
          <w:color w:val="000000"/>
        </w:rPr>
        <w:t>Осуществлялось своевременное формирование и ежеквартальная/ежегодная сдача федеральной статистической отчётности по формам:</w:t>
      </w:r>
    </w:p>
    <w:p w:rsidR="00EB4D2D" w:rsidRPr="00EB4D2D" w:rsidRDefault="00EB4D2D" w:rsidP="00EB4D2D">
      <w:pPr>
        <w:ind w:right="283" w:firstLine="851"/>
        <w:jc w:val="both"/>
        <w:rPr>
          <w:color w:val="000000"/>
        </w:rPr>
      </w:pPr>
      <w:r w:rsidRPr="00EB4D2D">
        <w:rPr>
          <w:color w:val="000000"/>
        </w:rPr>
        <w:t xml:space="preserve">- отчёты 3.1, 3.2, 3.3 «Сведения, полученные в результате учёта объёма забора (изъятия) водных ресурсов из водных объектов»; «Сведения, полученные в результате учёта объёма сброса сточных вод и (или) дренажных вод»; «Сведения, полученные в результате учёта качества сточных вод и (или) дренажных вод» реки Волга и протоки Прямая Болда; </w:t>
      </w:r>
    </w:p>
    <w:p w:rsidR="00EB4D2D" w:rsidRPr="00EB4D2D" w:rsidRDefault="00EB4D2D" w:rsidP="00EB4D2D">
      <w:pPr>
        <w:ind w:right="283" w:firstLine="851"/>
        <w:jc w:val="both"/>
        <w:rPr>
          <w:color w:val="000000"/>
        </w:rPr>
      </w:pPr>
      <w:r w:rsidRPr="00EB4D2D">
        <w:rPr>
          <w:color w:val="000000"/>
        </w:rPr>
        <w:t xml:space="preserve">- отчёты по согласованному плану мероприятий по охране водного объекта реки Волги и сохранению водных биологических ресурсов; </w:t>
      </w:r>
    </w:p>
    <w:p w:rsidR="00EB4D2D" w:rsidRPr="00EB4D2D" w:rsidRDefault="00EB4D2D" w:rsidP="00EB4D2D">
      <w:pPr>
        <w:ind w:right="283" w:firstLine="851"/>
        <w:jc w:val="both"/>
        <w:rPr>
          <w:color w:val="000000"/>
        </w:rPr>
      </w:pPr>
      <w:r w:rsidRPr="00EB4D2D">
        <w:rPr>
          <w:color w:val="000000"/>
        </w:rPr>
        <w:t>- отчёты по согласованному плану мероприятий по охране прилегающей акватории водного объекта рукава Царев;</w:t>
      </w:r>
    </w:p>
    <w:p w:rsidR="00EB4D2D" w:rsidRPr="00EB4D2D" w:rsidRDefault="00EB4D2D" w:rsidP="00EB4D2D">
      <w:pPr>
        <w:ind w:right="283" w:firstLine="851"/>
        <w:jc w:val="both"/>
        <w:rPr>
          <w:color w:val="000000"/>
        </w:rPr>
      </w:pPr>
      <w:r w:rsidRPr="00EB4D2D">
        <w:rPr>
          <w:color w:val="000000"/>
        </w:rPr>
        <w:t>- отчёты по согласованным «Программам регулярных наблюдений за водными объектами и их водоохранными зонами» на основании решений о предоставлении водных объектов в пользование (13 водовыпусков с очистных сооружений водопровода и канализации в реку Волгу и протоку Прямая Болда);</w:t>
      </w:r>
    </w:p>
    <w:p w:rsidR="00EB4D2D" w:rsidRPr="00EB4D2D" w:rsidRDefault="00EB4D2D" w:rsidP="00EB4D2D">
      <w:pPr>
        <w:ind w:right="283" w:firstLine="851"/>
        <w:jc w:val="both"/>
        <w:rPr>
          <w:color w:val="000000"/>
        </w:rPr>
      </w:pPr>
      <w:r w:rsidRPr="00EB4D2D">
        <w:rPr>
          <w:color w:val="000000"/>
        </w:rPr>
        <w:t xml:space="preserve">- отчёты по формам 6.1, 6.2, 6.3 «Сведения, полученные в результате наблюдения за водными объектами собственниками водных объектов и водопользователями» по реке Волге, протоке Прямая Болда и рукаву Царев;  </w:t>
      </w:r>
    </w:p>
    <w:p w:rsidR="00EB4D2D" w:rsidRPr="00EB4D2D" w:rsidRDefault="00EB4D2D" w:rsidP="00EB4D2D">
      <w:pPr>
        <w:ind w:right="283" w:firstLine="851"/>
        <w:jc w:val="both"/>
        <w:rPr>
          <w:color w:val="000000"/>
        </w:rPr>
      </w:pPr>
      <w:r w:rsidRPr="00EB4D2D">
        <w:rPr>
          <w:color w:val="000000"/>
        </w:rPr>
        <w:t>- отчёты по мониторингу грунтовых (подземных) вод и сведениям по режимным наблюдениям за их статистическим уровнем по 4-м наблюдательным скважинам в районе биологического пруда ПОСК-2;</w:t>
      </w:r>
    </w:p>
    <w:p w:rsidR="00EB4D2D" w:rsidRPr="00EB4D2D" w:rsidRDefault="00EB4D2D" w:rsidP="00EB4D2D">
      <w:pPr>
        <w:ind w:right="283" w:firstLine="851"/>
        <w:jc w:val="both"/>
        <w:rPr>
          <w:color w:val="000000"/>
        </w:rPr>
      </w:pPr>
      <w:r w:rsidRPr="00EB4D2D">
        <w:rPr>
          <w:color w:val="000000"/>
        </w:rPr>
        <w:t xml:space="preserve">- отчёт по форме 4-ОС «Сведения о текущих затратах на охрану окружающей среды»; </w:t>
      </w:r>
    </w:p>
    <w:p w:rsidR="00EB4D2D" w:rsidRPr="00EB4D2D" w:rsidRDefault="00EB4D2D" w:rsidP="00EB4D2D">
      <w:pPr>
        <w:ind w:right="283" w:firstLine="851"/>
        <w:jc w:val="both"/>
        <w:rPr>
          <w:color w:val="000000"/>
        </w:rPr>
      </w:pPr>
      <w:r w:rsidRPr="00EB4D2D">
        <w:rPr>
          <w:color w:val="000000"/>
        </w:rPr>
        <w:t xml:space="preserve">- отчёты по форме 2-ОС «Сведения о выполнении водохозяйственных и водоохранных работ на водных объектах» реке Волге, протоке Прямая Болда и протоке Царев; </w:t>
      </w:r>
    </w:p>
    <w:p w:rsidR="00EB4D2D" w:rsidRPr="00EB4D2D" w:rsidRDefault="00EB4D2D" w:rsidP="00EB4D2D">
      <w:pPr>
        <w:ind w:right="283" w:firstLine="851"/>
        <w:jc w:val="both"/>
        <w:rPr>
          <w:color w:val="000000"/>
        </w:rPr>
      </w:pPr>
      <w:r w:rsidRPr="00EB4D2D">
        <w:rPr>
          <w:color w:val="000000"/>
        </w:rPr>
        <w:t>-отчёты по форме 2-ТП (водхоз) «Сведения об использовании воды» по каждому очистному сооружению водопровода и канализации;</w:t>
      </w:r>
    </w:p>
    <w:p w:rsidR="00EB4D2D" w:rsidRPr="00EB4D2D" w:rsidRDefault="00EB4D2D" w:rsidP="00EB4D2D">
      <w:pPr>
        <w:ind w:right="283" w:firstLine="851"/>
        <w:jc w:val="both"/>
        <w:rPr>
          <w:color w:val="000000"/>
        </w:rPr>
      </w:pPr>
      <w:r w:rsidRPr="00EB4D2D">
        <w:rPr>
          <w:color w:val="000000"/>
        </w:rPr>
        <w:t xml:space="preserve">-отчёт по форме 2-ТП (отходы) «Сведения об образовании, использовании, обезвреживании, транспортировании и размещении отходов производства и потреблении; </w:t>
      </w:r>
    </w:p>
    <w:p w:rsidR="00EB4D2D" w:rsidRPr="00EB4D2D" w:rsidRDefault="00EB4D2D" w:rsidP="00EB4D2D">
      <w:pPr>
        <w:ind w:right="283" w:firstLine="851"/>
        <w:jc w:val="both"/>
        <w:rPr>
          <w:color w:val="000000"/>
        </w:rPr>
      </w:pPr>
      <w:r w:rsidRPr="00EB4D2D">
        <w:rPr>
          <w:color w:val="000000"/>
        </w:rPr>
        <w:t xml:space="preserve">- технические отчёты по обращению с отходами производства и потребления; </w:t>
      </w:r>
    </w:p>
    <w:p w:rsidR="00EB4D2D" w:rsidRPr="00EB4D2D" w:rsidRDefault="00EB4D2D" w:rsidP="00EB4D2D">
      <w:pPr>
        <w:ind w:right="283" w:firstLine="851"/>
        <w:jc w:val="both"/>
        <w:rPr>
          <w:color w:val="000000"/>
        </w:rPr>
      </w:pPr>
      <w:r w:rsidRPr="00EB4D2D">
        <w:rPr>
          <w:color w:val="000000"/>
        </w:rPr>
        <w:t>- отчёты по форме 2-ТП (воздух) «Сведения об охране атмосферного воздуха».</w:t>
      </w:r>
    </w:p>
    <w:p w:rsidR="00EB4D2D" w:rsidRPr="009C2FA0" w:rsidRDefault="00EB4D2D" w:rsidP="007A010E">
      <w:pPr>
        <w:pStyle w:val="msonormalcxspmiddlecxsplast"/>
        <w:spacing w:before="0" w:beforeAutospacing="0" w:after="0" w:afterAutospacing="0"/>
        <w:ind w:right="284" w:firstLine="851"/>
        <w:contextualSpacing/>
        <w:jc w:val="both"/>
      </w:pPr>
      <w:r w:rsidRPr="00EB4D2D">
        <w:rPr>
          <w:color w:val="000000"/>
        </w:rPr>
        <w:t>Также осуществлялись иные действия и мероприятия, необходимые для хозяйственной деятельности МУП города Астрахани «Астрводоканал», в соответствии с требованиями в области охраны окружающей среды, санитарно-эпидемиологическими требованиями и иными требованиями, предусмотренными законодательством Российской Федерации</w:t>
      </w:r>
      <w:r w:rsidRPr="009C2FA0">
        <w:t xml:space="preserve">. </w:t>
      </w:r>
    </w:p>
    <w:p w:rsidR="00F67C90" w:rsidRPr="004C43F0" w:rsidRDefault="00F67C90" w:rsidP="007A010E">
      <w:pPr>
        <w:suppressAutoHyphens/>
        <w:ind w:right="284" w:firstLine="708"/>
        <w:jc w:val="both"/>
        <w:rPr>
          <w:rFonts w:eastAsia="Calibri"/>
          <w:lang w:eastAsia="zh-CN"/>
        </w:rPr>
      </w:pPr>
    </w:p>
    <w:p w:rsidR="007A010E" w:rsidRPr="007A010E" w:rsidRDefault="007A010E" w:rsidP="007A010E">
      <w:pPr>
        <w:pStyle w:val="msonormalcxspmiddlecxsplast"/>
        <w:spacing w:before="0" w:beforeAutospacing="0" w:after="0" w:afterAutospacing="0"/>
        <w:ind w:right="284" w:firstLine="851"/>
        <w:contextualSpacing/>
        <w:jc w:val="center"/>
        <w:rPr>
          <w:b/>
          <w:color w:val="000000"/>
        </w:rPr>
      </w:pPr>
      <w:r w:rsidRPr="007A010E">
        <w:rPr>
          <w:b/>
          <w:color w:val="000000"/>
        </w:rPr>
        <w:t>Нелегитимное водопользование</w:t>
      </w:r>
    </w:p>
    <w:p w:rsidR="007A010E" w:rsidRPr="007A010E" w:rsidRDefault="007A010E" w:rsidP="007A010E">
      <w:pPr>
        <w:pStyle w:val="msonormalcxspmiddlecxsplast"/>
        <w:spacing w:before="0" w:beforeAutospacing="0" w:after="0" w:afterAutospacing="0"/>
        <w:ind w:right="284" w:firstLine="851"/>
        <w:contextualSpacing/>
        <w:jc w:val="both"/>
        <w:rPr>
          <w:color w:val="000000"/>
        </w:rPr>
      </w:pPr>
      <w:r w:rsidRPr="007A010E">
        <w:rPr>
          <w:color w:val="000000"/>
        </w:rPr>
        <w:t xml:space="preserve">По состоянию на </w:t>
      </w:r>
      <w:r>
        <w:rPr>
          <w:color w:val="000000"/>
        </w:rPr>
        <w:t xml:space="preserve">31 декабря </w:t>
      </w:r>
      <w:r w:rsidRPr="007A010E">
        <w:rPr>
          <w:color w:val="000000"/>
        </w:rPr>
        <w:t>20</w:t>
      </w:r>
      <w:r>
        <w:rPr>
          <w:color w:val="000000"/>
        </w:rPr>
        <w:t>19</w:t>
      </w:r>
      <w:r w:rsidRPr="007A010E">
        <w:rPr>
          <w:color w:val="000000"/>
        </w:rPr>
        <w:t xml:space="preserve"> г</w:t>
      </w:r>
      <w:r>
        <w:rPr>
          <w:color w:val="000000"/>
        </w:rPr>
        <w:t>ода</w:t>
      </w:r>
      <w:r w:rsidRPr="007A010E">
        <w:rPr>
          <w:color w:val="000000"/>
        </w:rPr>
        <w:t xml:space="preserve"> количество хозяйствующих субъектов, осуществляющих нелегитимное водопользование, составля</w:t>
      </w:r>
      <w:r>
        <w:rPr>
          <w:color w:val="000000"/>
        </w:rPr>
        <w:t>ло 44</w:t>
      </w:r>
      <w:r w:rsidRPr="007A010E">
        <w:rPr>
          <w:color w:val="000000"/>
        </w:rPr>
        <w:t>, из них:</w:t>
      </w:r>
    </w:p>
    <w:p w:rsidR="007A010E" w:rsidRPr="007A010E" w:rsidRDefault="007A010E" w:rsidP="007A010E">
      <w:pPr>
        <w:pStyle w:val="msonormalcxspmiddlecxsplast"/>
        <w:spacing w:before="0" w:beforeAutospacing="0" w:after="0" w:afterAutospacing="0"/>
        <w:ind w:right="284" w:firstLine="851"/>
        <w:contextualSpacing/>
        <w:jc w:val="both"/>
        <w:rPr>
          <w:color w:val="000000"/>
        </w:rPr>
      </w:pPr>
      <w:r>
        <w:rPr>
          <w:color w:val="000000"/>
        </w:rPr>
        <w:t xml:space="preserve">- </w:t>
      </w:r>
      <w:r w:rsidR="00231324">
        <w:rPr>
          <w:color w:val="000000"/>
        </w:rPr>
        <w:t>0</w:t>
      </w:r>
      <w:r w:rsidRPr="007A010E">
        <w:rPr>
          <w:color w:val="000000"/>
        </w:rPr>
        <w:t xml:space="preserve"> по зоне деятельности ОВР;</w:t>
      </w:r>
    </w:p>
    <w:p w:rsidR="007A010E" w:rsidRPr="007A010E" w:rsidRDefault="007A010E" w:rsidP="007A010E">
      <w:pPr>
        <w:pStyle w:val="msonormalcxspmiddlecxsplast"/>
        <w:spacing w:before="0" w:beforeAutospacing="0" w:after="0" w:afterAutospacing="0"/>
        <w:ind w:right="284" w:firstLine="851"/>
        <w:contextualSpacing/>
        <w:jc w:val="both"/>
        <w:rPr>
          <w:color w:val="000000"/>
        </w:rPr>
      </w:pPr>
      <w:r>
        <w:rPr>
          <w:color w:val="000000"/>
        </w:rPr>
        <w:t xml:space="preserve">- </w:t>
      </w:r>
      <w:r w:rsidR="00231324">
        <w:rPr>
          <w:color w:val="000000"/>
        </w:rPr>
        <w:t xml:space="preserve">44 </w:t>
      </w:r>
      <w:r w:rsidRPr="007A010E">
        <w:rPr>
          <w:color w:val="000000"/>
        </w:rPr>
        <w:t>по зоне деятельности уполномоченного органа исполнительной власти субъекта РФ.</w:t>
      </w:r>
    </w:p>
    <w:p w:rsidR="007A010E" w:rsidRPr="007A010E" w:rsidRDefault="007A010E" w:rsidP="007A010E">
      <w:pPr>
        <w:pStyle w:val="msonormalcxspmiddlecxsplast"/>
        <w:spacing w:before="0" w:beforeAutospacing="0" w:after="0" w:afterAutospacing="0"/>
        <w:ind w:right="284" w:firstLine="851"/>
        <w:contextualSpacing/>
        <w:jc w:val="both"/>
        <w:rPr>
          <w:color w:val="000000"/>
        </w:rPr>
      </w:pPr>
      <w:r>
        <w:rPr>
          <w:color w:val="000000"/>
        </w:rPr>
        <w:t>И</w:t>
      </w:r>
      <w:r w:rsidRPr="007A010E">
        <w:rPr>
          <w:color w:val="000000"/>
        </w:rPr>
        <w:t>спользование водных объектов данными субъектами хозяйствующей деятельности составило:</w:t>
      </w:r>
    </w:p>
    <w:p w:rsidR="007A010E" w:rsidRPr="007A010E" w:rsidRDefault="007A010E" w:rsidP="007A010E">
      <w:pPr>
        <w:pStyle w:val="msonormalcxspmiddlecxsplast"/>
        <w:spacing w:before="0" w:beforeAutospacing="0" w:after="0" w:afterAutospacing="0"/>
        <w:ind w:right="283" w:firstLine="851"/>
        <w:contextualSpacing/>
        <w:jc w:val="both"/>
        <w:rPr>
          <w:color w:val="000000"/>
        </w:rPr>
      </w:pPr>
      <w:r>
        <w:rPr>
          <w:color w:val="000000"/>
        </w:rPr>
        <w:t>1. Д</w:t>
      </w:r>
      <w:r w:rsidRPr="007A010E">
        <w:rPr>
          <w:color w:val="000000"/>
        </w:rPr>
        <w:t>ля целей, предусмотренных ч</w:t>
      </w:r>
      <w:r>
        <w:rPr>
          <w:color w:val="000000"/>
        </w:rPr>
        <w:t xml:space="preserve">астью </w:t>
      </w:r>
      <w:r w:rsidRPr="007A010E">
        <w:rPr>
          <w:color w:val="000000"/>
        </w:rPr>
        <w:t>2 ст</w:t>
      </w:r>
      <w:r>
        <w:rPr>
          <w:color w:val="000000"/>
        </w:rPr>
        <w:t>атьи</w:t>
      </w:r>
      <w:r w:rsidRPr="007A010E">
        <w:rPr>
          <w:color w:val="000000"/>
        </w:rPr>
        <w:t xml:space="preserve"> 11 Водного кодекса:</w:t>
      </w:r>
    </w:p>
    <w:p w:rsidR="007A010E" w:rsidRPr="007A010E" w:rsidRDefault="007A010E" w:rsidP="007A010E">
      <w:pPr>
        <w:pStyle w:val="msonormalcxspmiddlecxsplast"/>
        <w:spacing w:before="0" w:beforeAutospacing="0" w:after="0" w:afterAutospacing="0"/>
        <w:ind w:right="283" w:firstLine="851"/>
        <w:contextualSpacing/>
        <w:jc w:val="both"/>
        <w:rPr>
          <w:color w:val="000000"/>
        </w:rPr>
      </w:pPr>
      <w:r w:rsidRPr="007A010E">
        <w:rPr>
          <w:color w:val="000000"/>
        </w:rPr>
        <w:t>- по объ</w:t>
      </w:r>
      <w:r>
        <w:rPr>
          <w:color w:val="000000"/>
        </w:rPr>
        <w:t>ё</w:t>
      </w:r>
      <w:r w:rsidRPr="007A010E">
        <w:rPr>
          <w:color w:val="000000"/>
        </w:rPr>
        <w:t>му забора (изъятия) водных ресурсов – 3966,2 тыс. м</w:t>
      </w:r>
      <w:r w:rsidRPr="007A010E">
        <w:rPr>
          <w:color w:val="000000"/>
          <w:vertAlign w:val="superscript"/>
        </w:rPr>
        <w:t>3</w:t>
      </w:r>
      <w:r w:rsidRPr="007A010E">
        <w:rPr>
          <w:color w:val="000000"/>
        </w:rPr>
        <w:t xml:space="preserve"> (предполагаемый размер платы – 2693011,69 рублей)</w:t>
      </w:r>
      <w:r>
        <w:rPr>
          <w:color w:val="000000"/>
        </w:rPr>
        <w:t>;</w:t>
      </w:r>
    </w:p>
    <w:p w:rsidR="007A010E" w:rsidRPr="007A010E" w:rsidRDefault="007A010E" w:rsidP="007A010E">
      <w:pPr>
        <w:pStyle w:val="msonormalcxspmiddlecxsplast"/>
        <w:spacing w:before="0" w:beforeAutospacing="0" w:after="0" w:afterAutospacing="0"/>
        <w:ind w:right="283" w:firstLine="851"/>
        <w:contextualSpacing/>
        <w:jc w:val="both"/>
        <w:rPr>
          <w:color w:val="000000"/>
        </w:rPr>
      </w:pPr>
      <w:r>
        <w:rPr>
          <w:color w:val="000000"/>
        </w:rPr>
        <w:t xml:space="preserve">- </w:t>
      </w:r>
      <w:r w:rsidRPr="007A010E">
        <w:rPr>
          <w:color w:val="000000"/>
        </w:rPr>
        <w:t>по площади акватории водного объекта или его части – 0,2152 км</w:t>
      </w:r>
      <w:r w:rsidRPr="007A010E">
        <w:rPr>
          <w:color w:val="000000"/>
          <w:vertAlign w:val="superscript"/>
        </w:rPr>
        <w:t>2</w:t>
      </w:r>
      <w:r w:rsidRPr="007A010E">
        <w:rPr>
          <w:color w:val="000000"/>
        </w:rPr>
        <w:t xml:space="preserve"> (предполагаемый размер платы – 151548,69 рублей).</w:t>
      </w:r>
    </w:p>
    <w:p w:rsidR="007A010E" w:rsidRPr="007A010E" w:rsidRDefault="007A010E" w:rsidP="007A010E">
      <w:pPr>
        <w:pStyle w:val="msonormalcxspmiddlecxsplast"/>
        <w:spacing w:before="0" w:beforeAutospacing="0" w:after="0" w:afterAutospacing="0"/>
        <w:ind w:right="283" w:firstLine="851"/>
        <w:contextualSpacing/>
        <w:jc w:val="both"/>
        <w:rPr>
          <w:color w:val="000000"/>
        </w:rPr>
      </w:pPr>
      <w:r>
        <w:rPr>
          <w:color w:val="000000"/>
        </w:rPr>
        <w:t>2. Д</w:t>
      </w:r>
      <w:r w:rsidRPr="007A010E">
        <w:rPr>
          <w:color w:val="000000"/>
        </w:rPr>
        <w:t>ля целей, предусмотренных ч</w:t>
      </w:r>
      <w:r>
        <w:rPr>
          <w:color w:val="000000"/>
        </w:rPr>
        <w:t>астью</w:t>
      </w:r>
      <w:r w:rsidRPr="007A010E">
        <w:rPr>
          <w:color w:val="000000"/>
        </w:rPr>
        <w:t xml:space="preserve"> 3 ст</w:t>
      </w:r>
      <w:r>
        <w:rPr>
          <w:color w:val="000000"/>
        </w:rPr>
        <w:t>атьи</w:t>
      </w:r>
      <w:r w:rsidRPr="007A010E">
        <w:rPr>
          <w:color w:val="000000"/>
        </w:rPr>
        <w:t xml:space="preserve"> 11 Водного кодекса:</w:t>
      </w:r>
    </w:p>
    <w:p w:rsidR="007A010E" w:rsidRPr="007A010E" w:rsidRDefault="007A010E" w:rsidP="007A010E">
      <w:pPr>
        <w:pStyle w:val="msonormalcxspmiddlecxsplast"/>
        <w:spacing w:before="0" w:beforeAutospacing="0" w:after="0" w:afterAutospacing="0"/>
        <w:ind w:right="283" w:firstLine="851"/>
        <w:contextualSpacing/>
        <w:jc w:val="both"/>
        <w:rPr>
          <w:color w:val="000000"/>
        </w:rPr>
      </w:pPr>
      <w:r>
        <w:rPr>
          <w:color w:val="000000"/>
        </w:rPr>
        <w:t xml:space="preserve">- </w:t>
      </w:r>
      <w:r w:rsidRPr="007A010E">
        <w:rPr>
          <w:color w:val="000000"/>
        </w:rPr>
        <w:t>по объ</w:t>
      </w:r>
      <w:r>
        <w:rPr>
          <w:color w:val="000000"/>
        </w:rPr>
        <w:t>ё</w:t>
      </w:r>
      <w:r w:rsidRPr="007A010E">
        <w:rPr>
          <w:color w:val="000000"/>
        </w:rPr>
        <w:t>му сброса сточных вод – 0 тыс. м</w:t>
      </w:r>
      <w:r w:rsidRPr="007A010E">
        <w:rPr>
          <w:color w:val="000000"/>
          <w:vertAlign w:val="superscript"/>
        </w:rPr>
        <w:t>3</w:t>
      </w:r>
      <w:r w:rsidRPr="007A010E">
        <w:rPr>
          <w:color w:val="000000"/>
        </w:rPr>
        <w:t>;</w:t>
      </w:r>
    </w:p>
    <w:p w:rsidR="007A010E" w:rsidRPr="007A010E" w:rsidRDefault="007A010E" w:rsidP="007A010E">
      <w:pPr>
        <w:pStyle w:val="msonormalcxspmiddlecxsplast"/>
        <w:spacing w:before="0" w:beforeAutospacing="0" w:after="0" w:afterAutospacing="0"/>
        <w:ind w:right="283" w:firstLine="851"/>
        <w:contextualSpacing/>
        <w:jc w:val="both"/>
        <w:rPr>
          <w:color w:val="000000"/>
        </w:rPr>
      </w:pPr>
      <w:r w:rsidRPr="007A010E">
        <w:rPr>
          <w:color w:val="000000"/>
        </w:rPr>
        <w:t>- по объ</w:t>
      </w:r>
      <w:r>
        <w:rPr>
          <w:color w:val="000000"/>
        </w:rPr>
        <w:t>ё</w:t>
      </w:r>
      <w:r w:rsidRPr="007A010E">
        <w:rPr>
          <w:color w:val="000000"/>
        </w:rPr>
        <w:t>му забора (изъятия) водных ресурсов для гидромелиорации земель – 9580,90 тыс. м</w:t>
      </w:r>
      <w:r w:rsidRPr="007A010E">
        <w:rPr>
          <w:color w:val="000000"/>
          <w:vertAlign w:val="superscript"/>
        </w:rPr>
        <w:t>3</w:t>
      </w:r>
      <w:r w:rsidRPr="007A010E">
        <w:rPr>
          <w:color w:val="000000"/>
        </w:rPr>
        <w:t>.</w:t>
      </w:r>
    </w:p>
    <w:p w:rsidR="004332E5" w:rsidRDefault="004332E5" w:rsidP="00F67C90">
      <w:pPr>
        <w:suppressAutoHyphens/>
        <w:ind w:right="283" w:firstLine="720"/>
        <w:jc w:val="both"/>
        <w:rPr>
          <w:lang w:eastAsia="zh-CN"/>
        </w:rPr>
      </w:pPr>
    </w:p>
    <w:p w:rsidR="004332E5" w:rsidRDefault="004332E5" w:rsidP="00F67C90">
      <w:pPr>
        <w:suppressAutoHyphens/>
        <w:ind w:right="283" w:firstLine="720"/>
        <w:jc w:val="both"/>
        <w:rPr>
          <w:lang w:eastAsia="zh-CN"/>
        </w:rPr>
      </w:pPr>
    </w:p>
    <w:p w:rsidR="004332E5" w:rsidRDefault="004332E5" w:rsidP="00F67C90">
      <w:pPr>
        <w:suppressAutoHyphens/>
        <w:ind w:right="283" w:firstLine="720"/>
        <w:jc w:val="both"/>
        <w:rPr>
          <w:lang w:eastAsia="zh-CN"/>
        </w:rPr>
      </w:pPr>
    </w:p>
    <w:p w:rsidR="004332E5" w:rsidRDefault="004332E5" w:rsidP="00EB4D2D">
      <w:pPr>
        <w:suppressAutoHyphens/>
        <w:ind w:right="283"/>
        <w:jc w:val="both"/>
        <w:rPr>
          <w:lang w:eastAsia="zh-CN"/>
        </w:rPr>
        <w:sectPr w:rsidR="004332E5" w:rsidSect="007D0CC9">
          <w:type w:val="continuous"/>
          <w:pgSz w:w="11906" w:h="16838"/>
          <w:pgMar w:top="1134" w:right="850" w:bottom="1134" w:left="1701" w:header="708" w:footer="708" w:gutter="0"/>
          <w:cols w:space="708"/>
          <w:docGrid w:linePitch="360"/>
        </w:sectPr>
      </w:pPr>
    </w:p>
    <w:p w:rsidR="00BA6AD6" w:rsidRDefault="00BA6AD6" w:rsidP="00BA6AD6">
      <w:pPr>
        <w:jc w:val="right"/>
        <w:rPr>
          <w:b/>
          <w:sz w:val="20"/>
          <w:szCs w:val="20"/>
        </w:rPr>
      </w:pPr>
      <w:r>
        <w:rPr>
          <w:b/>
          <w:sz w:val="20"/>
          <w:szCs w:val="20"/>
        </w:rPr>
        <w:t>Таблица</w:t>
      </w:r>
      <w:r w:rsidR="00BB1F88">
        <w:rPr>
          <w:b/>
          <w:sz w:val="20"/>
          <w:szCs w:val="20"/>
        </w:rPr>
        <w:t xml:space="preserve"> 5.3.1.</w:t>
      </w:r>
    </w:p>
    <w:p w:rsidR="00523F3E" w:rsidRPr="00BA6AD6" w:rsidRDefault="00523F3E" w:rsidP="00BA6AD6">
      <w:pPr>
        <w:jc w:val="right"/>
        <w:rPr>
          <w:b/>
          <w:sz w:val="20"/>
          <w:szCs w:val="20"/>
        </w:rPr>
      </w:pPr>
    </w:p>
    <w:p w:rsidR="00BA6AD6" w:rsidRPr="00BB1F88" w:rsidRDefault="00BA6AD6" w:rsidP="00BA6AD6">
      <w:pPr>
        <w:jc w:val="center"/>
        <w:rPr>
          <w:b/>
          <w:sz w:val="20"/>
          <w:szCs w:val="20"/>
        </w:rPr>
      </w:pPr>
      <w:r w:rsidRPr="00BB1F88">
        <w:rPr>
          <w:b/>
          <w:sz w:val="20"/>
          <w:szCs w:val="20"/>
        </w:rPr>
        <w:t>Водопотребление и водоотведение за период 201</w:t>
      </w:r>
      <w:r w:rsidR="00523F3E">
        <w:rPr>
          <w:b/>
          <w:sz w:val="20"/>
          <w:szCs w:val="20"/>
        </w:rPr>
        <w:t xml:space="preserve">5 </w:t>
      </w:r>
      <w:r w:rsidRPr="00BB1F88">
        <w:rPr>
          <w:b/>
          <w:sz w:val="20"/>
          <w:szCs w:val="20"/>
        </w:rPr>
        <w:t>-201</w:t>
      </w:r>
      <w:r w:rsidR="00523F3E">
        <w:rPr>
          <w:b/>
          <w:sz w:val="20"/>
          <w:szCs w:val="20"/>
        </w:rPr>
        <w:t>9гг., млн куб. м</w:t>
      </w:r>
    </w:p>
    <w:tbl>
      <w:tblPr>
        <w:tblW w:w="15310"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36"/>
        <w:gridCol w:w="1052"/>
        <w:gridCol w:w="981"/>
        <w:gridCol w:w="1117"/>
        <w:gridCol w:w="1125"/>
        <w:gridCol w:w="977"/>
        <w:gridCol w:w="1147"/>
        <w:gridCol w:w="1125"/>
        <w:gridCol w:w="1124"/>
        <w:gridCol w:w="1111"/>
        <w:gridCol w:w="1403"/>
        <w:gridCol w:w="1406"/>
        <w:gridCol w:w="1406"/>
      </w:tblGrid>
      <w:tr w:rsidR="00BA6AD6" w:rsidRPr="00BA6AD6" w:rsidTr="00523F3E">
        <w:trPr>
          <w:trHeight w:val="345"/>
        </w:trPr>
        <w:tc>
          <w:tcPr>
            <w:tcW w:w="1336" w:type="dxa"/>
            <w:vMerge w:val="restart"/>
          </w:tcPr>
          <w:p w:rsidR="00BA6AD6" w:rsidRPr="00523F3E" w:rsidRDefault="00BA6AD6" w:rsidP="00BA6AD6">
            <w:pPr>
              <w:jc w:val="center"/>
              <w:rPr>
                <w:sz w:val="20"/>
                <w:szCs w:val="20"/>
              </w:rPr>
            </w:pPr>
            <w:r w:rsidRPr="00523F3E">
              <w:rPr>
                <w:sz w:val="20"/>
                <w:szCs w:val="20"/>
              </w:rPr>
              <w:t>Отч</w:t>
            </w:r>
            <w:r w:rsidR="00523F3E">
              <w:rPr>
                <w:sz w:val="20"/>
                <w:szCs w:val="20"/>
              </w:rPr>
              <w:t>ё</w:t>
            </w:r>
            <w:r w:rsidRPr="00523F3E">
              <w:rPr>
                <w:sz w:val="20"/>
                <w:szCs w:val="20"/>
              </w:rPr>
              <w:t>тный год</w:t>
            </w:r>
          </w:p>
          <w:p w:rsidR="00BA6AD6" w:rsidRPr="00523F3E" w:rsidRDefault="00BA6AD6" w:rsidP="00BA6AD6">
            <w:pPr>
              <w:jc w:val="center"/>
              <w:rPr>
                <w:sz w:val="20"/>
                <w:szCs w:val="20"/>
              </w:rPr>
            </w:pPr>
          </w:p>
        </w:tc>
        <w:tc>
          <w:tcPr>
            <w:tcW w:w="9759" w:type="dxa"/>
            <w:gridSpan w:val="9"/>
          </w:tcPr>
          <w:p w:rsidR="00BA6AD6" w:rsidRPr="00523F3E" w:rsidRDefault="00BA6AD6" w:rsidP="00BA6AD6">
            <w:pPr>
              <w:jc w:val="center"/>
              <w:rPr>
                <w:sz w:val="20"/>
                <w:szCs w:val="20"/>
              </w:rPr>
            </w:pPr>
            <w:r w:rsidRPr="00523F3E">
              <w:rPr>
                <w:sz w:val="20"/>
                <w:szCs w:val="20"/>
              </w:rPr>
              <w:t>Забрано воды из природных водных объектов</w:t>
            </w:r>
          </w:p>
        </w:tc>
        <w:tc>
          <w:tcPr>
            <w:tcW w:w="4215" w:type="dxa"/>
            <w:gridSpan w:val="3"/>
          </w:tcPr>
          <w:p w:rsidR="00BA6AD6" w:rsidRPr="00523F3E" w:rsidRDefault="00BA6AD6" w:rsidP="00BA6AD6">
            <w:pPr>
              <w:jc w:val="center"/>
              <w:rPr>
                <w:sz w:val="20"/>
                <w:szCs w:val="20"/>
              </w:rPr>
            </w:pPr>
            <w:r w:rsidRPr="00523F3E">
              <w:rPr>
                <w:sz w:val="20"/>
                <w:szCs w:val="20"/>
              </w:rPr>
              <w:t>Сброшено воды в природные водные объекты</w:t>
            </w:r>
          </w:p>
        </w:tc>
      </w:tr>
      <w:tr w:rsidR="00BA6AD6" w:rsidRPr="00BA6AD6" w:rsidTr="00523F3E">
        <w:trPr>
          <w:trHeight w:val="225"/>
        </w:trPr>
        <w:tc>
          <w:tcPr>
            <w:tcW w:w="1336" w:type="dxa"/>
            <w:vMerge/>
          </w:tcPr>
          <w:p w:rsidR="00BA6AD6" w:rsidRPr="00523F3E" w:rsidRDefault="00BA6AD6" w:rsidP="00BA6AD6">
            <w:pPr>
              <w:jc w:val="center"/>
              <w:rPr>
                <w:sz w:val="20"/>
                <w:szCs w:val="20"/>
              </w:rPr>
            </w:pPr>
          </w:p>
        </w:tc>
        <w:tc>
          <w:tcPr>
            <w:tcW w:w="1052" w:type="dxa"/>
            <w:vMerge w:val="restart"/>
          </w:tcPr>
          <w:p w:rsidR="00BA6AD6" w:rsidRPr="00BA6AD6" w:rsidRDefault="00BA6AD6" w:rsidP="00BA6AD6">
            <w:pPr>
              <w:jc w:val="center"/>
              <w:rPr>
                <w:sz w:val="20"/>
                <w:szCs w:val="20"/>
              </w:rPr>
            </w:pPr>
            <w:r w:rsidRPr="00BA6AD6">
              <w:rPr>
                <w:sz w:val="20"/>
                <w:szCs w:val="20"/>
              </w:rPr>
              <w:t>Всего</w:t>
            </w:r>
          </w:p>
        </w:tc>
        <w:tc>
          <w:tcPr>
            <w:tcW w:w="5347" w:type="dxa"/>
            <w:gridSpan w:val="5"/>
          </w:tcPr>
          <w:p w:rsidR="00BA6AD6" w:rsidRPr="00BA6AD6" w:rsidRDefault="00BA6AD6" w:rsidP="00BA6AD6">
            <w:pPr>
              <w:jc w:val="center"/>
              <w:rPr>
                <w:sz w:val="20"/>
                <w:szCs w:val="20"/>
              </w:rPr>
            </w:pPr>
            <w:r w:rsidRPr="00BA6AD6">
              <w:rPr>
                <w:sz w:val="20"/>
                <w:szCs w:val="20"/>
              </w:rPr>
              <w:t>пресной</w:t>
            </w:r>
          </w:p>
        </w:tc>
        <w:tc>
          <w:tcPr>
            <w:tcW w:w="1125" w:type="dxa"/>
            <w:vMerge w:val="restart"/>
          </w:tcPr>
          <w:p w:rsidR="00BA6AD6" w:rsidRPr="00BA6AD6" w:rsidRDefault="00BA6AD6" w:rsidP="00BA6AD6">
            <w:pPr>
              <w:jc w:val="center"/>
              <w:rPr>
                <w:sz w:val="20"/>
                <w:szCs w:val="20"/>
              </w:rPr>
            </w:pPr>
            <w:r w:rsidRPr="00BA6AD6">
              <w:rPr>
                <w:sz w:val="20"/>
                <w:szCs w:val="20"/>
              </w:rPr>
              <w:t>морской</w:t>
            </w:r>
          </w:p>
        </w:tc>
        <w:tc>
          <w:tcPr>
            <w:tcW w:w="1124" w:type="dxa"/>
            <w:vMerge w:val="restart"/>
          </w:tcPr>
          <w:p w:rsidR="00BA6AD6" w:rsidRPr="00BA6AD6" w:rsidRDefault="00BA6AD6" w:rsidP="00BA6AD6">
            <w:pPr>
              <w:jc w:val="center"/>
              <w:rPr>
                <w:sz w:val="20"/>
                <w:szCs w:val="20"/>
              </w:rPr>
            </w:pPr>
            <w:r w:rsidRPr="00BA6AD6">
              <w:rPr>
                <w:sz w:val="20"/>
                <w:szCs w:val="20"/>
              </w:rPr>
              <w:t>мине- ральной</w:t>
            </w:r>
          </w:p>
        </w:tc>
        <w:tc>
          <w:tcPr>
            <w:tcW w:w="1111" w:type="dxa"/>
            <w:vMerge w:val="restart"/>
          </w:tcPr>
          <w:p w:rsidR="00BA6AD6" w:rsidRPr="00BA6AD6" w:rsidRDefault="00BA6AD6" w:rsidP="00BA6AD6">
            <w:pPr>
              <w:jc w:val="center"/>
              <w:rPr>
                <w:sz w:val="20"/>
                <w:szCs w:val="20"/>
              </w:rPr>
            </w:pPr>
            <w:r w:rsidRPr="00BA6AD6">
              <w:rPr>
                <w:sz w:val="20"/>
                <w:szCs w:val="20"/>
              </w:rPr>
              <w:t>термаль- ной</w:t>
            </w:r>
          </w:p>
        </w:tc>
        <w:tc>
          <w:tcPr>
            <w:tcW w:w="1403" w:type="dxa"/>
            <w:vMerge w:val="restart"/>
          </w:tcPr>
          <w:p w:rsidR="00BA6AD6" w:rsidRPr="00BA6AD6" w:rsidRDefault="00BA6AD6" w:rsidP="00BA6AD6">
            <w:pPr>
              <w:jc w:val="center"/>
              <w:rPr>
                <w:sz w:val="20"/>
                <w:szCs w:val="20"/>
              </w:rPr>
            </w:pPr>
            <w:r w:rsidRPr="00BA6AD6">
              <w:rPr>
                <w:sz w:val="20"/>
                <w:szCs w:val="20"/>
              </w:rPr>
              <w:t>Всего</w:t>
            </w:r>
          </w:p>
        </w:tc>
        <w:tc>
          <w:tcPr>
            <w:tcW w:w="2812" w:type="dxa"/>
            <w:gridSpan w:val="2"/>
          </w:tcPr>
          <w:p w:rsidR="00BA6AD6" w:rsidRPr="00BA6AD6" w:rsidRDefault="00BA6AD6" w:rsidP="00BA6AD6">
            <w:pPr>
              <w:jc w:val="center"/>
              <w:rPr>
                <w:sz w:val="20"/>
                <w:szCs w:val="20"/>
              </w:rPr>
            </w:pPr>
            <w:r w:rsidRPr="00BA6AD6">
              <w:rPr>
                <w:sz w:val="20"/>
                <w:szCs w:val="20"/>
              </w:rPr>
              <w:t>в том числе</w:t>
            </w:r>
          </w:p>
        </w:tc>
      </w:tr>
      <w:tr w:rsidR="00BA6AD6" w:rsidRPr="00BA6AD6" w:rsidTr="00523F3E">
        <w:trPr>
          <w:trHeight w:val="270"/>
        </w:trPr>
        <w:tc>
          <w:tcPr>
            <w:tcW w:w="1336" w:type="dxa"/>
            <w:vMerge/>
          </w:tcPr>
          <w:p w:rsidR="00BA6AD6" w:rsidRPr="00523F3E" w:rsidRDefault="00BA6AD6" w:rsidP="00BA6AD6">
            <w:pPr>
              <w:jc w:val="center"/>
              <w:rPr>
                <w:sz w:val="20"/>
                <w:szCs w:val="20"/>
              </w:rPr>
            </w:pPr>
          </w:p>
        </w:tc>
        <w:tc>
          <w:tcPr>
            <w:tcW w:w="1052" w:type="dxa"/>
            <w:vMerge/>
          </w:tcPr>
          <w:p w:rsidR="00BA6AD6" w:rsidRPr="00BA6AD6" w:rsidRDefault="00BA6AD6" w:rsidP="00BA6AD6">
            <w:pPr>
              <w:jc w:val="center"/>
              <w:rPr>
                <w:sz w:val="20"/>
                <w:szCs w:val="20"/>
              </w:rPr>
            </w:pPr>
          </w:p>
        </w:tc>
        <w:tc>
          <w:tcPr>
            <w:tcW w:w="981" w:type="dxa"/>
            <w:vMerge w:val="restart"/>
          </w:tcPr>
          <w:p w:rsidR="00BA6AD6" w:rsidRPr="00BA6AD6" w:rsidRDefault="00BA6AD6" w:rsidP="00BA6AD6">
            <w:pPr>
              <w:jc w:val="center"/>
              <w:rPr>
                <w:sz w:val="20"/>
                <w:szCs w:val="20"/>
              </w:rPr>
            </w:pPr>
            <w:r w:rsidRPr="00BA6AD6">
              <w:rPr>
                <w:sz w:val="20"/>
                <w:szCs w:val="20"/>
              </w:rPr>
              <w:t>всего</w:t>
            </w:r>
          </w:p>
        </w:tc>
        <w:tc>
          <w:tcPr>
            <w:tcW w:w="2242" w:type="dxa"/>
            <w:gridSpan w:val="2"/>
          </w:tcPr>
          <w:p w:rsidR="00BA6AD6" w:rsidRPr="00BA6AD6" w:rsidRDefault="00BA6AD6" w:rsidP="00BA6AD6">
            <w:pPr>
              <w:jc w:val="center"/>
              <w:rPr>
                <w:sz w:val="20"/>
                <w:szCs w:val="20"/>
              </w:rPr>
            </w:pPr>
            <w:r w:rsidRPr="00BA6AD6">
              <w:rPr>
                <w:sz w:val="20"/>
                <w:szCs w:val="20"/>
              </w:rPr>
              <w:t>из поверх. источ.</w:t>
            </w:r>
          </w:p>
        </w:tc>
        <w:tc>
          <w:tcPr>
            <w:tcW w:w="2124" w:type="dxa"/>
            <w:gridSpan w:val="2"/>
          </w:tcPr>
          <w:p w:rsidR="00BA6AD6" w:rsidRPr="00BA6AD6" w:rsidRDefault="00BA6AD6" w:rsidP="00BA6AD6">
            <w:pPr>
              <w:jc w:val="center"/>
              <w:rPr>
                <w:sz w:val="20"/>
                <w:szCs w:val="20"/>
              </w:rPr>
            </w:pPr>
            <w:r w:rsidRPr="00BA6AD6">
              <w:rPr>
                <w:sz w:val="20"/>
                <w:szCs w:val="20"/>
              </w:rPr>
              <w:t>из подземных источ.</w:t>
            </w:r>
          </w:p>
        </w:tc>
        <w:tc>
          <w:tcPr>
            <w:tcW w:w="1125" w:type="dxa"/>
            <w:vMerge/>
          </w:tcPr>
          <w:p w:rsidR="00BA6AD6" w:rsidRPr="00BA6AD6" w:rsidRDefault="00BA6AD6" w:rsidP="00BA6AD6">
            <w:pPr>
              <w:jc w:val="center"/>
              <w:rPr>
                <w:sz w:val="20"/>
                <w:szCs w:val="20"/>
              </w:rPr>
            </w:pPr>
          </w:p>
        </w:tc>
        <w:tc>
          <w:tcPr>
            <w:tcW w:w="1124" w:type="dxa"/>
            <w:vMerge/>
          </w:tcPr>
          <w:p w:rsidR="00BA6AD6" w:rsidRPr="00BA6AD6" w:rsidRDefault="00BA6AD6" w:rsidP="00BA6AD6">
            <w:pPr>
              <w:jc w:val="center"/>
              <w:rPr>
                <w:sz w:val="20"/>
                <w:szCs w:val="20"/>
              </w:rPr>
            </w:pPr>
          </w:p>
        </w:tc>
        <w:tc>
          <w:tcPr>
            <w:tcW w:w="1111" w:type="dxa"/>
            <w:vMerge/>
          </w:tcPr>
          <w:p w:rsidR="00BA6AD6" w:rsidRPr="00BA6AD6" w:rsidRDefault="00BA6AD6" w:rsidP="00BA6AD6">
            <w:pPr>
              <w:jc w:val="center"/>
              <w:rPr>
                <w:sz w:val="20"/>
                <w:szCs w:val="20"/>
              </w:rPr>
            </w:pPr>
          </w:p>
        </w:tc>
        <w:tc>
          <w:tcPr>
            <w:tcW w:w="1403" w:type="dxa"/>
            <w:vMerge/>
          </w:tcPr>
          <w:p w:rsidR="00BA6AD6" w:rsidRPr="00BA6AD6" w:rsidRDefault="00BA6AD6" w:rsidP="00BA6AD6">
            <w:pPr>
              <w:jc w:val="center"/>
              <w:rPr>
                <w:sz w:val="20"/>
                <w:szCs w:val="20"/>
              </w:rPr>
            </w:pPr>
          </w:p>
        </w:tc>
        <w:tc>
          <w:tcPr>
            <w:tcW w:w="1406" w:type="dxa"/>
            <w:vMerge w:val="restart"/>
          </w:tcPr>
          <w:p w:rsidR="00BA6AD6" w:rsidRPr="00BA6AD6" w:rsidRDefault="00BA6AD6" w:rsidP="00BA6AD6">
            <w:pPr>
              <w:jc w:val="center"/>
              <w:rPr>
                <w:sz w:val="20"/>
                <w:szCs w:val="20"/>
              </w:rPr>
            </w:pPr>
            <w:r w:rsidRPr="00BA6AD6">
              <w:rPr>
                <w:sz w:val="20"/>
                <w:szCs w:val="20"/>
              </w:rPr>
              <w:t>транзитной</w:t>
            </w:r>
          </w:p>
        </w:tc>
        <w:tc>
          <w:tcPr>
            <w:tcW w:w="1406" w:type="dxa"/>
            <w:vMerge w:val="restart"/>
          </w:tcPr>
          <w:p w:rsidR="00BA6AD6" w:rsidRPr="00BA6AD6" w:rsidRDefault="00BA6AD6" w:rsidP="00BA6AD6">
            <w:pPr>
              <w:jc w:val="center"/>
              <w:rPr>
                <w:sz w:val="20"/>
                <w:szCs w:val="20"/>
              </w:rPr>
            </w:pPr>
            <w:r w:rsidRPr="00BA6AD6">
              <w:rPr>
                <w:sz w:val="20"/>
                <w:szCs w:val="20"/>
              </w:rPr>
              <w:t>в подземные водные объекты</w:t>
            </w:r>
          </w:p>
        </w:tc>
      </w:tr>
      <w:tr w:rsidR="00BA6AD6" w:rsidRPr="00BA6AD6" w:rsidTr="00523F3E">
        <w:trPr>
          <w:trHeight w:val="267"/>
        </w:trPr>
        <w:tc>
          <w:tcPr>
            <w:tcW w:w="1336" w:type="dxa"/>
            <w:vMerge/>
          </w:tcPr>
          <w:p w:rsidR="00BA6AD6" w:rsidRPr="00523F3E" w:rsidRDefault="00BA6AD6" w:rsidP="00BA6AD6">
            <w:pPr>
              <w:jc w:val="center"/>
              <w:rPr>
                <w:sz w:val="20"/>
                <w:szCs w:val="20"/>
              </w:rPr>
            </w:pPr>
          </w:p>
        </w:tc>
        <w:tc>
          <w:tcPr>
            <w:tcW w:w="1052" w:type="dxa"/>
            <w:vMerge/>
          </w:tcPr>
          <w:p w:rsidR="00BA6AD6" w:rsidRPr="00BA6AD6" w:rsidRDefault="00BA6AD6" w:rsidP="00BA6AD6">
            <w:pPr>
              <w:jc w:val="center"/>
              <w:rPr>
                <w:sz w:val="20"/>
                <w:szCs w:val="20"/>
              </w:rPr>
            </w:pPr>
          </w:p>
        </w:tc>
        <w:tc>
          <w:tcPr>
            <w:tcW w:w="981" w:type="dxa"/>
            <w:vMerge/>
          </w:tcPr>
          <w:p w:rsidR="00BA6AD6" w:rsidRPr="00BA6AD6" w:rsidRDefault="00BA6AD6" w:rsidP="00BA6AD6">
            <w:pPr>
              <w:jc w:val="center"/>
              <w:rPr>
                <w:sz w:val="20"/>
                <w:szCs w:val="20"/>
              </w:rPr>
            </w:pPr>
          </w:p>
        </w:tc>
        <w:tc>
          <w:tcPr>
            <w:tcW w:w="1117" w:type="dxa"/>
          </w:tcPr>
          <w:p w:rsidR="00BA6AD6" w:rsidRPr="00BA6AD6" w:rsidRDefault="00BA6AD6" w:rsidP="00BA6AD6">
            <w:pPr>
              <w:jc w:val="center"/>
              <w:rPr>
                <w:sz w:val="20"/>
                <w:szCs w:val="20"/>
              </w:rPr>
            </w:pPr>
            <w:r w:rsidRPr="00BA6AD6">
              <w:rPr>
                <w:sz w:val="20"/>
                <w:szCs w:val="20"/>
              </w:rPr>
              <w:t>всего</w:t>
            </w:r>
          </w:p>
        </w:tc>
        <w:tc>
          <w:tcPr>
            <w:tcW w:w="1125" w:type="dxa"/>
          </w:tcPr>
          <w:p w:rsidR="00BA6AD6" w:rsidRPr="00BA6AD6" w:rsidRDefault="00BA6AD6" w:rsidP="00BA6AD6">
            <w:pPr>
              <w:jc w:val="center"/>
              <w:rPr>
                <w:sz w:val="20"/>
                <w:szCs w:val="20"/>
              </w:rPr>
            </w:pPr>
            <w:r w:rsidRPr="00BA6AD6">
              <w:rPr>
                <w:sz w:val="20"/>
                <w:szCs w:val="20"/>
              </w:rPr>
              <w:t>перерас- предел.</w:t>
            </w:r>
          </w:p>
        </w:tc>
        <w:tc>
          <w:tcPr>
            <w:tcW w:w="977" w:type="dxa"/>
          </w:tcPr>
          <w:p w:rsidR="00BA6AD6" w:rsidRPr="00BA6AD6" w:rsidRDefault="00BA6AD6" w:rsidP="00BA6AD6">
            <w:pPr>
              <w:jc w:val="center"/>
              <w:rPr>
                <w:sz w:val="20"/>
                <w:szCs w:val="20"/>
              </w:rPr>
            </w:pPr>
            <w:r w:rsidRPr="00BA6AD6">
              <w:rPr>
                <w:sz w:val="20"/>
                <w:szCs w:val="20"/>
              </w:rPr>
              <w:t>всего</w:t>
            </w:r>
          </w:p>
        </w:tc>
        <w:tc>
          <w:tcPr>
            <w:tcW w:w="1147" w:type="dxa"/>
          </w:tcPr>
          <w:p w:rsidR="00BA6AD6" w:rsidRPr="00BA6AD6" w:rsidRDefault="00BA6AD6" w:rsidP="00BA6AD6">
            <w:pPr>
              <w:jc w:val="center"/>
              <w:rPr>
                <w:sz w:val="20"/>
                <w:szCs w:val="20"/>
              </w:rPr>
            </w:pPr>
            <w:r w:rsidRPr="00BA6AD6">
              <w:rPr>
                <w:sz w:val="20"/>
                <w:szCs w:val="20"/>
              </w:rPr>
              <w:t>шахтно- рудничной</w:t>
            </w:r>
          </w:p>
        </w:tc>
        <w:tc>
          <w:tcPr>
            <w:tcW w:w="1125" w:type="dxa"/>
            <w:vMerge/>
          </w:tcPr>
          <w:p w:rsidR="00BA6AD6" w:rsidRPr="00BA6AD6" w:rsidRDefault="00BA6AD6" w:rsidP="00BA6AD6">
            <w:pPr>
              <w:jc w:val="center"/>
              <w:rPr>
                <w:sz w:val="20"/>
                <w:szCs w:val="20"/>
              </w:rPr>
            </w:pPr>
          </w:p>
        </w:tc>
        <w:tc>
          <w:tcPr>
            <w:tcW w:w="1124" w:type="dxa"/>
            <w:vMerge/>
          </w:tcPr>
          <w:p w:rsidR="00BA6AD6" w:rsidRPr="00BA6AD6" w:rsidRDefault="00BA6AD6" w:rsidP="00BA6AD6">
            <w:pPr>
              <w:jc w:val="center"/>
              <w:rPr>
                <w:sz w:val="20"/>
                <w:szCs w:val="20"/>
              </w:rPr>
            </w:pPr>
          </w:p>
        </w:tc>
        <w:tc>
          <w:tcPr>
            <w:tcW w:w="1111" w:type="dxa"/>
            <w:vMerge/>
          </w:tcPr>
          <w:p w:rsidR="00BA6AD6" w:rsidRPr="00BA6AD6" w:rsidRDefault="00BA6AD6" w:rsidP="00BA6AD6">
            <w:pPr>
              <w:jc w:val="center"/>
              <w:rPr>
                <w:sz w:val="20"/>
                <w:szCs w:val="20"/>
              </w:rPr>
            </w:pPr>
          </w:p>
        </w:tc>
        <w:tc>
          <w:tcPr>
            <w:tcW w:w="1403" w:type="dxa"/>
            <w:vMerge/>
          </w:tcPr>
          <w:p w:rsidR="00BA6AD6" w:rsidRPr="00BA6AD6" w:rsidRDefault="00BA6AD6" w:rsidP="00BA6AD6">
            <w:pPr>
              <w:jc w:val="center"/>
              <w:rPr>
                <w:sz w:val="20"/>
                <w:szCs w:val="20"/>
              </w:rPr>
            </w:pPr>
          </w:p>
        </w:tc>
        <w:tc>
          <w:tcPr>
            <w:tcW w:w="1406" w:type="dxa"/>
            <w:vMerge/>
          </w:tcPr>
          <w:p w:rsidR="00BA6AD6" w:rsidRPr="00BA6AD6" w:rsidRDefault="00BA6AD6" w:rsidP="00BA6AD6">
            <w:pPr>
              <w:jc w:val="center"/>
              <w:rPr>
                <w:sz w:val="20"/>
                <w:szCs w:val="20"/>
              </w:rPr>
            </w:pPr>
          </w:p>
        </w:tc>
        <w:tc>
          <w:tcPr>
            <w:tcW w:w="1406" w:type="dxa"/>
            <w:vMerge/>
          </w:tcPr>
          <w:p w:rsidR="00BA6AD6" w:rsidRPr="00BA6AD6" w:rsidRDefault="00BA6AD6" w:rsidP="00BA6AD6">
            <w:pPr>
              <w:jc w:val="center"/>
              <w:rPr>
                <w:sz w:val="20"/>
                <w:szCs w:val="20"/>
              </w:rPr>
            </w:pPr>
          </w:p>
        </w:tc>
      </w:tr>
      <w:tr w:rsidR="00BA6AD6" w:rsidRPr="00BA6AD6" w:rsidTr="00523F3E">
        <w:tc>
          <w:tcPr>
            <w:tcW w:w="1336" w:type="dxa"/>
          </w:tcPr>
          <w:p w:rsidR="00BA6AD6" w:rsidRPr="00523F3E" w:rsidRDefault="00BA6AD6" w:rsidP="00157D94">
            <w:pPr>
              <w:jc w:val="center"/>
              <w:rPr>
                <w:sz w:val="20"/>
                <w:szCs w:val="20"/>
              </w:rPr>
            </w:pPr>
            <w:r w:rsidRPr="00523F3E">
              <w:rPr>
                <w:sz w:val="20"/>
                <w:szCs w:val="20"/>
              </w:rPr>
              <w:t>2015</w:t>
            </w:r>
          </w:p>
        </w:tc>
        <w:tc>
          <w:tcPr>
            <w:tcW w:w="1052" w:type="dxa"/>
          </w:tcPr>
          <w:p w:rsidR="00BA6AD6" w:rsidRPr="00BA6AD6" w:rsidRDefault="00BA6AD6" w:rsidP="00BA6AD6">
            <w:pPr>
              <w:jc w:val="center"/>
              <w:rPr>
                <w:sz w:val="20"/>
                <w:szCs w:val="20"/>
              </w:rPr>
            </w:pPr>
            <w:r w:rsidRPr="00BA6AD6">
              <w:rPr>
                <w:sz w:val="20"/>
                <w:szCs w:val="20"/>
              </w:rPr>
              <w:t>758.07</w:t>
            </w:r>
          </w:p>
        </w:tc>
        <w:tc>
          <w:tcPr>
            <w:tcW w:w="981" w:type="dxa"/>
          </w:tcPr>
          <w:p w:rsidR="00BA6AD6" w:rsidRPr="00BA6AD6" w:rsidRDefault="00BA6AD6" w:rsidP="00BA6AD6">
            <w:pPr>
              <w:jc w:val="center"/>
              <w:rPr>
                <w:sz w:val="20"/>
                <w:szCs w:val="20"/>
              </w:rPr>
            </w:pPr>
            <w:r w:rsidRPr="00BA6AD6">
              <w:rPr>
                <w:sz w:val="20"/>
                <w:szCs w:val="20"/>
              </w:rPr>
              <w:t>772.13</w:t>
            </w:r>
          </w:p>
        </w:tc>
        <w:tc>
          <w:tcPr>
            <w:tcW w:w="1117" w:type="dxa"/>
          </w:tcPr>
          <w:p w:rsidR="00BA6AD6" w:rsidRPr="00BA6AD6" w:rsidRDefault="00BA6AD6" w:rsidP="00BA6AD6">
            <w:pPr>
              <w:jc w:val="center"/>
              <w:rPr>
                <w:sz w:val="20"/>
                <w:szCs w:val="20"/>
              </w:rPr>
            </w:pPr>
            <w:r w:rsidRPr="00BA6AD6">
              <w:rPr>
                <w:sz w:val="20"/>
                <w:szCs w:val="20"/>
              </w:rPr>
              <w:t>771.68</w:t>
            </w:r>
          </w:p>
        </w:tc>
        <w:tc>
          <w:tcPr>
            <w:tcW w:w="1125" w:type="dxa"/>
          </w:tcPr>
          <w:p w:rsidR="00BA6AD6" w:rsidRPr="00BA6AD6" w:rsidRDefault="00BA6AD6" w:rsidP="00BA6AD6">
            <w:pPr>
              <w:jc w:val="center"/>
              <w:rPr>
                <w:sz w:val="20"/>
                <w:szCs w:val="20"/>
              </w:rPr>
            </w:pPr>
            <w:r w:rsidRPr="00BA6AD6">
              <w:rPr>
                <w:sz w:val="20"/>
                <w:szCs w:val="20"/>
              </w:rPr>
              <w:t>0</w:t>
            </w:r>
          </w:p>
        </w:tc>
        <w:tc>
          <w:tcPr>
            <w:tcW w:w="977" w:type="dxa"/>
          </w:tcPr>
          <w:p w:rsidR="00BA6AD6" w:rsidRPr="00BA6AD6" w:rsidRDefault="00BA6AD6" w:rsidP="00BA6AD6">
            <w:pPr>
              <w:jc w:val="center"/>
              <w:rPr>
                <w:sz w:val="20"/>
                <w:szCs w:val="20"/>
              </w:rPr>
            </w:pPr>
            <w:r w:rsidRPr="00BA6AD6">
              <w:rPr>
                <w:sz w:val="20"/>
                <w:szCs w:val="20"/>
              </w:rPr>
              <w:t>0.47</w:t>
            </w:r>
          </w:p>
        </w:tc>
        <w:tc>
          <w:tcPr>
            <w:tcW w:w="1147" w:type="dxa"/>
          </w:tcPr>
          <w:p w:rsidR="00BA6AD6" w:rsidRPr="00BA6AD6" w:rsidRDefault="00BA6AD6" w:rsidP="00BA6AD6">
            <w:pPr>
              <w:jc w:val="center"/>
              <w:rPr>
                <w:sz w:val="20"/>
                <w:szCs w:val="20"/>
              </w:rPr>
            </w:pPr>
            <w:r w:rsidRPr="00BA6AD6">
              <w:rPr>
                <w:sz w:val="20"/>
                <w:szCs w:val="20"/>
              </w:rPr>
              <w:t>0.30</w:t>
            </w:r>
          </w:p>
        </w:tc>
        <w:tc>
          <w:tcPr>
            <w:tcW w:w="1125" w:type="dxa"/>
          </w:tcPr>
          <w:p w:rsidR="00BA6AD6" w:rsidRPr="00BA6AD6" w:rsidRDefault="00BA6AD6" w:rsidP="00BA6AD6">
            <w:pPr>
              <w:jc w:val="center"/>
              <w:rPr>
                <w:sz w:val="20"/>
                <w:szCs w:val="20"/>
              </w:rPr>
            </w:pPr>
            <w:r w:rsidRPr="00BA6AD6">
              <w:rPr>
                <w:sz w:val="20"/>
                <w:szCs w:val="20"/>
              </w:rPr>
              <w:t>9.25</w:t>
            </w:r>
          </w:p>
        </w:tc>
        <w:tc>
          <w:tcPr>
            <w:tcW w:w="1124" w:type="dxa"/>
          </w:tcPr>
          <w:p w:rsidR="00BA6AD6" w:rsidRPr="00BA6AD6" w:rsidRDefault="00BA6AD6" w:rsidP="00BA6AD6">
            <w:pPr>
              <w:jc w:val="center"/>
              <w:rPr>
                <w:sz w:val="20"/>
                <w:szCs w:val="20"/>
              </w:rPr>
            </w:pPr>
            <w:r w:rsidRPr="00BA6AD6">
              <w:rPr>
                <w:sz w:val="20"/>
                <w:szCs w:val="20"/>
              </w:rPr>
              <w:t>0</w:t>
            </w:r>
          </w:p>
        </w:tc>
        <w:tc>
          <w:tcPr>
            <w:tcW w:w="1111" w:type="dxa"/>
          </w:tcPr>
          <w:p w:rsidR="00BA6AD6" w:rsidRPr="00BA6AD6" w:rsidRDefault="00BA6AD6" w:rsidP="00BA6AD6">
            <w:pPr>
              <w:jc w:val="center"/>
              <w:rPr>
                <w:sz w:val="20"/>
                <w:szCs w:val="20"/>
              </w:rPr>
            </w:pPr>
            <w:r w:rsidRPr="00BA6AD6">
              <w:rPr>
                <w:sz w:val="20"/>
                <w:szCs w:val="20"/>
              </w:rPr>
              <w:t>0</w:t>
            </w:r>
          </w:p>
        </w:tc>
        <w:tc>
          <w:tcPr>
            <w:tcW w:w="1403" w:type="dxa"/>
          </w:tcPr>
          <w:p w:rsidR="00BA6AD6" w:rsidRPr="00BA6AD6" w:rsidRDefault="00BA6AD6" w:rsidP="00BA6AD6">
            <w:pPr>
              <w:jc w:val="center"/>
              <w:rPr>
                <w:sz w:val="20"/>
                <w:szCs w:val="20"/>
              </w:rPr>
            </w:pPr>
            <w:r w:rsidRPr="00BA6AD6">
              <w:rPr>
                <w:sz w:val="20"/>
                <w:szCs w:val="20"/>
              </w:rPr>
              <w:t>169.04</w:t>
            </w:r>
          </w:p>
        </w:tc>
        <w:tc>
          <w:tcPr>
            <w:tcW w:w="1406" w:type="dxa"/>
          </w:tcPr>
          <w:p w:rsidR="00BA6AD6" w:rsidRPr="00BA6AD6" w:rsidRDefault="00BA6AD6" w:rsidP="00BA6AD6">
            <w:pPr>
              <w:jc w:val="center"/>
              <w:rPr>
                <w:sz w:val="20"/>
                <w:szCs w:val="20"/>
              </w:rPr>
            </w:pPr>
            <w:r w:rsidRPr="00BA6AD6">
              <w:rPr>
                <w:sz w:val="20"/>
                <w:szCs w:val="20"/>
              </w:rPr>
              <w:t>29.34</w:t>
            </w:r>
          </w:p>
        </w:tc>
        <w:tc>
          <w:tcPr>
            <w:tcW w:w="1406" w:type="dxa"/>
          </w:tcPr>
          <w:p w:rsidR="00BA6AD6" w:rsidRPr="00BA6AD6" w:rsidRDefault="00BA6AD6" w:rsidP="00BA6AD6">
            <w:pPr>
              <w:jc w:val="center"/>
              <w:rPr>
                <w:sz w:val="20"/>
                <w:szCs w:val="20"/>
              </w:rPr>
            </w:pPr>
            <w:r w:rsidRPr="00BA6AD6">
              <w:rPr>
                <w:sz w:val="20"/>
                <w:szCs w:val="20"/>
              </w:rPr>
              <w:t>0.30</w:t>
            </w:r>
          </w:p>
        </w:tc>
      </w:tr>
      <w:tr w:rsidR="00BA6AD6" w:rsidRPr="00BA6AD6" w:rsidTr="00523F3E">
        <w:tc>
          <w:tcPr>
            <w:tcW w:w="1336" w:type="dxa"/>
          </w:tcPr>
          <w:p w:rsidR="00BA6AD6" w:rsidRPr="00523F3E" w:rsidRDefault="00BA6AD6" w:rsidP="00157D94">
            <w:pPr>
              <w:jc w:val="center"/>
              <w:rPr>
                <w:sz w:val="20"/>
                <w:szCs w:val="20"/>
              </w:rPr>
            </w:pPr>
            <w:r w:rsidRPr="00523F3E">
              <w:rPr>
                <w:sz w:val="20"/>
                <w:szCs w:val="20"/>
              </w:rPr>
              <w:t>2016</w:t>
            </w:r>
          </w:p>
        </w:tc>
        <w:tc>
          <w:tcPr>
            <w:tcW w:w="1052" w:type="dxa"/>
          </w:tcPr>
          <w:p w:rsidR="00BA6AD6" w:rsidRPr="00BA6AD6" w:rsidRDefault="00BA6AD6" w:rsidP="00BA6AD6">
            <w:pPr>
              <w:jc w:val="center"/>
              <w:rPr>
                <w:sz w:val="20"/>
                <w:szCs w:val="20"/>
              </w:rPr>
            </w:pPr>
            <w:r w:rsidRPr="00BA6AD6">
              <w:rPr>
                <w:sz w:val="20"/>
                <w:szCs w:val="20"/>
              </w:rPr>
              <w:t>816.16</w:t>
            </w:r>
          </w:p>
        </w:tc>
        <w:tc>
          <w:tcPr>
            <w:tcW w:w="981" w:type="dxa"/>
          </w:tcPr>
          <w:p w:rsidR="00BA6AD6" w:rsidRPr="00BA6AD6" w:rsidRDefault="00BA6AD6" w:rsidP="00BA6AD6">
            <w:pPr>
              <w:jc w:val="center"/>
              <w:rPr>
                <w:sz w:val="20"/>
                <w:szCs w:val="20"/>
              </w:rPr>
            </w:pPr>
            <w:r w:rsidRPr="00BA6AD6">
              <w:rPr>
                <w:sz w:val="20"/>
                <w:szCs w:val="20"/>
              </w:rPr>
              <w:t>805.60</w:t>
            </w:r>
          </w:p>
        </w:tc>
        <w:tc>
          <w:tcPr>
            <w:tcW w:w="1117" w:type="dxa"/>
          </w:tcPr>
          <w:p w:rsidR="00BA6AD6" w:rsidRPr="00BA6AD6" w:rsidRDefault="00BA6AD6" w:rsidP="00BA6AD6">
            <w:pPr>
              <w:jc w:val="center"/>
              <w:rPr>
                <w:sz w:val="20"/>
                <w:szCs w:val="20"/>
              </w:rPr>
            </w:pPr>
            <w:r w:rsidRPr="00BA6AD6">
              <w:rPr>
                <w:sz w:val="20"/>
                <w:szCs w:val="20"/>
              </w:rPr>
              <w:t>805.10</w:t>
            </w:r>
          </w:p>
        </w:tc>
        <w:tc>
          <w:tcPr>
            <w:tcW w:w="1125" w:type="dxa"/>
          </w:tcPr>
          <w:p w:rsidR="00BA6AD6" w:rsidRPr="00BA6AD6" w:rsidRDefault="00BA6AD6" w:rsidP="00BA6AD6">
            <w:pPr>
              <w:jc w:val="center"/>
              <w:rPr>
                <w:sz w:val="20"/>
                <w:szCs w:val="20"/>
              </w:rPr>
            </w:pPr>
            <w:r w:rsidRPr="00BA6AD6">
              <w:rPr>
                <w:sz w:val="20"/>
                <w:szCs w:val="20"/>
              </w:rPr>
              <w:t>0</w:t>
            </w:r>
          </w:p>
        </w:tc>
        <w:tc>
          <w:tcPr>
            <w:tcW w:w="977" w:type="dxa"/>
          </w:tcPr>
          <w:p w:rsidR="00BA6AD6" w:rsidRPr="00BA6AD6" w:rsidRDefault="00BA6AD6" w:rsidP="00BA6AD6">
            <w:pPr>
              <w:jc w:val="center"/>
              <w:rPr>
                <w:sz w:val="20"/>
                <w:szCs w:val="20"/>
              </w:rPr>
            </w:pPr>
            <w:r w:rsidRPr="00BA6AD6">
              <w:rPr>
                <w:sz w:val="20"/>
                <w:szCs w:val="20"/>
              </w:rPr>
              <w:t>0.49</w:t>
            </w:r>
          </w:p>
        </w:tc>
        <w:tc>
          <w:tcPr>
            <w:tcW w:w="1147" w:type="dxa"/>
          </w:tcPr>
          <w:p w:rsidR="00BA6AD6" w:rsidRPr="00BA6AD6" w:rsidRDefault="00BA6AD6" w:rsidP="00BA6AD6">
            <w:pPr>
              <w:jc w:val="center"/>
              <w:rPr>
                <w:sz w:val="20"/>
                <w:szCs w:val="20"/>
              </w:rPr>
            </w:pPr>
            <w:r w:rsidRPr="00BA6AD6">
              <w:rPr>
                <w:sz w:val="20"/>
                <w:szCs w:val="20"/>
              </w:rPr>
              <w:t>0.28</w:t>
            </w:r>
          </w:p>
        </w:tc>
        <w:tc>
          <w:tcPr>
            <w:tcW w:w="1125" w:type="dxa"/>
          </w:tcPr>
          <w:p w:rsidR="00BA6AD6" w:rsidRPr="00BA6AD6" w:rsidRDefault="00BA6AD6" w:rsidP="00BA6AD6">
            <w:pPr>
              <w:jc w:val="center"/>
              <w:rPr>
                <w:sz w:val="20"/>
                <w:szCs w:val="20"/>
              </w:rPr>
            </w:pPr>
            <w:r w:rsidRPr="00BA6AD6">
              <w:rPr>
                <w:sz w:val="20"/>
                <w:szCs w:val="20"/>
              </w:rPr>
              <w:t>10.56</w:t>
            </w:r>
          </w:p>
        </w:tc>
        <w:tc>
          <w:tcPr>
            <w:tcW w:w="1124" w:type="dxa"/>
          </w:tcPr>
          <w:p w:rsidR="00BA6AD6" w:rsidRPr="00BA6AD6" w:rsidRDefault="00BA6AD6" w:rsidP="00BA6AD6">
            <w:pPr>
              <w:jc w:val="center"/>
              <w:rPr>
                <w:sz w:val="20"/>
                <w:szCs w:val="20"/>
              </w:rPr>
            </w:pPr>
            <w:r w:rsidRPr="00BA6AD6">
              <w:rPr>
                <w:sz w:val="20"/>
                <w:szCs w:val="20"/>
              </w:rPr>
              <w:t>0</w:t>
            </w:r>
          </w:p>
        </w:tc>
        <w:tc>
          <w:tcPr>
            <w:tcW w:w="1111" w:type="dxa"/>
          </w:tcPr>
          <w:p w:rsidR="00BA6AD6" w:rsidRPr="00BA6AD6" w:rsidRDefault="00BA6AD6" w:rsidP="00BA6AD6">
            <w:pPr>
              <w:jc w:val="center"/>
              <w:rPr>
                <w:sz w:val="20"/>
                <w:szCs w:val="20"/>
              </w:rPr>
            </w:pPr>
            <w:r w:rsidRPr="00BA6AD6">
              <w:rPr>
                <w:sz w:val="20"/>
                <w:szCs w:val="20"/>
              </w:rPr>
              <w:t>0</w:t>
            </w:r>
          </w:p>
        </w:tc>
        <w:tc>
          <w:tcPr>
            <w:tcW w:w="1403" w:type="dxa"/>
          </w:tcPr>
          <w:p w:rsidR="00BA6AD6" w:rsidRPr="00BA6AD6" w:rsidRDefault="00BA6AD6" w:rsidP="00BA6AD6">
            <w:pPr>
              <w:jc w:val="center"/>
              <w:rPr>
                <w:sz w:val="20"/>
                <w:szCs w:val="20"/>
              </w:rPr>
            </w:pPr>
            <w:r w:rsidRPr="00BA6AD6">
              <w:rPr>
                <w:sz w:val="20"/>
                <w:szCs w:val="20"/>
              </w:rPr>
              <w:t>194.64</w:t>
            </w:r>
          </w:p>
        </w:tc>
        <w:tc>
          <w:tcPr>
            <w:tcW w:w="1406" w:type="dxa"/>
          </w:tcPr>
          <w:p w:rsidR="00BA6AD6" w:rsidRPr="00BA6AD6" w:rsidRDefault="00BA6AD6" w:rsidP="00BA6AD6">
            <w:pPr>
              <w:jc w:val="center"/>
              <w:rPr>
                <w:sz w:val="20"/>
                <w:szCs w:val="20"/>
              </w:rPr>
            </w:pPr>
            <w:r w:rsidRPr="00BA6AD6">
              <w:rPr>
                <w:sz w:val="20"/>
                <w:szCs w:val="20"/>
              </w:rPr>
              <w:t>25.81</w:t>
            </w:r>
          </w:p>
        </w:tc>
        <w:tc>
          <w:tcPr>
            <w:tcW w:w="1406" w:type="dxa"/>
          </w:tcPr>
          <w:p w:rsidR="00BA6AD6" w:rsidRPr="00BA6AD6" w:rsidRDefault="00BA6AD6" w:rsidP="00BA6AD6">
            <w:pPr>
              <w:jc w:val="center"/>
              <w:rPr>
                <w:sz w:val="20"/>
                <w:szCs w:val="20"/>
              </w:rPr>
            </w:pPr>
            <w:r w:rsidRPr="00BA6AD6">
              <w:rPr>
                <w:sz w:val="20"/>
                <w:szCs w:val="20"/>
              </w:rPr>
              <w:t>0.28</w:t>
            </w:r>
          </w:p>
        </w:tc>
      </w:tr>
      <w:tr w:rsidR="00BA6AD6" w:rsidRPr="00BA6AD6" w:rsidTr="00523F3E">
        <w:tc>
          <w:tcPr>
            <w:tcW w:w="1336" w:type="dxa"/>
          </w:tcPr>
          <w:p w:rsidR="00BA6AD6" w:rsidRPr="00523F3E" w:rsidRDefault="00BA6AD6" w:rsidP="00157D94">
            <w:pPr>
              <w:jc w:val="center"/>
              <w:rPr>
                <w:sz w:val="20"/>
                <w:szCs w:val="20"/>
              </w:rPr>
            </w:pPr>
            <w:r w:rsidRPr="00523F3E">
              <w:rPr>
                <w:sz w:val="20"/>
                <w:szCs w:val="20"/>
              </w:rPr>
              <w:t>2017</w:t>
            </w:r>
          </w:p>
        </w:tc>
        <w:tc>
          <w:tcPr>
            <w:tcW w:w="1052" w:type="dxa"/>
          </w:tcPr>
          <w:p w:rsidR="00BA6AD6" w:rsidRPr="00BA6AD6" w:rsidRDefault="00BA6AD6" w:rsidP="00BA6AD6">
            <w:pPr>
              <w:jc w:val="center"/>
              <w:rPr>
                <w:sz w:val="20"/>
                <w:szCs w:val="20"/>
              </w:rPr>
            </w:pPr>
            <w:r w:rsidRPr="00BA6AD6">
              <w:rPr>
                <w:sz w:val="20"/>
                <w:szCs w:val="20"/>
              </w:rPr>
              <w:t>712.60</w:t>
            </w:r>
          </w:p>
        </w:tc>
        <w:tc>
          <w:tcPr>
            <w:tcW w:w="981" w:type="dxa"/>
          </w:tcPr>
          <w:p w:rsidR="00BA6AD6" w:rsidRPr="00BA6AD6" w:rsidRDefault="00BA6AD6" w:rsidP="00BA6AD6">
            <w:pPr>
              <w:jc w:val="center"/>
              <w:rPr>
                <w:sz w:val="20"/>
                <w:szCs w:val="20"/>
              </w:rPr>
            </w:pPr>
            <w:r w:rsidRPr="00BA6AD6">
              <w:rPr>
                <w:sz w:val="20"/>
                <w:szCs w:val="20"/>
              </w:rPr>
              <w:t>701.69</w:t>
            </w:r>
          </w:p>
        </w:tc>
        <w:tc>
          <w:tcPr>
            <w:tcW w:w="1117" w:type="dxa"/>
          </w:tcPr>
          <w:p w:rsidR="00BA6AD6" w:rsidRPr="00BA6AD6" w:rsidRDefault="00BA6AD6" w:rsidP="00BA6AD6">
            <w:pPr>
              <w:jc w:val="center"/>
              <w:rPr>
                <w:sz w:val="20"/>
                <w:szCs w:val="20"/>
              </w:rPr>
            </w:pPr>
            <w:r w:rsidRPr="00BA6AD6">
              <w:rPr>
                <w:sz w:val="20"/>
                <w:szCs w:val="20"/>
              </w:rPr>
              <w:t>701.17</w:t>
            </w:r>
          </w:p>
        </w:tc>
        <w:tc>
          <w:tcPr>
            <w:tcW w:w="1125" w:type="dxa"/>
          </w:tcPr>
          <w:p w:rsidR="00BA6AD6" w:rsidRPr="00BA6AD6" w:rsidRDefault="00BA6AD6" w:rsidP="00BA6AD6">
            <w:pPr>
              <w:jc w:val="center"/>
              <w:rPr>
                <w:sz w:val="20"/>
                <w:szCs w:val="20"/>
              </w:rPr>
            </w:pPr>
            <w:r w:rsidRPr="00BA6AD6">
              <w:rPr>
                <w:sz w:val="20"/>
                <w:szCs w:val="20"/>
              </w:rPr>
              <w:t>0</w:t>
            </w:r>
          </w:p>
        </w:tc>
        <w:tc>
          <w:tcPr>
            <w:tcW w:w="977" w:type="dxa"/>
          </w:tcPr>
          <w:p w:rsidR="00BA6AD6" w:rsidRPr="00BA6AD6" w:rsidRDefault="00BA6AD6" w:rsidP="00BA6AD6">
            <w:pPr>
              <w:jc w:val="center"/>
              <w:rPr>
                <w:sz w:val="20"/>
                <w:szCs w:val="20"/>
              </w:rPr>
            </w:pPr>
            <w:r w:rsidRPr="00BA6AD6">
              <w:rPr>
                <w:sz w:val="20"/>
                <w:szCs w:val="20"/>
              </w:rPr>
              <w:t>0.52</w:t>
            </w:r>
          </w:p>
        </w:tc>
        <w:tc>
          <w:tcPr>
            <w:tcW w:w="1147" w:type="dxa"/>
          </w:tcPr>
          <w:p w:rsidR="00BA6AD6" w:rsidRPr="00BA6AD6" w:rsidRDefault="00BA6AD6" w:rsidP="00BA6AD6">
            <w:pPr>
              <w:jc w:val="center"/>
              <w:rPr>
                <w:sz w:val="20"/>
                <w:szCs w:val="20"/>
              </w:rPr>
            </w:pPr>
            <w:r w:rsidRPr="00BA6AD6">
              <w:rPr>
                <w:sz w:val="20"/>
                <w:szCs w:val="20"/>
              </w:rPr>
              <w:t>0.28</w:t>
            </w:r>
          </w:p>
        </w:tc>
        <w:tc>
          <w:tcPr>
            <w:tcW w:w="1125" w:type="dxa"/>
          </w:tcPr>
          <w:p w:rsidR="00BA6AD6" w:rsidRPr="00BA6AD6" w:rsidRDefault="00BA6AD6" w:rsidP="00BA6AD6">
            <w:pPr>
              <w:jc w:val="center"/>
              <w:rPr>
                <w:sz w:val="20"/>
                <w:szCs w:val="20"/>
              </w:rPr>
            </w:pPr>
            <w:r w:rsidRPr="00BA6AD6">
              <w:rPr>
                <w:sz w:val="20"/>
                <w:szCs w:val="20"/>
              </w:rPr>
              <w:t>10.91</w:t>
            </w:r>
          </w:p>
        </w:tc>
        <w:tc>
          <w:tcPr>
            <w:tcW w:w="1124" w:type="dxa"/>
          </w:tcPr>
          <w:p w:rsidR="00BA6AD6" w:rsidRPr="00BA6AD6" w:rsidRDefault="00BA6AD6" w:rsidP="00BA6AD6">
            <w:pPr>
              <w:jc w:val="center"/>
              <w:rPr>
                <w:sz w:val="20"/>
                <w:szCs w:val="20"/>
              </w:rPr>
            </w:pPr>
            <w:r w:rsidRPr="00BA6AD6">
              <w:rPr>
                <w:sz w:val="20"/>
                <w:szCs w:val="20"/>
              </w:rPr>
              <w:t>0</w:t>
            </w:r>
          </w:p>
        </w:tc>
        <w:tc>
          <w:tcPr>
            <w:tcW w:w="1111" w:type="dxa"/>
          </w:tcPr>
          <w:p w:rsidR="00BA6AD6" w:rsidRPr="00BA6AD6" w:rsidRDefault="00BA6AD6" w:rsidP="00BA6AD6">
            <w:pPr>
              <w:jc w:val="center"/>
              <w:rPr>
                <w:sz w:val="20"/>
                <w:szCs w:val="20"/>
              </w:rPr>
            </w:pPr>
            <w:r w:rsidRPr="00BA6AD6">
              <w:rPr>
                <w:sz w:val="20"/>
                <w:szCs w:val="20"/>
              </w:rPr>
              <w:t>0</w:t>
            </w:r>
          </w:p>
        </w:tc>
        <w:tc>
          <w:tcPr>
            <w:tcW w:w="1403" w:type="dxa"/>
          </w:tcPr>
          <w:p w:rsidR="00BA6AD6" w:rsidRPr="00BA6AD6" w:rsidRDefault="00BA6AD6" w:rsidP="00BA6AD6">
            <w:pPr>
              <w:jc w:val="center"/>
              <w:rPr>
                <w:sz w:val="20"/>
                <w:szCs w:val="20"/>
              </w:rPr>
            </w:pPr>
            <w:r w:rsidRPr="00BA6AD6">
              <w:rPr>
                <w:sz w:val="20"/>
                <w:szCs w:val="20"/>
              </w:rPr>
              <w:t>211.21</w:t>
            </w:r>
          </w:p>
        </w:tc>
        <w:tc>
          <w:tcPr>
            <w:tcW w:w="1406" w:type="dxa"/>
          </w:tcPr>
          <w:p w:rsidR="00BA6AD6" w:rsidRPr="00BA6AD6" w:rsidRDefault="00BA6AD6" w:rsidP="00BA6AD6">
            <w:pPr>
              <w:jc w:val="center"/>
              <w:rPr>
                <w:sz w:val="20"/>
                <w:szCs w:val="20"/>
              </w:rPr>
            </w:pPr>
            <w:r w:rsidRPr="00BA6AD6">
              <w:rPr>
                <w:sz w:val="20"/>
                <w:szCs w:val="20"/>
              </w:rPr>
              <w:t>21.19</w:t>
            </w:r>
          </w:p>
        </w:tc>
        <w:tc>
          <w:tcPr>
            <w:tcW w:w="1406" w:type="dxa"/>
          </w:tcPr>
          <w:p w:rsidR="00BA6AD6" w:rsidRPr="00BA6AD6" w:rsidRDefault="00BA6AD6" w:rsidP="00BA6AD6">
            <w:pPr>
              <w:jc w:val="center"/>
              <w:rPr>
                <w:sz w:val="20"/>
                <w:szCs w:val="20"/>
              </w:rPr>
            </w:pPr>
            <w:r w:rsidRPr="00BA6AD6">
              <w:rPr>
                <w:sz w:val="20"/>
                <w:szCs w:val="20"/>
              </w:rPr>
              <w:t>0.28</w:t>
            </w:r>
          </w:p>
        </w:tc>
      </w:tr>
      <w:tr w:rsidR="00BA6AD6" w:rsidRPr="00BA6AD6" w:rsidTr="00523F3E">
        <w:tc>
          <w:tcPr>
            <w:tcW w:w="1336" w:type="dxa"/>
          </w:tcPr>
          <w:p w:rsidR="00BA6AD6" w:rsidRPr="00523F3E" w:rsidRDefault="00BA6AD6" w:rsidP="00157D94">
            <w:pPr>
              <w:jc w:val="center"/>
              <w:rPr>
                <w:sz w:val="20"/>
                <w:szCs w:val="20"/>
              </w:rPr>
            </w:pPr>
            <w:r w:rsidRPr="00523F3E">
              <w:rPr>
                <w:sz w:val="20"/>
                <w:szCs w:val="20"/>
              </w:rPr>
              <w:t>2018</w:t>
            </w:r>
          </w:p>
        </w:tc>
        <w:tc>
          <w:tcPr>
            <w:tcW w:w="1052" w:type="dxa"/>
          </w:tcPr>
          <w:p w:rsidR="00BA6AD6" w:rsidRPr="00BA6AD6" w:rsidRDefault="00BA6AD6" w:rsidP="00BA6AD6">
            <w:pPr>
              <w:jc w:val="center"/>
              <w:rPr>
                <w:sz w:val="20"/>
                <w:szCs w:val="20"/>
              </w:rPr>
            </w:pPr>
            <w:r w:rsidRPr="00BA6AD6">
              <w:rPr>
                <w:sz w:val="20"/>
                <w:szCs w:val="20"/>
              </w:rPr>
              <w:t>720.49</w:t>
            </w:r>
          </w:p>
        </w:tc>
        <w:tc>
          <w:tcPr>
            <w:tcW w:w="981" w:type="dxa"/>
          </w:tcPr>
          <w:p w:rsidR="00BA6AD6" w:rsidRPr="00BA6AD6" w:rsidRDefault="00BA6AD6" w:rsidP="00BA6AD6">
            <w:pPr>
              <w:jc w:val="center"/>
              <w:rPr>
                <w:sz w:val="20"/>
                <w:szCs w:val="20"/>
              </w:rPr>
            </w:pPr>
            <w:r w:rsidRPr="00BA6AD6">
              <w:rPr>
                <w:sz w:val="20"/>
                <w:szCs w:val="20"/>
              </w:rPr>
              <w:t>709.45</w:t>
            </w:r>
          </w:p>
        </w:tc>
        <w:tc>
          <w:tcPr>
            <w:tcW w:w="1117" w:type="dxa"/>
          </w:tcPr>
          <w:p w:rsidR="00BA6AD6" w:rsidRPr="00BA6AD6" w:rsidRDefault="00BA6AD6" w:rsidP="00BA6AD6">
            <w:pPr>
              <w:jc w:val="center"/>
              <w:rPr>
                <w:sz w:val="20"/>
                <w:szCs w:val="20"/>
              </w:rPr>
            </w:pPr>
            <w:r w:rsidRPr="00BA6AD6">
              <w:rPr>
                <w:sz w:val="20"/>
                <w:szCs w:val="20"/>
              </w:rPr>
              <w:t>708.93</w:t>
            </w:r>
          </w:p>
        </w:tc>
        <w:tc>
          <w:tcPr>
            <w:tcW w:w="1125" w:type="dxa"/>
          </w:tcPr>
          <w:p w:rsidR="00BA6AD6" w:rsidRPr="00BA6AD6" w:rsidRDefault="00BA6AD6" w:rsidP="00BA6AD6">
            <w:pPr>
              <w:jc w:val="center"/>
              <w:rPr>
                <w:sz w:val="20"/>
                <w:szCs w:val="20"/>
              </w:rPr>
            </w:pPr>
            <w:r w:rsidRPr="00BA6AD6">
              <w:rPr>
                <w:sz w:val="20"/>
                <w:szCs w:val="20"/>
              </w:rPr>
              <w:t>0</w:t>
            </w:r>
          </w:p>
        </w:tc>
        <w:tc>
          <w:tcPr>
            <w:tcW w:w="977" w:type="dxa"/>
          </w:tcPr>
          <w:p w:rsidR="00BA6AD6" w:rsidRPr="00BA6AD6" w:rsidRDefault="00BA6AD6" w:rsidP="00BA6AD6">
            <w:pPr>
              <w:jc w:val="center"/>
              <w:rPr>
                <w:sz w:val="20"/>
                <w:szCs w:val="20"/>
              </w:rPr>
            </w:pPr>
            <w:r w:rsidRPr="00BA6AD6">
              <w:rPr>
                <w:sz w:val="20"/>
                <w:szCs w:val="20"/>
              </w:rPr>
              <w:t>0.52</w:t>
            </w:r>
          </w:p>
        </w:tc>
        <w:tc>
          <w:tcPr>
            <w:tcW w:w="1147" w:type="dxa"/>
          </w:tcPr>
          <w:p w:rsidR="00BA6AD6" w:rsidRPr="00BA6AD6" w:rsidRDefault="00BA6AD6" w:rsidP="00BA6AD6">
            <w:pPr>
              <w:jc w:val="center"/>
              <w:rPr>
                <w:sz w:val="20"/>
                <w:szCs w:val="20"/>
              </w:rPr>
            </w:pPr>
            <w:r w:rsidRPr="00BA6AD6">
              <w:rPr>
                <w:sz w:val="20"/>
                <w:szCs w:val="20"/>
              </w:rPr>
              <w:t>0.28</w:t>
            </w:r>
          </w:p>
        </w:tc>
        <w:tc>
          <w:tcPr>
            <w:tcW w:w="1125" w:type="dxa"/>
          </w:tcPr>
          <w:p w:rsidR="00BA6AD6" w:rsidRPr="00BA6AD6" w:rsidRDefault="00BA6AD6" w:rsidP="00BA6AD6">
            <w:pPr>
              <w:jc w:val="center"/>
              <w:rPr>
                <w:sz w:val="20"/>
                <w:szCs w:val="20"/>
              </w:rPr>
            </w:pPr>
            <w:r w:rsidRPr="00BA6AD6">
              <w:rPr>
                <w:sz w:val="20"/>
                <w:szCs w:val="20"/>
              </w:rPr>
              <w:t>11.04</w:t>
            </w:r>
          </w:p>
        </w:tc>
        <w:tc>
          <w:tcPr>
            <w:tcW w:w="1124" w:type="dxa"/>
          </w:tcPr>
          <w:p w:rsidR="00BA6AD6" w:rsidRPr="00BA6AD6" w:rsidRDefault="00BA6AD6" w:rsidP="00BA6AD6">
            <w:pPr>
              <w:jc w:val="center"/>
              <w:rPr>
                <w:sz w:val="20"/>
                <w:szCs w:val="20"/>
              </w:rPr>
            </w:pPr>
            <w:r w:rsidRPr="00BA6AD6">
              <w:rPr>
                <w:sz w:val="20"/>
                <w:szCs w:val="20"/>
              </w:rPr>
              <w:t>0</w:t>
            </w:r>
          </w:p>
        </w:tc>
        <w:tc>
          <w:tcPr>
            <w:tcW w:w="1111" w:type="dxa"/>
          </w:tcPr>
          <w:p w:rsidR="00BA6AD6" w:rsidRPr="00BA6AD6" w:rsidRDefault="00BA6AD6" w:rsidP="00BA6AD6">
            <w:pPr>
              <w:jc w:val="center"/>
              <w:rPr>
                <w:sz w:val="20"/>
                <w:szCs w:val="20"/>
              </w:rPr>
            </w:pPr>
            <w:r w:rsidRPr="00BA6AD6">
              <w:rPr>
                <w:sz w:val="20"/>
                <w:szCs w:val="20"/>
              </w:rPr>
              <w:t>0</w:t>
            </w:r>
          </w:p>
        </w:tc>
        <w:tc>
          <w:tcPr>
            <w:tcW w:w="1403" w:type="dxa"/>
          </w:tcPr>
          <w:p w:rsidR="00BA6AD6" w:rsidRPr="00BA6AD6" w:rsidRDefault="00BA6AD6" w:rsidP="00BA6AD6">
            <w:pPr>
              <w:jc w:val="center"/>
              <w:rPr>
                <w:sz w:val="20"/>
                <w:szCs w:val="20"/>
              </w:rPr>
            </w:pPr>
            <w:r w:rsidRPr="00BA6AD6">
              <w:rPr>
                <w:sz w:val="20"/>
                <w:szCs w:val="20"/>
              </w:rPr>
              <w:t>192.82</w:t>
            </w:r>
          </w:p>
        </w:tc>
        <w:tc>
          <w:tcPr>
            <w:tcW w:w="1406" w:type="dxa"/>
          </w:tcPr>
          <w:p w:rsidR="00BA6AD6" w:rsidRPr="00BA6AD6" w:rsidRDefault="00BA6AD6" w:rsidP="00BA6AD6">
            <w:pPr>
              <w:jc w:val="center"/>
              <w:rPr>
                <w:sz w:val="20"/>
                <w:szCs w:val="20"/>
              </w:rPr>
            </w:pPr>
            <w:r w:rsidRPr="00BA6AD6">
              <w:rPr>
                <w:sz w:val="20"/>
                <w:szCs w:val="20"/>
              </w:rPr>
              <w:t>23.01</w:t>
            </w:r>
          </w:p>
        </w:tc>
        <w:tc>
          <w:tcPr>
            <w:tcW w:w="1406" w:type="dxa"/>
          </w:tcPr>
          <w:p w:rsidR="00BA6AD6" w:rsidRPr="00BA6AD6" w:rsidRDefault="00BA6AD6" w:rsidP="00BA6AD6">
            <w:pPr>
              <w:jc w:val="center"/>
              <w:rPr>
                <w:sz w:val="20"/>
                <w:szCs w:val="20"/>
              </w:rPr>
            </w:pPr>
            <w:r w:rsidRPr="00BA6AD6">
              <w:rPr>
                <w:sz w:val="20"/>
                <w:szCs w:val="20"/>
              </w:rPr>
              <w:t>0.29</w:t>
            </w:r>
          </w:p>
        </w:tc>
      </w:tr>
      <w:tr w:rsidR="00523F3E" w:rsidRPr="00BA6AD6" w:rsidTr="00523F3E">
        <w:tc>
          <w:tcPr>
            <w:tcW w:w="1336" w:type="dxa"/>
          </w:tcPr>
          <w:p w:rsidR="00523F3E" w:rsidRPr="00523F3E" w:rsidRDefault="00523F3E" w:rsidP="001C56D0">
            <w:pPr>
              <w:jc w:val="center"/>
              <w:rPr>
                <w:sz w:val="20"/>
                <w:szCs w:val="20"/>
              </w:rPr>
            </w:pPr>
            <w:r w:rsidRPr="00523F3E">
              <w:rPr>
                <w:sz w:val="20"/>
                <w:szCs w:val="20"/>
              </w:rPr>
              <w:t>2019</w:t>
            </w:r>
          </w:p>
        </w:tc>
        <w:tc>
          <w:tcPr>
            <w:tcW w:w="1052" w:type="dxa"/>
          </w:tcPr>
          <w:p w:rsidR="00523F3E" w:rsidRPr="00523F3E" w:rsidRDefault="00523F3E" w:rsidP="001C56D0">
            <w:pPr>
              <w:jc w:val="center"/>
              <w:rPr>
                <w:sz w:val="20"/>
                <w:szCs w:val="20"/>
              </w:rPr>
            </w:pPr>
            <w:r w:rsidRPr="00523F3E">
              <w:rPr>
                <w:sz w:val="20"/>
                <w:szCs w:val="20"/>
              </w:rPr>
              <w:t>674.02</w:t>
            </w:r>
          </w:p>
        </w:tc>
        <w:tc>
          <w:tcPr>
            <w:tcW w:w="981" w:type="dxa"/>
          </w:tcPr>
          <w:p w:rsidR="00523F3E" w:rsidRPr="00523F3E" w:rsidRDefault="00523F3E" w:rsidP="001C56D0">
            <w:pPr>
              <w:jc w:val="center"/>
              <w:rPr>
                <w:sz w:val="20"/>
                <w:szCs w:val="20"/>
              </w:rPr>
            </w:pPr>
            <w:r w:rsidRPr="00523F3E">
              <w:rPr>
                <w:sz w:val="20"/>
                <w:szCs w:val="20"/>
              </w:rPr>
              <w:t>663.19</w:t>
            </w:r>
          </w:p>
        </w:tc>
        <w:tc>
          <w:tcPr>
            <w:tcW w:w="1117" w:type="dxa"/>
          </w:tcPr>
          <w:p w:rsidR="00523F3E" w:rsidRPr="00523F3E" w:rsidRDefault="00523F3E" w:rsidP="001C56D0">
            <w:pPr>
              <w:jc w:val="center"/>
              <w:rPr>
                <w:sz w:val="20"/>
                <w:szCs w:val="20"/>
              </w:rPr>
            </w:pPr>
            <w:r w:rsidRPr="00523F3E">
              <w:rPr>
                <w:sz w:val="20"/>
                <w:szCs w:val="20"/>
              </w:rPr>
              <w:t>662.76</w:t>
            </w:r>
          </w:p>
        </w:tc>
        <w:tc>
          <w:tcPr>
            <w:tcW w:w="1125" w:type="dxa"/>
          </w:tcPr>
          <w:p w:rsidR="00523F3E" w:rsidRPr="00523F3E" w:rsidRDefault="00523F3E" w:rsidP="001C56D0">
            <w:pPr>
              <w:jc w:val="center"/>
              <w:rPr>
                <w:sz w:val="20"/>
                <w:szCs w:val="20"/>
              </w:rPr>
            </w:pPr>
            <w:r w:rsidRPr="00523F3E">
              <w:rPr>
                <w:sz w:val="20"/>
                <w:szCs w:val="20"/>
              </w:rPr>
              <w:t>0</w:t>
            </w:r>
          </w:p>
        </w:tc>
        <w:tc>
          <w:tcPr>
            <w:tcW w:w="977" w:type="dxa"/>
          </w:tcPr>
          <w:p w:rsidR="00523F3E" w:rsidRPr="00523F3E" w:rsidRDefault="00523F3E" w:rsidP="001C56D0">
            <w:pPr>
              <w:jc w:val="center"/>
              <w:rPr>
                <w:sz w:val="20"/>
                <w:szCs w:val="20"/>
              </w:rPr>
            </w:pPr>
            <w:r w:rsidRPr="00523F3E">
              <w:rPr>
                <w:sz w:val="20"/>
                <w:szCs w:val="20"/>
              </w:rPr>
              <w:t>0.43</w:t>
            </w:r>
          </w:p>
        </w:tc>
        <w:tc>
          <w:tcPr>
            <w:tcW w:w="1147" w:type="dxa"/>
          </w:tcPr>
          <w:p w:rsidR="00523F3E" w:rsidRPr="00523F3E" w:rsidRDefault="00523F3E" w:rsidP="001C56D0">
            <w:pPr>
              <w:jc w:val="center"/>
              <w:rPr>
                <w:sz w:val="20"/>
                <w:szCs w:val="20"/>
              </w:rPr>
            </w:pPr>
            <w:r w:rsidRPr="00523F3E">
              <w:rPr>
                <w:sz w:val="20"/>
                <w:szCs w:val="20"/>
              </w:rPr>
              <w:t>0.23</w:t>
            </w:r>
          </w:p>
        </w:tc>
        <w:tc>
          <w:tcPr>
            <w:tcW w:w="1125" w:type="dxa"/>
          </w:tcPr>
          <w:p w:rsidR="00523F3E" w:rsidRPr="00523F3E" w:rsidRDefault="00523F3E" w:rsidP="001C56D0">
            <w:pPr>
              <w:jc w:val="center"/>
              <w:rPr>
                <w:sz w:val="20"/>
                <w:szCs w:val="20"/>
              </w:rPr>
            </w:pPr>
            <w:r w:rsidRPr="00523F3E">
              <w:rPr>
                <w:sz w:val="20"/>
                <w:szCs w:val="20"/>
              </w:rPr>
              <w:t>10.83</w:t>
            </w:r>
          </w:p>
        </w:tc>
        <w:tc>
          <w:tcPr>
            <w:tcW w:w="1124" w:type="dxa"/>
          </w:tcPr>
          <w:p w:rsidR="00523F3E" w:rsidRPr="00523F3E" w:rsidRDefault="00523F3E" w:rsidP="001C56D0">
            <w:pPr>
              <w:jc w:val="center"/>
              <w:rPr>
                <w:sz w:val="20"/>
                <w:szCs w:val="20"/>
              </w:rPr>
            </w:pPr>
            <w:r w:rsidRPr="00523F3E">
              <w:rPr>
                <w:sz w:val="20"/>
                <w:szCs w:val="20"/>
              </w:rPr>
              <w:t>0</w:t>
            </w:r>
          </w:p>
        </w:tc>
        <w:tc>
          <w:tcPr>
            <w:tcW w:w="1111" w:type="dxa"/>
          </w:tcPr>
          <w:p w:rsidR="00523F3E" w:rsidRPr="00523F3E" w:rsidRDefault="00523F3E" w:rsidP="001C56D0">
            <w:pPr>
              <w:jc w:val="center"/>
              <w:rPr>
                <w:sz w:val="20"/>
                <w:szCs w:val="20"/>
              </w:rPr>
            </w:pPr>
            <w:r w:rsidRPr="00523F3E">
              <w:rPr>
                <w:sz w:val="20"/>
                <w:szCs w:val="20"/>
              </w:rPr>
              <w:t>0</w:t>
            </w:r>
          </w:p>
        </w:tc>
        <w:tc>
          <w:tcPr>
            <w:tcW w:w="1403" w:type="dxa"/>
          </w:tcPr>
          <w:p w:rsidR="00523F3E" w:rsidRPr="00523F3E" w:rsidRDefault="00523F3E" w:rsidP="001C56D0">
            <w:pPr>
              <w:jc w:val="center"/>
              <w:rPr>
                <w:sz w:val="20"/>
                <w:szCs w:val="20"/>
              </w:rPr>
            </w:pPr>
            <w:r w:rsidRPr="00523F3E">
              <w:rPr>
                <w:sz w:val="20"/>
                <w:szCs w:val="20"/>
              </w:rPr>
              <w:t>164.18</w:t>
            </w:r>
          </w:p>
        </w:tc>
        <w:tc>
          <w:tcPr>
            <w:tcW w:w="1406" w:type="dxa"/>
          </w:tcPr>
          <w:p w:rsidR="00523F3E" w:rsidRPr="00523F3E" w:rsidRDefault="00523F3E" w:rsidP="001C56D0">
            <w:pPr>
              <w:jc w:val="center"/>
              <w:rPr>
                <w:sz w:val="20"/>
                <w:szCs w:val="20"/>
              </w:rPr>
            </w:pPr>
            <w:r w:rsidRPr="00523F3E">
              <w:rPr>
                <w:sz w:val="20"/>
                <w:szCs w:val="20"/>
              </w:rPr>
              <w:t>18.34</w:t>
            </w:r>
          </w:p>
        </w:tc>
        <w:tc>
          <w:tcPr>
            <w:tcW w:w="1406" w:type="dxa"/>
          </w:tcPr>
          <w:p w:rsidR="00523F3E" w:rsidRPr="00523F3E" w:rsidRDefault="00523F3E" w:rsidP="001C56D0">
            <w:pPr>
              <w:jc w:val="center"/>
              <w:rPr>
                <w:sz w:val="20"/>
                <w:szCs w:val="20"/>
              </w:rPr>
            </w:pPr>
            <w:r w:rsidRPr="00523F3E">
              <w:rPr>
                <w:sz w:val="20"/>
                <w:szCs w:val="20"/>
              </w:rPr>
              <w:t>0.30</w:t>
            </w:r>
          </w:p>
        </w:tc>
      </w:tr>
    </w:tbl>
    <w:p w:rsidR="00BA6AD6" w:rsidRDefault="00BA6AD6" w:rsidP="00BA6AD6">
      <w:pPr>
        <w:jc w:val="center"/>
      </w:pPr>
    </w:p>
    <w:p w:rsidR="00BB1F88" w:rsidRDefault="00BB1F88" w:rsidP="00BB1F88">
      <w:pPr>
        <w:jc w:val="right"/>
        <w:rPr>
          <w:b/>
          <w:sz w:val="20"/>
          <w:szCs w:val="20"/>
        </w:rPr>
      </w:pPr>
      <w:r>
        <w:rPr>
          <w:b/>
          <w:sz w:val="20"/>
          <w:szCs w:val="20"/>
        </w:rPr>
        <w:t>Таблица</w:t>
      </w:r>
      <w:r w:rsidR="002949DC">
        <w:rPr>
          <w:b/>
          <w:sz w:val="20"/>
          <w:szCs w:val="20"/>
        </w:rPr>
        <w:t xml:space="preserve"> 5.3.2</w:t>
      </w:r>
      <w:r>
        <w:rPr>
          <w:b/>
          <w:sz w:val="20"/>
          <w:szCs w:val="20"/>
        </w:rPr>
        <w:t>.</w:t>
      </w:r>
    </w:p>
    <w:p w:rsidR="00523F3E" w:rsidRPr="00BA6AD6" w:rsidRDefault="00523F3E" w:rsidP="00BB1F88">
      <w:pPr>
        <w:jc w:val="right"/>
        <w:rPr>
          <w:b/>
          <w:sz w:val="20"/>
          <w:szCs w:val="20"/>
        </w:rPr>
      </w:pPr>
    </w:p>
    <w:p w:rsidR="00BB1F88" w:rsidRPr="00BB1F88" w:rsidRDefault="00BB1F88" w:rsidP="00BB1F88">
      <w:pPr>
        <w:jc w:val="center"/>
        <w:rPr>
          <w:b/>
          <w:sz w:val="20"/>
          <w:szCs w:val="20"/>
        </w:rPr>
      </w:pPr>
      <w:r w:rsidRPr="00BB1F88">
        <w:rPr>
          <w:b/>
          <w:sz w:val="20"/>
          <w:szCs w:val="20"/>
        </w:rPr>
        <w:t>Забор пресных вод за период 201</w:t>
      </w:r>
      <w:r w:rsidR="00523F3E">
        <w:rPr>
          <w:b/>
          <w:sz w:val="20"/>
          <w:szCs w:val="20"/>
        </w:rPr>
        <w:t xml:space="preserve">5 </w:t>
      </w:r>
      <w:r w:rsidRPr="00BB1F88">
        <w:rPr>
          <w:b/>
          <w:sz w:val="20"/>
          <w:szCs w:val="20"/>
        </w:rPr>
        <w:t>-201</w:t>
      </w:r>
      <w:r w:rsidR="00523F3E">
        <w:rPr>
          <w:b/>
          <w:sz w:val="20"/>
          <w:szCs w:val="20"/>
        </w:rPr>
        <w:t>9</w:t>
      </w:r>
      <w:r w:rsidRPr="00BB1F88">
        <w:rPr>
          <w:b/>
          <w:sz w:val="20"/>
          <w:szCs w:val="20"/>
        </w:rPr>
        <w:t xml:space="preserve"> гг.</w:t>
      </w:r>
      <w:r w:rsidR="00523F3E">
        <w:rPr>
          <w:b/>
          <w:sz w:val="20"/>
          <w:szCs w:val="20"/>
        </w:rPr>
        <w:t>, млн куб. м</w:t>
      </w:r>
    </w:p>
    <w:tbl>
      <w:tblPr>
        <w:tblW w:w="15344"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344"/>
        <w:gridCol w:w="829"/>
        <w:gridCol w:w="766"/>
        <w:gridCol w:w="1175"/>
        <w:gridCol w:w="1455"/>
        <w:gridCol w:w="1478"/>
        <w:gridCol w:w="1318"/>
        <w:gridCol w:w="1548"/>
        <w:gridCol w:w="1416"/>
        <w:gridCol w:w="1279"/>
        <w:gridCol w:w="1574"/>
        <w:gridCol w:w="1162"/>
      </w:tblGrid>
      <w:tr w:rsidR="00BB1F88" w:rsidRPr="00BB1F88" w:rsidTr="00523F3E">
        <w:trPr>
          <w:trHeight w:val="345"/>
        </w:trPr>
        <w:tc>
          <w:tcPr>
            <w:tcW w:w="1344" w:type="dxa"/>
            <w:vMerge w:val="restart"/>
          </w:tcPr>
          <w:p w:rsidR="00BB1F88" w:rsidRPr="00523F3E" w:rsidRDefault="00BB1F88" w:rsidP="00BB1F88">
            <w:pPr>
              <w:jc w:val="center"/>
              <w:rPr>
                <w:sz w:val="20"/>
                <w:szCs w:val="20"/>
              </w:rPr>
            </w:pPr>
            <w:r w:rsidRPr="00523F3E">
              <w:rPr>
                <w:sz w:val="20"/>
                <w:szCs w:val="20"/>
              </w:rPr>
              <w:t>Отч</w:t>
            </w:r>
            <w:r w:rsidR="00523F3E">
              <w:rPr>
                <w:sz w:val="20"/>
                <w:szCs w:val="20"/>
              </w:rPr>
              <w:t>ё</w:t>
            </w:r>
            <w:r w:rsidRPr="00523F3E">
              <w:rPr>
                <w:sz w:val="20"/>
                <w:szCs w:val="20"/>
              </w:rPr>
              <w:t>тный год</w:t>
            </w:r>
          </w:p>
          <w:p w:rsidR="00BB1F88" w:rsidRPr="00523F3E" w:rsidRDefault="00BB1F88" w:rsidP="00BB1F88">
            <w:pPr>
              <w:jc w:val="center"/>
              <w:rPr>
                <w:sz w:val="20"/>
                <w:szCs w:val="20"/>
              </w:rPr>
            </w:pPr>
          </w:p>
        </w:tc>
        <w:tc>
          <w:tcPr>
            <w:tcW w:w="829" w:type="dxa"/>
            <w:vMerge w:val="restart"/>
          </w:tcPr>
          <w:p w:rsidR="00BB1F88" w:rsidRPr="00523F3E" w:rsidRDefault="00BB1F88" w:rsidP="00BB1F88">
            <w:pPr>
              <w:jc w:val="center"/>
              <w:rPr>
                <w:sz w:val="20"/>
                <w:szCs w:val="20"/>
              </w:rPr>
            </w:pPr>
            <w:r w:rsidRPr="00523F3E">
              <w:rPr>
                <w:sz w:val="20"/>
                <w:szCs w:val="20"/>
              </w:rPr>
              <w:t>Всего</w:t>
            </w:r>
          </w:p>
        </w:tc>
        <w:tc>
          <w:tcPr>
            <w:tcW w:w="13171" w:type="dxa"/>
            <w:gridSpan w:val="10"/>
          </w:tcPr>
          <w:p w:rsidR="00BB1F88" w:rsidRPr="00523F3E" w:rsidRDefault="00BB1F88" w:rsidP="00BB1F88">
            <w:pPr>
              <w:jc w:val="center"/>
              <w:rPr>
                <w:sz w:val="20"/>
                <w:szCs w:val="20"/>
              </w:rPr>
            </w:pPr>
            <w:r w:rsidRPr="00523F3E">
              <w:rPr>
                <w:sz w:val="20"/>
                <w:szCs w:val="20"/>
              </w:rPr>
              <w:t>Использовано пресной воды</w:t>
            </w:r>
          </w:p>
        </w:tc>
      </w:tr>
      <w:tr w:rsidR="00BB1F88" w:rsidRPr="00BB1F88" w:rsidTr="00523F3E">
        <w:trPr>
          <w:trHeight w:val="225"/>
        </w:trPr>
        <w:tc>
          <w:tcPr>
            <w:tcW w:w="1344" w:type="dxa"/>
            <w:vMerge/>
          </w:tcPr>
          <w:p w:rsidR="00BB1F88" w:rsidRPr="00523F3E" w:rsidRDefault="00BB1F88" w:rsidP="00BB1F88">
            <w:pPr>
              <w:jc w:val="center"/>
              <w:rPr>
                <w:sz w:val="20"/>
                <w:szCs w:val="20"/>
              </w:rPr>
            </w:pPr>
          </w:p>
        </w:tc>
        <w:tc>
          <w:tcPr>
            <w:tcW w:w="829" w:type="dxa"/>
            <w:vMerge/>
          </w:tcPr>
          <w:p w:rsidR="00BB1F88" w:rsidRPr="00BB1F88" w:rsidRDefault="00BB1F88" w:rsidP="00BB1F88">
            <w:pPr>
              <w:jc w:val="center"/>
              <w:rPr>
                <w:sz w:val="20"/>
                <w:szCs w:val="20"/>
              </w:rPr>
            </w:pPr>
          </w:p>
        </w:tc>
        <w:tc>
          <w:tcPr>
            <w:tcW w:w="766" w:type="dxa"/>
            <w:vMerge w:val="restart"/>
          </w:tcPr>
          <w:p w:rsidR="00BB1F88" w:rsidRPr="00BB1F88" w:rsidRDefault="00BB1F88" w:rsidP="00BB1F88">
            <w:pPr>
              <w:jc w:val="center"/>
              <w:rPr>
                <w:sz w:val="20"/>
                <w:szCs w:val="20"/>
              </w:rPr>
            </w:pPr>
            <w:r w:rsidRPr="00BB1F88">
              <w:rPr>
                <w:sz w:val="20"/>
                <w:szCs w:val="20"/>
              </w:rPr>
              <w:t>всего</w:t>
            </w:r>
          </w:p>
        </w:tc>
        <w:tc>
          <w:tcPr>
            <w:tcW w:w="12405" w:type="dxa"/>
            <w:gridSpan w:val="9"/>
          </w:tcPr>
          <w:p w:rsidR="00BB1F88" w:rsidRPr="00BB1F88" w:rsidRDefault="00BB1F88" w:rsidP="00BB1F88">
            <w:pPr>
              <w:jc w:val="center"/>
              <w:rPr>
                <w:sz w:val="20"/>
                <w:szCs w:val="20"/>
              </w:rPr>
            </w:pPr>
            <w:r w:rsidRPr="00BB1F88">
              <w:rPr>
                <w:sz w:val="20"/>
                <w:szCs w:val="20"/>
              </w:rPr>
              <w:t>в том числе на нужды</w:t>
            </w:r>
          </w:p>
        </w:tc>
      </w:tr>
      <w:tr w:rsidR="00BB1F88" w:rsidRPr="00BB1F88" w:rsidTr="00523F3E">
        <w:trPr>
          <w:trHeight w:val="1380"/>
        </w:trPr>
        <w:tc>
          <w:tcPr>
            <w:tcW w:w="1344" w:type="dxa"/>
            <w:vMerge/>
          </w:tcPr>
          <w:p w:rsidR="00BB1F88" w:rsidRPr="00523F3E" w:rsidRDefault="00BB1F88" w:rsidP="00BB1F88">
            <w:pPr>
              <w:jc w:val="center"/>
              <w:rPr>
                <w:sz w:val="20"/>
                <w:szCs w:val="20"/>
              </w:rPr>
            </w:pPr>
          </w:p>
        </w:tc>
        <w:tc>
          <w:tcPr>
            <w:tcW w:w="829" w:type="dxa"/>
            <w:vMerge/>
          </w:tcPr>
          <w:p w:rsidR="00BB1F88" w:rsidRPr="00BB1F88" w:rsidRDefault="00BB1F88" w:rsidP="00BB1F88">
            <w:pPr>
              <w:jc w:val="center"/>
              <w:rPr>
                <w:sz w:val="20"/>
                <w:szCs w:val="20"/>
              </w:rPr>
            </w:pPr>
          </w:p>
        </w:tc>
        <w:tc>
          <w:tcPr>
            <w:tcW w:w="766" w:type="dxa"/>
            <w:vMerge/>
          </w:tcPr>
          <w:p w:rsidR="00BB1F88" w:rsidRPr="00BB1F88" w:rsidRDefault="00BB1F88" w:rsidP="00BB1F88">
            <w:pPr>
              <w:jc w:val="center"/>
              <w:rPr>
                <w:sz w:val="20"/>
                <w:szCs w:val="20"/>
              </w:rPr>
            </w:pPr>
          </w:p>
        </w:tc>
        <w:tc>
          <w:tcPr>
            <w:tcW w:w="1175" w:type="dxa"/>
            <w:tcBorders>
              <w:right w:val="nil"/>
            </w:tcBorders>
          </w:tcPr>
          <w:p w:rsidR="00BB1F88" w:rsidRPr="00BB1F88" w:rsidRDefault="00BB1F88" w:rsidP="00BB1F88">
            <w:pPr>
              <w:jc w:val="center"/>
              <w:rPr>
                <w:sz w:val="20"/>
                <w:szCs w:val="20"/>
              </w:rPr>
            </w:pPr>
            <w:r w:rsidRPr="00BB1F88">
              <w:rPr>
                <w:sz w:val="20"/>
                <w:szCs w:val="20"/>
              </w:rPr>
              <w:t>питьевые и хозяйст- венно-бытовые</w:t>
            </w:r>
          </w:p>
        </w:tc>
        <w:tc>
          <w:tcPr>
            <w:tcW w:w="1455" w:type="dxa"/>
          </w:tcPr>
          <w:p w:rsidR="00BB1F88" w:rsidRPr="00BB1F88" w:rsidRDefault="00BB1F88" w:rsidP="00BB1F88">
            <w:pPr>
              <w:jc w:val="center"/>
              <w:rPr>
                <w:sz w:val="20"/>
                <w:szCs w:val="20"/>
              </w:rPr>
            </w:pPr>
            <w:r w:rsidRPr="00BB1F88">
              <w:rPr>
                <w:sz w:val="20"/>
                <w:szCs w:val="20"/>
              </w:rPr>
              <w:t>производст- венные</w:t>
            </w:r>
          </w:p>
        </w:tc>
        <w:tc>
          <w:tcPr>
            <w:tcW w:w="1478" w:type="dxa"/>
          </w:tcPr>
          <w:p w:rsidR="00BB1F88" w:rsidRPr="00BB1F88" w:rsidRDefault="00BB1F88" w:rsidP="00BB1F88">
            <w:pPr>
              <w:jc w:val="center"/>
              <w:rPr>
                <w:sz w:val="20"/>
                <w:szCs w:val="20"/>
              </w:rPr>
            </w:pPr>
            <w:r w:rsidRPr="00BB1F88">
              <w:rPr>
                <w:sz w:val="20"/>
                <w:szCs w:val="20"/>
              </w:rPr>
              <w:t>орошения регулярного</w:t>
            </w:r>
          </w:p>
        </w:tc>
        <w:tc>
          <w:tcPr>
            <w:tcW w:w="1318" w:type="dxa"/>
            <w:tcBorders>
              <w:left w:val="nil"/>
            </w:tcBorders>
          </w:tcPr>
          <w:p w:rsidR="00BB1F88" w:rsidRPr="00BB1F88" w:rsidRDefault="00BB1F88" w:rsidP="00BB1F88">
            <w:pPr>
              <w:jc w:val="center"/>
              <w:rPr>
                <w:sz w:val="20"/>
                <w:szCs w:val="20"/>
              </w:rPr>
            </w:pPr>
            <w:r w:rsidRPr="00BB1F88">
              <w:rPr>
                <w:sz w:val="20"/>
                <w:szCs w:val="20"/>
              </w:rPr>
              <w:t>орошения лиманного</w:t>
            </w:r>
          </w:p>
        </w:tc>
        <w:tc>
          <w:tcPr>
            <w:tcW w:w="1548" w:type="dxa"/>
            <w:tcBorders>
              <w:left w:val="nil"/>
            </w:tcBorders>
          </w:tcPr>
          <w:p w:rsidR="00BB1F88" w:rsidRPr="00BB1F88" w:rsidRDefault="00BB1F88" w:rsidP="00BB1F88">
            <w:pPr>
              <w:jc w:val="center"/>
              <w:rPr>
                <w:sz w:val="20"/>
                <w:szCs w:val="20"/>
              </w:rPr>
            </w:pPr>
            <w:r w:rsidRPr="00BB1F88">
              <w:rPr>
                <w:sz w:val="20"/>
                <w:szCs w:val="20"/>
              </w:rPr>
              <w:t>сельхозводо- снабжения</w:t>
            </w:r>
          </w:p>
        </w:tc>
        <w:tc>
          <w:tcPr>
            <w:tcW w:w="1416" w:type="dxa"/>
            <w:tcBorders>
              <w:left w:val="nil"/>
            </w:tcBorders>
          </w:tcPr>
          <w:p w:rsidR="00BB1F88" w:rsidRPr="00BB1F88" w:rsidRDefault="00BB1F88" w:rsidP="00BB1F88">
            <w:pPr>
              <w:jc w:val="center"/>
              <w:rPr>
                <w:sz w:val="20"/>
                <w:szCs w:val="20"/>
              </w:rPr>
            </w:pPr>
            <w:r w:rsidRPr="00BB1F88">
              <w:rPr>
                <w:sz w:val="20"/>
                <w:szCs w:val="20"/>
              </w:rPr>
              <w:t>обводнения пастбищ</w:t>
            </w:r>
          </w:p>
        </w:tc>
        <w:tc>
          <w:tcPr>
            <w:tcW w:w="1279" w:type="dxa"/>
            <w:tcBorders>
              <w:left w:val="nil"/>
            </w:tcBorders>
          </w:tcPr>
          <w:p w:rsidR="00BB1F88" w:rsidRPr="00BB1F88" w:rsidRDefault="00BB1F88" w:rsidP="00BB1F88">
            <w:pPr>
              <w:jc w:val="center"/>
              <w:rPr>
                <w:sz w:val="20"/>
                <w:szCs w:val="20"/>
              </w:rPr>
            </w:pPr>
            <w:r w:rsidRPr="00BB1F88">
              <w:rPr>
                <w:sz w:val="20"/>
                <w:szCs w:val="20"/>
              </w:rPr>
              <w:t>прудового рыбного хозяйства</w:t>
            </w:r>
          </w:p>
        </w:tc>
        <w:tc>
          <w:tcPr>
            <w:tcW w:w="1574" w:type="dxa"/>
            <w:tcBorders>
              <w:left w:val="nil"/>
            </w:tcBorders>
          </w:tcPr>
          <w:p w:rsidR="00BB1F88" w:rsidRPr="00BB1F88" w:rsidRDefault="00BB1F88" w:rsidP="00BB1F88">
            <w:pPr>
              <w:jc w:val="center"/>
              <w:rPr>
                <w:sz w:val="20"/>
                <w:szCs w:val="20"/>
              </w:rPr>
            </w:pPr>
            <w:r w:rsidRPr="00BB1F88">
              <w:rPr>
                <w:sz w:val="20"/>
                <w:szCs w:val="20"/>
              </w:rPr>
              <w:t>поддержания пласт. давления</w:t>
            </w:r>
          </w:p>
        </w:tc>
        <w:tc>
          <w:tcPr>
            <w:tcW w:w="1162" w:type="dxa"/>
            <w:tcBorders>
              <w:left w:val="nil"/>
            </w:tcBorders>
          </w:tcPr>
          <w:p w:rsidR="00BB1F88" w:rsidRPr="00BB1F88" w:rsidRDefault="00BB1F88" w:rsidP="00BB1F88">
            <w:pPr>
              <w:jc w:val="center"/>
              <w:rPr>
                <w:sz w:val="20"/>
                <w:szCs w:val="20"/>
              </w:rPr>
            </w:pPr>
            <w:r w:rsidRPr="00BB1F88">
              <w:rPr>
                <w:sz w:val="20"/>
                <w:szCs w:val="20"/>
              </w:rPr>
              <w:t>прочие</w:t>
            </w:r>
          </w:p>
        </w:tc>
      </w:tr>
      <w:tr w:rsidR="00BB1F88" w:rsidRPr="00BB1F88" w:rsidTr="00523F3E">
        <w:tc>
          <w:tcPr>
            <w:tcW w:w="1344" w:type="dxa"/>
          </w:tcPr>
          <w:p w:rsidR="00BB1F88" w:rsidRPr="00523F3E" w:rsidRDefault="00BB1F88" w:rsidP="00157D94">
            <w:pPr>
              <w:jc w:val="center"/>
              <w:rPr>
                <w:sz w:val="20"/>
                <w:szCs w:val="20"/>
              </w:rPr>
            </w:pPr>
            <w:r w:rsidRPr="00523F3E">
              <w:rPr>
                <w:sz w:val="20"/>
                <w:szCs w:val="20"/>
              </w:rPr>
              <w:t>2015</w:t>
            </w:r>
          </w:p>
        </w:tc>
        <w:tc>
          <w:tcPr>
            <w:tcW w:w="829" w:type="dxa"/>
          </w:tcPr>
          <w:p w:rsidR="00BB1F88" w:rsidRPr="00BB1F88" w:rsidRDefault="00BB1F88" w:rsidP="00BB1F88">
            <w:pPr>
              <w:jc w:val="center"/>
              <w:rPr>
                <w:sz w:val="20"/>
                <w:szCs w:val="20"/>
              </w:rPr>
            </w:pPr>
            <w:r w:rsidRPr="00BB1F88">
              <w:rPr>
                <w:sz w:val="20"/>
                <w:szCs w:val="20"/>
              </w:rPr>
              <w:t>772.13</w:t>
            </w:r>
          </w:p>
        </w:tc>
        <w:tc>
          <w:tcPr>
            <w:tcW w:w="766" w:type="dxa"/>
          </w:tcPr>
          <w:p w:rsidR="00BB1F88" w:rsidRPr="00BB1F88" w:rsidRDefault="00BB1F88" w:rsidP="00BB1F88">
            <w:pPr>
              <w:jc w:val="center"/>
              <w:rPr>
                <w:sz w:val="20"/>
                <w:szCs w:val="20"/>
              </w:rPr>
            </w:pPr>
            <w:r w:rsidRPr="00BB1F88">
              <w:rPr>
                <w:sz w:val="20"/>
                <w:szCs w:val="20"/>
              </w:rPr>
              <w:t>721.63</w:t>
            </w:r>
          </w:p>
        </w:tc>
        <w:tc>
          <w:tcPr>
            <w:tcW w:w="1175" w:type="dxa"/>
          </w:tcPr>
          <w:p w:rsidR="00BB1F88" w:rsidRPr="00BB1F88" w:rsidRDefault="00BB1F88" w:rsidP="00BB1F88">
            <w:pPr>
              <w:jc w:val="center"/>
              <w:rPr>
                <w:sz w:val="20"/>
                <w:szCs w:val="20"/>
              </w:rPr>
            </w:pPr>
            <w:r w:rsidRPr="00BB1F88">
              <w:rPr>
                <w:sz w:val="20"/>
                <w:szCs w:val="20"/>
              </w:rPr>
              <w:t>47.73</w:t>
            </w:r>
          </w:p>
        </w:tc>
        <w:tc>
          <w:tcPr>
            <w:tcW w:w="1455" w:type="dxa"/>
          </w:tcPr>
          <w:p w:rsidR="00BB1F88" w:rsidRPr="00BB1F88" w:rsidRDefault="00BB1F88" w:rsidP="00BB1F88">
            <w:pPr>
              <w:jc w:val="center"/>
              <w:rPr>
                <w:sz w:val="20"/>
                <w:szCs w:val="20"/>
              </w:rPr>
            </w:pPr>
            <w:r w:rsidRPr="00BB1F88">
              <w:rPr>
                <w:sz w:val="20"/>
                <w:szCs w:val="20"/>
              </w:rPr>
              <w:t>27.68</w:t>
            </w:r>
          </w:p>
        </w:tc>
        <w:tc>
          <w:tcPr>
            <w:tcW w:w="1478" w:type="dxa"/>
          </w:tcPr>
          <w:p w:rsidR="00BB1F88" w:rsidRPr="00BB1F88" w:rsidRDefault="00BB1F88" w:rsidP="00BB1F88">
            <w:pPr>
              <w:jc w:val="center"/>
              <w:rPr>
                <w:sz w:val="20"/>
                <w:szCs w:val="20"/>
              </w:rPr>
            </w:pPr>
            <w:r w:rsidRPr="00BB1F88">
              <w:rPr>
                <w:sz w:val="20"/>
                <w:szCs w:val="20"/>
              </w:rPr>
              <w:t>489.77</w:t>
            </w:r>
          </w:p>
        </w:tc>
        <w:tc>
          <w:tcPr>
            <w:tcW w:w="1318" w:type="dxa"/>
          </w:tcPr>
          <w:p w:rsidR="00BB1F88" w:rsidRPr="00BB1F88" w:rsidRDefault="00BB1F88" w:rsidP="00BB1F88">
            <w:pPr>
              <w:jc w:val="center"/>
              <w:rPr>
                <w:sz w:val="20"/>
                <w:szCs w:val="20"/>
              </w:rPr>
            </w:pPr>
            <w:r w:rsidRPr="00BB1F88">
              <w:rPr>
                <w:sz w:val="20"/>
                <w:szCs w:val="20"/>
              </w:rPr>
              <w:t>0</w:t>
            </w:r>
          </w:p>
        </w:tc>
        <w:tc>
          <w:tcPr>
            <w:tcW w:w="1548" w:type="dxa"/>
          </w:tcPr>
          <w:p w:rsidR="00BB1F88" w:rsidRPr="00BB1F88" w:rsidRDefault="00BB1F88" w:rsidP="00BB1F88">
            <w:pPr>
              <w:jc w:val="center"/>
              <w:rPr>
                <w:sz w:val="20"/>
                <w:szCs w:val="20"/>
              </w:rPr>
            </w:pPr>
            <w:r w:rsidRPr="00BB1F88">
              <w:rPr>
                <w:sz w:val="20"/>
                <w:szCs w:val="20"/>
              </w:rPr>
              <w:t>0.42</w:t>
            </w:r>
          </w:p>
        </w:tc>
        <w:tc>
          <w:tcPr>
            <w:tcW w:w="1416" w:type="dxa"/>
          </w:tcPr>
          <w:p w:rsidR="00BB1F88" w:rsidRPr="00BB1F88" w:rsidRDefault="00BB1F88" w:rsidP="00BB1F88">
            <w:pPr>
              <w:jc w:val="center"/>
              <w:rPr>
                <w:sz w:val="20"/>
                <w:szCs w:val="20"/>
              </w:rPr>
            </w:pPr>
            <w:r w:rsidRPr="00BB1F88">
              <w:rPr>
                <w:sz w:val="20"/>
                <w:szCs w:val="20"/>
              </w:rPr>
              <w:t>0</w:t>
            </w:r>
          </w:p>
        </w:tc>
        <w:tc>
          <w:tcPr>
            <w:tcW w:w="1279" w:type="dxa"/>
          </w:tcPr>
          <w:p w:rsidR="00BB1F88" w:rsidRPr="00BB1F88" w:rsidRDefault="00BB1F88" w:rsidP="00BB1F88">
            <w:pPr>
              <w:jc w:val="center"/>
              <w:rPr>
                <w:sz w:val="20"/>
                <w:szCs w:val="20"/>
              </w:rPr>
            </w:pPr>
            <w:r w:rsidRPr="00BB1F88">
              <w:rPr>
                <w:sz w:val="20"/>
                <w:szCs w:val="20"/>
              </w:rPr>
              <w:t>148.83</w:t>
            </w:r>
          </w:p>
        </w:tc>
        <w:tc>
          <w:tcPr>
            <w:tcW w:w="1574" w:type="dxa"/>
          </w:tcPr>
          <w:p w:rsidR="00BB1F88" w:rsidRPr="00BB1F88" w:rsidRDefault="00BB1F88" w:rsidP="00BB1F88">
            <w:pPr>
              <w:jc w:val="center"/>
              <w:rPr>
                <w:sz w:val="20"/>
                <w:szCs w:val="20"/>
              </w:rPr>
            </w:pPr>
            <w:r w:rsidRPr="00BB1F88">
              <w:rPr>
                <w:sz w:val="20"/>
                <w:szCs w:val="20"/>
              </w:rPr>
              <w:t>0.30</w:t>
            </w:r>
          </w:p>
        </w:tc>
        <w:tc>
          <w:tcPr>
            <w:tcW w:w="1162" w:type="dxa"/>
          </w:tcPr>
          <w:p w:rsidR="00BB1F88" w:rsidRPr="00BB1F88" w:rsidRDefault="00BB1F88" w:rsidP="00BB1F88">
            <w:pPr>
              <w:jc w:val="center"/>
              <w:rPr>
                <w:sz w:val="20"/>
                <w:szCs w:val="20"/>
              </w:rPr>
            </w:pPr>
            <w:r w:rsidRPr="00BB1F88">
              <w:rPr>
                <w:sz w:val="20"/>
                <w:szCs w:val="20"/>
              </w:rPr>
              <w:t>6.89</w:t>
            </w:r>
          </w:p>
        </w:tc>
      </w:tr>
      <w:tr w:rsidR="00BB1F88" w:rsidRPr="00BB1F88" w:rsidTr="00523F3E">
        <w:tc>
          <w:tcPr>
            <w:tcW w:w="1344" w:type="dxa"/>
          </w:tcPr>
          <w:p w:rsidR="00BB1F88" w:rsidRPr="00523F3E" w:rsidRDefault="00BB1F88" w:rsidP="00157D94">
            <w:pPr>
              <w:jc w:val="center"/>
              <w:rPr>
                <w:sz w:val="20"/>
                <w:szCs w:val="20"/>
              </w:rPr>
            </w:pPr>
            <w:r w:rsidRPr="00523F3E">
              <w:rPr>
                <w:sz w:val="20"/>
                <w:szCs w:val="20"/>
              </w:rPr>
              <w:t>2016</w:t>
            </w:r>
          </w:p>
        </w:tc>
        <w:tc>
          <w:tcPr>
            <w:tcW w:w="829" w:type="dxa"/>
          </w:tcPr>
          <w:p w:rsidR="00BB1F88" w:rsidRPr="00BB1F88" w:rsidRDefault="00BB1F88" w:rsidP="00BB1F88">
            <w:pPr>
              <w:jc w:val="center"/>
              <w:rPr>
                <w:sz w:val="20"/>
                <w:szCs w:val="20"/>
              </w:rPr>
            </w:pPr>
            <w:r w:rsidRPr="00BB1F88">
              <w:rPr>
                <w:sz w:val="20"/>
                <w:szCs w:val="20"/>
              </w:rPr>
              <w:t>805.60</w:t>
            </w:r>
          </w:p>
        </w:tc>
        <w:tc>
          <w:tcPr>
            <w:tcW w:w="766" w:type="dxa"/>
          </w:tcPr>
          <w:p w:rsidR="00BB1F88" w:rsidRPr="00BB1F88" w:rsidRDefault="00BB1F88" w:rsidP="00BB1F88">
            <w:pPr>
              <w:jc w:val="center"/>
              <w:rPr>
                <w:sz w:val="20"/>
                <w:szCs w:val="20"/>
              </w:rPr>
            </w:pPr>
            <w:r w:rsidRPr="00BB1F88">
              <w:rPr>
                <w:sz w:val="20"/>
                <w:szCs w:val="20"/>
              </w:rPr>
              <w:t>783.19</w:t>
            </w:r>
          </w:p>
        </w:tc>
        <w:tc>
          <w:tcPr>
            <w:tcW w:w="1175" w:type="dxa"/>
          </w:tcPr>
          <w:p w:rsidR="00BB1F88" w:rsidRPr="00BB1F88" w:rsidRDefault="00BB1F88" w:rsidP="00BB1F88">
            <w:pPr>
              <w:jc w:val="center"/>
              <w:rPr>
                <w:sz w:val="20"/>
                <w:szCs w:val="20"/>
              </w:rPr>
            </w:pPr>
            <w:r w:rsidRPr="00BB1F88">
              <w:rPr>
                <w:sz w:val="20"/>
                <w:szCs w:val="20"/>
              </w:rPr>
              <w:t>43.47</w:t>
            </w:r>
          </w:p>
        </w:tc>
        <w:tc>
          <w:tcPr>
            <w:tcW w:w="1455" w:type="dxa"/>
          </w:tcPr>
          <w:p w:rsidR="00BB1F88" w:rsidRPr="00BB1F88" w:rsidRDefault="00BB1F88" w:rsidP="00BB1F88">
            <w:pPr>
              <w:jc w:val="center"/>
              <w:rPr>
                <w:sz w:val="20"/>
                <w:szCs w:val="20"/>
              </w:rPr>
            </w:pPr>
            <w:r w:rsidRPr="00BB1F88">
              <w:rPr>
                <w:sz w:val="20"/>
                <w:szCs w:val="20"/>
              </w:rPr>
              <w:t>28.00</w:t>
            </w:r>
          </w:p>
        </w:tc>
        <w:tc>
          <w:tcPr>
            <w:tcW w:w="1478" w:type="dxa"/>
          </w:tcPr>
          <w:p w:rsidR="00BB1F88" w:rsidRPr="00BB1F88" w:rsidRDefault="00BB1F88" w:rsidP="00BB1F88">
            <w:pPr>
              <w:jc w:val="center"/>
              <w:rPr>
                <w:sz w:val="20"/>
                <w:szCs w:val="20"/>
              </w:rPr>
            </w:pPr>
            <w:r w:rsidRPr="00BB1F88">
              <w:rPr>
                <w:sz w:val="20"/>
                <w:szCs w:val="20"/>
              </w:rPr>
              <w:t>488.64</w:t>
            </w:r>
          </w:p>
        </w:tc>
        <w:tc>
          <w:tcPr>
            <w:tcW w:w="1318" w:type="dxa"/>
          </w:tcPr>
          <w:p w:rsidR="00BB1F88" w:rsidRPr="00BB1F88" w:rsidRDefault="00BB1F88" w:rsidP="00BB1F88">
            <w:pPr>
              <w:jc w:val="center"/>
              <w:rPr>
                <w:sz w:val="20"/>
                <w:szCs w:val="20"/>
              </w:rPr>
            </w:pPr>
            <w:r w:rsidRPr="00BB1F88">
              <w:rPr>
                <w:sz w:val="20"/>
                <w:szCs w:val="20"/>
              </w:rPr>
              <w:t>0</w:t>
            </w:r>
          </w:p>
        </w:tc>
        <w:tc>
          <w:tcPr>
            <w:tcW w:w="1548" w:type="dxa"/>
          </w:tcPr>
          <w:p w:rsidR="00BB1F88" w:rsidRPr="00BB1F88" w:rsidRDefault="00BB1F88" w:rsidP="00BB1F88">
            <w:pPr>
              <w:jc w:val="center"/>
              <w:rPr>
                <w:sz w:val="20"/>
                <w:szCs w:val="20"/>
              </w:rPr>
            </w:pPr>
            <w:r w:rsidRPr="00BB1F88">
              <w:rPr>
                <w:sz w:val="20"/>
                <w:szCs w:val="20"/>
              </w:rPr>
              <w:t>0.24</w:t>
            </w:r>
          </w:p>
        </w:tc>
        <w:tc>
          <w:tcPr>
            <w:tcW w:w="1416" w:type="dxa"/>
          </w:tcPr>
          <w:p w:rsidR="00BB1F88" w:rsidRPr="00BB1F88" w:rsidRDefault="00BB1F88" w:rsidP="00BB1F88">
            <w:pPr>
              <w:jc w:val="center"/>
              <w:rPr>
                <w:sz w:val="20"/>
                <w:szCs w:val="20"/>
              </w:rPr>
            </w:pPr>
            <w:r w:rsidRPr="00BB1F88">
              <w:rPr>
                <w:sz w:val="20"/>
                <w:szCs w:val="20"/>
              </w:rPr>
              <w:t>0</w:t>
            </w:r>
          </w:p>
        </w:tc>
        <w:tc>
          <w:tcPr>
            <w:tcW w:w="1279" w:type="dxa"/>
          </w:tcPr>
          <w:p w:rsidR="00BB1F88" w:rsidRPr="00BB1F88" w:rsidRDefault="00BB1F88" w:rsidP="00BB1F88">
            <w:pPr>
              <w:jc w:val="center"/>
              <w:rPr>
                <w:sz w:val="20"/>
                <w:szCs w:val="20"/>
              </w:rPr>
            </w:pPr>
            <w:r w:rsidRPr="00BB1F88">
              <w:rPr>
                <w:sz w:val="20"/>
                <w:szCs w:val="20"/>
              </w:rPr>
              <w:t>213.03</w:t>
            </w:r>
          </w:p>
        </w:tc>
        <w:tc>
          <w:tcPr>
            <w:tcW w:w="1574" w:type="dxa"/>
          </w:tcPr>
          <w:p w:rsidR="00BB1F88" w:rsidRPr="00BB1F88" w:rsidRDefault="00BB1F88" w:rsidP="00BB1F88">
            <w:pPr>
              <w:jc w:val="center"/>
              <w:rPr>
                <w:sz w:val="20"/>
                <w:szCs w:val="20"/>
              </w:rPr>
            </w:pPr>
            <w:r w:rsidRPr="00BB1F88">
              <w:rPr>
                <w:sz w:val="20"/>
                <w:szCs w:val="20"/>
              </w:rPr>
              <w:t>0.28</w:t>
            </w:r>
          </w:p>
        </w:tc>
        <w:tc>
          <w:tcPr>
            <w:tcW w:w="1162" w:type="dxa"/>
          </w:tcPr>
          <w:p w:rsidR="00BB1F88" w:rsidRPr="00BB1F88" w:rsidRDefault="00BB1F88" w:rsidP="00BB1F88">
            <w:pPr>
              <w:jc w:val="center"/>
              <w:rPr>
                <w:sz w:val="20"/>
                <w:szCs w:val="20"/>
              </w:rPr>
            </w:pPr>
            <w:r w:rsidRPr="00BB1F88">
              <w:rPr>
                <w:sz w:val="20"/>
                <w:szCs w:val="20"/>
              </w:rPr>
              <w:t>9.52</w:t>
            </w:r>
          </w:p>
        </w:tc>
      </w:tr>
      <w:tr w:rsidR="00BB1F88" w:rsidRPr="00BB1F88" w:rsidTr="00523F3E">
        <w:tc>
          <w:tcPr>
            <w:tcW w:w="1344" w:type="dxa"/>
          </w:tcPr>
          <w:p w:rsidR="00BB1F88" w:rsidRPr="00523F3E" w:rsidRDefault="00BB1F88" w:rsidP="00157D94">
            <w:pPr>
              <w:jc w:val="center"/>
              <w:rPr>
                <w:sz w:val="20"/>
                <w:szCs w:val="20"/>
              </w:rPr>
            </w:pPr>
            <w:r w:rsidRPr="00523F3E">
              <w:rPr>
                <w:sz w:val="20"/>
                <w:szCs w:val="20"/>
              </w:rPr>
              <w:t>2017</w:t>
            </w:r>
          </w:p>
        </w:tc>
        <w:tc>
          <w:tcPr>
            <w:tcW w:w="829" w:type="dxa"/>
          </w:tcPr>
          <w:p w:rsidR="00BB1F88" w:rsidRPr="00BB1F88" w:rsidRDefault="00BB1F88" w:rsidP="00BB1F88">
            <w:pPr>
              <w:jc w:val="center"/>
              <w:rPr>
                <w:sz w:val="20"/>
                <w:szCs w:val="20"/>
              </w:rPr>
            </w:pPr>
            <w:r w:rsidRPr="00BB1F88">
              <w:rPr>
                <w:sz w:val="20"/>
                <w:szCs w:val="20"/>
              </w:rPr>
              <w:t>701.69</w:t>
            </w:r>
          </w:p>
        </w:tc>
        <w:tc>
          <w:tcPr>
            <w:tcW w:w="766" w:type="dxa"/>
          </w:tcPr>
          <w:p w:rsidR="00BB1F88" w:rsidRPr="00BB1F88" w:rsidRDefault="00BB1F88" w:rsidP="00BB1F88">
            <w:pPr>
              <w:jc w:val="center"/>
              <w:rPr>
                <w:sz w:val="20"/>
                <w:szCs w:val="20"/>
              </w:rPr>
            </w:pPr>
            <w:r w:rsidRPr="00BB1F88">
              <w:rPr>
                <w:sz w:val="20"/>
                <w:szCs w:val="20"/>
              </w:rPr>
              <w:t>682.16</w:t>
            </w:r>
          </w:p>
        </w:tc>
        <w:tc>
          <w:tcPr>
            <w:tcW w:w="1175" w:type="dxa"/>
          </w:tcPr>
          <w:p w:rsidR="00BB1F88" w:rsidRPr="00BB1F88" w:rsidRDefault="00BB1F88" w:rsidP="00BB1F88">
            <w:pPr>
              <w:jc w:val="center"/>
              <w:rPr>
                <w:sz w:val="20"/>
                <w:szCs w:val="20"/>
              </w:rPr>
            </w:pPr>
            <w:r w:rsidRPr="00BB1F88">
              <w:rPr>
                <w:sz w:val="20"/>
                <w:szCs w:val="20"/>
              </w:rPr>
              <w:t>62.38</w:t>
            </w:r>
          </w:p>
        </w:tc>
        <w:tc>
          <w:tcPr>
            <w:tcW w:w="1455" w:type="dxa"/>
          </w:tcPr>
          <w:p w:rsidR="00BB1F88" w:rsidRPr="00BB1F88" w:rsidRDefault="00BB1F88" w:rsidP="00BB1F88">
            <w:pPr>
              <w:jc w:val="center"/>
              <w:rPr>
                <w:sz w:val="20"/>
                <w:szCs w:val="20"/>
              </w:rPr>
            </w:pPr>
            <w:r w:rsidRPr="00BB1F88">
              <w:rPr>
                <w:sz w:val="20"/>
                <w:szCs w:val="20"/>
              </w:rPr>
              <w:t>28.15</w:t>
            </w:r>
          </w:p>
        </w:tc>
        <w:tc>
          <w:tcPr>
            <w:tcW w:w="1478" w:type="dxa"/>
          </w:tcPr>
          <w:p w:rsidR="00BB1F88" w:rsidRPr="00BB1F88" w:rsidRDefault="00BB1F88" w:rsidP="00BB1F88">
            <w:pPr>
              <w:jc w:val="center"/>
              <w:rPr>
                <w:sz w:val="20"/>
                <w:szCs w:val="20"/>
              </w:rPr>
            </w:pPr>
            <w:r w:rsidRPr="00BB1F88">
              <w:rPr>
                <w:sz w:val="20"/>
                <w:szCs w:val="20"/>
              </w:rPr>
              <w:t>364.29</w:t>
            </w:r>
            <w:r w:rsidRPr="00BB1F88">
              <w:rPr>
                <w:sz w:val="20"/>
                <w:szCs w:val="20"/>
              </w:rPr>
              <w:tab/>
            </w:r>
          </w:p>
        </w:tc>
        <w:tc>
          <w:tcPr>
            <w:tcW w:w="1318" w:type="dxa"/>
          </w:tcPr>
          <w:p w:rsidR="00BB1F88" w:rsidRPr="00BB1F88" w:rsidRDefault="00BB1F88" w:rsidP="00BB1F88">
            <w:pPr>
              <w:jc w:val="center"/>
              <w:rPr>
                <w:sz w:val="20"/>
                <w:szCs w:val="20"/>
              </w:rPr>
            </w:pPr>
            <w:r w:rsidRPr="00BB1F88">
              <w:rPr>
                <w:sz w:val="20"/>
                <w:szCs w:val="20"/>
              </w:rPr>
              <w:t>0</w:t>
            </w:r>
          </w:p>
        </w:tc>
        <w:tc>
          <w:tcPr>
            <w:tcW w:w="1548" w:type="dxa"/>
          </w:tcPr>
          <w:p w:rsidR="00BB1F88" w:rsidRPr="00BB1F88" w:rsidRDefault="00BB1F88" w:rsidP="00BB1F88">
            <w:pPr>
              <w:jc w:val="center"/>
              <w:rPr>
                <w:sz w:val="20"/>
                <w:szCs w:val="20"/>
              </w:rPr>
            </w:pPr>
            <w:r w:rsidRPr="00BB1F88">
              <w:rPr>
                <w:sz w:val="20"/>
                <w:szCs w:val="20"/>
              </w:rPr>
              <w:t>0.15</w:t>
            </w:r>
          </w:p>
        </w:tc>
        <w:tc>
          <w:tcPr>
            <w:tcW w:w="1416" w:type="dxa"/>
          </w:tcPr>
          <w:p w:rsidR="00BB1F88" w:rsidRPr="00BB1F88" w:rsidRDefault="00BB1F88" w:rsidP="00BB1F88">
            <w:pPr>
              <w:jc w:val="center"/>
              <w:rPr>
                <w:sz w:val="20"/>
                <w:szCs w:val="20"/>
              </w:rPr>
            </w:pPr>
            <w:r w:rsidRPr="00BB1F88">
              <w:rPr>
                <w:sz w:val="20"/>
                <w:szCs w:val="20"/>
              </w:rPr>
              <w:t>0</w:t>
            </w:r>
          </w:p>
        </w:tc>
        <w:tc>
          <w:tcPr>
            <w:tcW w:w="1279" w:type="dxa"/>
          </w:tcPr>
          <w:p w:rsidR="00BB1F88" w:rsidRPr="00BB1F88" w:rsidRDefault="00BB1F88" w:rsidP="00BB1F88">
            <w:pPr>
              <w:jc w:val="center"/>
              <w:rPr>
                <w:sz w:val="20"/>
                <w:szCs w:val="20"/>
              </w:rPr>
            </w:pPr>
            <w:r w:rsidRPr="00BB1F88">
              <w:rPr>
                <w:sz w:val="20"/>
                <w:szCs w:val="20"/>
              </w:rPr>
              <w:t>214.43</w:t>
            </w:r>
          </w:p>
        </w:tc>
        <w:tc>
          <w:tcPr>
            <w:tcW w:w="1574" w:type="dxa"/>
          </w:tcPr>
          <w:p w:rsidR="00BB1F88" w:rsidRPr="00BB1F88" w:rsidRDefault="00BB1F88" w:rsidP="00BB1F88">
            <w:pPr>
              <w:jc w:val="center"/>
              <w:rPr>
                <w:sz w:val="20"/>
                <w:szCs w:val="20"/>
              </w:rPr>
            </w:pPr>
            <w:r w:rsidRPr="00BB1F88">
              <w:rPr>
                <w:sz w:val="20"/>
                <w:szCs w:val="20"/>
              </w:rPr>
              <w:t>0.28</w:t>
            </w:r>
          </w:p>
        </w:tc>
        <w:tc>
          <w:tcPr>
            <w:tcW w:w="1162" w:type="dxa"/>
          </w:tcPr>
          <w:p w:rsidR="00BB1F88" w:rsidRPr="00BB1F88" w:rsidRDefault="00BB1F88" w:rsidP="00BB1F88">
            <w:pPr>
              <w:jc w:val="center"/>
              <w:rPr>
                <w:sz w:val="20"/>
                <w:szCs w:val="20"/>
              </w:rPr>
            </w:pPr>
            <w:r w:rsidRPr="00BB1F88">
              <w:rPr>
                <w:sz w:val="20"/>
                <w:szCs w:val="20"/>
              </w:rPr>
              <w:t>12.48</w:t>
            </w:r>
          </w:p>
        </w:tc>
      </w:tr>
      <w:tr w:rsidR="00BB1F88" w:rsidRPr="00BB1F88" w:rsidTr="00523F3E">
        <w:tc>
          <w:tcPr>
            <w:tcW w:w="1344" w:type="dxa"/>
          </w:tcPr>
          <w:p w:rsidR="00BB1F88" w:rsidRPr="00523F3E" w:rsidRDefault="00BB1F88" w:rsidP="00157D94">
            <w:pPr>
              <w:jc w:val="center"/>
              <w:rPr>
                <w:sz w:val="20"/>
                <w:szCs w:val="20"/>
              </w:rPr>
            </w:pPr>
            <w:r w:rsidRPr="00523F3E">
              <w:rPr>
                <w:sz w:val="20"/>
                <w:szCs w:val="20"/>
              </w:rPr>
              <w:t>2018</w:t>
            </w:r>
          </w:p>
        </w:tc>
        <w:tc>
          <w:tcPr>
            <w:tcW w:w="829" w:type="dxa"/>
          </w:tcPr>
          <w:p w:rsidR="00BB1F88" w:rsidRPr="00BB1F88" w:rsidRDefault="00BB1F88" w:rsidP="00BB1F88">
            <w:pPr>
              <w:jc w:val="center"/>
              <w:rPr>
                <w:sz w:val="20"/>
                <w:szCs w:val="20"/>
              </w:rPr>
            </w:pPr>
            <w:r w:rsidRPr="00BB1F88">
              <w:rPr>
                <w:sz w:val="20"/>
                <w:szCs w:val="20"/>
              </w:rPr>
              <w:t>709.45</w:t>
            </w:r>
          </w:p>
        </w:tc>
        <w:tc>
          <w:tcPr>
            <w:tcW w:w="766" w:type="dxa"/>
          </w:tcPr>
          <w:p w:rsidR="00BB1F88" w:rsidRPr="00BB1F88" w:rsidRDefault="00BB1F88" w:rsidP="00BB1F88">
            <w:pPr>
              <w:jc w:val="center"/>
              <w:rPr>
                <w:sz w:val="20"/>
                <w:szCs w:val="20"/>
              </w:rPr>
            </w:pPr>
            <w:r w:rsidRPr="00BB1F88">
              <w:rPr>
                <w:sz w:val="20"/>
                <w:szCs w:val="20"/>
              </w:rPr>
              <w:t>684.91</w:t>
            </w:r>
          </w:p>
        </w:tc>
        <w:tc>
          <w:tcPr>
            <w:tcW w:w="1175" w:type="dxa"/>
          </w:tcPr>
          <w:p w:rsidR="00BB1F88" w:rsidRPr="00BB1F88" w:rsidRDefault="00BB1F88" w:rsidP="00BB1F88">
            <w:pPr>
              <w:jc w:val="center"/>
              <w:rPr>
                <w:sz w:val="20"/>
                <w:szCs w:val="20"/>
              </w:rPr>
            </w:pPr>
            <w:r w:rsidRPr="00BB1F88">
              <w:rPr>
                <w:sz w:val="20"/>
                <w:szCs w:val="20"/>
              </w:rPr>
              <w:t>48.16</w:t>
            </w:r>
          </w:p>
        </w:tc>
        <w:tc>
          <w:tcPr>
            <w:tcW w:w="1455" w:type="dxa"/>
          </w:tcPr>
          <w:p w:rsidR="00BB1F88" w:rsidRPr="00BB1F88" w:rsidRDefault="00BB1F88" w:rsidP="00BB1F88">
            <w:pPr>
              <w:jc w:val="center"/>
              <w:rPr>
                <w:sz w:val="20"/>
                <w:szCs w:val="20"/>
              </w:rPr>
            </w:pPr>
            <w:r w:rsidRPr="00BB1F88">
              <w:rPr>
                <w:sz w:val="20"/>
                <w:szCs w:val="20"/>
              </w:rPr>
              <w:t>20.18</w:t>
            </w:r>
          </w:p>
        </w:tc>
        <w:tc>
          <w:tcPr>
            <w:tcW w:w="1478" w:type="dxa"/>
          </w:tcPr>
          <w:p w:rsidR="00BB1F88" w:rsidRPr="00BB1F88" w:rsidRDefault="00BB1F88" w:rsidP="00BB1F88">
            <w:pPr>
              <w:jc w:val="center"/>
              <w:rPr>
                <w:sz w:val="20"/>
                <w:szCs w:val="20"/>
              </w:rPr>
            </w:pPr>
            <w:r w:rsidRPr="00BB1F88">
              <w:rPr>
                <w:sz w:val="20"/>
                <w:szCs w:val="20"/>
              </w:rPr>
              <w:t>390.92</w:t>
            </w:r>
          </w:p>
        </w:tc>
        <w:tc>
          <w:tcPr>
            <w:tcW w:w="1318" w:type="dxa"/>
          </w:tcPr>
          <w:p w:rsidR="00BB1F88" w:rsidRPr="00BB1F88" w:rsidRDefault="00BB1F88" w:rsidP="00BB1F88">
            <w:pPr>
              <w:jc w:val="center"/>
              <w:rPr>
                <w:sz w:val="20"/>
                <w:szCs w:val="20"/>
              </w:rPr>
            </w:pPr>
            <w:r w:rsidRPr="00BB1F88">
              <w:rPr>
                <w:sz w:val="20"/>
                <w:szCs w:val="20"/>
              </w:rPr>
              <w:t>0</w:t>
            </w:r>
          </w:p>
        </w:tc>
        <w:tc>
          <w:tcPr>
            <w:tcW w:w="1548" w:type="dxa"/>
          </w:tcPr>
          <w:p w:rsidR="00BB1F88" w:rsidRPr="00BB1F88" w:rsidRDefault="00BB1F88" w:rsidP="00BB1F88">
            <w:pPr>
              <w:jc w:val="center"/>
              <w:rPr>
                <w:sz w:val="20"/>
                <w:szCs w:val="20"/>
              </w:rPr>
            </w:pPr>
            <w:r w:rsidRPr="00BB1F88">
              <w:rPr>
                <w:sz w:val="20"/>
                <w:szCs w:val="20"/>
              </w:rPr>
              <w:t>0</w:t>
            </w:r>
          </w:p>
        </w:tc>
        <w:tc>
          <w:tcPr>
            <w:tcW w:w="1416" w:type="dxa"/>
          </w:tcPr>
          <w:p w:rsidR="00BB1F88" w:rsidRPr="00BB1F88" w:rsidRDefault="00BB1F88" w:rsidP="00BB1F88">
            <w:pPr>
              <w:jc w:val="center"/>
              <w:rPr>
                <w:sz w:val="20"/>
                <w:szCs w:val="20"/>
              </w:rPr>
            </w:pPr>
            <w:r w:rsidRPr="00BB1F88">
              <w:rPr>
                <w:sz w:val="20"/>
                <w:szCs w:val="20"/>
              </w:rPr>
              <w:t>0</w:t>
            </w:r>
          </w:p>
        </w:tc>
        <w:tc>
          <w:tcPr>
            <w:tcW w:w="1279" w:type="dxa"/>
          </w:tcPr>
          <w:p w:rsidR="00BB1F88" w:rsidRPr="00BB1F88" w:rsidRDefault="00BB1F88" w:rsidP="00BB1F88">
            <w:pPr>
              <w:jc w:val="center"/>
              <w:rPr>
                <w:sz w:val="20"/>
                <w:szCs w:val="20"/>
              </w:rPr>
            </w:pPr>
            <w:r w:rsidRPr="00BB1F88">
              <w:rPr>
                <w:sz w:val="20"/>
                <w:szCs w:val="20"/>
              </w:rPr>
              <w:t>214.87</w:t>
            </w:r>
          </w:p>
        </w:tc>
        <w:tc>
          <w:tcPr>
            <w:tcW w:w="1574" w:type="dxa"/>
          </w:tcPr>
          <w:p w:rsidR="00BB1F88" w:rsidRPr="00BB1F88" w:rsidRDefault="00BB1F88" w:rsidP="00BB1F88">
            <w:pPr>
              <w:jc w:val="center"/>
              <w:rPr>
                <w:sz w:val="20"/>
                <w:szCs w:val="20"/>
              </w:rPr>
            </w:pPr>
            <w:r w:rsidRPr="00BB1F88">
              <w:rPr>
                <w:sz w:val="20"/>
                <w:szCs w:val="20"/>
              </w:rPr>
              <w:t>0.28</w:t>
            </w:r>
          </w:p>
        </w:tc>
        <w:tc>
          <w:tcPr>
            <w:tcW w:w="1162" w:type="dxa"/>
          </w:tcPr>
          <w:p w:rsidR="00BB1F88" w:rsidRPr="00BB1F88" w:rsidRDefault="00BB1F88" w:rsidP="00BB1F88">
            <w:pPr>
              <w:jc w:val="center"/>
              <w:rPr>
                <w:sz w:val="20"/>
                <w:szCs w:val="20"/>
              </w:rPr>
            </w:pPr>
            <w:r w:rsidRPr="00BB1F88">
              <w:rPr>
                <w:sz w:val="20"/>
                <w:szCs w:val="20"/>
              </w:rPr>
              <w:t>10.50</w:t>
            </w:r>
          </w:p>
        </w:tc>
      </w:tr>
      <w:tr w:rsidR="0061721B" w:rsidRPr="00BB1F88" w:rsidTr="001C56D0">
        <w:tc>
          <w:tcPr>
            <w:tcW w:w="1344" w:type="dxa"/>
            <w:vAlign w:val="center"/>
          </w:tcPr>
          <w:p w:rsidR="0061721B" w:rsidRPr="0061721B" w:rsidRDefault="0061721B" w:rsidP="001C56D0">
            <w:pPr>
              <w:jc w:val="center"/>
              <w:rPr>
                <w:sz w:val="20"/>
                <w:szCs w:val="20"/>
              </w:rPr>
            </w:pPr>
            <w:r w:rsidRPr="0061721B">
              <w:rPr>
                <w:sz w:val="20"/>
                <w:szCs w:val="20"/>
              </w:rPr>
              <w:t>2019</w:t>
            </w:r>
          </w:p>
        </w:tc>
        <w:tc>
          <w:tcPr>
            <w:tcW w:w="829" w:type="dxa"/>
            <w:vAlign w:val="center"/>
          </w:tcPr>
          <w:p w:rsidR="0061721B" w:rsidRPr="0061721B" w:rsidRDefault="0061721B" w:rsidP="001C56D0">
            <w:pPr>
              <w:jc w:val="center"/>
              <w:rPr>
                <w:sz w:val="20"/>
                <w:szCs w:val="20"/>
              </w:rPr>
            </w:pPr>
            <w:r w:rsidRPr="0061721B">
              <w:rPr>
                <w:sz w:val="20"/>
                <w:szCs w:val="20"/>
              </w:rPr>
              <w:t>663.19</w:t>
            </w:r>
          </w:p>
        </w:tc>
        <w:tc>
          <w:tcPr>
            <w:tcW w:w="766" w:type="dxa"/>
            <w:vAlign w:val="center"/>
          </w:tcPr>
          <w:p w:rsidR="0061721B" w:rsidRPr="0061721B" w:rsidRDefault="0061721B" w:rsidP="001C56D0">
            <w:pPr>
              <w:jc w:val="center"/>
              <w:rPr>
                <w:sz w:val="20"/>
                <w:szCs w:val="20"/>
              </w:rPr>
            </w:pPr>
            <w:r w:rsidRPr="0061721B">
              <w:rPr>
                <w:sz w:val="20"/>
                <w:szCs w:val="20"/>
              </w:rPr>
              <w:t>635.22</w:t>
            </w:r>
          </w:p>
        </w:tc>
        <w:tc>
          <w:tcPr>
            <w:tcW w:w="1175" w:type="dxa"/>
            <w:vAlign w:val="center"/>
          </w:tcPr>
          <w:p w:rsidR="0061721B" w:rsidRPr="0061721B" w:rsidRDefault="0061721B" w:rsidP="001C56D0">
            <w:pPr>
              <w:jc w:val="center"/>
              <w:rPr>
                <w:sz w:val="20"/>
                <w:szCs w:val="20"/>
              </w:rPr>
            </w:pPr>
            <w:r w:rsidRPr="0061721B">
              <w:rPr>
                <w:sz w:val="20"/>
                <w:szCs w:val="20"/>
              </w:rPr>
              <w:t>45.37</w:t>
            </w:r>
          </w:p>
        </w:tc>
        <w:tc>
          <w:tcPr>
            <w:tcW w:w="1455" w:type="dxa"/>
            <w:vAlign w:val="center"/>
          </w:tcPr>
          <w:p w:rsidR="0061721B" w:rsidRPr="0061721B" w:rsidRDefault="0061721B" w:rsidP="001C56D0">
            <w:pPr>
              <w:jc w:val="center"/>
              <w:rPr>
                <w:sz w:val="20"/>
                <w:szCs w:val="20"/>
              </w:rPr>
            </w:pPr>
            <w:r w:rsidRPr="0061721B">
              <w:rPr>
                <w:sz w:val="20"/>
                <w:szCs w:val="20"/>
              </w:rPr>
              <w:t>24.24</w:t>
            </w:r>
          </w:p>
        </w:tc>
        <w:tc>
          <w:tcPr>
            <w:tcW w:w="1478" w:type="dxa"/>
            <w:vAlign w:val="center"/>
          </w:tcPr>
          <w:p w:rsidR="0061721B" w:rsidRPr="0061721B" w:rsidRDefault="0061721B" w:rsidP="001C56D0">
            <w:pPr>
              <w:jc w:val="center"/>
              <w:rPr>
                <w:sz w:val="20"/>
                <w:szCs w:val="20"/>
              </w:rPr>
            </w:pPr>
            <w:r w:rsidRPr="0061721B">
              <w:rPr>
                <w:sz w:val="20"/>
                <w:szCs w:val="20"/>
              </w:rPr>
              <w:t>375.00</w:t>
            </w:r>
          </w:p>
        </w:tc>
        <w:tc>
          <w:tcPr>
            <w:tcW w:w="1318" w:type="dxa"/>
            <w:vAlign w:val="center"/>
          </w:tcPr>
          <w:p w:rsidR="0061721B" w:rsidRPr="0061721B" w:rsidRDefault="0061721B" w:rsidP="001C56D0">
            <w:pPr>
              <w:jc w:val="center"/>
              <w:rPr>
                <w:sz w:val="20"/>
                <w:szCs w:val="20"/>
              </w:rPr>
            </w:pPr>
            <w:r w:rsidRPr="0061721B">
              <w:rPr>
                <w:sz w:val="20"/>
                <w:szCs w:val="20"/>
              </w:rPr>
              <w:t>0</w:t>
            </w:r>
          </w:p>
        </w:tc>
        <w:tc>
          <w:tcPr>
            <w:tcW w:w="1548" w:type="dxa"/>
            <w:vAlign w:val="center"/>
          </w:tcPr>
          <w:p w:rsidR="0061721B" w:rsidRPr="0061721B" w:rsidRDefault="0061721B" w:rsidP="001C56D0">
            <w:pPr>
              <w:jc w:val="center"/>
              <w:rPr>
                <w:sz w:val="20"/>
                <w:szCs w:val="20"/>
              </w:rPr>
            </w:pPr>
            <w:r w:rsidRPr="0061721B">
              <w:rPr>
                <w:sz w:val="20"/>
                <w:szCs w:val="20"/>
              </w:rPr>
              <w:t>0.71</w:t>
            </w:r>
          </w:p>
        </w:tc>
        <w:tc>
          <w:tcPr>
            <w:tcW w:w="1416" w:type="dxa"/>
            <w:vAlign w:val="center"/>
          </w:tcPr>
          <w:p w:rsidR="0061721B" w:rsidRPr="0061721B" w:rsidRDefault="0061721B" w:rsidP="001C56D0">
            <w:pPr>
              <w:jc w:val="center"/>
              <w:rPr>
                <w:sz w:val="20"/>
                <w:szCs w:val="20"/>
              </w:rPr>
            </w:pPr>
            <w:r w:rsidRPr="0061721B">
              <w:rPr>
                <w:sz w:val="20"/>
                <w:szCs w:val="20"/>
              </w:rPr>
              <w:t>0</w:t>
            </w:r>
          </w:p>
        </w:tc>
        <w:tc>
          <w:tcPr>
            <w:tcW w:w="1279" w:type="dxa"/>
            <w:vAlign w:val="center"/>
          </w:tcPr>
          <w:p w:rsidR="0061721B" w:rsidRPr="0061721B" w:rsidRDefault="0061721B" w:rsidP="001C56D0">
            <w:pPr>
              <w:jc w:val="center"/>
              <w:rPr>
                <w:sz w:val="20"/>
                <w:szCs w:val="20"/>
              </w:rPr>
            </w:pPr>
            <w:r w:rsidRPr="0061721B">
              <w:rPr>
                <w:sz w:val="20"/>
                <w:szCs w:val="20"/>
              </w:rPr>
              <w:t>174.55</w:t>
            </w:r>
          </w:p>
        </w:tc>
        <w:tc>
          <w:tcPr>
            <w:tcW w:w="1574" w:type="dxa"/>
            <w:vAlign w:val="center"/>
          </w:tcPr>
          <w:p w:rsidR="0061721B" w:rsidRPr="0061721B" w:rsidRDefault="0061721B" w:rsidP="001C56D0">
            <w:pPr>
              <w:jc w:val="center"/>
              <w:rPr>
                <w:sz w:val="20"/>
                <w:szCs w:val="20"/>
              </w:rPr>
            </w:pPr>
            <w:r w:rsidRPr="0061721B">
              <w:rPr>
                <w:sz w:val="20"/>
                <w:szCs w:val="20"/>
              </w:rPr>
              <w:t>0.23</w:t>
            </w:r>
          </w:p>
        </w:tc>
        <w:tc>
          <w:tcPr>
            <w:tcW w:w="1162" w:type="dxa"/>
            <w:vAlign w:val="center"/>
          </w:tcPr>
          <w:p w:rsidR="0061721B" w:rsidRPr="0061721B" w:rsidRDefault="0061721B" w:rsidP="001C56D0">
            <w:pPr>
              <w:jc w:val="center"/>
              <w:rPr>
                <w:sz w:val="20"/>
                <w:szCs w:val="20"/>
              </w:rPr>
            </w:pPr>
            <w:r w:rsidRPr="0061721B">
              <w:rPr>
                <w:sz w:val="20"/>
                <w:szCs w:val="20"/>
              </w:rPr>
              <w:t>15.12</w:t>
            </w:r>
          </w:p>
        </w:tc>
      </w:tr>
    </w:tbl>
    <w:p w:rsidR="00BB1F88" w:rsidRPr="00BB07C1" w:rsidRDefault="00BB1F88" w:rsidP="00BB1F88">
      <w:pPr>
        <w:jc w:val="center"/>
        <w:rPr>
          <w:sz w:val="20"/>
          <w:szCs w:val="20"/>
        </w:rPr>
      </w:pPr>
    </w:p>
    <w:p w:rsidR="00431423" w:rsidRDefault="00431423" w:rsidP="00F67C90">
      <w:pPr>
        <w:suppressAutoHyphens/>
        <w:ind w:right="283" w:firstLine="720"/>
        <w:jc w:val="both"/>
        <w:rPr>
          <w:lang w:eastAsia="zh-CN"/>
        </w:rPr>
      </w:pPr>
    </w:p>
    <w:p w:rsidR="002949DC" w:rsidRDefault="002949DC" w:rsidP="00F67C90">
      <w:pPr>
        <w:suppressAutoHyphens/>
        <w:ind w:right="283" w:firstLine="720"/>
        <w:jc w:val="both"/>
        <w:rPr>
          <w:lang w:eastAsia="zh-CN"/>
        </w:rPr>
      </w:pPr>
    </w:p>
    <w:p w:rsidR="002949DC" w:rsidRDefault="002949DC" w:rsidP="00EB4D2D">
      <w:pPr>
        <w:suppressAutoHyphens/>
        <w:ind w:right="283"/>
        <w:jc w:val="both"/>
        <w:rPr>
          <w:lang w:eastAsia="zh-CN"/>
        </w:rPr>
      </w:pPr>
    </w:p>
    <w:p w:rsidR="00EB4D2D" w:rsidRDefault="00EB4D2D" w:rsidP="00EB4D2D">
      <w:pPr>
        <w:suppressAutoHyphens/>
        <w:ind w:right="283"/>
        <w:jc w:val="both"/>
        <w:rPr>
          <w:lang w:eastAsia="zh-CN"/>
        </w:rPr>
      </w:pPr>
    </w:p>
    <w:p w:rsidR="002949DC" w:rsidRDefault="002949DC" w:rsidP="002949DC">
      <w:pPr>
        <w:jc w:val="right"/>
        <w:rPr>
          <w:b/>
          <w:sz w:val="20"/>
          <w:szCs w:val="20"/>
        </w:rPr>
      </w:pPr>
      <w:r>
        <w:rPr>
          <w:b/>
          <w:sz w:val="20"/>
          <w:szCs w:val="20"/>
        </w:rPr>
        <w:t>Таблица 5.3.3.</w:t>
      </w:r>
    </w:p>
    <w:p w:rsidR="00523F3E" w:rsidRPr="00BA6AD6" w:rsidRDefault="00523F3E" w:rsidP="002949DC">
      <w:pPr>
        <w:jc w:val="right"/>
        <w:rPr>
          <w:b/>
          <w:sz w:val="20"/>
          <w:szCs w:val="20"/>
        </w:rPr>
      </w:pPr>
    </w:p>
    <w:p w:rsidR="002949DC" w:rsidRPr="002949DC" w:rsidRDefault="002949DC" w:rsidP="002949DC">
      <w:pPr>
        <w:jc w:val="center"/>
        <w:rPr>
          <w:b/>
          <w:sz w:val="20"/>
          <w:szCs w:val="20"/>
        </w:rPr>
      </w:pPr>
      <w:r w:rsidRPr="002949DC">
        <w:rPr>
          <w:b/>
          <w:sz w:val="20"/>
          <w:szCs w:val="20"/>
        </w:rPr>
        <w:t>Общий объ</w:t>
      </w:r>
      <w:r w:rsidR="0061721B">
        <w:rPr>
          <w:b/>
          <w:sz w:val="20"/>
          <w:szCs w:val="20"/>
        </w:rPr>
        <w:t>ё</w:t>
      </w:r>
      <w:r w:rsidRPr="002949DC">
        <w:rPr>
          <w:b/>
          <w:sz w:val="20"/>
          <w:szCs w:val="20"/>
        </w:rPr>
        <w:t>м потребления пресной воды за период 201</w:t>
      </w:r>
      <w:r w:rsidR="00523F3E">
        <w:rPr>
          <w:b/>
          <w:sz w:val="20"/>
          <w:szCs w:val="20"/>
        </w:rPr>
        <w:t xml:space="preserve">5 </w:t>
      </w:r>
      <w:r w:rsidRPr="002949DC">
        <w:rPr>
          <w:b/>
          <w:sz w:val="20"/>
          <w:szCs w:val="20"/>
        </w:rPr>
        <w:t>-201</w:t>
      </w:r>
      <w:r w:rsidR="00523F3E">
        <w:rPr>
          <w:b/>
          <w:sz w:val="20"/>
          <w:szCs w:val="20"/>
        </w:rPr>
        <w:t>9</w:t>
      </w:r>
      <w:r w:rsidRPr="002949DC">
        <w:rPr>
          <w:b/>
          <w:sz w:val="20"/>
          <w:szCs w:val="20"/>
        </w:rPr>
        <w:t xml:space="preserve"> гг.</w:t>
      </w:r>
      <w:r w:rsidR="00523F3E">
        <w:rPr>
          <w:b/>
          <w:sz w:val="20"/>
          <w:szCs w:val="20"/>
        </w:rPr>
        <w:t>, млн куб. м</w:t>
      </w:r>
    </w:p>
    <w:tbl>
      <w:tblPr>
        <w:tblW w:w="15310"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345"/>
        <w:gridCol w:w="1774"/>
        <w:gridCol w:w="1843"/>
        <w:gridCol w:w="1559"/>
        <w:gridCol w:w="1843"/>
        <w:gridCol w:w="1559"/>
        <w:gridCol w:w="2127"/>
        <w:gridCol w:w="1701"/>
        <w:gridCol w:w="1559"/>
      </w:tblGrid>
      <w:tr w:rsidR="002949DC" w:rsidRPr="002949DC" w:rsidTr="002949DC">
        <w:trPr>
          <w:trHeight w:val="345"/>
        </w:trPr>
        <w:tc>
          <w:tcPr>
            <w:tcW w:w="1345" w:type="dxa"/>
            <w:vMerge w:val="restart"/>
          </w:tcPr>
          <w:p w:rsidR="002949DC" w:rsidRPr="00523F3E" w:rsidRDefault="002949DC" w:rsidP="00523F3E">
            <w:pPr>
              <w:jc w:val="center"/>
              <w:rPr>
                <w:sz w:val="20"/>
                <w:szCs w:val="20"/>
              </w:rPr>
            </w:pPr>
            <w:r w:rsidRPr="00523F3E">
              <w:rPr>
                <w:sz w:val="20"/>
                <w:szCs w:val="20"/>
              </w:rPr>
              <w:t>Отч</w:t>
            </w:r>
            <w:r w:rsidR="00523F3E" w:rsidRPr="00523F3E">
              <w:rPr>
                <w:sz w:val="20"/>
                <w:szCs w:val="20"/>
              </w:rPr>
              <w:t>ё</w:t>
            </w:r>
            <w:r w:rsidRPr="00523F3E">
              <w:rPr>
                <w:sz w:val="20"/>
                <w:szCs w:val="20"/>
              </w:rPr>
              <w:t>тный год</w:t>
            </w:r>
          </w:p>
        </w:tc>
        <w:tc>
          <w:tcPr>
            <w:tcW w:w="1774" w:type="dxa"/>
            <w:vMerge w:val="restart"/>
          </w:tcPr>
          <w:p w:rsidR="002949DC" w:rsidRPr="00523F3E" w:rsidRDefault="002949DC" w:rsidP="002949DC">
            <w:pPr>
              <w:jc w:val="center"/>
              <w:rPr>
                <w:sz w:val="20"/>
                <w:szCs w:val="20"/>
              </w:rPr>
            </w:pPr>
            <w:r w:rsidRPr="00523F3E">
              <w:rPr>
                <w:sz w:val="20"/>
                <w:szCs w:val="20"/>
              </w:rPr>
              <w:t>Всего</w:t>
            </w:r>
          </w:p>
        </w:tc>
        <w:tc>
          <w:tcPr>
            <w:tcW w:w="12191" w:type="dxa"/>
            <w:gridSpan w:val="7"/>
          </w:tcPr>
          <w:p w:rsidR="002949DC" w:rsidRPr="00523F3E" w:rsidRDefault="002949DC" w:rsidP="002949DC">
            <w:pPr>
              <w:jc w:val="center"/>
              <w:rPr>
                <w:sz w:val="20"/>
                <w:szCs w:val="20"/>
              </w:rPr>
            </w:pPr>
            <w:r w:rsidRPr="00523F3E">
              <w:rPr>
                <w:sz w:val="20"/>
                <w:szCs w:val="20"/>
              </w:rPr>
              <w:t>Использовано пресной воды</w:t>
            </w:r>
          </w:p>
        </w:tc>
      </w:tr>
      <w:tr w:rsidR="002949DC" w:rsidRPr="002949DC" w:rsidTr="002949DC">
        <w:trPr>
          <w:trHeight w:val="225"/>
        </w:trPr>
        <w:tc>
          <w:tcPr>
            <w:tcW w:w="1345" w:type="dxa"/>
            <w:vMerge/>
          </w:tcPr>
          <w:p w:rsidR="002949DC" w:rsidRPr="00523F3E" w:rsidRDefault="002949DC" w:rsidP="002949DC">
            <w:pPr>
              <w:jc w:val="center"/>
              <w:rPr>
                <w:sz w:val="20"/>
                <w:szCs w:val="20"/>
              </w:rPr>
            </w:pPr>
          </w:p>
        </w:tc>
        <w:tc>
          <w:tcPr>
            <w:tcW w:w="1774" w:type="dxa"/>
            <w:vMerge/>
          </w:tcPr>
          <w:p w:rsidR="002949DC" w:rsidRPr="002949DC" w:rsidRDefault="002949DC" w:rsidP="002949DC">
            <w:pPr>
              <w:jc w:val="center"/>
              <w:rPr>
                <w:sz w:val="20"/>
                <w:szCs w:val="20"/>
              </w:rPr>
            </w:pPr>
          </w:p>
        </w:tc>
        <w:tc>
          <w:tcPr>
            <w:tcW w:w="6804" w:type="dxa"/>
            <w:gridSpan w:val="4"/>
          </w:tcPr>
          <w:p w:rsidR="002949DC" w:rsidRPr="002949DC" w:rsidRDefault="002949DC" w:rsidP="002949DC">
            <w:pPr>
              <w:jc w:val="center"/>
              <w:rPr>
                <w:sz w:val="20"/>
                <w:szCs w:val="20"/>
              </w:rPr>
            </w:pPr>
            <w:r w:rsidRPr="002949DC">
              <w:rPr>
                <w:sz w:val="20"/>
                <w:szCs w:val="20"/>
              </w:rPr>
              <w:t>по категориям воды</w:t>
            </w:r>
          </w:p>
        </w:tc>
        <w:tc>
          <w:tcPr>
            <w:tcW w:w="5387" w:type="dxa"/>
            <w:gridSpan w:val="3"/>
          </w:tcPr>
          <w:p w:rsidR="002949DC" w:rsidRPr="002949DC" w:rsidRDefault="002949DC" w:rsidP="002949DC">
            <w:pPr>
              <w:jc w:val="center"/>
              <w:rPr>
                <w:sz w:val="20"/>
                <w:szCs w:val="20"/>
              </w:rPr>
            </w:pPr>
            <w:r w:rsidRPr="002949DC">
              <w:rPr>
                <w:sz w:val="20"/>
                <w:szCs w:val="20"/>
              </w:rPr>
              <w:t>по источникам водоснабжения</w:t>
            </w:r>
          </w:p>
        </w:tc>
      </w:tr>
      <w:tr w:rsidR="002949DC" w:rsidRPr="002949DC" w:rsidTr="002949DC">
        <w:trPr>
          <w:trHeight w:val="300"/>
        </w:trPr>
        <w:tc>
          <w:tcPr>
            <w:tcW w:w="1345" w:type="dxa"/>
            <w:vMerge/>
          </w:tcPr>
          <w:p w:rsidR="002949DC" w:rsidRPr="00523F3E" w:rsidRDefault="002949DC" w:rsidP="002949DC">
            <w:pPr>
              <w:jc w:val="center"/>
              <w:rPr>
                <w:sz w:val="20"/>
                <w:szCs w:val="20"/>
              </w:rPr>
            </w:pPr>
          </w:p>
        </w:tc>
        <w:tc>
          <w:tcPr>
            <w:tcW w:w="1774" w:type="dxa"/>
            <w:vMerge/>
          </w:tcPr>
          <w:p w:rsidR="002949DC" w:rsidRPr="002949DC" w:rsidRDefault="002949DC" w:rsidP="002949DC">
            <w:pPr>
              <w:jc w:val="center"/>
              <w:rPr>
                <w:sz w:val="20"/>
                <w:szCs w:val="20"/>
              </w:rPr>
            </w:pPr>
          </w:p>
        </w:tc>
        <w:tc>
          <w:tcPr>
            <w:tcW w:w="5245" w:type="dxa"/>
            <w:gridSpan w:val="3"/>
          </w:tcPr>
          <w:p w:rsidR="002949DC" w:rsidRPr="002949DC" w:rsidRDefault="002949DC" w:rsidP="002949DC">
            <w:pPr>
              <w:jc w:val="center"/>
              <w:rPr>
                <w:sz w:val="20"/>
                <w:szCs w:val="20"/>
              </w:rPr>
            </w:pPr>
            <w:r w:rsidRPr="002949DC">
              <w:rPr>
                <w:sz w:val="20"/>
                <w:szCs w:val="20"/>
              </w:rPr>
              <w:t>питьевой</w:t>
            </w:r>
          </w:p>
        </w:tc>
        <w:tc>
          <w:tcPr>
            <w:tcW w:w="1559" w:type="dxa"/>
            <w:vMerge w:val="restart"/>
          </w:tcPr>
          <w:p w:rsidR="002949DC" w:rsidRPr="002949DC" w:rsidRDefault="002949DC" w:rsidP="002949DC">
            <w:pPr>
              <w:jc w:val="center"/>
              <w:rPr>
                <w:sz w:val="20"/>
                <w:szCs w:val="20"/>
              </w:rPr>
            </w:pPr>
            <w:r w:rsidRPr="002949DC">
              <w:rPr>
                <w:sz w:val="20"/>
                <w:szCs w:val="20"/>
              </w:rPr>
              <w:t>технической</w:t>
            </w:r>
          </w:p>
        </w:tc>
        <w:tc>
          <w:tcPr>
            <w:tcW w:w="2127" w:type="dxa"/>
            <w:vMerge w:val="restart"/>
          </w:tcPr>
          <w:p w:rsidR="002949DC" w:rsidRPr="002949DC" w:rsidRDefault="002949DC" w:rsidP="002949DC">
            <w:pPr>
              <w:jc w:val="center"/>
              <w:rPr>
                <w:sz w:val="20"/>
                <w:szCs w:val="20"/>
              </w:rPr>
            </w:pPr>
            <w:r w:rsidRPr="002949DC">
              <w:rPr>
                <w:sz w:val="20"/>
                <w:szCs w:val="20"/>
              </w:rPr>
              <w:t>поверхностной</w:t>
            </w:r>
          </w:p>
        </w:tc>
        <w:tc>
          <w:tcPr>
            <w:tcW w:w="3260" w:type="dxa"/>
            <w:gridSpan w:val="2"/>
          </w:tcPr>
          <w:p w:rsidR="002949DC" w:rsidRPr="002949DC" w:rsidRDefault="002949DC" w:rsidP="002949DC">
            <w:pPr>
              <w:jc w:val="center"/>
              <w:rPr>
                <w:sz w:val="20"/>
                <w:szCs w:val="20"/>
              </w:rPr>
            </w:pPr>
            <w:r w:rsidRPr="002949DC">
              <w:rPr>
                <w:sz w:val="20"/>
                <w:szCs w:val="20"/>
              </w:rPr>
              <w:t>подземной</w:t>
            </w:r>
          </w:p>
        </w:tc>
      </w:tr>
      <w:tr w:rsidR="002949DC" w:rsidRPr="002949DC" w:rsidTr="002949DC">
        <w:trPr>
          <w:trHeight w:val="270"/>
        </w:trPr>
        <w:tc>
          <w:tcPr>
            <w:tcW w:w="1345" w:type="dxa"/>
            <w:vMerge/>
          </w:tcPr>
          <w:p w:rsidR="002949DC" w:rsidRPr="00523F3E" w:rsidRDefault="002949DC" w:rsidP="002949DC">
            <w:pPr>
              <w:jc w:val="center"/>
              <w:rPr>
                <w:sz w:val="20"/>
                <w:szCs w:val="20"/>
              </w:rPr>
            </w:pPr>
          </w:p>
        </w:tc>
        <w:tc>
          <w:tcPr>
            <w:tcW w:w="1774" w:type="dxa"/>
            <w:vMerge/>
          </w:tcPr>
          <w:p w:rsidR="002949DC" w:rsidRPr="002949DC" w:rsidRDefault="002949DC" w:rsidP="002949DC">
            <w:pPr>
              <w:jc w:val="center"/>
              <w:rPr>
                <w:sz w:val="20"/>
                <w:szCs w:val="20"/>
              </w:rPr>
            </w:pPr>
          </w:p>
        </w:tc>
        <w:tc>
          <w:tcPr>
            <w:tcW w:w="1843" w:type="dxa"/>
            <w:vMerge w:val="restart"/>
          </w:tcPr>
          <w:p w:rsidR="002949DC" w:rsidRPr="002949DC" w:rsidRDefault="002949DC" w:rsidP="002949DC">
            <w:pPr>
              <w:jc w:val="center"/>
              <w:rPr>
                <w:sz w:val="20"/>
                <w:szCs w:val="20"/>
              </w:rPr>
            </w:pPr>
            <w:r w:rsidRPr="002949DC">
              <w:rPr>
                <w:sz w:val="20"/>
                <w:szCs w:val="20"/>
              </w:rPr>
              <w:t>всего</w:t>
            </w:r>
          </w:p>
        </w:tc>
        <w:tc>
          <w:tcPr>
            <w:tcW w:w="3402" w:type="dxa"/>
            <w:gridSpan w:val="2"/>
          </w:tcPr>
          <w:p w:rsidR="002949DC" w:rsidRPr="002949DC" w:rsidRDefault="002949DC" w:rsidP="002949DC">
            <w:pPr>
              <w:jc w:val="center"/>
              <w:rPr>
                <w:sz w:val="20"/>
                <w:szCs w:val="20"/>
              </w:rPr>
            </w:pPr>
            <w:r w:rsidRPr="002949DC">
              <w:rPr>
                <w:sz w:val="20"/>
                <w:szCs w:val="20"/>
              </w:rPr>
              <w:t>производствен. нужды</w:t>
            </w:r>
          </w:p>
        </w:tc>
        <w:tc>
          <w:tcPr>
            <w:tcW w:w="1559" w:type="dxa"/>
            <w:vMerge/>
          </w:tcPr>
          <w:p w:rsidR="002949DC" w:rsidRPr="002949DC" w:rsidRDefault="002949DC" w:rsidP="002949DC">
            <w:pPr>
              <w:jc w:val="center"/>
              <w:rPr>
                <w:sz w:val="20"/>
                <w:szCs w:val="20"/>
              </w:rPr>
            </w:pPr>
          </w:p>
        </w:tc>
        <w:tc>
          <w:tcPr>
            <w:tcW w:w="2127" w:type="dxa"/>
            <w:vMerge/>
          </w:tcPr>
          <w:p w:rsidR="002949DC" w:rsidRPr="002949DC" w:rsidRDefault="002949DC" w:rsidP="002949DC">
            <w:pPr>
              <w:jc w:val="center"/>
              <w:rPr>
                <w:sz w:val="20"/>
                <w:szCs w:val="20"/>
              </w:rPr>
            </w:pPr>
          </w:p>
        </w:tc>
        <w:tc>
          <w:tcPr>
            <w:tcW w:w="1701" w:type="dxa"/>
            <w:vMerge w:val="restart"/>
          </w:tcPr>
          <w:p w:rsidR="002949DC" w:rsidRPr="002949DC" w:rsidRDefault="002949DC" w:rsidP="002949DC">
            <w:pPr>
              <w:jc w:val="center"/>
              <w:rPr>
                <w:sz w:val="20"/>
                <w:szCs w:val="20"/>
              </w:rPr>
            </w:pPr>
            <w:r w:rsidRPr="002949DC">
              <w:rPr>
                <w:sz w:val="20"/>
                <w:szCs w:val="20"/>
              </w:rPr>
              <w:t>всего</w:t>
            </w:r>
          </w:p>
        </w:tc>
        <w:tc>
          <w:tcPr>
            <w:tcW w:w="1559" w:type="dxa"/>
            <w:vMerge w:val="restart"/>
          </w:tcPr>
          <w:p w:rsidR="002949DC" w:rsidRPr="002949DC" w:rsidRDefault="002949DC" w:rsidP="002949DC">
            <w:pPr>
              <w:jc w:val="center"/>
              <w:rPr>
                <w:sz w:val="20"/>
                <w:szCs w:val="20"/>
              </w:rPr>
            </w:pPr>
            <w:r w:rsidRPr="002949DC">
              <w:rPr>
                <w:sz w:val="20"/>
                <w:szCs w:val="20"/>
              </w:rPr>
              <w:t>шахтно-рудничной</w:t>
            </w:r>
          </w:p>
        </w:tc>
      </w:tr>
      <w:tr w:rsidR="002949DC" w:rsidRPr="002949DC" w:rsidTr="002949DC">
        <w:trPr>
          <w:trHeight w:val="780"/>
        </w:trPr>
        <w:tc>
          <w:tcPr>
            <w:tcW w:w="1345" w:type="dxa"/>
            <w:vMerge/>
          </w:tcPr>
          <w:p w:rsidR="002949DC" w:rsidRPr="00523F3E" w:rsidRDefault="002949DC" w:rsidP="002949DC">
            <w:pPr>
              <w:jc w:val="center"/>
              <w:rPr>
                <w:sz w:val="20"/>
                <w:szCs w:val="20"/>
              </w:rPr>
            </w:pPr>
          </w:p>
        </w:tc>
        <w:tc>
          <w:tcPr>
            <w:tcW w:w="1774" w:type="dxa"/>
            <w:vMerge/>
          </w:tcPr>
          <w:p w:rsidR="002949DC" w:rsidRPr="002949DC" w:rsidRDefault="002949DC" w:rsidP="002949DC">
            <w:pPr>
              <w:jc w:val="center"/>
              <w:rPr>
                <w:sz w:val="20"/>
                <w:szCs w:val="20"/>
              </w:rPr>
            </w:pPr>
          </w:p>
        </w:tc>
        <w:tc>
          <w:tcPr>
            <w:tcW w:w="1843" w:type="dxa"/>
            <w:vMerge/>
          </w:tcPr>
          <w:p w:rsidR="002949DC" w:rsidRPr="002949DC" w:rsidRDefault="002949DC" w:rsidP="002949DC">
            <w:pPr>
              <w:jc w:val="center"/>
              <w:rPr>
                <w:sz w:val="20"/>
                <w:szCs w:val="20"/>
              </w:rPr>
            </w:pPr>
          </w:p>
        </w:tc>
        <w:tc>
          <w:tcPr>
            <w:tcW w:w="1559" w:type="dxa"/>
          </w:tcPr>
          <w:p w:rsidR="002949DC" w:rsidRPr="002949DC" w:rsidRDefault="002949DC" w:rsidP="002949DC">
            <w:pPr>
              <w:jc w:val="center"/>
              <w:rPr>
                <w:sz w:val="20"/>
                <w:szCs w:val="20"/>
              </w:rPr>
            </w:pPr>
            <w:r w:rsidRPr="002949DC">
              <w:rPr>
                <w:sz w:val="20"/>
                <w:szCs w:val="20"/>
              </w:rPr>
              <w:t>всего</w:t>
            </w:r>
          </w:p>
        </w:tc>
        <w:tc>
          <w:tcPr>
            <w:tcW w:w="1843" w:type="dxa"/>
          </w:tcPr>
          <w:p w:rsidR="002949DC" w:rsidRPr="002949DC" w:rsidRDefault="002949DC" w:rsidP="002949DC">
            <w:pPr>
              <w:jc w:val="center"/>
              <w:rPr>
                <w:sz w:val="20"/>
                <w:szCs w:val="20"/>
              </w:rPr>
            </w:pPr>
            <w:r w:rsidRPr="002949DC">
              <w:rPr>
                <w:sz w:val="20"/>
                <w:szCs w:val="20"/>
              </w:rPr>
              <w:t>из комм. водопровода</w:t>
            </w:r>
          </w:p>
        </w:tc>
        <w:tc>
          <w:tcPr>
            <w:tcW w:w="1559" w:type="dxa"/>
            <w:vMerge/>
          </w:tcPr>
          <w:p w:rsidR="002949DC" w:rsidRPr="002949DC" w:rsidRDefault="002949DC" w:rsidP="002949DC">
            <w:pPr>
              <w:jc w:val="center"/>
              <w:rPr>
                <w:sz w:val="20"/>
                <w:szCs w:val="20"/>
              </w:rPr>
            </w:pPr>
          </w:p>
        </w:tc>
        <w:tc>
          <w:tcPr>
            <w:tcW w:w="2127" w:type="dxa"/>
            <w:vMerge/>
          </w:tcPr>
          <w:p w:rsidR="002949DC" w:rsidRPr="002949DC" w:rsidRDefault="002949DC" w:rsidP="002949DC">
            <w:pPr>
              <w:jc w:val="center"/>
              <w:rPr>
                <w:sz w:val="20"/>
                <w:szCs w:val="20"/>
              </w:rPr>
            </w:pPr>
          </w:p>
        </w:tc>
        <w:tc>
          <w:tcPr>
            <w:tcW w:w="1701" w:type="dxa"/>
            <w:vMerge/>
          </w:tcPr>
          <w:p w:rsidR="002949DC" w:rsidRPr="002949DC" w:rsidRDefault="002949DC" w:rsidP="002949DC">
            <w:pPr>
              <w:jc w:val="center"/>
              <w:rPr>
                <w:sz w:val="20"/>
                <w:szCs w:val="20"/>
              </w:rPr>
            </w:pPr>
          </w:p>
        </w:tc>
        <w:tc>
          <w:tcPr>
            <w:tcW w:w="1559" w:type="dxa"/>
            <w:vMerge/>
          </w:tcPr>
          <w:p w:rsidR="002949DC" w:rsidRPr="002949DC" w:rsidRDefault="002949DC" w:rsidP="002949DC">
            <w:pPr>
              <w:jc w:val="center"/>
              <w:rPr>
                <w:sz w:val="20"/>
                <w:szCs w:val="20"/>
              </w:rPr>
            </w:pPr>
          </w:p>
        </w:tc>
      </w:tr>
      <w:tr w:rsidR="002949DC" w:rsidRPr="002949DC" w:rsidTr="002949DC">
        <w:tc>
          <w:tcPr>
            <w:tcW w:w="1345" w:type="dxa"/>
          </w:tcPr>
          <w:p w:rsidR="002949DC" w:rsidRPr="00523F3E" w:rsidRDefault="002949DC" w:rsidP="00BC4B2F">
            <w:pPr>
              <w:jc w:val="center"/>
              <w:rPr>
                <w:sz w:val="20"/>
                <w:szCs w:val="20"/>
              </w:rPr>
            </w:pPr>
            <w:r w:rsidRPr="00523F3E">
              <w:rPr>
                <w:sz w:val="20"/>
                <w:szCs w:val="20"/>
              </w:rPr>
              <w:t>2015</w:t>
            </w:r>
          </w:p>
        </w:tc>
        <w:tc>
          <w:tcPr>
            <w:tcW w:w="1774" w:type="dxa"/>
          </w:tcPr>
          <w:p w:rsidR="002949DC" w:rsidRPr="002949DC" w:rsidRDefault="002949DC" w:rsidP="002949DC">
            <w:pPr>
              <w:jc w:val="center"/>
              <w:rPr>
                <w:sz w:val="20"/>
                <w:szCs w:val="20"/>
              </w:rPr>
            </w:pPr>
            <w:r w:rsidRPr="002949DC">
              <w:rPr>
                <w:sz w:val="20"/>
                <w:szCs w:val="20"/>
              </w:rPr>
              <w:t>721.63</w:t>
            </w:r>
          </w:p>
        </w:tc>
        <w:tc>
          <w:tcPr>
            <w:tcW w:w="1843" w:type="dxa"/>
          </w:tcPr>
          <w:p w:rsidR="002949DC" w:rsidRPr="002949DC" w:rsidRDefault="002949DC" w:rsidP="002949DC">
            <w:pPr>
              <w:jc w:val="center"/>
              <w:rPr>
                <w:sz w:val="20"/>
                <w:szCs w:val="20"/>
              </w:rPr>
            </w:pPr>
            <w:r w:rsidRPr="002949DC">
              <w:rPr>
                <w:sz w:val="20"/>
                <w:szCs w:val="20"/>
              </w:rPr>
              <w:t>56.47</w:t>
            </w:r>
          </w:p>
        </w:tc>
        <w:tc>
          <w:tcPr>
            <w:tcW w:w="1559" w:type="dxa"/>
          </w:tcPr>
          <w:p w:rsidR="002949DC" w:rsidRPr="002949DC" w:rsidRDefault="002949DC" w:rsidP="002949DC">
            <w:pPr>
              <w:jc w:val="center"/>
              <w:rPr>
                <w:sz w:val="20"/>
                <w:szCs w:val="20"/>
              </w:rPr>
            </w:pPr>
            <w:r w:rsidRPr="002949DC">
              <w:rPr>
                <w:sz w:val="20"/>
                <w:szCs w:val="20"/>
              </w:rPr>
              <w:t>14.63</w:t>
            </w:r>
          </w:p>
        </w:tc>
        <w:tc>
          <w:tcPr>
            <w:tcW w:w="1843" w:type="dxa"/>
          </w:tcPr>
          <w:p w:rsidR="002949DC" w:rsidRPr="002949DC" w:rsidRDefault="002949DC" w:rsidP="002949DC">
            <w:pPr>
              <w:jc w:val="center"/>
              <w:rPr>
                <w:sz w:val="20"/>
                <w:szCs w:val="20"/>
              </w:rPr>
            </w:pPr>
            <w:r w:rsidRPr="002949DC">
              <w:rPr>
                <w:sz w:val="20"/>
                <w:szCs w:val="20"/>
              </w:rPr>
              <w:t>0</w:t>
            </w:r>
          </w:p>
        </w:tc>
        <w:tc>
          <w:tcPr>
            <w:tcW w:w="1559" w:type="dxa"/>
          </w:tcPr>
          <w:p w:rsidR="002949DC" w:rsidRPr="002949DC" w:rsidRDefault="002949DC" w:rsidP="002949DC">
            <w:pPr>
              <w:jc w:val="center"/>
              <w:rPr>
                <w:sz w:val="20"/>
                <w:szCs w:val="20"/>
              </w:rPr>
            </w:pPr>
            <w:r w:rsidRPr="002949DC">
              <w:rPr>
                <w:sz w:val="20"/>
                <w:szCs w:val="20"/>
              </w:rPr>
              <w:t>664.86</w:t>
            </w:r>
          </w:p>
        </w:tc>
        <w:tc>
          <w:tcPr>
            <w:tcW w:w="2127" w:type="dxa"/>
          </w:tcPr>
          <w:p w:rsidR="002949DC" w:rsidRPr="002949DC" w:rsidRDefault="002949DC" w:rsidP="002949DC">
            <w:pPr>
              <w:jc w:val="center"/>
              <w:rPr>
                <w:sz w:val="20"/>
                <w:szCs w:val="20"/>
              </w:rPr>
            </w:pPr>
            <w:r w:rsidRPr="002949DC">
              <w:rPr>
                <w:sz w:val="20"/>
                <w:szCs w:val="20"/>
              </w:rPr>
              <w:t>721.16</w:t>
            </w:r>
          </w:p>
        </w:tc>
        <w:tc>
          <w:tcPr>
            <w:tcW w:w="1701" w:type="dxa"/>
          </w:tcPr>
          <w:p w:rsidR="002949DC" w:rsidRPr="002949DC" w:rsidRDefault="002949DC" w:rsidP="002949DC">
            <w:pPr>
              <w:jc w:val="center"/>
              <w:rPr>
                <w:sz w:val="20"/>
                <w:szCs w:val="20"/>
              </w:rPr>
            </w:pPr>
            <w:r w:rsidRPr="002949DC">
              <w:rPr>
                <w:sz w:val="20"/>
                <w:szCs w:val="20"/>
              </w:rPr>
              <w:t>0.47</w:t>
            </w:r>
          </w:p>
        </w:tc>
        <w:tc>
          <w:tcPr>
            <w:tcW w:w="1559" w:type="dxa"/>
          </w:tcPr>
          <w:p w:rsidR="002949DC" w:rsidRPr="002949DC" w:rsidRDefault="002949DC" w:rsidP="002949DC">
            <w:pPr>
              <w:jc w:val="center"/>
              <w:rPr>
                <w:sz w:val="20"/>
                <w:szCs w:val="20"/>
              </w:rPr>
            </w:pPr>
            <w:r w:rsidRPr="002949DC">
              <w:rPr>
                <w:sz w:val="20"/>
                <w:szCs w:val="20"/>
              </w:rPr>
              <w:t>0.30</w:t>
            </w:r>
          </w:p>
        </w:tc>
      </w:tr>
      <w:tr w:rsidR="002949DC" w:rsidRPr="002949DC" w:rsidTr="002949DC">
        <w:tc>
          <w:tcPr>
            <w:tcW w:w="1345" w:type="dxa"/>
          </w:tcPr>
          <w:p w:rsidR="002949DC" w:rsidRPr="00523F3E" w:rsidRDefault="002949DC" w:rsidP="00BC4B2F">
            <w:pPr>
              <w:jc w:val="center"/>
              <w:rPr>
                <w:sz w:val="20"/>
                <w:szCs w:val="20"/>
              </w:rPr>
            </w:pPr>
            <w:r w:rsidRPr="00523F3E">
              <w:rPr>
                <w:sz w:val="20"/>
                <w:szCs w:val="20"/>
              </w:rPr>
              <w:t>2016</w:t>
            </w:r>
          </w:p>
        </w:tc>
        <w:tc>
          <w:tcPr>
            <w:tcW w:w="1774" w:type="dxa"/>
          </w:tcPr>
          <w:p w:rsidR="002949DC" w:rsidRPr="002949DC" w:rsidRDefault="002949DC" w:rsidP="002949DC">
            <w:pPr>
              <w:jc w:val="center"/>
              <w:rPr>
                <w:sz w:val="20"/>
                <w:szCs w:val="20"/>
              </w:rPr>
            </w:pPr>
            <w:r w:rsidRPr="002949DC">
              <w:rPr>
                <w:sz w:val="20"/>
                <w:szCs w:val="20"/>
              </w:rPr>
              <w:t>783.19</w:t>
            </w:r>
          </w:p>
        </w:tc>
        <w:tc>
          <w:tcPr>
            <w:tcW w:w="1843" w:type="dxa"/>
          </w:tcPr>
          <w:p w:rsidR="002949DC" w:rsidRPr="002949DC" w:rsidRDefault="002949DC" w:rsidP="002949DC">
            <w:pPr>
              <w:jc w:val="center"/>
              <w:rPr>
                <w:sz w:val="20"/>
                <w:szCs w:val="20"/>
              </w:rPr>
            </w:pPr>
            <w:r w:rsidRPr="002949DC">
              <w:rPr>
                <w:sz w:val="20"/>
                <w:szCs w:val="20"/>
              </w:rPr>
              <w:t>55.56</w:t>
            </w:r>
          </w:p>
        </w:tc>
        <w:tc>
          <w:tcPr>
            <w:tcW w:w="1559" w:type="dxa"/>
          </w:tcPr>
          <w:p w:rsidR="002949DC" w:rsidRPr="002949DC" w:rsidRDefault="002949DC" w:rsidP="002949DC">
            <w:pPr>
              <w:jc w:val="center"/>
              <w:rPr>
                <w:sz w:val="20"/>
                <w:szCs w:val="20"/>
              </w:rPr>
            </w:pPr>
            <w:r w:rsidRPr="002949DC">
              <w:rPr>
                <w:sz w:val="20"/>
                <w:szCs w:val="20"/>
              </w:rPr>
              <w:t>16.01</w:t>
            </w:r>
          </w:p>
        </w:tc>
        <w:tc>
          <w:tcPr>
            <w:tcW w:w="1843" w:type="dxa"/>
          </w:tcPr>
          <w:p w:rsidR="002949DC" w:rsidRPr="002949DC" w:rsidRDefault="002949DC" w:rsidP="002949DC">
            <w:pPr>
              <w:jc w:val="center"/>
              <w:rPr>
                <w:sz w:val="20"/>
                <w:szCs w:val="20"/>
              </w:rPr>
            </w:pPr>
            <w:r w:rsidRPr="002949DC">
              <w:rPr>
                <w:sz w:val="20"/>
                <w:szCs w:val="20"/>
              </w:rPr>
              <w:t>0.01</w:t>
            </w:r>
          </w:p>
        </w:tc>
        <w:tc>
          <w:tcPr>
            <w:tcW w:w="1559" w:type="dxa"/>
          </w:tcPr>
          <w:p w:rsidR="002949DC" w:rsidRPr="002949DC" w:rsidRDefault="002949DC" w:rsidP="002949DC">
            <w:pPr>
              <w:jc w:val="center"/>
              <w:rPr>
                <w:sz w:val="20"/>
                <w:szCs w:val="20"/>
              </w:rPr>
            </w:pPr>
            <w:r w:rsidRPr="002949DC">
              <w:rPr>
                <w:sz w:val="20"/>
                <w:szCs w:val="20"/>
              </w:rPr>
              <w:t>727.35</w:t>
            </w:r>
          </w:p>
        </w:tc>
        <w:tc>
          <w:tcPr>
            <w:tcW w:w="2127" w:type="dxa"/>
          </w:tcPr>
          <w:p w:rsidR="002949DC" w:rsidRPr="002949DC" w:rsidRDefault="002949DC" w:rsidP="002949DC">
            <w:pPr>
              <w:jc w:val="center"/>
              <w:rPr>
                <w:sz w:val="20"/>
                <w:szCs w:val="20"/>
              </w:rPr>
            </w:pPr>
            <w:r w:rsidRPr="002949DC">
              <w:rPr>
                <w:sz w:val="20"/>
                <w:szCs w:val="20"/>
              </w:rPr>
              <w:t>782.70</w:t>
            </w:r>
          </w:p>
        </w:tc>
        <w:tc>
          <w:tcPr>
            <w:tcW w:w="1701" w:type="dxa"/>
          </w:tcPr>
          <w:p w:rsidR="002949DC" w:rsidRPr="002949DC" w:rsidRDefault="002949DC" w:rsidP="002949DC">
            <w:pPr>
              <w:jc w:val="center"/>
              <w:rPr>
                <w:sz w:val="20"/>
                <w:szCs w:val="20"/>
              </w:rPr>
            </w:pPr>
            <w:r w:rsidRPr="002949DC">
              <w:rPr>
                <w:sz w:val="20"/>
                <w:szCs w:val="20"/>
              </w:rPr>
              <w:t>0.49</w:t>
            </w:r>
          </w:p>
        </w:tc>
        <w:tc>
          <w:tcPr>
            <w:tcW w:w="1559" w:type="dxa"/>
          </w:tcPr>
          <w:p w:rsidR="002949DC" w:rsidRPr="002949DC" w:rsidRDefault="002949DC" w:rsidP="002949DC">
            <w:pPr>
              <w:jc w:val="center"/>
              <w:rPr>
                <w:sz w:val="20"/>
                <w:szCs w:val="20"/>
              </w:rPr>
            </w:pPr>
            <w:r w:rsidRPr="002949DC">
              <w:rPr>
                <w:sz w:val="20"/>
                <w:szCs w:val="20"/>
              </w:rPr>
              <w:t>0.28</w:t>
            </w:r>
          </w:p>
        </w:tc>
      </w:tr>
      <w:tr w:rsidR="002949DC" w:rsidRPr="002949DC" w:rsidTr="002949DC">
        <w:tc>
          <w:tcPr>
            <w:tcW w:w="1345" w:type="dxa"/>
          </w:tcPr>
          <w:p w:rsidR="002949DC" w:rsidRPr="00523F3E" w:rsidRDefault="002949DC" w:rsidP="00BC4B2F">
            <w:pPr>
              <w:jc w:val="center"/>
              <w:rPr>
                <w:sz w:val="20"/>
                <w:szCs w:val="20"/>
              </w:rPr>
            </w:pPr>
            <w:r w:rsidRPr="00523F3E">
              <w:rPr>
                <w:sz w:val="20"/>
                <w:szCs w:val="20"/>
              </w:rPr>
              <w:t>2017</w:t>
            </w:r>
          </w:p>
        </w:tc>
        <w:tc>
          <w:tcPr>
            <w:tcW w:w="1774" w:type="dxa"/>
          </w:tcPr>
          <w:p w:rsidR="002949DC" w:rsidRPr="002949DC" w:rsidRDefault="002949DC" w:rsidP="002949DC">
            <w:pPr>
              <w:jc w:val="center"/>
              <w:rPr>
                <w:sz w:val="20"/>
                <w:szCs w:val="20"/>
              </w:rPr>
            </w:pPr>
            <w:r w:rsidRPr="002949DC">
              <w:rPr>
                <w:sz w:val="20"/>
                <w:szCs w:val="20"/>
              </w:rPr>
              <w:t>682.16</w:t>
            </w:r>
          </w:p>
        </w:tc>
        <w:tc>
          <w:tcPr>
            <w:tcW w:w="1843" w:type="dxa"/>
          </w:tcPr>
          <w:p w:rsidR="002949DC" w:rsidRPr="002949DC" w:rsidRDefault="002949DC" w:rsidP="002949DC">
            <w:pPr>
              <w:jc w:val="center"/>
              <w:rPr>
                <w:sz w:val="20"/>
                <w:szCs w:val="20"/>
              </w:rPr>
            </w:pPr>
            <w:r w:rsidRPr="002949DC">
              <w:rPr>
                <w:sz w:val="20"/>
                <w:szCs w:val="20"/>
              </w:rPr>
              <w:t>51.58</w:t>
            </w:r>
          </w:p>
        </w:tc>
        <w:tc>
          <w:tcPr>
            <w:tcW w:w="1559" w:type="dxa"/>
          </w:tcPr>
          <w:p w:rsidR="002949DC" w:rsidRPr="002949DC" w:rsidRDefault="002949DC" w:rsidP="002949DC">
            <w:pPr>
              <w:jc w:val="center"/>
              <w:rPr>
                <w:sz w:val="20"/>
                <w:szCs w:val="20"/>
              </w:rPr>
            </w:pPr>
            <w:r w:rsidRPr="002949DC">
              <w:rPr>
                <w:sz w:val="20"/>
                <w:szCs w:val="20"/>
              </w:rPr>
              <w:t>8.25</w:t>
            </w:r>
          </w:p>
        </w:tc>
        <w:tc>
          <w:tcPr>
            <w:tcW w:w="1843" w:type="dxa"/>
          </w:tcPr>
          <w:p w:rsidR="002949DC" w:rsidRPr="002949DC" w:rsidRDefault="002949DC" w:rsidP="002949DC">
            <w:pPr>
              <w:jc w:val="center"/>
              <w:rPr>
                <w:sz w:val="20"/>
                <w:szCs w:val="20"/>
              </w:rPr>
            </w:pPr>
            <w:r w:rsidRPr="002949DC">
              <w:rPr>
                <w:sz w:val="20"/>
                <w:szCs w:val="20"/>
              </w:rPr>
              <w:t>0.01</w:t>
            </w:r>
          </w:p>
        </w:tc>
        <w:tc>
          <w:tcPr>
            <w:tcW w:w="1559" w:type="dxa"/>
          </w:tcPr>
          <w:p w:rsidR="002949DC" w:rsidRPr="002949DC" w:rsidRDefault="002949DC" w:rsidP="002949DC">
            <w:pPr>
              <w:jc w:val="center"/>
              <w:rPr>
                <w:sz w:val="20"/>
                <w:szCs w:val="20"/>
              </w:rPr>
            </w:pPr>
            <w:r w:rsidRPr="002949DC">
              <w:rPr>
                <w:sz w:val="20"/>
                <w:szCs w:val="20"/>
              </w:rPr>
              <w:t>630.30</w:t>
            </w:r>
          </w:p>
        </w:tc>
        <w:tc>
          <w:tcPr>
            <w:tcW w:w="2127" w:type="dxa"/>
          </w:tcPr>
          <w:p w:rsidR="002949DC" w:rsidRPr="002949DC" w:rsidRDefault="002949DC" w:rsidP="002949DC">
            <w:pPr>
              <w:jc w:val="center"/>
              <w:rPr>
                <w:sz w:val="20"/>
                <w:szCs w:val="20"/>
              </w:rPr>
            </w:pPr>
            <w:r w:rsidRPr="002949DC">
              <w:rPr>
                <w:sz w:val="20"/>
                <w:szCs w:val="20"/>
              </w:rPr>
              <w:t>681.64</w:t>
            </w:r>
          </w:p>
        </w:tc>
        <w:tc>
          <w:tcPr>
            <w:tcW w:w="1701" w:type="dxa"/>
          </w:tcPr>
          <w:p w:rsidR="002949DC" w:rsidRPr="002949DC" w:rsidRDefault="002949DC" w:rsidP="002949DC">
            <w:pPr>
              <w:jc w:val="center"/>
              <w:rPr>
                <w:sz w:val="20"/>
                <w:szCs w:val="20"/>
              </w:rPr>
            </w:pPr>
            <w:r w:rsidRPr="002949DC">
              <w:rPr>
                <w:sz w:val="20"/>
                <w:szCs w:val="20"/>
              </w:rPr>
              <w:t>0.52</w:t>
            </w:r>
          </w:p>
        </w:tc>
        <w:tc>
          <w:tcPr>
            <w:tcW w:w="1559" w:type="dxa"/>
          </w:tcPr>
          <w:p w:rsidR="002949DC" w:rsidRPr="002949DC" w:rsidRDefault="002949DC" w:rsidP="002949DC">
            <w:pPr>
              <w:jc w:val="center"/>
              <w:rPr>
                <w:sz w:val="20"/>
                <w:szCs w:val="20"/>
              </w:rPr>
            </w:pPr>
            <w:r w:rsidRPr="002949DC">
              <w:rPr>
                <w:sz w:val="20"/>
                <w:szCs w:val="20"/>
              </w:rPr>
              <w:t>0.28</w:t>
            </w:r>
          </w:p>
        </w:tc>
      </w:tr>
      <w:tr w:rsidR="002949DC" w:rsidRPr="002949DC" w:rsidTr="002949DC">
        <w:tc>
          <w:tcPr>
            <w:tcW w:w="1345" w:type="dxa"/>
          </w:tcPr>
          <w:p w:rsidR="002949DC" w:rsidRPr="00523F3E" w:rsidRDefault="002949DC" w:rsidP="00BC4B2F">
            <w:pPr>
              <w:jc w:val="center"/>
              <w:rPr>
                <w:sz w:val="20"/>
                <w:szCs w:val="20"/>
              </w:rPr>
            </w:pPr>
            <w:r w:rsidRPr="00523F3E">
              <w:rPr>
                <w:sz w:val="20"/>
                <w:szCs w:val="20"/>
              </w:rPr>
              <w:t>2018</w:t>
            </w:r>
          </w:p>
        </w:tc>
        <w:tc>
          <w:tcPr>
            <w:tcW w:w="1774" w:type="dxa"/>
          </w:tcPr>
          <w:p w:rsidR="002949DC" w:rsidRPr="002949DC" w:rsidRDefault="002949DC" w:rsidP="002949DC">
            <w:pPr>
              <w:jc w:val="center"/>
              <w:rPr>
                <w:sz w:val="20"/>
                <w:szCs w:val="20"/>
              </w:rPr>
            </w:pPr>
            <w:r w:rsidRPr="002949DC">
              <w:rPr>
                <w:sz w:val="20"/>
                <w:szCs w:val="20"/>
              </w:rPr>
              <w:t>684.91</w:t>
            </w:r>
          </w:p>
        </w:tc>
        <w:tc>
          <w:tcPr>
            <w:tcW w:w="1843" w:type="dxa"/>
          </w:tcPr>
          <w:p w:rsidR="002949DC" w:rsidRPr="002949DC" w:rsidRDefault="002949DC" w:rsidP="002949DC">
            <w:pPr>
              <w:jc w:val="center"/>
              <w:rPr>
                <w:sz w:val="20"/>
                <w:szCs w:val="20"/>
              </w:rPr>
            </w:pPr>
            <w:r w:rsidRPr="002949DC">
              <w:rPr>
                <w:sz w:val="20"/>
                <w:szCs w:val="20"/>
              </w:rPr>
              <w:t>54.39</w:t>
            </w:r>
          </w:p>
        </w:tc>
        <w:tc>
          <w:tcPr>
            <w:tcW w:w="1559" w:type="dxa"/>
          </w:tcPr>
          <w:p w:rsidR="002949DC" w:rsidRPr="002949DC" w:rsidRDefault="002949DC" w:rsidP="002949DC">
            <w:pPr>
              <w:jc w:val="center"/>
              <w:rPr>
                <w:sz w:val="20"/>
                <w:szCs w:val="20"/>
              </w:rPr>
            </w:pPr>
            <w:r w:rsidRPr="002949DC">
              <w:rPr>
                <w:sz w:val="20"/>
                <w:szCs w:val="20"/>
              </w:rPr>
              <w:t>9.01</w:t>
            </w:r>
          </w:p>
        </w:tc>
        <w:tc>
          <w:tcPr>
            <w:tcW w:w="1843" w:type="dxa"/>
          </w:tcPr>
          <w:p w:rsidR="002949DC" w:rsidRPr="002949DC" w:rsidRDefault="002949DC" w:rsidP="002949DC">
            <w:pPr>
              <w:jc w:val="center"/>
              <w:rPr>
                <w:sz w:val="20"/>
                <w:szCs w:val="20"/>
              </w:rPr>
            </w:pPr>
            <w:r w:rsidRPr="002949DC">
              <w:rPr>
                <w:sz w:val="20"/>
                <w:szCs w:val="20"/>
              </w:rPr>
              <w:t>0.01</w:t>
            </w:r>
          </w:p>
        </w:tc>
        <w:tc>
          <w:tcPr>
            <w:tcW w:w="1559" w:type="dxa"/>
          </w:tcPr>
          <w:p w:rsidR="002949DC" w:rsidRPr="002949DC" w:rsidRDefault="002949DC" w:rsidP="002949DC">
            <w:pPr>
              <w:jc w:val="center"/>
              <w:rPr>
                <w:sz w:val="20"/>
                <w:szCs w:val="20"/>
              </w:rPr>
            </w:pPr>
            <w:r w:rsidRPr="002949DC">
              <w:rPr>
                <w:sz w:val="20"/>
                <w:szCs w:val="20"/>
              </w:rPr>
              <w:t>630.23</w:t>
            </w:r>
          </w:p>
        </w:tc>
        <w:tc>
          <w:tcPr>
            <w:tcW w:w="2127" w:type="dxa"/>
          </w:tcPr>
          <w:p w:rsidR="002949DC" w:rsidRPr="002949DC" w:rsidRDefault="002949DC" w:rsidP="002949DC">
            <w:pPr>
              <w:jc w:val="center"/>
              <w:rPr>
                <w:sz w:val="20"/>
                <w:szCs w:val="20"/>
              </w:rPr>
            </w:pPr>
            <w:r w:rsidRPr="002949DC">
              <w:rPr>
                <w:sz w:val="20"/>
                <w:szCs w:val="20"/>
              </w:rPr>
              <w:t>684.38</w:t>
            </w:r>
          </w:p>
        </w:tc>
        <w:tc>
          <w:tcPr>
            <w:tcW w:w="1701" w:type="dxa"/>
          </w:tcPr>
          <w:p w:rsidR="002949DC" w:rsidRPr="002949DC" w:rsidRDefault="002949DC" w:rsidP="002949DC">
            <w:pPr>
              <w:jc w:val="center"/>
              <w:rPr>
                <w:sz w:val="20"/>
                <w:szCs w:val="20"/>
              </w:rPr>
            </w:pPr>
            <w:r w:rsidRPr="002949DC">
              <w:rPr>
                <w:sz w:val="20"/>
                <w:szCs w:val="20"/>
              </w:rPr>
              <w:t>0.52</w:t>
            </w:r>
          </w:p>
        </w:tc>
        <w:tc>
          <w:tcPr>
            <w:tcW w:w="1559" w:type="dxa"/>
          </w:tcPr>
          <w:p w:rsidR="002949DC" w:rsidRPr="002949DC" w:rsidRDefault="002949DC" w:rsidP="002949DC">
            <w:pPr>
              <w:jc w:val="center"/>
              <w:rPr>
                <w:sz w:val="20"/>
                <w:szCs w:val="20"/>
              </w:rPr>
            </w:pPr>
            <w:r w:rsidRPr="002949DC">
              <w:rPr>
                <w:sz w:val="20"/>
                <w:szCs w:val="20"/>
              </w:rPr>
              <w:t>0.28</w:t>
            </w:r>
          </w:p>
        </w:tc>
      </w:tr>
      <w:tr w:rsidR="0061721B" w:rsidRPr="002949DC" w:rsidTr="001C56D0">
        <w:tc>
          <w:tcPr>
            <w:tcW w:w="1345" w:type="dxa"/>
            <w:vAlign w:val="center"/>
          </w:tcPr>
          <w:p w:rsidR="0061721B" w:rsidRPr="0061721B" w:rsidRDefault="0061721B" w:rsidP="001C56D0">
            <w:pPr>
              <w:jc w:val="center"/>
              <w:rPr>
                <w:sz w:val="20"/>
                <w:szCs w:val="20"/>
              </w:rPr>
            </w:pPr>
            <w:r w:rsidRPr="0061721B">
              <w:rPr>
                <w:sz w:val="20"/>
                <w:szCs w:val="20"/>
              </w:rPr>
              <w:t>2019</w:t>
            </w:r>
          </w:p>
        </w:tc>
        <w:tc>
          <w:tcPr>
            <w:tcW w:w="1774" w:type="dxa"/>
            <w:vAlign w:val="center"/>
          </w:tcPr>
          <w:p w:rsidR="0061721B" w:rsidRPr="0061721B" w:rsidRDefault="0061721B" w:rsidP="001C56D0">
            <w:pPr>
              <w:jc w:val="center"/>
              <w:rPr>
                <w:sz w:val="20"/>
                <w:szCs w:val="20"/>
              </w:rPr>
            </w:pPr>
            <w:r w:rsidRPr="0061721B">
              <w:rPr>
                <w:sz w:val="20"/>
                <w:szCs w:val="20"/>
              </w:rPr>
              <w:t>635.22</w:t>
            </w:r>
          </w:p>
        </w:tc>
        <w:tc>
          <w:tcPr>
            <w:tcW w:w="1843" w:type="dxa"/>
            <w:vAlign w:val="center"/>
          </w:tcPr>
          <w:p w:rsidR="0061721B" w:rsidRPr="0061721B" w:rsidRDefault="0061721B" w:rsidP="001C56D0">
            <w:pPr>
              <w:jc w:val="center"/>
              <w:rPr>
                <w:sz w:val="20"/>
                <w:szCs w:val="20"/>
              </w:rPr>
            </w:pPr>
            <w:r w:rsidRPr="0061721B">
              <w:rPr>
                <w:sz w:val="20"/>
                <w:szCs w:val="20"/>
              </w:rPr>
              <w:t>54.08</w:t>
            </w:r>
          </w:p>
        </w:tc>
        <w:tc>
          <w:tcPr>
            <w:tcW w:w="1559" w:type="dxa"/>
            <w:vAlign w:val="center"/>
          </w:tcPr>
          <w:p w:rsidR="0061721B" w:rsidRPr="0061721B" w:rsidRDefault="0061721B" w:rsidP="001C56D0">
            <w:pPr>
              <w:jc w:val="center"/>
              <w:rPr>
                <w:sz w:val="20"/>
                <w:szCs w:val="20"/>
              </w:rPr>
            </w:pPr>
            <w:r w:rsidRPr="0061721B">
              <w:rPr>
                <w:sz w:val="20"/>
                <w:szCs w:val="20"/>
              </w:rPr>
              <w:t>8.73</w:t>
            </w:r>
          </w:p>
        </w:tc>
        <w:tc>
          <w:tcPr>
            <w:tcW w:w="1843" w:type="dxa"/>
            <w:vAlign w:val="center"/>
          </w:tcPr>
          <w:p w:rsidR="0061721B" w:rsidRPr="0061721B" w:rsidRDefault="0061721B" w:rsidP="001C56D0">
            <w:pPr>
              <w:jc w:val="center"/>
              <w:rPr>
                <w:sz w:val="20"/>
                <w:szCs w:val="20"/>
              </w:rPr>
            </w:pPr>
            <w:r w:rsidRPr="0061721B">
              <w:rPr>
                <w:sz w:val="20"/>
                <w:szCs w:val="20"/>
              </w:rPr>
              <w:t>0</w:t>
            </w:r>
          </w:p>
        </w:tc>
        <w:tc>
          <w:tcPr>
            <w:tcW w:w="1559" w:type="dxa"/>
            <w:vAlign w:val="center"/>
          </w:tcPr>
          <w:p w:rsidR="0061721B" w:rsidRPr="0061721B" w:rsidRDefault="0061721B" w:rsidP="001C56D0">
            <w:pPr>
              <w:jc w:val="center"/>
              <w:rPr>
                <w:sz w:val="20"/>
                <w:szCs w:val="20"/>
              </w:rPr>
            </w:pPr>
            <w:r w:rsidRPr="0061721B">
              <w:rPr>
                <w:sz w:val="20"/>
                <w:szCs w:val="20"/>
              </w:rPr>
              <w:t>580.91</w:t>
            </w:r>
          </w:p>
        </w:tc>
        <w:tc>
          <w:tcPr>
            <w:tcW w:w="2127" w:type="dxa"/>
            <w:vAlign w:val="center"/>
          </w:tcPr>
          <w:p w:rsidR="0061721B" w:rsidRPr="0061721B" w:rsidRDefault="0061721B" w:rsidP="001C56D0">
            <w:pPr>
              <w:jc w:val="center"/>
              <w:rPr>
                <w:sz w:val="20"/>
                <w:szCs w:val="20"/>
              </w:rPr>
            </w:pPr>
            <w:r w:rsidRPr="0061721B">
              <w:rPr>
                <w:sz w:val="20"/>
                <w:szCs w:val="20"/>
              </w:rPr>
              <w:t>634.79</w:t>
            </w:r>
          </w:p>
        </w:tc>
        <w:tc>
          <w:tcPr>
            <w:tcW w:w="1701" w:type="dxa"/>
            <w:vAlign w:val="center"/>
          </w:tcPr>
          <w:p w:rsidR="0061721B" w:rsidRPr="0061721B" w:rsidRDefault="0061721B" w:rsidP="001C56D0">
            <w:pPr>
              <w:jc w:val="center"/>
              <w:rPr>
                <w:sz w:val="20"/>
                <w:szCs w:val="20"/>
              </w:rPr>
            </w:pPr>
            <w:r w:rsidRPr="0061721B">
              <w:rPr>
                <w:sz w:val="20"/>
                <w:szCs w:val="20"/>
              </w:rPr>
              <w:t>0.43</w:t>
            </w:r>
          </w:p>
        </w:tc>
        <w:tc>
          <w:tcPr>
            <w:tcW w:w="1559" w:type="dxa"/>
            <w:vAlign w:val="center"/>
          </w:tcPr>
          <w:p w:rsidR="0061721B" w:rsidRPr="0061721B" w:rsidRDefault="0061721B" w:rsidP="001C56D0">
            <w:pPr>
              <w:jc w:val="center"/>
              <w:rPr>
                <w:sz w:val="20"/>
                <w:szCs w:val="20"/>
              </w:rPr>
            </w:pPr>
            <w:r w:rsidRPr="0061721B">
              <w:rPr>
                <w:sz w:val="20"/>
                <w:szCs w:val="20"/>
              </w:rPr>
              <w:t>0.23</w:t>
            </w:r>
          </w:p>
        </w:tc>
      </w:tr>
    </w:tbl>
    <w:p w:rsidR="002949DC" w:rsidRPr="009B4991" w:rsidRDefault="002949DC" w:rsidP="002949DC">
      <w:pPr>
        <w:jc w:val="center"/>
        <w:rPr>
          <w:sz w:val="20"/>
          <w:szCs w:val="20"/>
        </w:rPr>
      </w:pPr>
    </w:p>
    <w:p w:rsidR="00BC4B2F" w:rsidRDefault="00BC4B2F" w:rsidP="00BC4B2F">
      <w:pPr>
        <w:jc w:val="right"/>
        <w:rPr>
          <w:b/>
          <w:sz w:val="20"/>
          <w:szCs w:val="20"/>
        </w:rPr>
      </w:pPr>
      <w:r>
        <w:rPr>
          <w:b/>
          <w:sz w:val="20"/>
          <w:szCs w:val="20"/>
        </w:rPr>
        <w:t>Таблица 5.3.</w:t>
      </w:r>
      <w:r w:rsidR="00157D94">
        <w:rPr>
          <w:b/>
          <w:sz w:val="20"/>
          <w:szCs w:val="20"/>
        </w:rPr>
        <w:t>4</w:t>
      </w:r>
      <w:r>
        <w:rPr>
          <w:b/>
          <w:sz w:val="20"/>
          <w:szCs w:val="20"/>
        </w:rPr>
        <w:t>.</w:t>
      </w:r>
    </w:p>
    <w:p w:rsidR="00523F3E" w:rsidRPr="00BA6AD6" w:rsidRDefault="00523F3E" w:rsidP="00BC4B2F">
      <w:pPr>
        <w:jc w:val="right"/>
        <w:rPr>
          <w:b/>
          <w:sz w:val="20"/>
          <w:szCs w:val="20"/>
        </w:rPr>
      </w:pPr>
    </w:p>
    <w:p w:rsidR="00BC4B2F" w:rsidRPr="00BC4B2F" w:rsidRDefault="00BC4B2F" w:rsidP="00BC4B2F">
      <w:pPr>
        <w:jc w:val="center"/>
        <w:rPr>
          <w:b/>
          <w:sz w:val="20"/>
          <w:szCs w:val="20"/>
        </w:rPr>
      </w:pPr>
      <w:r w:rsidRPr="00BC4B2F">
        <w:rPr>
          <w:b/>
          <w:sz w:val="20"/>
          <w:szCs w:val="20"/>
        </w:rPr>
        <w:t>Потери воды при транспортировке иобъ</w:t>
      </w:r>
      <w:r w:rsidR="00523F3E">
        <w:rPr>
          <w:b/>
          <w:sz w:val="20"/>
          <w:szCs w:val="20"/>
        </w:rPr>
        <w:t>ё</w:t>
      </w:r>
      <w:r w:rsidRPr="00BC4B2F">
        <w:rPr>
          <w:b/>
          <w:sz w:val="20"/>
          <w:szCs w:val="20"/>
        </w:rPr>
        <w:t>м оборотной и последовательно используемой воды в общем объ</w:t>
      </w:r>
      <w:r w:rsidR="00523F3E">
        <w:rPr>
          <w:b/>
          <w:sz w:val="20"/>
          <w:szCs w:val="20"/>
        </w:rPr>
        <w:t>ё</w:t>
      </w:r>
      <w:r w:rsidRPr="00BC4B2F">
        <w:rPr>
          <w:b/>
          <w:sz w:val="20"/>
          <w:szCs w:val="20"/>
        </w:rPr>
        <w:t>ме забранной воды за период 201</w:t>
      </w:r>
      <w:r w:rsidR="00523F3E">
        <w:rPr>
          <w:b/>
          <w:sz w:val="20"/>
          <w:szCs w:val="20"/>
        </w:rPr>
        <w:t xml:space="preserve">5 </w:t>
      </w:r>
      <w:r w:rsidR="00A42247">
        <w:rPr>
          <w:b/>
          <w:sz w:val="20"/>
          <w:szCs w:val="20"/>
        </w:rPr>
        <w:t>–</w:t>
      </w:r>
      <w:r w:rsidRPr="00BC4B2F">
        <w:rPr>
          <w:b/>
          <w:sz w:val="20"/>
          <w:szCs w:val="20"/>
        </w:rPr>
        <w:t>201</w:t>
      </w:r>
      <w:r w:rsidR="00523F3E">
        <w:rPr>
          <w:b/>
          <w:sz w:val="20"/>
          <w:szCs w:val="20"/>
        </w:rPr>
        <w:t>9гг., млн куб. м</w:t>
      </w:r>
    </w:p>
    <w:tbl>
      <w:tblPr>
        <w:tblW w:w="15026"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4"/>
        <w:gridCol w:w="2409"/>
        <w:gridCol w:w="5460"/>
        <w:gridCol w:w="5313"/>
      </w:tblGrid>
      <w:tr w:rsidR="00BC4B2F" w:rsidRPr="00BC4B2F" w:rsidTr="00523F3E">
        <w:trPr>
          <w:trHeight w:val="577"/>
        </w:trPr>
        <w:tc>
          <w:tcPr>
            <w:tcW w:w="1844" w:type="dxa"/>
          </w:tcPr>
          <w:p w:rsidR="00BC4B2F" w:rsidRPr="00523F3E" w:rsidRDefault="00BC4B2F" w:rsidP="00BC4B2F">
            <w:pPr>
              <w:jc w:val="center"/>
              <w:rPr>
                <w:sz w:val="20"/>
                <w:szCs w:val="20"/>
              </w:rPr>
            </w:pPr>
            <w:r w:rsidRPr="00523F3E">
              <w:rPr>
                <w:sz w:val="20"/>
                <w:szCs w:val="20"/>
              </w:rPr>
              <w:t>Отч</w:t>
            </w:r>
            <w:r w:rsidR="00523F3E" w:rsidRPr="00523F3E">
              <w:rPr>
                <w:sz w:val="20"/>
                <w:szCs w:val="20"/>
              </w:rPr>
              <w:t>ё</w:t>
            </w:r>
            <w:r w:rsidRPr="00523F3E">
              <w:rPr>
                <w:sz w:val="20"/>
                <w:szCs w:val="20"/>
              </w:rPr>
              <w:t>тный год</w:t>
            </w:r>
          </w:p>
          <w:p w:rsidR="00BC4B2F" w:rsidRPr="00523F3E" w:rsidRDefault="00BC4B2F" w:rsidP="00BC4B2F">
            <w:pPr>
              <w:jc w:val="center"/>
              <w:rPr>
                <w:sz w:val="20"/>
                <w:szCs w:val="20"/>
              </w:rPr>
            </w:pPr>
          </w:p>
        </w:tc>
        <w:tc>
          <w:tcPr>
            <w:tcW w:w="2409" w:type="dxa"/>
          </w:tcPr>
          <w:p w:rsidR="00BC4B2F" w:rsidRPr="00523F3E" w:rsidRDefault="00BC4B2F" w:rsidP="00BC4B2F">
            <w:pPr>
              <w:jc w:val="center"/>
              <w:rPr>
                <w:sz w:val="20"/>
                <w:szCs w:val="20"/>
              </w:rPr>
            </w:pPr>
            <w:r w:rsidRPr="00523F3E">
              <w:rPr>
                <w:sz w:val="20"/>
                <w:szCs w:val="20"/>
              </w:rPr>
              <w:t>Забрано воды</w:t>
            </w:r>
          </w:p>
          <w:p w:rsidR="00BC4B2F" w:rsidRPr="00523F3E" w:rsidRDefault="00BC4B2F" w:rsidP="00BC4B2F">
            <w:pPr>
              <w:jc w:val="center"/>
              <w:rPr>
                <w:sz w:val="20"/>
                <w:szCs w:val="20"/>
              </w:rPr>
            </w:pPr>
            <w:r w:rsidRPr="00523F3E">
              <w:rPr>
                <w:sz w:val="20"/>
                <w:szCs w:val="20"/>
              </w:rPr>
              <w:t>всего</w:t>
            </w:r>
          </w:p>
        </w:tc>
        <w:tc>
          <w:tcPr>
            <w:tcW w:w="5460" w:type="dxa"/>
          </w:tcPr>
          <w:p w:rsidR="00BC4B2F" w:rsidRPr="00523F3E" w:rsidRDefault="00BC4B2F" w:rsidP="00BC4B2F">
            <w:pPr>
              <w:jc w:val="center"/>
              <w:rPr>
                <w:sz w:val="20"/>
                <w:szCs w:val="20"/>
              </w:rPr>
            </w:pPr>
            <w:r w:rsidRPr="00523F3E">
              <w:rPr>
                <w:sz w:val="20"/>
                <w:szCs w:val="20"/>
              </w:rPr>
              <w:t>Потери при транспортировке</w:t>
            </w:r>
          </w:p>
        </w:tc>
        <w:tc>
          <w:tcPr>
            <w:tcW w:w="5313" w:type="dxa"/>
          </w:tcPr>
          <w:p w:rsidR="00BC4B2F" w:rsidRPr="00523F3E" w:rsidRDefault="00BC4B2F" w:rsidP="00BC4B2F">
            <w:pPr>
              <w:jc w:val="center"/>
              <w:rPr>
                <w:sz w:val="20"/>
                <w:szCs w:val="20"/>
              </w:rPr>
            </w:pPr>
            <w:r w:rsidRPr="00523F3E">
              <w:rPr>
                <w:sz w:val="20"/>
                <w:szCs w:val="20"/>
              </w:rPr>
              <w:t>Оборотное и повтор. послед. водоснабжение</w:t>
            </w:r>
          </w:p>
        </w:tc>
      </w:tr>
      <w:tr w:rsidR="00BC4B2F" w:rsidRPr="00BC4B2F" w:rsidTr="00BC4B2F">
        <w:tc>
          <w:tcPr>
            <w:tcW w:w="1844" w:type="dxa"/>
          </w:tcPr>
          <w:p w:rsidR="00BC4B2F" w:rsidRPr="00523F3E" w:rsidRDefault="00BC4B2F" w:rsidP="00BC4B2F">
            <w:pPr>
              <w:jc w:val="center"/>
              <w:rPr>
                <w:sz w:val="20"/>
                <w:szCs w:val="20"/>
              </w:rPr>
            </w:pPr>
            <w:r w:rsidRPr="00523F3E">
              <w:rPr>
                <w:sz w:val="20"/>
                <w:szCs w:val="20"/>
              </w:rPr>
              <w:t>2015</w:t>
            </w:r>
          </w:p>
        </w:tc>
        <w:tc>
          <w:tcPr>
            <w:tcW w:w="2409" w:type="dxa"/>
          </w:tcPr>
          <w:p w:rsidR="00BC4B2F" w:rsidRPr="00BC4B2F" w:rsidRDefault="00BC4B2F" w:rsidP="00BC4B2F">
            <w:pPr>
              <w:jc w:val="center"/>
              <w:rPr>
                <w:sz w:val="20"/>
                <w:szCs w:val="20"/>
              </w:rPr>
            </w:pPr>
            <w:r w:rsidRPr="00BC4B2F">
              <w:rPr>
                <w:sz w:val="20"/>
                <w:szCs w:val="20"/>
              </w:rPr>
              <w:t>758.07</w:t>
            </w:r>
          </w:p>
        </w:tc>
        <w:tc>
          <w:tcPr>
            <w:tcW w:w="5460" w:type="dxa"/>
          </w:tcPr>
          <w:p w:rsidR="00BC4B2F" w:rsidRPr="00BC4B2F" w:rsidRDefault="00BC4B2F" w:rsidP="00BC4B2F">
            <w:pPr>
              <w:jc w:val="center"/>
              <w:rPr>
                <w:sz w:val="20"/>
                <w:szCs w:val="20"/>
              </w:rPr>
            </w:pPr>
            <w:r w:rsidRPr="00BC4B2F">
              <w:rPr>
                <w:sz w:val="20"/>
                <w:szCs w:val="20"/>
              </w:rPr>
              <w:t>27.19</w:t>
            </w:r>
          </w:p>
        </w:tc>
        <w:tc>
          <w:tcPr>
            <w:tcW w:w="5313" w:type="dxa"/>
          </w:tcPr>
          <w:p w:rsidR="00BC4B2F" w:rsidRPr="00BC4B2F" w:rsidRDefault="00BC4B2F" w:rsidP="00BC4B2F">
            <w:pPr>
              <w:jc w:val="center"/>
              <w:rPr>
                <w:sz w:val="20"/>
                <w:szCs w:val="20"/>
              </w:rPr>
            </w:pPr>
            <w:r w:rsidRPr="00BC4B2F">
              <w:rPr>
                <w:sz w:val="20"/>
                <w:szCs w:val="20"/>
              </w:rPr>
              <w:t>512.78</w:t>
            </w:r>
          </w:p>
        </w:tc>
      </w:tr>
      <w:tr w:rsidR="00BC4B2F" w:rsidRPr="00BC4B2F" w:rsidTr="00BC4B2F">
        <w:tc>
          <w:tcPr>
            <w:tcW w:w="1844" w:type="dxa"/>
          </w:tcPr>
          <w:p w:rsidR="00BC4B2F" w:rsidRPr="00523F3E" w:rsidRDefault="00BC4B2F" w:rsidP="00BC4B2F">
            <w:pPr>
              <w:jc w:val="center"/>
              <w:rPr>
                <w:sz w:val="20"/>
                <w:szCs w:val="20"/>
              </w:rPr>
            </w:pPr>
            <w:r w:rsidRPr="00523F3E">
              <w:rPr>
                <w:sz w:val="20"/>
                <w:szCs w:val="20"/>
              </w:rPr>
              <w:t>2016</w:t>
            </w:r>
          </w:p>
        </w:tc>
        <w:tc>
          <w:tcPr>
            <w:tcW w:w="2409" w:type="dxa"/>
          </w:tcPr>
          <w:p w:rsidR="00BC4B2F" w:rsidRPr="00BC4B2F" w:rsidRDefault="00BC4B2F" w:rsidP="00BC4B2F">
            <w:pPr>
              <w:jc w:val="center"/>
              <w:rPr>
                <w:sz w:val="20"/>
                <w:szCs w:val="20"/>
              </w:rPr>
            </w:pPr>
            <w:r w:rsidRPr="00BC4B2F">
              <w:rPr>
                <w:sz w:val="20"/>
                <w:szCs w:val="20"/>
              </w:rPr>
              <w:t>816.16</w:t>
            </w:r>
          </w:p>
        </w:tc>
        <w:tc>
          <w:tcPr>
            <w:tcW w:w="5460" w:type="dxa"/>
          </w:tcPr>
          <w:p w:rsidR="00BC4B2F" w:rsidRPr="00BC4B2F" w:rsidRDefault="00BC4B2F" w:rsidP="00BC4B2F">
            <w:pPr>
              <w:jc w:val="center"/>
              <w:rPr>
                <w:sz w:val="20"/>
                <w:szCs w:val="20"/>
              </w:rPr>
            </w:pPr>
            <w:r w:rsidRPr="00BC4B2F">
              <w:rPr>
                <w:sz w:val="20"/>
                <w:szCs w:val="20"/>
              </w:rPr>
              <w:t>22.41</w:t>
            </w:r>
          </w:p>
        </w:tc>
        <w:tc>
          <w:tcPr>
            <w:tcW w:w="5313" w:type="dxa"/>
          </w:tcPr>
          <w:p w:rsidR="00BC4B2F" w:rsidRPr="00BC4B2F" w:rsidRDefault="00BC4B2F" w:rsidP="00BC4B2F">
            <w:pPr>
              <w:jc w:val="center"/>
              <w:rPr>
                <w:sz w:val="20"/>
                <w:szCs w:val="20"/>
              </w:rPr>
            </w:pPr>
            <w:r w:rsidRPr="00BC4B2F">
              <w:rPr>
                <w:sz w:val="20"/>
                <w:szCs w:val="20"/>
              </w:rPr>
              <w:t>492.67</w:t>
            </w:r>
          </w:p>
        </w:tc>
      </w:tr>
      <w:tr w:rsidR="00BC4B2F" w:rsidRPr="00BC4B2F" w:rsidTr="00BC4B2F">
        <w:tc>
          <w:tcPr>
            <w:tcW w:w="1844" w:type="dxa"/>
          </w:tcPr>
          <w:p w:rsidR="00BC4B2F" w:rsidRPr="00523F3E" w:rsidRDefault="00BC4B2F" w:rsidP="00BC4B2F">
            <w:pPr>
              <w:jc w:val="center"/>
              <w:rPr>
                <w:sz w:val="20"/>
                <w:szCs w:val="20"/>
              </w:rPr>
            </w:pPr>
            <w:r w:rsidRPr="00523F3E">
              <w:rPr>
                <w:sz w:val="20"/>
                <w:szCs w:val="20"/>
              </w:rPr>
              <w:t>2017</w:t>
            </w:r>
          </w:p>
        </w:tc>
        <w:tc>
          <w:tcPr>
            <w:tcW w:w="2409" w:type="dxa"/>
          </w:tcPr>
          <w:p w:rsidR="00BC4B2F" w:rsidRPr="00BC4B2F" w:rsidRDefault="00BC4B2F" w:rsidP="00BC4B2F">
            <w:pPr>
              <w:jc w:val="center"/>
              <w:rPr>
                <w:sz w:val="20"/>
                <w:szCs w:val="20"/>
              </w:rPr>
            </w:pPr>
            <w:r w:rsidRPr="00BC4B2F">
              <w:rPr>
                <w:sz w:val="20"/>
                <w:szCs w:val="20"/>
              </w:rPr>
              <w:t>712.60</w:t>
            </w:r>
          </w:p>
        </w:tc>
        <w:tc>
          <w:tcPr>
            <w:tcW w:w="5460" w:type="dxa"/>
          </w:tcPr>
          <w:p w:rsidR="00BC4B2F" w:rsidRPr="00BC4B2F" w:rsidRDefault="00BC4B2F" w:rsidP="00BC4B2F">
            <w:pPr>
              <w:jc w:val="center"/>
              <w:rPr>
                <w:sz w:val="20"/>
                <w:szCs w:val="20"/>
              </w:rPr>
            </w:pPr>
            <w:r w:rsidRPr="00BC4B2F">
              <w:rPr>
                <w:sz w:val="20"/>
                <w:szCs w:val="20"/>
              </w:rPr>
              <w:t>19.53</w:t>
            </w:r>
          </w:p>
        </w:tc>
        <w:tc>
          <w:tcPr>
            <w:tcW w:w="5313" w:type="dxa"/>
          </w:tcPr>
          <w:p w:rsidR="00BC4B2F" w:rsidRPr="00BC4B2F" w:rsidRDefault="00BC4B2F" w:rsidP="00BC4B2F">
            <w:pPr>
              <w:jc w:val="center"/>
              <w:rPr>
                <w:sz w:val="20"/>
                <w:szCs w:val="20"/>
              </w:rPr>
            </w:pPr>
            <w:r w:rsidRPr="00BC4B2F">
              <w:rPr>
                <w:sz w:val="20"/>
                <w:szCs w:val="20"/>
              </w:rPr>
              <w:t>492.38</w:t>
            </w:r>
          </w:p>
        </w:tc>
      </w:tr>
      <w:tr w:rsidR="00BC4B2F" w:rsidRPr="00BC4B2F" w:rsidTr="00BC4B2F">
        <w:tc>
          <w:tcPr>
            <w:tcW w:w="1844" w:type="dxa"/>
          </w:tcPr>
          <w:p w:rsidR="00BC4B2F" w:rsidRPr="00523F3E" w:rsidRDefault="00BC4B2F" w:rsidP="00BC4B2F">
            <w:pPr>
              <w:jc w:val="center"/>
              <w:rPr>
                <w:sz w:val="20"/>
                <w:szCs w:val="20"/>
              </w:rPr>
            </w:pPr>
            <w:r w:rsidRPr="00523F3E">
              <w:rPr>
                <w:sz w:val="20"/>
                <w:szCs w:val="20"/>
              </w:rPr>
              <w:t>2018</w:t>
            </w:r>
          </w:p>
        </w:tc>
        <w:tc>
          <w:tcPr>
            <w:tcW w:w="2409" w:type="dxa"/>
          </w:tcPr>
          <w:p w:rsidR="00BC4B2F" w:rsidRPr="00BC4B2F" w:rsidRDefault="00BC4B2F" w:rsidP="00BC4B2F">
            <w:pPr>
              <w:jc w:val="center"/>
              <w:rPr>
                <w:sz w:val="20"/>
                <w:szCs w:val="20"/>
              </w:rPr>
            </w:pPr>
            <w:r w:rsidRPr="00BC4B2F">
              <w:rPr>
                <w:sz w:val="20"/>
                <w:szCs w:val="20"/>
              </w:rPr>
              <w:t>720.49</w:t>
            </w:r>
          </w:p>
        </w:tc>
        <w:tc>
          <w:tcPr>
            <w:tcW w:w="5460" w:type="dxa"/>
          </w:tcPr>
          <w:p w:rsidR="00BC4B2F" w:rsidRPr="00BC4B2F" w:rsidRDefault="00BC4B2F" w:rsidP="00BC4B2F">
            <w:pPr>
              <w:jc w:val="center"/>
              <w:rPr>
                <w:sz w:val="20"/>
                <w:szCs w:val="20"/>
              </w:rPr>
            </w:pPr>
            <w:r w:rsidRPr="00BC4B2F">
              <w:rPr>
                <w:sz w:val="20"/>
                <w:szCs w:val="20"/>
              </w:rPr>
              <w:t>24.27</w:t>
            </w:r>
          </w:p>
        </w:tc>
        <w:tc>
          <w:tcPr>
            <w:tcW w:w="5313" w:type="dxa"/>
          </w:tcPr>
          <w:p w:rsidR="00BC4B2F" w:rsidRPr="00BC4B2F" w:rsidRDefault="00BC4B2F" w:rsidP="00BC4B2F">
            <w:pPr>
              <w:jc w:val="center"/>
              <w:rPr>
                <w:sz w:val="20"/>
                <w:szCs w:val="20"/>
              </w:rPr>
            </w:pPr>
            <w:r w:rsidRPr="00BC4B2F">
              <w:rPr>
                <w:sz w:val="20"/>
                <w:szCs w:val="20"/>
              </w:rPr>
              <w:t>492.20</w:t>
            </w:r>
          </w:p>
        </w:tc>
      </w:tr>
      <w:tr w:rsidR="0061721B" w:rsidRPr="00BC4B2F" w:rsidTr="001C56D0">
        <w:tc>
          <w:tcPr>
            <w:tcW w:w="1844" w:type="dxa"/>
          </w:tcPr>
          <w:p w:rsidR="0061721B" w:rsidRPr="0061721B" w:rsidRDefault="0061721B" w:rsidP="001C56D0">
            <w:pPr>
              <w:jc w:val="center"/>
              <w:rPr>
                <w:sz w:val="20"/>
                <w:szCs w:val="20"/>
              </w:rPr>
            </w:pPr>
            <w:r w:rsidRPr="0061721B">
              <w:rPr>
                <w:sz w:val="20"/>
                <w:szCs w:val="20"/>
              </w:rPr>
              <w:t>2019</w:t>
            </w:r>
          </w:p>
        </w:tc>
        <w:tc>
          <w:tcPr>
            <w:tcW w:w="2409" w:type="dxa"/>
            <w:vAlign w:val="center"/>
          </w:tcPr>
          <w:p w:rsidR="0061721B" w:rsidRPr="0061721B" w:rsidRDefault="0061721B" w:rsidP="001C56D0">
            <w:pPr>
              <w:jc w:val="center"/>
              <w:rPr>
                <w:sz w:val="20"/>
                <w:szCs w:val="20"/>
              </w:rPr>
            </w:pPr>
            <w:r w:rsidRPr="0061721B">
              <w:rPr>
                <w:sz w:val="20"/>
                <w:szCs w:val="20"/>
              </w:rPr>
              <w:t>674.02</w:t>
            </w:r>
          </w:p>
        </w:tc>
        <w:tc>
          <w:tcPr>
            <w:tcW w:w="5460" w:type="dxa"/>
            <w:vAlign w:val="center"/>
          </w:tcPr>
          <w:p w:rsidR="0061721B" w:rsidRPr="0061721B" w:rsidRDefault="0061721B" w:rsidP="001C56D0">
            <w:pPr>
              <w:jc w:val="center"/>
              <w:rPr>
                <w:sz w:val="20"/>
                <w:szCs w:val="20"/>
              </w:rPr>
            </w:pPr>
            <w:r w:rsidRPr="0061721B">
              <w:rPr>
                <w:sz w:val="20"/>
                <w:szCs w:val="20"/>
              </w:rPr>
              <w:t>25.54</w:t>
            </w:r>
          </w:p>
        </w:tc>
        <w:tc>
          <w:tcPr>
            <w:tcW w:w="5313" w:type="dxa"/>
            <w:vAlign w:val="center"/>
          </w:tcPr>
          <w:p w:rsidR="0061721B" w:rsidRPr="0061721B" w:rsidRDefault="0061721B" w:rsidP="001C56D0">
            <w:pPr>
              <w:jc w:val="center"/>
              <w:rPr>
                <w:sz w:val="20"/>
                <w:szCs w:val="20"/>
              </w:rPr>
            </w:pPr>
            <w:r w:rsidRPr="0061721B">
              <w:rPr>
                <w:sz w:val="20"/>
                <w:szCs w:val="20"/>
              </w:rPr>
              <w:t>358.50</w:t>
            </w:r>
          </w:p>
        </w:tc>
      </w:tr>
    </w:tbl>
    <w:p w:rsidR="00431423" w:rsidRDefault="00431423" w:rsidP="00F67C90">
      <w:pPr>
        <w:suppressAutoHyphens/>
        <w:ind w:right="283" w:firstLine="720"/>
        <w:jc w:val="both"/>
        <w:rPr>
          <w:lang w:eastAsia="zh-CN"/>
        </w:rPr>
      </w:pPr>
    </w:p>
    <w:p w:rsidR="008F128B" w:rsidRDefault="008F128B" w:rsidP="00F67C90">
      <w:pPr>
        <w:suppressAutoHyphens/>
        <w:ind w:right="283" w:firstLine="720"/>
        <w:jc w:val="both"/>
        <w:rPr>
          <w:lang w:eastAsia="zh-CN"/>
        </w:rPr>
      </w:pPr>
    </w:p>
    <w:p w:rsidR="008F128B" w:rsidRDefault="008F128B" w:rsidP="00F67C90">
      <w:pPr>
        <w:suppressAutoHyphens/>
        <w:ind w:right="283" w:firstLine="720"/>
        <w:jc w:val="both"/>
        <w:rPr>
          <w:lang w:eastAsia="zh-CN"/>
        </w:rPr>
      </w:pPr>
    </w:p>
    <w:p w:rsidR="008F128B" w:rsidRDefault="008F128B" w:rsidP="008E730A">
      <w:pPr>
        <w:suppressAutoHyphens/>
        <w:ind w:right="283"/>
        <w:jc w:val="both"/>
        <w:rPr>
          <w:lang w:eastAsia="zh-CN"/>
        </w:rPr>
      </w:pPr>
    </w:p>
    <w:p w:rsidR="008F128B" w:rsidRDefault="008F128B" w:rsidP="00F67C90">
      <w:pPr>
        <w:suppressAutoHyphens/>
        <w:ind w:right="283" w:firstLine="720"/>
        <w:jc w:val="both"/>
        <w:rPr>
          <w:lang w:eastAsia="zh-CN"/>
        </w:rPr>
      </w:pPr>
    </w:p>
    <w:p w:rsidR="00EB4D2D" w:rsidRDefault="00EB4D2D" w:rsidP="00C031E0">
      <w:pPr>
        <w:jc w:val="right"/>
        <w:rPr>
          <w:b/>
          <w:sz w:val="20"/>
          <w:szCs w:val="20"/>
        </w:rPr>
      </w:pPr>
    </w:p>
    <w:p w:rsidR="00EB4D2D" w:rsidRDefault="00EB4D2D" w:rsidP="00C031E0">
      <w:pPr>
        <w:jc w:val="right"/>
        <w:rPr>
          <w:b/>
          <w:sz w:val="20"/>
          <w:szCs w:val="20"/>
        </w:rPr>
      </w:pPr>
    </w:p>
    <w:p w:rsidR="00EB4D2D" w:rsidRDefault="00EB4D2D" w:rsidP="00C031E0">
      <w:pPr>
        <w:jc w:val="right"/>
        <w:rPr>
          <w:b/>
          <w:sz w:val="20"/>
          <w:szCs w:val="20"/>
        </w:rPr>
      </w:pPr>
    </w:p>
    <w:p w:rsidR="00C031E0" w:rsidRDefault="00C031E0" w:rsidP="00C031E0">
      <w:pPr>
        <w:jc w:val="right"/>
        <w:rPr>
          <w:b/>
          <w:sz w:val="20"/>
          <w:szCs w:val="20"/>
        </w:rPr>
      </w:pPr>
      <w:r>
        <w:rPr>
          <w:b/>
          <w:sz w:val="20"/>
          <w:szCs w:val="20"/>
        </w:rPr>
        <w:t>Таблица 5.3.5.</w:t>
      </w:r>
    </w:p>
    <w:p w:rsidR="00523F3E" w:rsidRPr="00BA6AD6" w:rsidRDefault="00523F3E" w:rsidP="00C031E0">
      <w:pPr>
        <w:jc w:val="right"/>
        <w:rPr>
          <w:b/>
          <w:sz w:val="20"/>
          <w:szCs w:val="20"/>
        </w:rPr>
      </w:pPr>
    </w:p>
    <w:p w:rsidR="008F128B" w:rsidRPr="00C031E0" w:rsidRDefault="008F128B" w:rsidP="00C031E0">
      <w:pPr>
        <w:jc w:val="center"/>
        <w:rPr>
          <w:b/>
          <w:sz w:val="20"/>
          <w:szCs w:val="20"/>
        </w:rPr>
      </w:pPr>
      <w:r w:rsidRPr="00C031E0">
        <w:rPr>
          <w:b/>
          <w:sz w:val="20"/>
          <w:szCs w:val="20"/>
        </w:rPr>
        <w:t>Сброс воды в природные поверхностные водные объектыза период 201</w:t>
      </w:r>
      <w:r w:rsidR="00523F3E">
        <w:rPr>
          <w:b/>
          <w:sz w:val="20"/>
          <w:szCs w:val="20"/>
        </w:rPr>
        <w:t xml:space="preserve">5 </w:t>
      </w:r>
      <w:r w:rsidRPr="00C031E0">
        <w:rPr>
          <w:b/>
          <w:sz w:val="20"/>
          <w:szCs w:val="20"/>
        </w:rPr>
        <w:t>-201</w:t>
      </w:r>
      <w:r w:rsidR="00523F3E">
        <w:rPr>
          <w:b/>
          <w:sz w:val="20"/>
          <w:szCs w:val="20"/>
        </w:rPr>
        <w:t>9</w:t>
      </w:r>
      <w:r w:rsidRPr="00C031E0">
        <w:rPr>
          <w:b/>
          <w:sz w:val="20"/>
          <w:szCs w:val="20"/>
        </w:rPr>
        <w:t xml:space="preserve"> гг.</w:t>
      </w:r>
      <w:r w:rsidR="00523F3E">
        <w:rPr>
          <w:b/>
          <w:sz w:val="20"/>
          <w:szCs w:val="20"/>
        </w:rPr>
        <w:t>, млн куб. м</w:t>
      </w:r>
    </w:p>
    <w:tbl>
      <w:tblPr>
        <w:tblW w:w="15310" w:type="dxa"/>
        <w:tblInd w:w="-2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18"/>
        <w:gridCol w:w="1418"/>
        <w:gridCol w:w="1417"/>
        <w:gridCol w:w="1276"/>
        <w:gridCol w:w="1559"/>
        <w:gridCol w:w="1418"/>
        <w:gridCol w:w="1276"/>
        <w:gridCol w:w="992"/>
        <w:gridCol w:w="1099"/>
        <w:gridCol w:w="1027"/>
        <w:gridCol w:w="2410"/>
      </w:tblGrid>
      <w:tr w:rsidR="008F128B" w:rsidRPr="008F128B" w:rsidTr="008F128B">
        <w:trPr>
          <w:trHeight w:val="304"/>
        </w:trPr>
        <w:tc>
          <w:tcPr>
            <w:tcW w:w="1418" w:type="dxa"/>
            <w:vMerge w:val="restart"/>
          </w:tcPr>
          <w:p w:rsidR="008F128B" w:rsidRPr="00523F3E" w:rsidRDefault="008F128B" w:rsidP="008F128B">
            <w:pPr>
              <w:jc w:val="center"/>
              <w:rPr>
                <w:sz w:val="20"/>
                <w:szCs w:val="20"/>
              </w:rPr>
            </w:pPr>
            <w:r w:rsidRPr="00523F3E">
              <w:rPr>
                <w:sz w:val="20"/>
                <w:szCs w:val="20"/>
              </w:rPr>
              <w:t>Отч</w:t>
            </w:r>
            <w:r w:rsidR="00523F3E" w:rsidRPr="00523F3E">
              <w:rPr>
                <w:sz w:val="20"/>
                <w:szCs w:val="20"/>
              </w:rPr>
              <w:t>ё</w:t>
            </w:r>
            <w:r w:rsidRPr="00523F3E">
              <w:rPr>
                <w:sz w:val="20"/>
                <w:szCs w:val="20"/>
              </w:rPr>
              <w:t>тный год</w:t>
            </w:r>
          </w:p>
          <w:p w:rsidR="008F128B" w:rsidRPr="00523F3E" w:rsidRDefault="008F128B" w:rsidP="008F128B">
            <w:pPr>
              <w:jc w:val="center"/>
              <w:rPr>
                <w:sz w:val="20"/>
                <w:szCs w:val="20"/>
              </w:rPr>
            </w:pPr>
          </w:p>
        </w:tc>
        <w:tc>
          <w:tcPr>
            <w:tcW w:w="11482" w:type="dxa"/>
            <w:gridSpan w:val="9"/>
          </w:tcPr>
          <w:p w:rsidR="008F128B" w:rsidRPr="00523F3E" w:rsidRDefault="008F128B" w:rsidP="008F128B">
            <w:pPr>
              <w:jc w:val="center"/>
              <w:rPr>
                <w:sz w:val="20"/>
                <w:szCs w:val="20"/>
              </w:rPr>
            </w:pPr>
            <w:r w:rsidRPr="00523F3E">
              <w:rPr>
                <w:sz w:val="20"/>
                <w:szCs w:val="20"/>
              </w:rPr>
              <w:t>Сброшено сточной, шахтно-рудничной, карьерной и коллекторно-дренажной воды</w:t>
            </w:r>
          </w:p>
        </w:tc>
        <w:tc>
          <w:tcPr>
            <w:tcW w:w="2410" w:type="dxa"/>
            <w:vMerge w:val="restart"/>
          </w:tcPr>
          <w:p w:rsidR="008F128B" w:rsidRPr="00523F3E" w:rsidRDefault="008F128B" w:rsidP="00523F3E">
            <w:pPr>
              <w:jc w:val="center"/>
              <w:rPr>
                <w:sz w:val="20"/>
                <w:szCs w:val="20"/>
              </w:rPr>
            </w:pPr>
            <w:r w:rsidRPr="00523F3E">
              <w:rPr>
                <w:sz w:val="20"/>
                <w:szCs w:val="20"/>
              </w:rPr>
              <w:t>Объ</w:t>
            </w:r>
            <w:r w:rsidR="00523F3E">
              <w:rPr>
                <w:sz w:val="20"/>
                <w:szCs w:val="20"/>
              </w:rPr>
              <w:t>ё</w:t>
            </w:r>
            <w:r w:rsidRPr="00523F3E">
              <w:rPr>
                <w:sz w:val="20"/>
                <w:szCs w:val="20"/>
              </w:rPr>
              <w:t>м сточных вод, требующих очистки</w:t>
            </w:r>
          </w:p>
        </w:tc>
      </w:tr>
      <w:tr w:rsidR="008F128B" w:rsidRPr="008F128B" w:rsidTr="008F128B">
        <w:trPr>
          <w:trHeight w:val="300"/>
        </w:trPr>
        <w:tc>
          <w:tcPr>
            <w:tcW w:w="1418" w:type="dxa"/>
            <w:vMerge/>
          </w:tcPr>
          <w:p w:rsidR="008F128B" w:rsidRPr="00523F3E" w:rsidRDefault="008F128B" w:rsidP="008F128B">
            <w:pPr>
              <w:jc w:val="center"/>
              <w:rPr>
                <w:sz w:val="20"/>
                <w:szCs w:val="20"/>
              </w:rPr>
            </w:pPr>
          </w:p>
        </w:tc>
        <w:tc>
          <w:tcPr>
            <w:tcW w:w="1418" w:type="dxa"/>
            <w:vMerge w:val="restart"/>
          </w:tcPr>
          <w:p w:rsidR="008F128B" w:rsidRPr="00523F3E" w:rsidRDefault="008F128B" w:rsidP="008F128B">
            <w:pPr>
              <w:jc w:val="center"/>
              <w:rPr>
                <w:sz w:val="20"/>
                <w:szCs w:val="20"/>
              </w:rPr>
            </w:pPr>
            <w:r w:rsidRPr="00523F3E">
              <w:rPr>
                <w:sz w:val="20"/>
                <w:szCs w:val="20"/>
              </w:rPr>
              <w:t>всего</w:t>
            </w:r>
          </w:p>
        </w:tc>
        <w:tc>
          <w:tcPr>
            <w:tcW w:w="4252" w:type="dxa"/>
            <w:gridSpan w:val="3"/>
          </w:tcPr>
          <w:p w:rsidR="008F128B" w:rsidRPr="00523F3E" w:rsidRDefault="008F128B" w:rsidP="00523F3E">
            <w:pPr>
              <w:jc w:val="center"/>
              <w:rPr>
                <w:sz w:val="20"/>
                <w:szCs w:val="20"/>
              </w:rPr>
            </w:pPr>
            <w:r w:rsidRPr="00523F3E">
              <w:rPr>
                <w:sz w:val="20"/>
                <w:szCs w:val="20"/>
              </w:rPr>
              <w:t>загрязн</w:t>
            </w:r>
            <w:r w:rsidR="00523F3E">
              <w:rPr>
                <w:sz w:val="20"/>
                <w:szCs w:val="20"/>
              </w:rPr>
              <w:t>ё</w:t>
            </w:r>
            <w:r w:rsidRPr="00523F3E">
              <w:rPr>
                <w:sz w:val="20"/>
                <w:szCs w:val="20"/>
              </w:rPr>
              <w:t>нной</w:t>
            </w:r>
          </w:p>
        </w:tc>
        <w:tc>
          <w:tcPr>
            <w:tcW w:w="1418" w:type="dxa"/>
            <w:vMerge w:val="restart"/>
          </w:tcPr>
          <w:p w:rsidR="008F128B" w:rsidRPr="00523F3E" w:rsidRDefault="00523F3E" w:rsidP="008F128B">
            <w:pPr>
              <w:jc w:val="center"/>
              <w:rPr>
                <w:sz w:val="20"/>
                <w:szCs w:val="20"/>
              </w:rPr>
            </w:pPr>
            <w:r>
              <w:rPr>
                <w:sz w:val="20"/>
                <w:szCs w:val="20"/>
              </w:rPr>
              <w:t>норма</w:t>
            </w:r>
            <w:r w:rsidR="008F128B" w:rsidRPr="00523F3E">
              <w:rPr>
                <w:sz w:val="20"/>
                <w:szCs w:val="20"/>
              </w:rPr>
              <w:t>тивно чистой</w:t>
            </w:r>
          </w:p>
        </w:tc>
        <w:tc>
          <w:tcPr>
            <w:tcW w:w="4394" w:type="dxa"/>
            <w:gridSpan w:val="4"/>
          </w:tcPr>
          <w:p w:rsidR="008F128B" w:rsidRPr="00523F3E" w:rsidRDefault="00523F3E" w:rsidP="008F128B">
            <w:pPr>
              <w:jc w:val="center"/>
              <w:rPr>
                <w:sz w:val="20"/>
                <w:szCs w:val="20"/>
              </w:rPr>
            </w:pPr>
            <w:r>
              <w:rPr>
                <w:sz w:val="20"/>
                <w:szCs w:val="20"/>
              </w:rPr>
              <w:t xml:space="preserve">нормативно </w:t>
            </w:r>
            <w:r w:rsidR="008F128B" w:rsidRPr="00523F3E">
              <w:rPr>
                <w:sz w:val="20"/>
                <w:szCs w:val="20"/>
              </w:rPr>
              <w:t>очищенной на сооружениях очистки</w:t>
            </w:r>
          </w:p>
        </w:tc>
        <w:tc>
          <w:tcPr>
            <w:tcW w:w="2410" w:type="dxa"/>
            <w:vMerge/>
          </w:tcPr>
          <w:p w:rsidR="008F128B" w:rsidRPr="008F128B" w:rsidRDefault="008F128B" w:rsidP="008F128B">
            <w:pPr>
              <w:jc w:val="center"/>
              <w:rPr>
                <w:b/>
                <w:sz w:val="20"/>
                <w:szCs w:val="20"/>
              </w:rPr>
            </w:pPr>
          </w:p>
        </w:tc>
      </w:tr>
      <w:tr w:rsidR="008F128B" w:rsidRPr="008F128B" w:rsidTr="008F128B">
        <w:trPr>
          <w:trHeight w:val="315"/>
        </w:trPr>
        <w:tc>
          <w:tcPr>
            <w:tcW w:w="1418" w:type="dxa"/>
            <w:vMerge/>
          </w:tcPr>
          <w:p w:rsidR="008F128B" w:rsidRPr="00523F3E" w:rsidRDefault="008F128B" w:rsidP="008F128B">
            <w:pPr>
              <w:jc w:val="center"/>
              <w:rPr>
                <w:sz w:val="20"/>
                <w:szCs w:val="20"/>
              </w:rPr>
            </w:pPr>
          </w:p>
        </w:tc>
        <w:tc>
          <w:tcPr>
            <w:tcW w:w="1418" w:type="dxa"/>
            <w:vMerge/>
          </w:tcPr>
          <w:p w:rsidR="008F128B" w:rsidRPr="00523F3E" w:rsidRDefault="008F128B" w:rsidP="008F128B">
            <w:pPr>
              <w:jc w:val="center"/>
              <w:rPr>
                <w:sz w:val="20"/>
                <w:szCs w:val="20"/>
              </w:rPr>
            </w:pPr>
          </w:p>
        </w:tc>
        <w:tc>
          <w:tcPr>
            <w:tcW w:w="1417" w:type="dxa"/>
          </w:tcPr>
          <w:p w:rsidR="008F128B" w:rsidRPr="00523F3E" w:rsidRDefault="008F128B" w:rsidP="008F128B">
            <w:pPr>
              <w:jc w:val="center"/>
              <w:rPr>
                <w:sz w:val="20"/>
                <w:szCs w:val="20"/>
              </w:rPr>
            </w:pPr>
            <w:r w:rsidRPr="00523F3E">
              <w:rPr>
                <w:sz w:val="20"/>
                <w:szCs w:val="20"/>
              </w:rPr>
              <w:t>всего</w:t>
            </w:r>
          </w:p>
        </w:tc>
        <w:tc>
          <w:tcPr>
            <w:tcW w:w="1276" w:type="dxa"/>
          </w:tcPr>
          <w:p w:rsidR="008F128B" w:rsidRPr="00523F3E" w:rsidRDefault="008F128B" w:rsidP="008F128B">
            <w:pPr>
              <w:jc w:val="center"/>
              <w:rPr>
                <w:sz w:val="20"/>
                <w:szCs w:val="20"/>
              </w:rPr>
            </w:pPr>
            <w:r w:rsidRPr="00523F3E">
              <w:rPr>
                <w:sz w:val="20"/>
                <w:szCs w:val="20"/>
              </w:rPr>
              <w:t>без очистки</w:t>
            </w:r>
          </w:p>
        </w:tc>
        <w:tc>
          <w:tcPr>
            <w:tcW w:w="1559" w:type="dxa"/>
          </w:tcPr>
          <w:p w:rsidR="008F128B" w:rsidRPr="00523F3E" w:rsidRDefault="00523F3E" w:rsidP="008F128B">
            <w:pPr>
              <w:jc w:val="center"/>
              <w:rPr>
                <w:sz w:val="20"/>
                <w:szCs w:val="20"/>
              </w:rPr>
            </w:pPr>
            <w:r>
              <w:rPr>
                <w:sz w:val="20"/>
                <w:szCs w:val="20"/>
              </w:rPr>
              <w:t>недоста</w:t>
            </w:r>
            <w:r w:rsidR="008F128B" w:rsidRPr="00523F3E">
              <w:rPr>
                <w:sz w:val="20"/>
                <w:szCs w:val="20"/>
              </w:rPr>
              <w:t>точно очищенной</w:t>
            </w:r>
          </w:p>
        </w:tc>
        <w:tc>
          <w:tcPr>
            <w:tcW w:w="1418" w:type="dxa"/>
            <w:vMerge/>
          </w:tcPr>
          <w:p w:rsidR="008F128B" w:rsidRPr="00523F3E" w:rsidRDefault="008F128B" w:rsidP="008F128B">
            <w:pPr>
              <w:jc w:val="center"/>
              <w:rPr>
                <w:sz w:val="20"/>
                <w:szCs w:val="20"/>
              </w:rPr>
            </w:pPr>
          </w:p>
        </w:tc>
        <w:tc>
          <w:tcPr>
            <w:tcW w:w="1276" w:type="dxa"/>
          </w:tcPr>
          <w:p w:rsidR="008F128B" w:rsidRPr="00523F3E" w:rsidRDefault="008F128B" w:rsidP="008F128B">
            <w:pPr>
              <w:jc w:val="center"/>
              <w:rPr>
                <w:sz w:val="20"/>
                <w:szCs w:val="20"/>
              </w:rPr>
            </w:pPr>
            <w:r w:rsidRPr="00523F3E">
              <w:rPr>
                <w:sz w:val="20"/>
                <w:szCs w:val="20"/>
              </w:rPr>
              <w:t>всего</w:t>
            </w:r>
          </w:p>
        </w:tc>
        <w:tc>
          <w:tcPr>
            <w:tcW w:w="992" w:type="dxa"/>
          </w:tcPr>
          <w:p w:rsidR="008F128B" w:rsidRPr="00523F3E" w:rsidRDefault="008F128B" w:rsidP="008F128B">
            <w:pPr>
              <w:jc w:val="center"/>
              <w:rPr>
                <w:sz w:val="20"/>
                <w:szCs w:val="20"/>
              </w:rPr>
            </w:pPr>
            <w:r w:rsidRPr="00523F3E">
              <w:rPr>
                <w:sz w:val="20"/>
                <w:szCs w:val="20"/>
              </w:rPr>
              <w:t>биологи- ческой</w:t>
            </w:r>
          </w:p>
        </w:tc>
        <w:tc>
          <w:tcPr>
            <w:tcW w:w="1099" w:type="dxa"/>
          </w:tcPr>
          <w:p w:rsidR="008F128B" w:rsidRPr="00523F3E" w:rsidRDefault="008F128B" w:rsidP="008F128B">
            <w:pPr>
              <w:jc w:val="center"/>
              <w:rPr>
                <w:sz w:val="20"/>
                <w:szCs w:val="20"/>
              </w:rPr>
            </w:pPr>
            <w:r w:rsidRPr="00523F3E">
              <w:rPr>
                <w:sz w:val="20"/>
                <w:szCs w:val="20"/>
              </w:rPr>
              <w:t>физико-хими- ческой</w:t>
            </w:r>
          </w:p>
        </w:tc>
        <w:tc>
          <w:tcPr>
            <w:tcW w:w="1027" w:type="dxa"/>
          </w:tcPr>
          <w:p w:rsidR="008F128B" w:rsidRPr="00523F3E" w:rsidRDefault="008F128B" w:rsidP="008F128B">
            <w:pPr>
              <w:jc w:val="center"/>
              <w:rPr>
                <w:sz w:val="20"/>
                <w:szCs w:val="20"/>
              </w:rPr>
            </w:pPr>
            <w:r w:rsidRPr="00523F3E">
              <w:rPr>
                <w:sz w:val="20"/>
                <w:szCs w:val="20"/>
              </w:rPr>
              <w:t>механической</w:t>
            </w:r>
          </w:p>
        </w:tc>
        <w:tc>
          <w:tcPr>
            <w:tcW w:w="2410" w:type="dxa"/>
            <w:vMerge/>
          </w:tcPr>
          <w:p w:rsidR="008F128B" w:rsidRPr="008F128B" w:rsidRDefault="008F128B" w:rsidP="008F128B">
            <w:pPr>
              <w:jc w:val="center"/>
              <w:rPr>
                <w:b/>
                <w:sz w:val="20"/>
                <w:szCs w:val="20"/>
              </w:rPr>
            </w:pPr>
          </w:p>
        </w:tc>
      </w:tr>
      <w:tr w:rsidR="008F128B" w:rsidRPr="008F128B" w:rsidTr="008F128B">
        <w:tc>
          <w:tcPr>
            <w:tcW w:w="1418" w:type="dxa"/>
          </w:tcPr>
          <w:p w:rsidR="008F128B" w:rsidRPr="00523F3E" w:rsidRDefault="008F128B" w:rsidP="00C031E0">
            <w:pPr>
              <w:jc w:val="center"/>
              <w:rPr>
                <w:sz w:val="20"/>
                <w:szCs w:val="20"/>
              </w:rPr>
            </w:pPr>
            <w:r w:rsidRPr="00523F3E">
              <w:rPr>
                <w:sz w:val="20"/>
                <w:szCs w:val="20"/>
              </w:rPr>
              <w:t>2015</w:t>
            </w:r>
          </w:p>
        </w:tc>
        <w:tc>
          <w:tcPr>
            <w:tcW w:w="1418" w:type="dxa"/>
          </w:tcPr>
          <w:p w:rsidR="008F128B" w:rsidRPr="008F128B" w:rsidRDefault="008F128B" w:rsidP="008F128B">
            <w:pPr>
              <w:jc w:val="center"/>
              <w:rPr>
                <w:sz w:val="20"/>
                <w:szCs w:val="20"/>
              </w:rPr>
            </w:pPr>
            <w:r w:rsidRPr="008F128B">
              <w:rPr>
                <w:sz w:val="20"/>
                <w:szCs w:val="20"/>
              </w:rPr>
              <w:t>139.40</w:t>
            </w:r>
          </w:p>
        </w:tc>
        <w:tc>
          <w:tcPr>
            <w:tcW w:w="1417" w:type="dxa"/>
          </w:tcPr>
          <w:p w:rsidR="008F128B" w:rsidRPr="008F128B" w:rsidRDefault="008F128B" w:rsidP="008F128B">
            <w:pPr>
              <w:jc w:val="center"/>
              <w:rPr>
                <w:sz w:val="20"/>
                <w:szCs w:val="20"/>
              </w:rPr>
            </w:pPr>
            <w:r w:rsidRPr="008F128B">
              <w:rPr>
                <w:sz w:val="20"/>
                <w:szCs w:val="20"/>
              </w:rPr>
              <w:t>40.74</w:t>
            </w:r>
          </w:p>
        </w:tc>
        <w:tc>
          <w:tcPr>
            <w:tcW w:w="1276" w:type="dxa"/>
          </w:tcPr>
          <w:p w:rsidR="008F128B" w:rsidRPr="008F128B" w:rsidRDefault="008F128B" w:rsidP="008F128B">
            <w:pPr>
              <w:jc w:val="center"/>
              <w:rPr>
                <w:sz w:val="20"/>
                <w:szCs w:val="20"/>
              </w:rPr>
            </w:pPr>
            <w:r w:rsidRPr="008F128B">
              <w:rPr>
                <w:sz w:val="20"/>
                <w:szCs w:val="20"/>
              </w:rPr>
              <w:t>0</w:t>
            </w:r>
          </w:p>
        </w:tc>
        <w:tc>
          <w:tcPr>
            <w:tcW w:w="1559" w:type="dxa"/>
          </w:tcPr>
          <w:p w:rsidR="008F128B" w:rsidRPr="008F128B" w:rsidRDefault="008F128B" w:rsidP="008F128B">
            <w:pPr>
              <w:jc w:val="center"/>
              <w:rPr>
                <w:sz w:val="20"/>
                <w:szCs w:val="20"/>
              </w:rPr>
            </w:pPr>
            <w:r w:rsidRPr="008F128B">
              <w:rPr>
                <w:sz w:val="20"/>
                <w:szCs w:val="20"/>
              </w:rPr>
              <w:t>40.74</w:t>
            </w:r>
          </w:p>
        </w:tc>
        <w:tc>
          <w:tcPr>
            <w:tcW w:w="1418" w:type="dxa"/>
          </w:tcPr>
          <w:p w:rsidR="008F128B" w:rsidRPr="008F128B" w:rsidRDefault="008F128B" w:rsidP="008F128B">
            <w:pPr>
              <w:jc w:val="center"/>
              <w:rPr>
                <w:sz w:val="20"/>
                <w:szCs w:val="20"/>
              </w:rPr>
            </w:pPr>
            <w:r w:rsidRPr="008F128B">
              <w:rPr>
                <w:sz w:val="20"/>
                <w:szCs w:val="20"/>
              </w:rPr>
              <w:t>97.99</w:t>
            </w:r>
          </w:p>
        </w:tc>
        <w:tc>
          <w:tcPr>
            <w:tcW w:w="1276" w:type="dxa"/>
          </w:tcPr>
          <w:p w:rsidR="008F128B" w:rsidRPr="008F128B" w:rsidRDefault="008F128B" w:rsidP="008F128B">
            <w:pPr>
              <w:jc w:val="center"/>
              <w:rPr>
                <w:sz w:val="20"/>
                <w:szCs w:val="20"/>
              </w:rPr>
            </w:pPr>
            <w:r w:rsidRPr="008F128B">
              <w:rPr>
                <w:sz w:val="20"/>
                <w:szCs w:val="20"/>
              </w:rPr>
              <w:t>0.66</w:t>
            </w:r>
          </w:p>
        </w:tc>
        <w:tc>
          <w:tcPr>
            <w:tcW w:w="992" w:type="dxa"/>
          </w:tcPr>
          <w:p w:rsidR="008F128B" w:rsidRPr="008F128B" w:rsidRDefault="008F128B" w:rsidP="008F128B">
            <w:pPr>
              <w:jc w:val="center"/>
              <w:rPr>
                <w:sz w:val="20"/>
                <w:szCs w:val="20"/>
              </w:rPr>
            </w:pPr>
            <w:r w:rsidRPr="008F128B">
              <w:rPr>
                <w:sz w:val="20"/>
                <w:szCs w:val="20"/>
              </w:rPr>
              <w:t>0.09</w:t>
            </w:r>
          </w:p>
        </w:tc>
        <w:tc>
          <w:tcPr>
            <w:tcW w:w="1099" w:type="dxa"/>
          </w:tcPr>
          <w:p w:rsidR="008F128B" w:rsidRPr="008F128B" w:rsidRDefault="008F128B" w:rsidP="008F128B">
            <w:pPr>
              <w:jc w:val="center"/>
              <w:rPr>
                <w:sz w:val="20"/>
                <w:szCs w:val="20"/>
              </w:rPr>
            </w:pPr>
            <w:r w:rsidRPr="008F128B">
              <w:rPr>
                <w:sz w:val="20"/>
                <w:szCs w:val="20"/>
              </w:rPr>
              <w:t>0</w:t>
            </w:r>
          </w:p>
        </w:tc>
        <w:tc>
          <w:tcPr>
            <w:tcW w:w="1027" w:type="dxa"/>
          </w:tcPr>
          <w:p w:rsidR="008F128B" w:rsidRPr="008F128B" w:rsidRDefault="008F128B" w:rsidP="008F128B">
            <w:pPr>
              <w:jc w:val="center"/>
              <w:rPr>
                <w:sz w:val="20"/>
                <w:szCs w:val="20"/>
              </w:rPr>
            </w:pPr>
            <w:r w:rsidRPr="008F128B">
              <w:rPr>
                <w:sz w:val="20"/>
                <w:szCs w:val="20"/>
              </w:rPr>
              <w:t>0.56</w:t>
            </w:r>
          </w:p>
        </w:tc>
        <w:tc>
          <w:tcPr>
            <w:tcW w:w="2410" w:type="dxa"/>
          </w:tcPr>
          <w:p w:rsidR="008F128B" w:rsidRPr="008F128B" w:rsidRDefault="008F128B" w:rsidP="008F128B">
            <w:pPr>
              <w:jc w:val="center"/>
              <w:rPr>
                <w:sz w:val="20"/>
                <w:szCs w:val="20"/>
              </w:rPr>
            </w:pPr>
            <w:r w:rsidRPr="008F128B">
              <w:rPr>
                <w:sz w:val="20"/>
                <w:szCs w:val="20"/>
              </w:rPr>
              <w:t>41.40</w:t>
            </w:r>
          </w:p>
        </w:tc>
      </w:tr>
      <w:tr w:rsidR="008F128B" w:rsidRPr="008F128B" w:rsidTr="008F128B">
        <w:tc>
          <w:tcPr>
            <w:tcW w:w="1418" w:type="dxa"/>
          </w:tcPr>
          <w:p w:rsidR="008F128B" w:rsidRPr="00523F3E" w:rsidRDefault="008F128B" w:rsidP="00C031E0">
            <w:pPr>
              <w:jc w:val="center"/>
              <w:rPr>
                <w:sz w:val="20"/>
                <w:szCs w:val="20"/>
              </w:rPr>
            </w:pPr>
            <w:r w:rsidRPr="00523F3E">
              <w:rPr>
                <w:sz w:val="20"/>
                <w:szCs w:val="20"/>
              </w:rPr>
              <w:t>2016</w:t>
            </w:r>
          </w:p>
        </w:tc>
        <w:tc>
          <w:tcPr>
            <w:tcW w:w="1418" w:type="dxa"/>
          </w:tcPr>
          <w:p w:rsidR="008F128B" w:rsidRPr="008F128B" w:rsidRDefault="008F128B" w:rsidP="008F128B">
            <w:pPr>
              <w:jc w:val="center"/>
              <w:rPr>
                <w:sz w:val="20"/>
                <w:szCs w:val="20"/>
              </w:rPr>
            </w:pPr>
            <w:r w:rsidRPr="008F128B">
              <w:rPr>
                <w:sz w:val="20"/>
                <w:szCs w:val="20"/>
              </w:rPr>
              <w:t>168.55</w:t>
            </w:r>
          </w:p>
        </w:tc>
        <w:tc>
          <w:tcPr>
            <w:tcW w:w="1417" w:type="dxa"/>
          </w:tcPr>
          <w:p w:rsidR="008F128B" w:rsidRPr="008F128B" w:rsidRDefault="008F128B" w:rsidP="008F128B">
            <w:pPr>
              <w:jc w:val="center"/>
              <w:rPr>
                <w:sz w:val="20"/>
                <w:szCs w:val="20"/>
              </w:rPr>
            </w:pPr>
            <w:r w:rsidRPr="008F128B">
              <w:rPr>
                <w:sz w:val="20"/>
                <w:szCs w:val="20"/>
              </w:rPr>
              <w:t>51.16</w:t>
            </w:r>
          </w:p>
        </w:tc>
        <w:tc>
          <w:tcPr>
            <w:tcW w:w="1276" w:type="dxa"/>
          </w:tcPr>
          <w:p w:rsidR="008F128B" w:rsidRPr="008F128B" w:rsidRDefault="008F128B" w:rsidP="008F128B">
            <w:pPr>
              <w:jc w:val="center"/>
              <w:rPr>
                <w:sz w:val="20"/>
                <w:szCs w:val="20"/>
              </w:rPr>
            </w:pPr>
            <w:r w:rsidRPr="008F128B">
              <w:rPr>
                <w:sz w:val="20"/>
                <w:szCs w:val="20"/>
              </w:rPr>
              <w:t>14.61</w:t>
            </w:r>
          </w:p>
        </w:tc>
        <w:tc>
          <w:tcPr>
            <w:tcW w:w="1559" w:type="dxa"/>
          </w:tcPr>
          <w:p w:rsidR="008F128B" w:rsidRPr="008F128B" w:rsidRDefault="008F128B" w:rsidP="008F128B">
            <w:pPr>
              <w:jc w:val="center"/>
              <w:rPr>
                <w:sz w:val="20"/>
                <w:szCs w:val="20"/>
              </w:rPr>
            </w:pPr>
            <w:r w:rsidRPr="008F128B">
              <w:rPr>
                <w:sz w:val="20"/>
                <w:szCs w:val="20"/>
              </w:rPr>
              <w:t>36.54</w:t>
            </w:r>
          </w:p>
        </w:tc>
        <w:tc>
          <w:tcPr>
            <w:tcW w:w="1418" w:type="dxa"/>
          </w:tcPr>
          <w:p w:rsidR="008F128B" w:rsidRPr="008F128B" w:rsidRDefault="008F128B" w:rsidP="008F128B">
            <w:pPr>
              <w:jc w:val="center"/>
              <w:rPr>
                <w:sz w:val="20"/>
                <w:szCs w:val="20"/>
              </w:rPr>
            </w:pPr>
            <w:r w:rsidRPr="008F128B">
              <w:rPr>
                <w:sz w:val="20"/>
                <w:szCs w:val="20"/>
              </w:rPr>
              <w:t>116.44</w:t>
            </w:r>
          </w:p>
        </w:tc>
        <w:tc>
          <w:tcPr>
            <w:tcW w:w="1276" w:type="dxa"/>
          </w:tcPr>
          <w:p w:rsidR="008F128B" w:rsidRPr="008F128B" w:rsidRDefault="008F128B" w:rsidP="008F128B">
            <w:pPr>
              <w:jc w:val="center"/>
              <w:rPr>
                <w:sz w:val="20"/>
                <w:szCs w:val="20"/>
              </w:rPr>
            </w:pPr>
            <w:r w:rsidRPr="008F128B">
              <w:rPr>
                <w:sz w:val="20"/>
                <w:szCs w:val="20"/>
              </w:rPr>
              <w:t>0.95</w:t>
            </w:r>
          </w:p>
        </w:tc>
        <w:tc>
          <w:tcPr>
            <w:tcW w:w="992" w:type="dxa"/>
          </w:tcPr>
          <w:p w:rsidR="008F128B" w:rsidRPr="008F128B" w:rsidRDefault="008F128B" w:rsidP="008F128B">
            <w:pPr>
              <w:jc w:val="center"/>
              <w:rPr>
                <w:sz w:val="20"/>
                <w:szCs w:val="20"/>
              </w:rPr>
            </w:pPr>
            <w:r w:rsidRPr="008F128B">
              <w:rPr>
                <w:sz w:val="20"/>
                <w:szCs w:val="20"/>
              </w:rPr>
              <w:t>0.33</w:t>
            </w:r>
          </w:p>
        </w:tc>
        <w:tc>
          <w:tcPr>
            <w:tcW w:w="1099" w:type="dxa"/>
          </w:tcPr>
          <w:p w:rsidR="008F128B" w:rsidRPr="008F128B" w:rsidRDefault="008F128B" w:rsidP="008F128B">
            <w:pPr>
              <w:jc w:val="center"/>
              <w:rPr>
                <w:sz w:val="20"/>
                <w:szCs w:val="20"/>
              </w:rPr>
            </w:pPr>
            <w:r w:rsidRPr="008F128B">
              <w:rPr>
                <w:sz w:val="20"/>
                <w:szCs w:val="20"/>
              </w:rPr>
              <w:t>0</w:t>
            </w:r>
          </w:p>
        </w:tc>
        <w:tc>
          <w:tcPr>
            <w:tcW w:w="1027" w:type="dxa"/>
          </w:tcPr>
          <w:p w:rsidR="008F128B" w:rsidRPr="008F128B" w:rsidRDefault="008F128B" w:rsidP="008F128B">
            <w:pPr>
              <w:jc w:val="center"/>
              <w:rPr>
                <w:sz w:val="20"/>
                <w:szCs w:val="20"/>
              </w:rPr>
            </w:pPr>
            <w:r w:rsidRPr="008F128B">
              <w:rPr>
                <w:sz w:val="20"/>
                <w:szCs w:val="20"/>
              </w:rPr>
              <w:t>0.62</w:t>
            </w:r>
          </w:p>
        </w:tc>
        <w:tc>
          <w:tcPr>
            <w:tcW w:w="2410" w:type="dxa"/>
          </w:tcPr>
          <w:p w:rsidR="008F128B" w:rsidRPr="008F128B" w:rsidRDefault="008F128B" w:rsidP="008F128B">
            <w:pPr>
              <w:jc w:val="center"/>
              <w:rPr>
                <w:sz w:val="20"/>
                <w:szCs w:val="20"/>
              </w:rPr>
            </w:pPr>
            <w:r w:rsidRPr="008F128B">
              <w:rPr>
                <w:sz w:val="20"/>
                <w:szCs w:val="20"/>
              </w:rPr>
              <w:t>52.11</w:t>
            </w:r>
          </w:p>
        </w:tc>
      </w:tr>
      <w:tr w:rsidR="008F128B" w:rsidRPr="008F128B" w:rsidTr="008F128B">
        <w:tc>
          <w:tcPr>
            <w:tcW w:w="1418" w:type="dxa"/>
          </w:tcPr>
          <w:p w:rsidR="008F128B" w:rsidRPr="00523F3E" w:rsidRDefault="008F128B" w:rsidP="00C031E0">
            <w:pPr>
              <w:jc w:val="center"/>
              <w:rPr>
                <w:sz w:val="20"/>
                <w:szCs w:val="20"/>
              </w:rPr>
            </w:pPr>
            <w:r w:rsidRPr="00523F3E">
              <w:rPr>
                <w:sz w:val="20"/>
                <w:szCs w:val="20"/>
              </w:rPr>
              <w:t>2017</w:t>
            </w:r>
          </w:p>
        </w:tc>
        <w:tc>
          <w:tcPr>
            <w:tcW w:w="1418" w:type="dxa"/>
          </w:tcPr>
          <w:p w:rsidR="008F128B" w:rsidRPr="008F128B" w:rsidRDefault="008F128B" w:rsidP="008F128B">
            <w:pPr>
              <w:jc w:val="center"/>
              <w:rPr>
                <w:sz w:val="20"/>
                <w:szCs w:val="20"/>
              </w:rPr>
            </w:pPr>
            <w:r w:rsidRPr="008F128B">
              <w:rPr>
                <w:sz w:val="20"/>
                <w:szCs w:val="20"/>
              </w:rPr>
              <w:t>189.73</w:t>
            </w:r>
          </w:p>
        </w:tc>
        <w:tc>
          <w:tcPr>
            <w:tcW w:w="1417" w:type="dxa"/>
          </w:tcPr>
          <w:p w:rsidR="008F128B" w:rsidRPr="008F128B" w:rsidRDefault="008F128B" w:rsidP="008F128B">
            <w:pPr>
              <w:jc w:val="center"/>
              <w:rPr>
                <w:sz w:val="20"/>
                <w:szCs w:val="20"/>
              </w:rPr>
            </w:pPr>
            <w:r w:rsidRPr="008F128B">
              <w:rPr>
                <w:sz w:val="20"/>
                <w:szCs w:val="20"/>
              </w:rPr>
              <w:t>48.54</w:t>
            </w:r>
          </w:p>
        </w:tc>
        <w:tc>
          <w:tcPr>
            <w:tcW w:w="1276" w:type="dxa"/>
          </w:tcPr>
          <w:p w:rsidR="008F128B" w:rsidRPr="008F128B" w:rsidRDefault="008F128B" w:rsidP="008F128B">
            <w:pPr>
              <w:jc w:val="center"/>
              <w:rPr>
                <w:sz w:val="20"/>
                <w:szCs w:val="20"/>
              </w:rPr>
            </w:pPr>
            <w:r w:rsidRPr="008F128B">
              <w:rPr>
                <w:sz w:val="20"/>
                <w:szCs w:val="20"/>
              </w:rPr>
              <w:t>12.57</w:t>
            </w:r>
          </w:p>
        </w:tc>
        <w:tc>
          <w:tcPr>
            <w:tcW w:w="1559" w:type="dxa"/>
          </w:tcPr>
          <w:p w:rsidR="008F128B" w:rsidRPr="008F128B" w:rsidRDefault="008F128B" w:rsidP="008F128B">
            <w:pPr>
              <w:jc w:val="center"/>
              <w:rPr>
                <w:sz w:val="20"/>
                <w:szCs w:val="20"/>
              </w:rPr>
            </w:pPr>
            <w:r w:rsidRPr="008F128B">
              <w:rPr>
                <w:sz w:val="20"/>
                <w:szCs w:val="20"/>
              </w:rPr>
              <w:t>35.97</w:t>
            </w:r>
          </w:p>
        </w:tc>
        <w:tc>
          <w:tcPr>
            <w:tcW w:w="1418" w:type="dxa"/>
          </w:tcPr>
          <w:p w:rsidR="008F128B" w:rsidRPr="008F128B" w:rsidRDefault="008F128B" w:rsidP="008F128B">
            <w:pPr>
              <w:jc w:val="center"/>
              <w:rPr>
                <w:sz w:val="20"/>
                <w:szCs w:val="20"/>
              </w:rPr>
            </w:pPr>
            <w:r w:rsidRPr="008F128B">
              <w:rPr>
                <w:sz w:val="20"/>
                <w:szCs w:val="20"/>
              </w:rPr>
              <w:t>137.67</w:t>
            </w:r>
          </w:p>
        </w:tc>
        <w:tc>
          <w:tcPr>
            <w:tcW w:w="1276" w:type="dxa"/>
          </w:tcPr>
          <w:p w:rsidR="008F128B" w:rsidRPr="008F128B" w:rsidRDefault="008F128B" w:rsidP="008F128B">
            <w:pPr>
              <w:jc w:val="center"/>
              <w:rPr>
                <w:sz w:val="20"/>
                <w:szCs w:val="20"/>
              </w:rPr>
            </w:pPr>
            <w:r w:rsidRPr="008F128B">
              <w:rPr>
                <w:sz w:val="20"/>
                <w:szCs w:val="20"/>
              </w:rPr>
              <w:t>3.52</w:t>
            </w:r>
          </w:p>
        </w:tc>
        <w:tc>
          <w:tcPr>
            <w:tcW w:w="992" w:type="dxa"/>
          </w:tcPr>
          <w:p w:rsidR="008F128B" w:rsidRPr="008F128B" w:rsidRDefault="008F128B" w:rsidP="008F128B">
            <w:pPr>
              <w:jc w:val="center"/>
              <w:rPr>
                <w:sz w:val="20"/>
                <w:szCs w:val="20"/>
              </w:rPr>
            </w:pPr>
            <w:r w:rsidRPr="008F128B">
              <w:rPr>
                <w:sz w:val="20"/>
                <w:szCs w:val="20"/>
              </w:rPr>
              <w:t>2.23</w:t>
            </w:r>
          </w:p>
        </w:tc>
        <w:tc>
          <w:tcPr>
            <w:tcW w:w="1099" w:type="dxa"/>
          </w:tcPr>
          <w:p w:rsidR="008F128B" w:rsidRPr="008F128B" w:rsidRDefault="008F128B" w:rsidP="008F128B">
            <w:pPr>
              <w:jc w:val="center"/>
              <w:rPr>
                <w:sz w:val="20"/>
                <w:szCs w:val="20"/>
              </w:rPr>
            </w:pPr>
            <w:r w:rsidRPr="008F128B">
              <w:rPr>
                <w:sz w:val="20"/>
                <w:szCs w:val="20"/>
              </w:rPr>
              <w:t>0.66</w:t>
            </w:r>
          </w:p>
        </w:tc>
        <w:tc>
          <w:tcPr>
            <w:tcW w:w="1027" w:type="dxa"/>
          </w:tcPr>
          <w:p w:rsidR="008F128B" w:rsidRPr="008F128B" w:rsidRDefault="008F128B" w:rsidP="008F128B">
            <w:pPr>
              <w:jc w:val="center"/>
              <w:rPr>
                <w:sz w:val="20"/>
                <w:szCs w:val="20"/>
              </w:rPr>
            </w:pPr>
            <w:r w:rsidRPr="008F128B">
              <w:rPr>
                <w:sz w:val="20"/>
                <w:szCs w:val="20"/>
              </w:rPr>
              <w:t>0.63</w:t>
            </w:r>
          </w:p>
        </w:tc>
        <w:tc>
          <w:tcPr>
            <w:tcW w:w="2410" w:type="dxa"/>
          </w:tcPr>
          <w:p w:rsidR="008F128B" w:rsidRPr="008F128B" w:rsidRDefault="008F128B" w:rsidP="008F128B">
            <w:pPr>
              <w:jc w:val="center"/>
              <w:rPr>
                <w:sz w:val="20"/>
                <w:szCs w:val="20"/>
              </w:rPr>
            </w:pPr>
            <w:r w:rsidRPr="008F128B">
              <w:rPr>
                <w:sz w:val="20"/>
                <w:szCs w:val="20"/>
              </w:rPr>
              <w:t>52.06</w:t>
            </w:r>
          </w:p>
        </w:tc>
      </w:tr>
      <w:tr w:rsidR="008F128B" w:rsidRPr="008F128B" w:rsidTr="008F128B">
        <w:tc>
          <w:tcPr>
            <w:tcW w:w="1418" w:type="dxa"/>
          </w:tcPr>
          <w:p w:rsidR="008F128B" w:rsidRPr="00523F3E" w:rsidRDefault="008F128B" w:rsidP="00C031E0">
            <w:pPr>
              <w:jc w:val="center"/>
              <w:rPr>
                <w:sz w:val="20"/>
                <w:szCs w:val="20"/>
              </w:rPr>
            </w:pPr>
            <w:r w:rsidRPr="00523F3E">
              <w:rPr>
                <w:sz w:val="20"/>
                <w:szCs w:val="20"/>
              </w:rPr>
              <w:t>2018</w:t>
            </w:r>
          </w:p>
        </w:tc>
        <w:tc>
          <w:tcPr>
            <w:tcW w:w="1418" w:type="dxa"/>
          </w:tcPr>
          <w:p w:rsidR="008F128B" w:rsidRPr="008F128B" w:rsidRDefault="008F128B" w:rsidP="008F128B">
            <w:pPr>
              <w:jc w:val="center"/>
              <w:rPr>
                <w:sz w:val="20"/>
                <w:szCs w:val="20"/>
              </w:rPr>
            </w:pPr>
            <w:r w:rsidRPr="008F128B">
              <w:rPr>
                <w:sz w:val="20"/>
                <w:szCs w:val="20"/>
              </w:rPr>
              <w:t>169.52</w:t>
            </w:r>
          </w:p>
        </w:tc>
        <w:tc>
          <w:tcPr>
            <w:tcW w:w="1417" w:type="dxa"/>
          </w:tcPr>
          <w:p w:rsidR="008F128B" w:rsidRPr="008F128B" w:rsidRDefault="008F128B" w:rsidP="008F128B">
            <w:pPr>
              <w:jc w:val="center"/>
              <w:rPr>
                <w:sz w:val="20"/>
                <w:szCs w:val="20"/>
              </w:rPr>
            </w:pPr>
            <w:r w:rsidRPr="008F128B">
              <w:rPr>
                <w:sz w:val="20"/>
                <w:szCs w:val="20"/>
              </w:rPr>
              <w:t>49.09</w:t>
            </w:r>
          </w:p>
        </w:tc>
        <w:tc>
          <w:tcPr>
            <w:tcW w:w="1276" w:type="dxa"/>
          </w:tcPr>
          <w:p w:rsidR="008F128B" w:rsidRPr="008F128B" w:rsidRDefault="008F128B" w:rsidP="008F128B">
            <w:pPr>
              <w:jc w:val="center"/>
              <w:rPr>
                <w:sz w:val="20"/>
                <w:szCs w:val="20"/>
              </w:rPr>
            </w:pPr>
            <w:r w:rsidRPr="008F128B">
              <w:rPr>
                <w:sz w:val="20"/>
                <w:szCs w:val="20"/>
              </w:rPr>
              <w:t>14.99</w:t>
            </w:r>
          </w:p>
        </w:tc>
        <w:tc>
          <w:tcPr>
            <w:tcW w:w="1559" w:type="dxa"/>
          </w:tcPr>
          <w:p w:rsidR="008F128B" w:rsidRPr="008F128B" w:rsidRDefault="008F128B" w:rsidP="008F128B">
            <w:pPr>
              <w:jc w:val="center"/>
              <w:rPr>
                <w:sz w:val="20"/>
                <w:szCs w:val="20"/>
              </w:rPr>
            </w:pPr>
            <w:r w:rsidRPr="008F128B">
              <w:rPr>
                <w:sz w:val="20"/>
                <w:szCs w:val="20"/>
              </w:rPr>
              <w:t>34.10</w:t>
            </w:r>
          </w:p>
        </w:tc>
        <w:tc>
          <w:tcPr>
            <w:tcW w:w="1418" w:type="dxa"/>
          </w:tcPr>
          <w:p w:rsidR="008F128B" w:rsidRPr="008F128B" w:rsidRDefault="008F128B" w:rsidP="008F128B">
            <w:pPr>
              <w:jc w:val="center"/>
              <w:rPr>
                <w:sz w:val="20"/>
                <w:szCs w:val="20"/>
              </w:rPr>
            </w:pPr>
            <w:r w:rsidRPr="008F128B">
              <w:rPr>
                <w:sz w:val="20"/>
                <w:szCs w:val="20"/>
              </w:rPr>
              <w:t>119.11</w:t>
            </w:r>
          </w:p>
        </w:tc>
        <w:tc>
          <w:tcPr>
            <w:tcW w:w="1276" w:type="dxa"/>
          </w:tcPr>
          <w:p w:rsidR="008F128B" w:rsidRPr="008F128B" w:rsidRDefault="008F128B" w:rsidP="008F128B">
            <w:pPr>
              <w:jc w:val="center"/>
              <w:rPr>
                <w:sz w:val="20"/>
                <w:szCs w:val="20"/>
              </w:rPr>
            </w:pPr>
            <w:r w:rsidRPr="008F128B">
              <w:rPr>
                <w:sz w:val="20"/>
                <w:szCs w:val="20"/>
              </w:rPr>
              <w:t>1.32</w:t>
            </w:r>
          </w:p>
        </w:tc>
        <w:tc>
          <w:tcPr>
            <w:tcW w:w="992" w:type="dxa"/>
          </w:tcPr>
          <w:p w:rsidR="008F128B" w:rsidRPr="008F128B" w:rsidRDefault="008F128B" w:rsidP="008F128B">
            <w:pPr>
              <w:jc w:val="center"/>
              <w:rPr>
                <w:sz w:val="20"/>
                <w:szCs w:val="20"/>
              </w:rPr>
            </w:pPr>
            <w:r w:rsidRPr="008F128B">
              <w:rPr>
                <w:sz w:val="20"/>
                <w:szCs w:val="20"/>
              </w:rPr>
              <w:t>0.24</w:t>
            </w:r>
          </w:p>
        </w:tc>
        <w:tc>
          <w:tcPr>
            <w:tcW w:w="1099" w:type="dxa"/>
          </w:tcPr>
          <w:p w:rsidR="008F128B" w:rsidRPr="008F128B" w:rsidRDefault="008F128B" w:rsidP="008F128B">
            <w:pPr>
              <w:jc w:val="center"/>
              <w:rPr>
                <w:sz w:val="20"/>
                <w:szCs w:val="20"/>
              </w:rPr>
            </w:pPr>
            <w:r w:rsidRPr="008F128B">
              <w:rPr>
                <w:sz w:val="20"/>
                <w:szCs w:val="20"/>
              </w:rPr>
              <w:t>0.69</w:t>
            </w:r>
          </w:p>
        </w:tc>
        <w:tc>
          <w:tcPr>
            <w:tcW w:w="1027" w:type="dxa"/>
          </w:tcPr>
          <w:p w:rsidR="008F128B" w:rsidRPr="008F128B" w:rsidRDefault="008F128B" w:rsidP="008F128B">
            <w:pPr>
              <w:jc w:val="center"/>
              <w:rPr>
                <w:sz w:val="20"/>
                <w:szCs w:val="20"/>
              </w:rPr>
            </w:pPr>
            <w:r w:rsidRPr="008F128B">
              <w:rPr>
                <w:sz w:val="20"/>
                <w:szCs w:val="20"/>
              </w:rPr>
              <w:t>0.39</w:t>
            </w:r>
          </w:p>
        </w:tc>
        <w:tc>
          <w:tcPr>
            <w:tcW w:w="2410" w:type="dxa"/>
          </w:tcPr>
          <w:p w:rsidR="008F128B" w:rsidRPr="008F128B" w:rsidRDefault="008F128B" w:rsidP="008F128B">
            <w:pPr>
              <w:jc w:val="center"/>
              <w:rPr>
                <w:sz w:val="20"/>
                <w:szCs w:val="20"/>
              </w:rPr>
            </w:pPr>
            <w:r w:rsidRPr="008F128B">
              <w:rPr>
                <w:sz w:val="20"/>
                <w:szCs w:val="20"/>
              </w:rPr>
              <w:t>50.41</w:t>
            </w:r>
          </w:p>
        </w:tc>
      </w:tr>
      <w:tr w:rsidR="0061721B" w:rsidRPr="008F128B" w:rsidTr="001C56D0">
        <w:tc>
          <w:tcPr>
            <w:tcW w:w="1418" w:type="dxa"/>
          </w:tcPr>
          <w:p w:rsidR="0061721B" w:rsidRPr="0061721B" w:rsidRDefault="0061721B" w:rsidP="001C56D0">
            <w:pPr>
              <w:jc w:val="center"/>
              <w:rPr>
                <w:sz w:val="20"/>
                <w:szCs w:val="20"/>
              </w:rPr>
            </w:pPr>
            <w:r w:rsidRPr="0061721B">
              <w:rPr>
                <w:sz w:val="20"/>
                <w:szCs w:val="20"/>
              </w:rPr>
              <w:t>2019</w:t>
            </w:r>
          </w:p>
        </w:tc>
        <w:tc>
          <w:tcPr>
            <w:tcW w:w="1418" w:type="dxa"/>
            <w:vAlign w:val="center"/>
          </w:tcPr>
          <w:p w:rsidR="0061721B" w:rsidRPr="0061721B" w:rsidRDefault="0061721B" w:rsidP="001C56D0">
            <w:pPr>
              <w:jc w:val="center"/>
              <w:rPr>
                <w:sz w:val="20"/>
                <w:szCs w:val="20"/>
              </w:rPr>
            </w:pPr>
            <w:r w:rsidRPr="0061721B">
              <w:rPr>
                <w:sz w:val="20"/>
                <w:szCs w:val="20"/>
              </w:rPr>
              <w:t>145.53</w:t>
            </w:r>
          </w:p>
        </w:tc>
        <w:tc>
          <w:tcPr>
            <w:tcW w:w="1417" w:type="dxa"/>
            <w:vAlign w:val="center"/>
          </w:tcPr>
          <w:p w:rsidR="0061721B" w:rsidRPr="0061721B" w:rsidRDefault="0061721B" w:rsidP="001C56D0">
            <w:pPr>
              <w:jc w:val="center"/>
              <w:rPr>
                <w:sz w:val="20"/>
                <w:szCs w:val="20"/>
              </w:rPr>
            </w:pPr>
            <w:r w:rsidRPr="0061721B">
              <w:rPr>
                <w:sz w:val="20"/>
                <w:szCs w:val="20"/>
              </w:rPr>
              <w:t>36.39</w:t>
            </w:r>
          </w:p>
        </w:tc>
        <w:tc>
          <w:tcPr>
            <w:tcW w:w="1276" w:type="dxa"/>
            <w:vAlign w:val="center"/>
          </w:tcPr>
          <w:p w:rsidR="0061721B" w:rsidRPr="0061721B" w:rsidRDefault="0061721B" w:rsidP="001C56D0">
            <w:pPr>
              <w:jc w:val="center"/>
              <w:rPr>
                <w:sz w:val="20"/>
                <w:szCs w:val="20"/>
              </w:rPr>
            </w:pPr>
            <w:r w:rsidRPr="0061721B">
              <w:rPr>
                <w:sz w:val="20"/>
                <w:szCs w:val="20"/>
              </w:rPr>
              <w:t>4.71</w:t>
            </w:r>
          </w:p>
        </w:tc>
        <w:tc>
          <w:tcPr>
            <w:tcW w:w="1559" w:type="dxa"/>
            <w:vAlign w:val="center"/>
          </w:tcPr>
          <w:p w:rsidR="0061721B" w:rsidRPr="0061721B" w:rsidRDefault="0061721B" w:rsidP="001C56D0">
            <w:pPr>
              <w:jc w:val="center"/>
              <w:rPr>
                <w:sz w:val="20"/>
                <w:szCs w:val="20"/>
              </w:rPr>
            </w:pPr>
            <w:r w:rsidRPr="0061721B">
              <w:rPr>
                <w:sz w:val="20"/>
                <w:szCs w:val="20"/>
              </w:rPr>
              <w:t>31.68</w:t>
            </w:r>
          </w:p>
        </w:tc>
        <w:tc>
          <w:tcPr>
            <w:tcW w:w="1418" w:type="dxa"/>
            <w:vAlign w:val="center"/>
          </w:tcPr>
          <w:p w:rsidR="0061721B" w:rsidRPr="0061721B" w:rsidRDefault="0061721B" w:rsidP="001C56D0">
            <w:pPr>
              <w:jc w:val="center"/>
              <w:rPr>
                <w:sz w:val="20"/>
                <w:szCs w:val="20"/>
              </w:rPr>
            </w:pPr>
            <w:r w:rsidRPr="0061721B">
              <w:rPr>
                <w:sz w:val="20"/>
                <w:szCs w:val="20"/>
              </w:rPr>
              <w:t>107.80</w:t>
            </w:r>
          </w:p>
        </w:tc>
        <w:tc>
          <w:tcPr>
            <w:tcW w:w="1276" w:type="dxa"/>
            <w:vAlign w:val="center"/>
          </w:tcPr>
          <w:p w:rsidR="0061721B" w:rsidRPr="0061721B" w:rsidRDefault="0061721B" w:rsidP="001C56D0">
            <w:pPr>
              <w:jc w:val="center"/>
              <w:rPr>
                <w:sz w:val="20"/>
                <w:szCs w:val="20"/>
              </w:rPr>
            </w:pPr>
            <w:r w:rsidRPr="0061721B">
              <w:rPr>
                <w:sz w:val="20"/>
                <w:szCs w:val="20"/>
              </w:rPr>
              <w:t>1.34</w:t>
            </w:r>
          </w:p>
        </w:tc>
        <w:tc>
          <w:tcPr>
            <w:tcW w:w="992" w:type="dxa"/>
            <w:vAlign w:val="center"/>
          </w:tcPr>
          <w:p w:rsidR="0061721B" w:rsidRPr="0061721B" w:rsidRDefault="0061721B" w:rsidP="001C56D0">
            <w:pPr>
              <w:jc w:val="center"/>
              <w:rPr>
                <w:sz w:val="20"/>
                <w:szCs w:val="20"/>
              </w:rPr>
            </w:pPr>
            <w:r w:rsidRPr="0061721B">
              <w:rPr>
                <w:sz w:val="20"/>
                <w:szCs w:val="20"/>
              </w:rPr>
              <w:t>0.22</w:t>
            </w:r>
          </w:p>
        </w:tc>
        <w:tc>
          <w:tcPr>
            <w:tcW w:w="1099" w:type="dxa"/>
            <w:vAlign w:val="center"/>
          </w:tcPr>
          <w:p w:rsidR="0061721B" w:rsidRPr="0061721B" w:rsidRDefault="0061721B" w:rsidP="001C56D0">
            <w:pPr>
              <w:jc w:val="center"/>
              <w:rPr>
                <w:sz w:val="20"/>
                <w:szCs w:val="20"/>
              </w:rPr>
            </w:pPr>
            <w:r w:rsidRPr="0061721B">
              <w:rPr>
                <w:sz w:val="20"/>
                <w:szCs w:val="20"/>
              </w:rPr>
              <w:t>0.69</w:t>
            </w:r>
          </w:p>
        </w:tc>
        <w:tc>
          <w:tcPr>
            <w:tcW w:w="1027" w:type="dxa"/>
            <w:vAlign w:val="center"/>
          </w:tcPr>
          <w:p w:rsidR="0061721B" w:rsidRPr="0061721B" w:rsidRDefault="0061721B" w:rsidP="001C56D0">
            <w:pPr>
              <w:jc w:val="center"/>
              <w:rPr>
                <w:sz w:val="20"/>
                <w:szCs w:val="20"/>
              </w:rPr>
            </w:pPr>
            <w:r w:rsidRPr="0061721B">
              <w:rPr>
                <w:sz w:val="20"/>
                <w:szCs w:val="20"/>
              </w:rPr>
              <w:t>0.43</w:t>
            </w:r>
          </w:p>
        </w:tc>
        <w:tc>
          <w:tcPr>
            <w:tcW w:w="2410" w:type="dxa"/>
            <w:vAlign w:val="center"/>
          </w:tcPr>
          <w:p w:rsidR="0061721B" w:rsidRPr="0061721B" w:rsidRDefault="0061721B" w:rsidP="001C56D0">
            <w:pPr>
              <w:jc w:val="center"/>
              <w:rPr>
                <w:sz w:val="20"/>
                <w:szCs w:val="20"/>
              </w:rPr>
            </w:pPr>
            <w:r w:rsidRPr="0061721B">
              <w:rPr>
                <w:sz w:val="20"/>
                <w:szCs w:val="20"/>
              </w:rPr>
              <w:t>37.73</w:t>
            </w:r>
          </w:p>
        </w:tc>
      </w:tr>
    </w:tbl>
    <w:p w:rsidR="008F128B" w:rsidRPr="00EF3D79" w:rsidRDefault="008F128B" w:rsidP="008F128B">
      <w:pPr>
        <w:jc w:val="center"/>
        <w:rPr>
          <w:sz w:val="20"/>
          <w:szCs w:val="20"/>
        </w:rPr>
      </w:pPr>
    </w:p>
    <w:p w:rsidR="004332E5" w:rsidRDefault="004332E5" w:rsidP="00F67C90">
      <w:pPr>
        <w:suppressAutoHyphens/>
        <w:ind w:right="283" w:firstLine="720"/>
        <w:jc w:val="both"/>
        <w:rPr>
          <w:lang w:eastAsia="zh-CN"/>
        </w:rPr>
      </w:pPr>
    </w:p>
    <w:p w:rsidR="00431423" w:rsidRDefault="00431423" w:rsidP="00F67C90">
      <w:pPr>
        <w:suppressAutoHyphens/>
        <w:ind w:right="283" w:firstLine="720"/>
        <w:jc w:val="both"/>
        <w:rPr>
          <w:lang w:eastAsia="zh-CN"/>
        </w:rPr>
      </w:pPr>
    </w:p>
    <w:p w:rsidR="004332E5" w:rsidRDefault="004332E5" w:rsidP="00F67C90">
      <w:pPr>
        <w:suppressAutoHyphens/>
        <w:ind w:right="283" w:firstLine="720"/>
        <w:jc w:val="both"/>
        <w:rPr>
          <w:lang w:eastAsia="zh-CN"/>
        </w:rPr>
        <w:sectPr w:rsidR="004332E5" w:rsidSect="004332E5">
          <w:type w:val="continuous"/>
          <w:pgSz w:w="16838" w:h="11906" w:orient="landscape"/>
          <w:pgMar w:top="851" w:right="1134" w:bottom="1701" w:left="1134" w:header="709" w:footer="709" w:gutter="0"/>
          <w:cols w:space="708"/>
          <w:docGrid w:linePitch="360"/>
        </w:sectPr>
      </w:pPr>
    </w:p>
    <w:p w:rsidR="001C0251" w:rsidRPr="001C774A" w:rsidRDefault="001C0251" w:rsidP="0053743B">
      <w:pPr>
        <w:pStyle w:val="1e"/>
        <w:ind w:right="283"/>
      </w:pPr>
      <w:bookmarkStart w:id="105" w:name="_Toc41894858"/>
      <w:r w:rsidRPr="001C774A">
        <w:t>5.4. Охрана водных объектов</w:t>
      </w:r>
      <w:bookmarkEnd w:id="105"/>
    </w:p>
    <w:p w:rsidR="001C774A" w:rsidRDefault="001C774A" w:rsidP="001C774A">
      <w:pPr>
        <w:pStyle w:val="af1"/>
        <w:spacing w:after="0"/>
        <w:ind w:left="0" w:right="284" w:firstLine="851"/>
        <w:jc w:val="both"/>
      </w:pPr>
      <w:r>
        <w:t>На территории Астраханской области в 2019 году на проведение работ по реализации водоохранных мероприятий было выделено средств на сумму 95 866,23 тыс. рублей, в т.ч.:</w:t>
      </w:r>
    </w:p>
    <w:p w:rsidR="001C774A" w:rsidRDefault="001C774A" w:rsidP="001C774A">
      <w:pPr>
        <w:pStyle w:val="af1"/>
        <w:spacing w:after="0"/>
        <w:ind w:left="0" w:right="284" w:firstLine="851"/>
        <w:jc w:val="both"/>
      </w:pPr>
      <w:r>
        <w:t>- за счёт средств федерального бюджета (Росводресурсы) – 93539,40 тыс. рублей;</w:t>
      </w:r>
    </w:p>
    <w:p w:rsidR="001C774A" w:rsidRPr="00C720A7" w:rsidRDefault="001C774A" w:rsidP="001C774A">
      <w:pPr>
        <w:pStyle w:val="af1"/>
        <w:spacing w:after="0"/>
        <w:ind w:left="0" w:right="284" w:firstLine="851"/>
        <w:jc w:val="both"/>
      </w:pPr>
      <w:r>
        <w:t>- за счёт средств бюджета Астраханской области – 2326,83 тыс. рублей.</w:t>
      </w:r>
    </w:p>
    <w:p w:rsidR="001C774A" w:rsidRPr="00540E05" w:rsidRDefault="001C774A" w:rsidP="001C774A">
      <w:pPr>
        <w:pStyle w:val="af1"/>
        <w:spacing w:after="0"/>
        <w:ind w:left="0" w:right="284" w:firstLine="851"/>
        <w:jc w:val="both"/>
      </w:pPr>
      <w:r>
        <w:t>Оплачено на 31 декабря 2019 года82619,12</w:t>
      </w:r>
      <w:r w:rsidRPr="00540E05">
        <w:t xml:space="preserve"> тыс.рублей, из них:</w:t>
      </w:r>
    </w:p>
    <w:p w:rsidR="001C774A" w:rsidRDefault="001C774A" w:rsidP="001C774A">
      <w:pPr>
        <w:pStyle w:val="af1"/>
        <w:spacing w:after="0"/>
        <w:ind w:left="0" w:right="284" w:firstLine="851"/>
        <w:jc w:val="both"/>
      </w:pPr>
      <w:r w:rsidRPr="00540E05">
        <w:t>- за сч</w:t>
      </w:r>
      <w:r>
        <w:t>ё</w:t>
      </w:r>
      <w:r w:rsidRPr="00540E05">
        <w:t xml:space="preserve">т средств федерального бюджета (Росводресурсы) </w:t>
      </w:r>
      <w:r>
        <w:t>– 82416,62</w:t>
      </w:r>
      <w:r w:rsidRPr="00540E05">
        <w:t xml:space="preserve"> тыс.</w:t>
      </w:r>
      <w:r>
        <w:t xml:space="preserve"> рублей;</w:t>
      </w:r>
    </w:p>
    <w:p w:rsidR="001C774A" w:rsidRPr="00C720A7" w:rsidRDefault="001C774A" w:rsidP="001C774A">
      <w:pPr>
        <w:pStyle w:val="af1"/>
        <w:spacing w:after="0"/>
        <w:ind w:left="0" w:right="284" w:firstLine="851"/>
        <w:jc w:val="both"/>
      </w:pPr>
      <w:r>
        <w:t>- за счёт средств бюджета Астраханской области – 157,50 тыс. рублей.</w:t>
      </w:r>
    </w:p>
    <w:p w:rsidR="001C774A" w:rsidRDefault="001C774A" w:rsidP="001C774A">
      <w:pPr>
        <w:pStyle w:val="af1"/>
        <w:spacing w:after="0"/>
        <w:ind w:left="0" w:right="284"/>
        <w:jc w:val="both"/>
      </w:pPr>
    </w:p>
    <w:p w:rsidR="001C774A" w:rsidRPr="001C774A" w:rsidRDefault="001C774A" w:rsidP="001C774A">
      <w:pPr>
        <w:pStyle w:val="af1"/>
        <w:spacing w:after="0"/>
        <w:ind w:left="0" w:right="284" w:firstLine="851"/>
        <w:jc w:val="center"/>
        <w:rPr>
          <w:b/>
        </w:rPr>
      </w:pPr>
      <w:r>
        <w:rPr>
          <w:b/>
        </w:rPr>
        <w:t xml:space="preserve">Определение </w:t>
      </w:r>
      <w:r w:rsidRPr="001C774A">
        <w:rPr>
          <w:b/>
        </w:rPr>
        <w:t>границ водоохранных зон и прибрежных защитных полос (строка 010)</w:t>
      </w:r>
    </w:p>
    <w:p w:rsidR="001C774A" w:rsidRDefault="001C774A" w:rsidP="001C774A">
      <w:pPr>
        <w:pStyle w:val="af1"/>
        <w:spacing w:after="0"/>
        <w:ind w:left="0" w:right="284" w:firstLine="851"/>
        <w:jc w:val="both"/>
      </w:pPr>
      <w:r>
        <w:t>Проведены работы</w:t>
      </w:r>
      <w:r w:rsidRPr="00540E05">
        <w:t xml:space="preserve"> по установлению границ водоохранных зон и прибрежных защитных полос водны</w:t>
      </w:r>
      <w:r>
        <w:t>х объектов Астраханской области</w:t>
      </w:r>
      <w:r w:rsidRPr="00540E05">
        <w:t xml:space="preserve"> с установленным лимитом финансирования </w:t>
      </w:r>
      <w:r>
        <w:t>7362,60</w:t>
      </w:r>
      <w:r w:rsidRPr="00540E05">
        <w:t xml:space="preserve"> тыс. рублей, а именно: </w:t>
      </w:r>
    </w:p>
    <w:p w:rsidR="001C774A" w:rsidRPr="001C774A" w:rsidRDefault="001C774A" w:rsidP="001C774A">
      <w:pPr>
        <w:pStyle w:val="af1"/>
        <w:spacing w:after="0"/>
        <w:ind w:left="0" w:right="284" w:firstLine="851"/>
        <w:jc w:val="both"/>
      </w:pPr>
      <w:r>
        <w:t xml:space="preserve">- </w:t>
      </w:r>
      <w:r w:rsidRPr="00C720A7">
        <w:t>по результатам защиты бюджетных проектировок на основании Перечня мероприятий, направленных на достижение целевых прогнозных показателей и финансируемых за сч</w:t>
      </w:r>
      <w:r>
        <w:t>ё</w:t>
      </w:r>
      <w:r w:rsidRPr="00C720A7">
        <w:t>т средств, предоставляемых в виде субвенций из федерального бюджета бюджетам субъектов Российской Федерации на осуществление отдельных полномочий Российской Федерации в области водных отношений</w:t>
      </w:r>
      <w:r>
        <w:t>,</w:t>
      </w:r>
      <w:r w:rsidRPr="00C720A7">
        <w:t xml:space="preserve"> в 2019 году Астраханской области Ро</w:t>
      </w:r>
      <w:r>
        <w:t xml:space="preserve">сводресурсами было согласовано </w:t>
      </w:r>
      <w:r w:rsidRPr="00C720A7">
        <w:t xml:space="preserve">выполнение работ по определению границ водоохранных зон и прибрежных защитных полос по 20 водным объектам Астраханской области. </w:t>
      </w:r>
    </w:p>
    <w:p w:rsidR="001C774A" w:rsidRDefault="001C774A" w:rsidP="001C774A">
      <w:pPr>
        <w:pStyle w:val="af1"/>
        <w:spacing w:after="0"/>
        <w:ind w:left="0" w:right="284" w:firstLine="851"/>
        <w:jc w:val="both"/>
      </w:pPr>
      <w:r w:rsidRPr="00C720A7">
        <w:t>По итогам 2019 года завершены работы по определению местоположения береговой линии (границ водного объекта), границ водоохранных зон и границ прибрежных защитных полос по 17 водным объектам Астраханской области</w:t>
      </w:r>
      <w:r>
        <w:t>, их протяжённость составила 2964,844 км</w:t>
      </w:r>
      <w:r w:rsidRPr="00C720A7">
        <w:t>.</w:t>
      </w:r>
    </w:p>
    <w:p w:rsidR="001C774A" w:rsidRPr="00C720A7" w:rsidRDefault="001C774A" w:rsidP="001C774A">
      <w:pPr>
        <w:pStyle w:val="af1"/>
        <w:spacing w:after="0"/>
        <w:ind w:left="0" w:right="284" w:firstLine="851"/>
        <w:jc w:val="both"/>
      </w:pPr>
      <w:r w:rsidRPr="00C720A7">
        <w:t>В связи с невыполнением работ по установлению границ водоохранных зон и прибрежных защитных полос по водным объект</w:t>
      </w:r>
      <w:r>
        <w:t>ам</w:t>
      </w:r>
      <w:r w:rsidRPr="00C720A7">
        <w:t xml:space="preserve"> Астраханской области</w:t>
      </w:r>
      <w:r>
        <w:t xml:space="preserve"> с организацией </w:t>
      </w:r>
      <w:r w:rsidRPr="003E003C">
        <w:t xml:space="preserve">ООО </w:t>
      </w:r>
      <w:r w:rsidR="008A3C10">
        <w:t>«</w:t>
      </w:r>
      <w:r w:rsidRPr="003E003C">
        <w:t xml:space="preserve">Агентство Недвижимости </w:t>
      </w:r>
      <w:r>
        <w:t>«</w:t>
      </w:r>
      <w:r w:rsidRPr="003E003C">
        <w:t>ГЕОКОМПЛЕКС</w:t>
      </w:r>
      <w:r>
        <w:t>»</w:t>
      </w:r>
      <w:r w:rsidRPr="00C720A7">
        <w:t xml:space="preserve"> в одностороннем порядке были расторгнуты 3 государственных контракта.</w:t>
      </w:r>
    </w:p>
    <w:p w:rsidR="001C774A" w:rsidRPr="00540E05" w:rsidRDefault="001C774A" w:rsidP="001C774A">
      <w:pPr>
        <w:pStyle w:val="af1"/>
        <w:spacing w:after="0"/>
        <w:ind w:left="0" w:right="284" w:firstLine="851"/>
        <w:jc w:val="both"/>
      </w:pPr>
    </w:p>
    <w:p w:rsidR="001C774A" w:rsidRPr="001C774A" w:rsidRDefault="001C774A" w:rsidP="001C774A">
      <w:pPr>
        <w:pStyle w:val="af1"/>
        <w:spacing w:after="0"/>
        <w:ind w:left="0" w:right="284" w:firstLine="851"/>
        <w:jc w:val="center"/>
        <w:rPr>
          <w:b/>
        </w:rPr>
      </w:pPr>
      <w:r w:rsidRPr="001C774A">
        <w:rPr>
          <w:b/>
        </w:rPr>
        <w:t>Расчистка участков русел рек, каналов и др., направленная на охрану водных объектов (строка 060)</w:t>
      </w:r>
    </w:p>
    <w:p w:rsidR="001C774A" w:rsidRDefault="001C774A" w:rsidP="001C774A">
      <w:pPr>
        <w:pStyle w:val="af1"/>
        <w:spacing w:after="0"/>
        <w:ind w:left="0" w:right="284" w:firstLine="851"/>
        <w:jc w:val="both"/>
      </w:pPr>
      <w:r>
        <w:t>В 2019 году в Астраханской области на исполнение переданных полномочий предоставлены средства федерал</w:t>
      </w:r>
      <w:r w:rsidR="008A3C10">
        <w:t>ьного бюджета</w:t>
      </w:r>
      <w:r>
        <w:t xml:space="preserve"> в виде субвенций в размере 75423,87 тыс. рублей. </w:t>
      </w:r>
    </w:p>
    <w:p w:rsidR="001C774A" w:rsidRDefault="001C774A" w:rsidP="001C774A">
      <w:pPr>
        <w:pStyle w:val="af1"/>
        <w:spacing w:after="0"/>
        <w:ind w:left="0" w:right="284" w:firstLine="851"/>
        <w:jc w:val="both"/>
      </w:pPr>
      <w:r>
        <w:t xml:space="preserve">1.Проведены работы по расчисткам на общую сумму </w:t>
      </w:r>
      <w:r w:rsidR="008A3C10">
        <w:t>73</w:t>
      </w:r>
      <w:r>
        <w:t>176,80 тыс. рублей, из них:</w:t>
      </w:r>
    </w:p>
    <w:p w:rsidR="001C774A" w:rsidRPr="001C774A" w:rsidRDefault="001C774A" w:rsidP="001C774A">
      <w:pPr>
        <w:pStyle w:val="af1"/>
        <w:spacing w:after="0"/>
        <w:ind w:left="0" w:right="284" w:firstLine="851"/>
        <w:jc w:val="both"/>
      </w:pPr>
      <w:r w:rsidRPr="001C774A">
        <w:t xml:space="preserve">- «Расчистка протоки Царев в Приволжском районе Астраханской области» </w:t>
      </w:r>
      <w:r w:rsidRPr="003713C1">
        <w:t xml:space="preserve">с установленным лимитом финансирования </w:t>
      </w:r>
      <w:r w:rsidR="008A3C10">
        <w:t>73</w:t>
      </w:r>
      <w:r>
        <w:t xml:space="preserve">176,80 </w:t>
      </w:r>
      <w:r w:rsidRPr="003713C1">
        <w:t>тыс.рублей</w:t>
      </w:r>
      <w:r w:rsidRPr="001C774A">
        <w:t>.</w:t>
      </w:r>
    </w:p>
    <w:p w:rsidR="001C774A" w:rsidRDefault="001C774A" w:rsidP="001C774A">
      <w:pPr>
        <w:pStyle w:val="af1"/>
        <w:spacing w:after="0"/>
        <w:ind w:left="0" w:right="284" w:firstLine="851"/>
        <w:jc w:val="both"/>
      </w:pPr>
      <w:r>
        <w:t>Срок реализации объекта</w:t>
      </w:r>
      <w:r w:rsidR="008A3C10">
        <w:t>:</w:t>
      </w:r>
      <w:r>
        <w:t xml:space="preserve"> 2016-2020 годы.</w:t>
      </w:r>
    </w:p>
    <w:p w:rsidR="001C774A" w:rsidRDefault="001C774A" w:rsidP="001C774A">
      <w:pPr>
        <w:pStyle w:val="af1"/>
        <w:spacing w:after="0"/>
        <w:ind w:left="0" w:right="284" w:firstLine="851"/>
        <w:jc w:val="both"/>
      </w:pPr>
      <w:r w:rsidRPr="00A334F2">
        <w:t>Общая протяж</w:t>
      </w:r>
      <w:r w:rsidR="008A3C10">
        <w:t>ё</w:t>
      </w:r>
      <w:r w:rsidRPr="00A334F2">
        <w:t>нность участков расчист</w:t>
      </w:r>
      <w:r>
        <w:t>ки состав</w:t>
      </w:r>
      <w:r w:rsidR="008A3C10">
        <w:t>и</w:t>
      </w:r>
      <w:r>
        <w:t>л</w:t>
      </w:r>
      <w:r w:rsidR="008A3C10">
        <w:t>а</w:t>
      </w:r>
      <w:r>
        <w:t xml:space="preserve"> 14,1</w:t>
      </w:r>
      <w:r w:rsidRPr="00A334F2">
        <w:t xml:space="preserve"> км. </w:t>
      </w:r>
      <w:r>
        <w:t xml:space="preserve">В 2019 году расчищено </w:t>
      </w:r>
      <w:r w:rsidR="008A3C10">
        <w:t>4,2</w:t>
      </w:r>
      <w:r>
        <w:t xml:space="preserve"> км.Работы выполня</w:t>
      </w:r>
      <w:r w:rsidR="008A3C10">
        <w:t>лись</w:t>
      </w:r>
      <w:r>
        <w:t xml:space="preserve"> подрядной организацией ООО «Приволжская ПМК</w:t>
      </w:r>
      <w:r w:rsidRPr="00A334F2">
        <w:t>»</w:t>
      </w:r>
      <w:r>
        <w:t>. Техни</w:t>
      </w:r>
      <w:r w:rsidRPr="00A334F2">
        <w:t>ческий н</w:t>
      </w:r>
      <w:r>
        <w:t xml:space="preserve">адзор за выполнением работ </w:t>
      </w:r>
      <w:r w:rsidRPr="00A334F2">
        <w:t>осуществ</w:t>
      </w:r>
      <w:r>
        <w:t>ля</w:t>
      </w:r>
      <w:r w:rsidR="008A3C10">
        <w:t>л</w:t>
      </w:r>
      <w:r>
        <w:t xml:space="preserve"> застройщик ООО </w:t>
      </w:r>
      <w:r w:rsidR="008A3C10">
        <w:t>«</w:t>
      </w:r>
      <w:r>
        <w:t>ГидроСтройТехнадзор</w:t>
      </w:r>
      <w:r w:rsidR="008A3C10">
        <w:t>»</w:t>
      </w:r>
      <w:r>
        <w:t>.</w:t>
      </w:r>
    </w:p>
    <w:p w:rsidR="001C774A" w:rsidRPr="00786030" w:rsidRDefault="001C774A" w:rsidP="001C774A">
      <w:pPr>
        <w:pStyle w:val="af1"/>
        <w:spacing w:after="0"/>
        <w:ind w:left="0" w:right="284" w:firstLine="851"/>
        <w:jc w:val="both"/>
      </w:pPr>
      <w:r w:rsidRPr="00786030">
        <w:t>По итогам 201</w:t>
      </w:r>
      <w:r>
        <w:t>9</w:t>
      </w:r>
      <w:r w:rsidRPr="00786030">
        <w:t xml:space="preserve"> года </w:t>
      </w:r>
      <w:r w:rsidR="008A3C10">
        <w:t>объект завершё</w:t>
      </w:r>
      <w:r>
        <w:t>н, протяж</w:t>
      </w:r>
      <w:r w:rsidR="008A3C10">
        <w:t>ё</w:t>
      </w:r>
      <w:r>
        <w:t>нность расчистки составила 14,1 км. Работы выполнены досрочно за сч</w:t>
      </w:r>
      <w:r w:rsidR="008A3C10">
        <w:t>ё</w:t>
      </w:r>
      <w:r>
        <w:t>т средств подрядчика.</w:t>
      </w:r>
    </w:p>
    <w:p w:rsidR="001C774A" w:rsidRDefault="001C774A" w:rsidP="001C774A">
      <w:pPr>
        <w:pStyle w:val="af1"/>
        <w:spacing w:after="0"/>
        <w:ind w:left="0" w:right="284" w:firstLine="851"/>
        <w:jc w:val="both"/>
      </w:pPr>
      <w:r w:rsidRPr="001055F2">
        <w:t>Коэффициент экономической эффективности капитальных вложен</w:t>
      </w:r>
      <w:r>
        <w:t>ий составляет 2,75.</w:t>
      </w:r>
    </w:p>
    <w:p w:rsidR="001C774A" w:rsidRPr="007E22F3" w:rsidRDefault="001C774A" w:rsidP="001C774A">
      <w:pPr>
        <w:pStyle w:val="af1"/>
        <w:spacing w:after="0"/>
        <w:ind w:left="0" w:right="284" w:firstLine="851"/>
        <w:jc w:val="both"/>
      </w:pPr>
      <w:r w:rsidRPr="007E22F3">
        <w:t>По завершению работ по расчистке на данных водных объектах размер предотвращ</w:t>
      </w:r>
      <w:r w:rsidR="008A3C10">
        <w:t>ё</w:t>
      </w:r>
      <w:r w:rsidRPr="007E22F3">
        <w:t>нного ущерба, причин</w:t>
      </w:r>
      <w:r w:rsidR="008A3C10">
        <w:t>ё</w:t>
      </w:r>
      <w:r w:rsidRPr="007E22F3">
        <w:t>нного водным объектам при их частичном или полном истощении, со</w:t>
      </w:r>
      <w:r>
        <w:t>стави</w:t>
      </w:r>
      <w:r w:rsidR="008A3C10">
        <w:t xml:space="preserve">л </w:t>
      </w:r>
      <w:r>
        <w:t xml:space="preserve">581 582 </w:t>
      </w:r>
      <w:r w:rsidRPr="00820C3F">
        <w:t>91</w:t>
      </w:r>
      <w:r>
        <w:t>0,00</w:t>
      </w:r>
      <w:r w:rsidRPr="007E22F3">
        <w:t xml:space="preserve"> рублей.</w:t>
      </w:r>
    </w:p>
    <w:p w:rsidR="001C774A" w:rsidRDefault="001C774A" w:rsidP="001C774A">
      <w:pPr>
        <w:pStyle w:val="af1"/>
        <w:spacing w:after="0"/>
        <w:ind w:left="0" w:right="284" w:firstLine="851"/>
        <w:jc w:val="both"/>
      </w:pPr>
      <w:r>
        <w:t>2. Выполнены работы по р</w:t>
      </w:r>
      <w:r w:rsidRPr="003E003C">
        <w:t>азработк</w:t>
      </w:r>
      <w:r>
        <w:t>е</w:t>
      </w:r>
      <w:r w:rsidRPr="003E003C">
        <w:t xml:space="preserve"> проектной документации «Расчистка пр. Кара-Бузан в Володарском районе Астраханской области»</w:t>
      </w:r>
      <w:r w:rsidR="008A3C10">
        <w:t xml:space="preserve"> на общую сумму 2</w:t>
      </w:r>
      <w:r>
        <w:t>247,07 тыс. рублей</w:t>
      </w:r>
      <w:r w:rsidR="008A3C10">
        <w:t>.</w:t>
      </w:r>
    </w:p>
    <w:p w:rsidR="001C774A" w:rsidRDefault="001C774A" w:rsidP="001C774A">
      <w:pPr>
        <w:pStyle w:val="af1"/>
        <w:spacing w:after="0"/>
        <w:ind w:left="0" w:right="284" w:firstLine="851"/>
        <w:jc w:val="both"/>
      </w:pPr>
      <w:r w:rsidRPr="00161684">
        <w:t>По итогам данной работы протяж</w:t>
      </w:r>
      <w:r w:rsidR="008A3C10">
        <w:t>ё</w:t>
      </w:r>
      <w:r w:rsidRPr="00161684">
        <w:t>нность расчистки русла пр. Кара-Бузан составит 8,2 км, общий объ</w:t>
      </w:r>
      <w:r w:rsidR="008A3C10">
        <w:t>ё</w:t>
      </w:r>
      <w:r w:rsidRPr="00161684">
        <w:t>м разрабатываемого донного грунта на длине трассы расчистки составит около 215,0 тыс. м</w:t>
      </w:r>
      <w:r w:rsidRPr="008A3C10">
        <w:rPr>
          <w:vertAlign w:val="superscript"/>
        </w:rPr>
        <w:t>3</w:t>
      </w:r>
      <w:r>
        <w:t xml:space="preserve">. </w:t>
      </w:r>
    </w:p>
    <w:p w:rsidR="001C774A" w:rsidRDefault="001C774A" w:rsidP="001C774A">
      <w:pPr>
        <w:pStyle w:val="af1"/>
        <w:spacing w:after="0"/>
        <w:ind w:left="0" w:right="284" w:firstLine="851"/>
        <w:jc w:val="both"/>
      </w:pPr>
      <w:r w:rsidRPr="00161684">
        <w:t>Экономическая эффективность проведения мероприятий по расчистке русла пр</w:t>
      </w:r>
      <w:r>
        <w:t>.</w:t>
      </w:r>
      <w:r w:rsidRPr="00161684">
        <w:t xml:space="preserve"> Кара</w:t>
      </w:r>
      <w:r>
        <w:t>-Б</w:t>
      </w:r>
      <w:r w:rsidRPr="00161684">
        <w:t>узан определяется эффективностью устранения негативных явлений, проявившихся в дельте р</w:t>
      </w:r>
      <w:r w:rsidR="008A3C10">
        <w:t>еки</w:t>
      </w:r>
      <w:r w:rsidRPr="00161684">
        <w:t xml:space="preserve"> Волги в целом</w:t>
      </w:r>
      <w:r w:rsidR="008A3C10">
        <w:t>,</w:t>
      </w:r>
      <w:r>
        <w:t xml:space="preserve"> и наиболее ярко в русле пр.</w:t>
      </w:r>
      <w:r w:rsidRPr="00161684">
        <w:t xml:space="preserve"> Кара</w:t>
      </w:r>
      <w:r>
        <w:t>-Б</w:t>
      </w:r>
      <w:r w:rsidRPr="00161684">
        <w:t>узан в результате строительства Волжско-Камского каскада водохранилищ и зарегулирования стока р</w:t>
      </w:r>
      <w:r w:rsidR="008A3C10">
        <w:t>еки</w:t>
      </w:r>
      <w:r w:rsidRPr="00161684">
        <w:t xml:space="preserve"> Волги.</w:t>
      </w:r>
    </w:p>
    <w:p w:rsidR="001C774A" w:rsidRDefault="001C774A" w:rsidP="001C774A">
      <w:pPr>
        <w:pStyle w:val="af1"/>
        <w:spacing w:after="0"/>
        <w:ind w:left="0" w:right="284" w:firstLine="851"/>
        <w:jc w:val="both"/>
      </w:pPr>
    </w:p>
    <w:p w:rsidR="001C774A" w:rsidRPr="008A3C10" w:rsidRDefault="001C774A" w:rsidP="008A3C10">
      <w:pPr>
        <w:pStyle w:val="af1"/>
        <w:spacing w:after="0"/>
        <w:ind w:left="0" w:right="284" w:firstLine="851"/>
        <w:jc w:val="center"/>
        <w:rPr>
          <w:b/>
        </w:rPr>
      </w:pPr>
      <w:r w:rsidRPr="008A3C10">
        <w:rPr>
          <w:b/>
        </w:rPr>
        <w:t>Строительство и реконструкция водохранилищ и водохозяйственных систем комплексного назначения, обеспечивающих прирост водоотдачи для нужд населения и производственной деятельности (строка 090)</w:t>
      </w:r>
    </w:p>
    <w:p w:rsidR="001C774A" w:rsidRPr="00E40A76" w:rsidRDefault="001C774A" w:rsidP="001C774A">
      <w:pPr>
        <w:pStyle w:val="af1"/>
        <w:spacing w:after="0"/>
        <w:ind w:left="0" w:right="284" w:firstLine="851"/>
        <w:jc w:val="both"/>
      </w:pPr>
      <w:r w:rsidRPr="00E40A76">
        <w:t>Строительство гидротехнического сооружения на ильмене Бунтур Наримановск</w:t>
      </w:r>
      <w:r w:rsidR="008A3C10">
        <w:t>ого района Астраханской области</w:t>
      </w:r>
      <w:r w:rsidRPr="00E40A76">
        <w:t>.</w:t>
      </w:r>
    </w:p>
    <w:p w:rsidR="001C774A" w:rsidRPr="00E40A76" w:rsidRDefault="008A3C10" w:rsidP="001C774A">
      <w:pPr>
        <w:pStyle w:val="af1"/>
        <w:spacing w:after="0"/>
        <w:ind w:left="0" w:right="284" w:firstLine="851"/>
        <w:jc w:val="both"/>
      </w:pPr>
      <w:r>
        <w:t>31 мая</w:t>
      </w:r>
      <w:r w:rsidR="001C774A" w:rsidRPr="00E40A76">
        <w:t>2019</w:t>
      </w:r>
      <w:r>
        <w:t xml:space="preserve"> года</w:t>
      </w:r>
      <w:r w:rsidR="001C774A" w:rsidRPr="00E40A76">
        <w:t xml:space="preserve"> заключ</w:t>
      </w:r>
      <w:r>
        <w:t>ён государственный контракт</w:t>
      </w:r>
      <w:r w:rsidR="001C774A" w:rsidRPr="00E40A76">
        <w:t xml:space="preserve"> на выполнение работ по строитель</w:t>
      </w:r>
      <w:r>
        <w:t xml:space="preserve">ству объекта </w:t>
      </w:r>
      <w:r w:rsidR="001C774A" w:rsidRPr="00E40A76">
        <w:t xml:space="preserve">между ГКУ АО «Управление капитального строительства Астраханской области» и подрядной организацией ООО </w:t>
      </w:r>
      <w:r>
        <w:t xml:space="preserve">«Строительная фирма «Адекват». </w:t>
      </w:r>
      <w:r w:rsidR="001C774A" w:rsidRPr="00E40A76">
        <w:t>Срок реализации</w:t>
      </w:r>
      <w:r>
        <w:t>:</w:t>
      </w:r>
      <w:r w:rsidR="001C774A" w:rsidRPr="00E40A76">
        <w:t xml:space="preserve"> 2019 – 2020 годы.</w:t>
      </w:r>
    </w:p>
    <w:p w:rsidR="001C774A" w:rsidRPr="00E40A76" w:rsidRDefault="008A3C10" w:rsidP="001C774A">
      <w:pPr>
        <w:pStyle w:val="af1"/>
        <w:spacing w:after="0"/>
        <w:ind w:left="0" w:right="284" w:firstLine="851"/>
        <w:jc w:val="both"/>
      </w:pPr>
      <w:r>
        <w:t>Цена контракта составляет 15836,</w:t>
      </w:r>
      <w:r w:rsidR="001C774A" w:rsidRPr="00E40A76">
        <w:t>490 тыс. руб</w:t>
      </w:r>
      <w:r w:rsidR="001C774A">
        <w:t>лей</w:t>
      </w:r>
      <w:r w:rsidR="001C774A" w:rsidRPr="00E40A76">
        <w:t>.</w:t>
      </w:r>
    </w:p>
    <w:p w:rsidR="001C774A" w:rsidRDefault="008A3C10" w:rsidP="008A3C10">
      <w:pPr>
        <w:pStyle w:val="af1"/>
        <w:spacing w:after="0"/>
        <w:ind w:left="0" w:right="284" w:firstLine="851"/>
        <w:jc w:val="both"/>
      </w:pPr>
      <w:r>
        <w:t xml:space="preserve">Лимит финансирования </w:t>
      </w:r>
      <w:r w:rsidR="001C774A" w:rsidRPr="00E40A76">
        <w:t>на 2019 г</w:t>
      </w:r>
      <w:r>
        <w:t>од</w:t>
      </w:r>
      <w:r w:rsidR="001C774A">
        <w:t xml:space="preserve"> составля</w:t>
      </w:r>
      <w:r>
        <w:t>л 12926,</w:t>
      </w:r>
      <w:r w:rsidR="001C774A">
        <w:t>83 тыс. рублей, в том числе:</w:t>
      </w:r>
    </w:p>
    <w:p w:rsidR="001C774A" w:rsidRDefault="001C774A" w:rsidP="001C774A">
      <w:pPr>
        <w:pStyle w:val="af1"/>
        <w:spacing w:after="0"/>
        <w:ind w:left="0" w:right="284" w:firstLine="851"/>
        <w:jc w:val="both"/>
      </w:pPr>
      <w:r>
        <w:t>- из ср</w:t>
      </w:r>
      <w:r w:rsidR="00EB7FAB">
        <w:t>едств федерального бюджета</w:t>
      </w:r>
      <w:r w:rsidR="008A3C10">
        <w:t xml:space="preserve"> 10</w:t>
      </w:r>
      <w:r>
        <w:t>600,00 тыс. рублей;</w:t>
      </w:r>
    </w:p>
    <w:p w:rsidR="001C774A" w:rsidRPr="00E40A76" w:rsidRDefault="001C774A" w:rsidP="001C774A">
      <w:pPr>
        <w:pStyle w:val="af1"/>
        <w:spacing w:after="0"/>
        <w:ind w:left="0" w:right="284" w:firstLine="851"/>
        <w:jc w:val="both"/>
      </w:pPr>
      <w:r>
        <w:t>- из б</w:t>
      </w:r>
      <w:r w:rsidR="00EB7FAB">
        <w:t>юджета Астраханской области</w:t>
      </w:r>
      <w:r w:rsidR="008A3C10">
        <w:t xml:space="preserve"> 2</w:t>
      </w:r>
      <w:r>
        <w:t>236,83 тыс. рублей.</w:t>
      </w:r>
    </w:p>
    <w:p w:rsidR="001C774A" w:rsidRPr="00E40A76" w:rsidRDefault="008A3C10" w:rsidP="001C774A">
      <w:pPr>
        <w:pStyle w:val="af1"/>
        <w:spacing w:after="0"/>
        <w:ind w:left="0" w:right="284" w:firstLine="851"/>
        <w:jc w:val="both"/>
      </w:pPr>
      <w:r>
        <w:t>По состоянию на 18 декабря</w:t>
      </w:r>
      <w:r w:rsidR="001C774A" w:rsidRPr="00E40A76">
        <w:t xml:space="preserve">2019 года подрядной организацией ООО </w:t>
      </w:r>
      <w:r>
        <w:t>«Строительная фирма</w:t>
      </w:r>
      <w:r w:rsidR="001C774A" w:rsidRPr="00E40A76">
        <w:t xml:space="preserve"> «Адекват» выполнены работы по устройству временных дамб, а также разработан котлован под площадку шлюза-регулятора. Оплачены работы на сумму 874,99 тыс. рублей.</w:t>
      </w:r>
    </w:p>
    <w:p w:rsidR="001C774A" w:rsidRPr="00E40A76" w:rsidRDefault="001C774A" w:rsidP="001C774A">
      <w:pPr>
        <w:pStyle w:val="af1"/>
        <w:spacing w:after="0"/>
        <w:ind w:left="0" w:right="284" w:firstLine="851"/>
        <w:jc w:val="both"/>
      </w:pPr>
      <w:r w:rsidRPr="00E40A76">
        <w:t>Выполнение работ было приостановлено в виду размывания временных дамб в результате повышенных сбросов с Волгоградского гидроузла и</w:t>
      </w:r>
      <w:r w:rsidR="008A3C10">
        <w:t>,</w:t>
      </w:r>
      <w:r w:rsidRPr="00E40A76">
        <w:t xml:space="preserve"> как следствие</w:t>
      </w:r>
      <w:r w:rsidR="008A3C10">
        <w:t>,</w:t>
      </w:r>
      <w:r w:rsidRPr="00E40A76">
        <w:t xml:space="preserve"> усиления течения и подъ</w:t>
      </w:r>
      <w:r w:rsidR="008A3C10">
        <w:t>ё</w:t>
      </w:r>
      <w:r w:rsidRPr="00E40A76">
        <w:t>ма уровня вод в водном объекте</w:t>
      </w:r>
      <w:r w:rsidRPr="00EE1F78">
        <w:t>.</w:t>
      </w:r>
    </w:p>
    <w:p w:rsidR="001C774A" w:rsidRDefault="001C774A" w:rsidP="001C774A">
      <w:pPr>
        <w:pStyle w:val="af1"/>
        <w:spacing w:after="0"/>
        <w:ind w:left="0" w:right="284" w:firstLine="851"/>
        <w:jc w:val="both"/>
      </w:pPr>
      <w:r w:rsidRPr="00E40A76">
        <w:t>Выполнение работ в 2019 году состави</w:t>
      </w:r>
      <w:r>
        <w:t>ло874,99</w:t>
      </w:r>
      <w:r w:rsidRPr="00E40A76">
        <w:t xml:space="preserve"> тыс. рублей,</w:t>
      </w:r>
      <w:r>
        <w:t xml:space="preserve"> из них:</w:t>
      </w:r>
    </w:p>
    <w:p w:rsidR="001C774A" w:rsidRDefault="001C774A" w:rsidP="001C774A">
      <w:pPr>
        <w:pStyle w:val="af1"/>
        <w:spacing w:after="0"/>
        <w:ind w:left="0" w:right="284" w:firstLine="851"/>
        <w:jc w:val="both"/>
      </w:pPr>
      <w:r>
        <w:t>- и</w:t>
      </w:r>
      <w:r w:rsidR="00EB7FAB">
        <w:t>з средств федерального бюджета</w:t>
      </w:r>
      <w:r>
        <w:t xml:space="preserve"> 717,49 тыс. рублей;</w:t>
      </w:r>
    </w:p>
    <w:p w:rsidR="001C774A" w:rsidRDefault="001C774A" w:rsidP="001C774A">
      <w:pPr>
        <w:pStyle w:val="af1"/>
        <w:spacing w:after="0"/>
        <w:ind w:left="0" w:right="284" w:firstLine="851"/>
        <w:jc w:val="both"/>
      </w:pPr>
      <w:r>
        <w:t>- из</w:t>
      </w:r>
      <w:r w:rsidR="00EB7FAB">
        <w:t xml:space="preserve"> бюджета Астраханской области</w:t>
      </w:r>
      <w:r>
        <w:t xml:space="preserve"> 157,50 тыс. рублей.</w:t>
      </w:r>
    </w:p>
    <w:p w:rsidR="001C774A" w:rsidRPr="00EE1F78" w:rsidRDefault="001C774A" w:rsidP="001C774A">
      <w:pPr>
        <w:pStyle w:val="af1"/>
        <w:spacing w:after="0"/>
        <w:ind w:left="0" w:right="284" w:firstLine="851"/>
        <w:jc w:val="both"/>
      </w:pPr>
      <w:r w:rsidRPr="00012791">
        <w:t xml:space="preserve">Остаток средств федерального бюджета в размере </w:t>
      </w:r>
      <w:r w:rsidR="000E5E9D">
        <w:t>9</w:t>
      </w:r>
      <w:r>
        <w:t>882,50589</w:t>
      </w:r>
      <w:r w:rsidRPr="00012791">
        <w:t xml:space="preserve"> тыс.рублей б</w:t>
      </w:r>
      <w:r w:rsidR="000E5E9D">
        <w:t>ыл</w:t>
      </w:r>
      <w:r w:rsidRPr="00012791">
        <w:t xml:space="preserve"> направлен в Р</w:t>
      </w:r>
      <w:r w:rsidR="000E5E9D">
        <w:t xml:space="preserve">осводресурсы для подтверждения </w:t>
      </w:r>
      <w:r w:rsidRPr="00012791">
        <w:t xml:space="preserve">  использова</w:t>
      </w:r>
      <w:r>
        <w:t>нию в 2020</w:t>
      </w:r>
      <w:r w:rsidRPr="00012791">
        <w:t xml:space="preserve"> году</w:t>
      </w:r>
      <w:r w:rsidRPr="00EE1F78">
        <w:t>(</w:t>
      </w:r>
      <w:r w:rsidR="000E5E9D">
        <w:t>с</w:t>
      </w:r>
      <w:r w:rsidRPr="00EE1F78">
        <w:t>лужбой</w:t>
      </w:r>
      <w:r>
        <w:t xml:space="preserve"> природопользования и охраны окружающей среды Астраханской области</w:t>
      </w:r>
      <w:r w:rsidR="000E5E9D">
        <w:t xml:space="preserve"> было</w:t>
      </w:r>
      <w:r w:rsidRPr="00EE1F78">
        <w:t xml:space="preserve"> направлено письмо в Федеральное агентство водных ресурсов о переносе финансирования средств федерального бюджета в раз</w:t>
      </w:r>
      <w:r w:rsidR="000E5E9D">
        <w:t>мере 9882,51 тыс. рублей</w:t>
      </w:r>
      <w:r w:rsidRPr="00EE1F78">
        <w:t>)</w:t>
      </w:r>
      <w:r w:rsidR="000E5E9D">
        <w:t>.</w:t>
      </w:r>
    </w:p>
    <w:p w:rsidR="008A3C10" w:rsidRDefault="008A3C10" w:rsidP="000E5E9D">
      <w:pPr>
        <w:pStyle w:val="HTML"/>
        <w:tabs>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416"/>
          <w:tab w:val="left" w:pos="2124"/>
        </w:tabs>
        <w:ind w:right="284"/>
        <w:contextualSpacing/>
        <w:jc w:val="both"/>
        <w:rPr>
          <w:rFonts w:ascii="Times New Roman" w:hAnsi="Times New Roman"/>
          <w:sz w:val="24"/>
          <w:szCs w:val="24"/>
        </w:rPr>
      </w:pPr>
    </w:p>
    <w:p w:rsidR="000E5E9D" w:rsidRDefault="000E5E9D" w:rsidP="000E5E9D">
      <w:pPr>
        <w:pStyle w:val="HTML"/>
        <w:tabs>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416"/>
          <w:tab w:val="left" w:pos="2124"/>
        </w:tabs>
        <w:ind w:right="284"/>
        <w:contextualSpacing/>
        <w:jc w:val="both"/>
        <w:rPr>
          <w:rFonts w:ascii="Times New Roman" w:hAnsi="Times New Roman"/>
          <w:sz w:val="24"/>
          <w:szCs w:val="24"/>
        </w:rPr>
      </w:pPr>
    </w:p>
    <w:p w:rsidR="000E5E9D" w:rsidRDefault="000E5E9D" w:rsidP="000E5E9D">
      <w:pPr>
        <w:pStyle w:val="HTML"/>
        <w:tabs>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416"/>
          <w:tab w:val="left" w:pos="2124"/>
        </w:tabs>
        <w:ind w:right="284"/>
        <w:contextualSpacing/>
        <w:jc w:val="both"/>
        <w:rPr>
          <w:rFonts w:ascii="Times New Roman" w:hAnsi="Times New Roman"/>
          <w:sz w:val="24"/>
          <w:szCs w:val="24"/>
        </w:rPr>
      </w:pPr>
    </w:p>
    <w:p w:rsidR="000E5E9D" w:rsidRPr="0084290A" w:rsidRDefault="000E5E9D" w:rsidP="000E5E9D">
      <w:pPr>
        <w:pStyle w:val="HTML"/>
        <w:tabs>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416"/>
          <w:tab w:val="left" w:pos="2124"/>
        </w:tabs>
        <w:ind w:right="284"/>
        <w:contextualSpacing/>
        <w:jc w:val="both"/>
        <w:rPr>
          <w:rFonts w:ascii="Times New Roman" w:hAnsi="Times New Roman"/>
          <w:sz w:val="24"/>
          <w:szCs w:val="24"/>
        </w:rPr>
      </w:pPr>
    </w:p>
    <w:p w:rsidR="001C0251" w:rsidRDefault="001C0251" w:rsidP="00BB5542">
      <w:pPr>
        <w:pStyle w:val="1e"/>
        <w:spacing w:before="0" w:after="0"/>
        <w:ind w:right="284"/>
      </w:pPr>
      <w:bookmarkStart w:id="106" w:name="_Toc41894859"/>
      <w:r>
        <w:t xml:space="preserve">5.5. Состояние </w:t>
      </w:r>
      <w:r w:rsidR="00680412">
        <w:t>загрязнения</w:t>
      </w:r>
      <w:r>
        <w:t xml:space="preserve"> вод Нижней Волги и е</w:t>
      </w:r>
      <w:r w:rsidR="0042551B">
        <w:t>ё</w:t>
      </w:r>
      <w:r>
        <w:t xml:space="preserve"> рукавов, а также акватории Северного Каспия</w:t>
      </w:r>
      <w:bookmarkEnd w:id="106"/>
    </w:p>
    <w:p w:rsidR="00276A09" w:rsidRDefault="00276A09" w:rsidP="00BB5542">
      <w:pPr>
        <w:pStyle w:val="af1"/>
        <w:spacing w:after="0"/>
        <w:ind w:left="0" w:right="284" w:firstLine="851"/>
        <w:jc w:val="both"/>
      </w:pPr>
    </w:p>
    <w:p w:rsidR="000C56EF" w:rsidRDefault="007D0CC9" w:rsidP="00BB5542">
      <w:pPr>
        <w:pStyle w:val="af1"/>
        <w:spacing w:after="0"/>
        <w:ind w:left="0" w:right="284" w:firstLine="851"/>
        <w:jc w:val="both"/>
      </w:pPr>
      <w:r>
        <w:t xml:space="preserve">При составлении </w:t>
      </w:r>
      <w:r w:rsidR="0042551B">
        <w:t>данного раздела</w:t>
      </w:r>
      <w:r>
        <w:t xml:space="preserve"> использованы материалы гидрохимических исследований вод Нижней Волги, провед</w:t>
      </w:r>
      <w:r w:rsidR="0042551B">
        <w:t>ё</w:t>
      </w:r>
      <w:r>
        <w:t>нны</w:t>
      </w:r>
      <w:r w:rsidR="0042551B">
        <w:t>х</w:t>
      </w:r>
      <w:r>
        <w:t xml:space="preserve"> лабораторией мониторинга загрязнения поверхностных вод (ЛМЗПВ) Астраханского ЦГМС.</w:t>
      </w:r>
    </w:p>
    <w:p w:rsidR="007D0CC9" w:rsidRDefault="007D0CC9" w:rsidP="00BB5542">
      <w:pPr>
        <w:pStyle w:val="af1"/>
        <w:spacing w:after="0"/>
        <w:ind w:left="0" w:right="284" w:firstLine="851"/>
        <w:jc w:val="both"/>
      </w:pPr>
      <w:r>
        <w:t>Для обработки и обобщения гидрохимических данных и для получения комплексной оценки степени загрязнённости изучаемых вод использовались алгоритмы расчёта коэффициента комплексности, комбинаторного индекса загрязнения и удельного комбинаторного индекса загрязнения, изложенные в РД 52.24.643-2002.</w:t>
      </w:r>
    </w:p>
    <w:p w:rsidR="007D0CC9" w:rsidRDefault="007D0CC9" w:rsidP="000C56EF">
      <w:pPr>
        <w:ind w:right="283" w:firstLine="851"/>
        <w:jc w:val="both"/>
      </w:pPr>
      <w:r w:rsidRPr="00AF1192">
        <w:t>ЛМЗПВ</w:t>
      </w:r>
      <w:r>
        <w:t xml:space="preserve"> Астраханского ЦГМС</w:t>
      </w:r>
      <w:r w:rsidRPr="00AF1192">
        <w:t xml:space="preserve"> проводила контроль качества вод Нижней Волги на 5 дельтовых водотоках, 9 пунктах</w:t>
      </w:r>
      <w:r>
        <w:t>.</w:t>
      </w:r>
      <w:r w:rsidRPr="00C16E50">
        <w:t xml:space="preserve">Перечень </w:t>
      </w:r>
      <w:r>
        <w:t>пунктов</w:t>
      </w:r>
      <w:r w:rsidRPr="00C16E50">
        <w:t xml:space="preserve"> наблюдений за состоянием загрязнени</w:t>
      </w:r>
      <w:r>
        <w:t xml:space="preserve">я поверхностных вод  в рамках ГСН приведён в таблице </w:t>
      </w:r>
      <w:r w:rsidR="009F054D">
        <w:t>5.5.</w:t>
      </w:r>
      <w:r>
        <w:t>1.</w:t>
      </w:r>
    </w:p>
    <w:p w:rsidR="007D0CC9" w:rsidRPr="00AF1192" w:rsidRDefault="007D0CC9" w:rsidP="000C56EF">
      <w:pPr>
        <w:overflowPunct w:val="0"/>
        <w:autoSpaceDE w:val="0"/>
        <w:autoSpaceDN w:val="0"/>
        <w:adjustRightInd w:val="0"/>
        <w:ind w:right="283" w:firstLine="851"/>
        <w:jc w:val="both"/>
      </w:pPr>
      <w:r w:rsidRPr="00AF1192">
        <w:t>ЛМЗПВ Астраханского ЦГМС выполняла анализы</w:t>
      </w:r>
      <w:r>
        <w:t xml:space="preserve"> в поверхностных водах по 49 ингредиентам</w:t>
      </w:r>
      <w:r w:rsidRPr="00AF1192">
        <w:t xml:space="preserve"> по методикам Гидрохимического института</w:t>
      </w:r>
      <w:r>
        <w:t>,</w:t>
      </w:r>
      <w:r w:rsidRPr="00AF1192">
        <w:t xml:space="preserve"> изложенны</w:t>
      </w:r>
      <w:r w:rsidR="0042551B">
        <w:t>м</w:t>
      </w:r>
      <w:r w:rsidRPr="00AF1192">
        <w:t xml:space="preserve"> в «Руководстве по химическому анализу поверхностных вод суши» под </w:t>
      </w:r>
      <w:r>
        <w:t>редакцией Л.В.Боевой, Ростов-на-</w:t>
      </w:r>
      <w:r w:rsidRPr="00AF1192">
        <w:t xml:space="preserve">Дону, часть 1 </w:t>
      </w:r>
      <w:r w:rsidR="0042551B">
        <w:t>–</w:t>
      </w:r>
      <w:r w:rsidRPr="00AF1192">
        <w:t xml:space="preserve"> 2009г.,часть 2 </w:t>
      </w:r>
      <w:r w:rsidR="0042551B">
        <w:t>–</w:t>
      </w:r>
      <w:r w:rsidRPr="00AF1192">
        <w:t xml:space="preserve"> 2012г</w:t>
      </w:r>
      <w:r>
        <w:t>.</w:t>
      </w:r>
    </w:p>
    <w:p w:rsidR="007D0CC9" w:rsidRDefault="007D0CC9" w:rsidP="007D0CC9">
      <w:pPr>
        <w:autoSpaceDE w:val="0"/>
        <w:autoSpaceDN w:val="0"/>
        <w:adjustRightInd w:val="0"/>
        <w:jc w:val="center"/>
        <w:rPr>
          <w:b/>
          <w:bCs/>
          <w:color w:val="000000"/>
        </w:rPr>
      </w:pPr>
    </w:p>
    <w:p w:rsidR="007D0CC9" w:rsidRDefault="007D0CC9" w:rsidP="007D0CC9">
      <w:pPr>
        <w:autoSpaceDE w:val="0"/>
        <w:autoSpaceDN w:val="0"/>
        <w:adjustRightInd w:val="0"/>
        <w:jc w:val="center"/>
        <w:rPr>
          <w:b/>
          <w:bCs/>
          <w:color w:val="000000"/>
        </w:rPr>
      </w:pPr>
    </w:p>
    <w:p w:rsidR="007D0CC9" w:rsidRDefault="007D0CC9" w:rsidP="007D0CC9">
      <w:pPr>
        <w:autoSpaceDE w:val="0"/>
        <w:autoSpaceDN w:val="0"/>
        <w:adjustRightInd w:val="0"/>
        <w:jc w:val="center"/>
        <w:rPr>
          <w:b/>
          <w:bCs/>
          <w:color w:val="000000"/>
        </w:rPr>
      </w:pPr>
    </w:p>
    <w:p w:rsidR="007D0CC9" w:rsidRDefault="007D0CC9" w:rsidP="007D0CC9">
      <w:pPr>
        <w:autoSpaceDE w:val="0"/>
        <w:autoSpaceDN w:val="0"/>
        <w:adjustRightInd w:val="0"/>
        <w:jc w:val="center"/>
        <w:rPr>
          <w:b/>
          <w:bCs/>
          <w:color w:val="000000"/>
        </w:rPr>
      </w:pPr>
    </w:p>
    <w:p w:rsidR="007D0CC9" w:rsidRDefault="007D0CC9" w:rsidP="007D0CC9">
      <w:pPr>
        <w:autoSpaceDE w:val="0"/>
        <w:autoSpaceDN w:val="0"/>
        <w:adjustRightInd w:val="0"/>
        <w:jc w:val="center"/>
        <w:rPr>
          <w:b/>
          <w:bCs/>
          <w:color w:val="000000"/>
        </w:rPr>
      </w:pPr>
    </w:p>
    <w:p w:rsidR="007D0CC9" w:rsidRDefault="007D0CC9" w:rsidP="007D0CC9">
      <w:pPr>
        <w:autoSpaceDE w:val="0"/>
        <w:autoSpaceDN w:val="0"/>
        <w:adjustRightInd w:val="0"/>
        <w:jc w:val="center"/>
        <w:rPr>
          <w:b/>
          <w:bCs/>
          <w:color w:val="000000"/>
        </w:rPr>
      </w:pPr>
    </w:p>
    <w:p w:rsidR="007D0CC9" w:rsidRDefault="007D0CC9" w:rsidP="007D0CC9">
      <w:pPr>
        <w:autoSpaceDE w:val="0"/>
        <w:autoSpaceDN w:val="0"/>
        <w:adjustRightInd w:val="0"/>
        <w:jc w:val="center"/>
        <w:rPr>
          <w:b/>
          <w:bCs/>
          <w:color w:val="000000"/>
        </w:rPr>
      </w:pPr>
    </w:p>
    <w:p w:rsidR="007D0CC9" w:rsidRDefault="007D0CC9" w:rsidP="007D0CC9">
      <w:pPr>
        <w:autoSpaceDE w:val="0"/>
        <w:autoSpaceDN w:val="0"/>
        <w:adjustRightInd w:val="0"/>
        <w:jc w:val="center"/>
        <w:rPr>
          <w:b/>
          <w:bCs/>
          <w:color w:val="000000"/>
        </w:rPr>
      </w:pPr>
    </w:p>
    <w:p w:rsidR="007D0CC9" w:rsidRDefault="007D0CC9" w:rsidP="007D0CC9">
      <w:pPr>
        <w:autoSpaceDE w:val="0"/>
        <w:autoSpaceDN w:val="0"/>
        <w:adjustRightInd w:val="0"/>
        <w:jc w:val="center"/>
        <w:rPr>
          <w:b/>
          <w:bCs/>
          <w:color w:val="000000"/>
        </w:rPr>
      </w:pPr>
    </w:p>
    <w:p w:rsidR="007D0CC9" w:rsidRDefault="007D0CC9" w:rsidP="007D0CC9">
      <w:pPr>
        <w:jc w:val="center"/>
        <w:rPr>
          <w:b/>
          <w:bCs/>
        </w:rPr>
      </w:pPr>
    </w:p>
    <w:p w:rsidR="007D0CC9" w:rsidRDefault="007D0CC9" w:rsidP="007D0CC9">
      <w:pPr>
        <w:jc w:val="center"/>
        <w:rPr>
          <w:b/>
          <w:bCs/>
        </w:rPr>
      </w:pPr>
    </w:p>
    <w:p w:rsidR="007D0CC9" w:rsidRDefault="007D0CC9" w:rsidP="007D0CC9">
      <w:pPr>
        <w:jc w:val="center"/>
        <w:rPr>
          <w:b/>
          <w:bCs/>
        </w:rPr>
      </w:pPr>
    </w:p>
    <w:p w:rsidR="007D0CC9" w:rsidRDefault="007D0CC9" w:rsidP="007D0CC9">
      <w:pPr>
        <w:tabs>
          <w:tab w:val="left" w:pos="690"/>
        </w:tabs>
        <w:rPr>
          <w:b/>
          <w:bCs/>
        </w:rPr>
      </w:pPr>
      <w:r>
        <w:rPr>
          <w:b/>
          <w:bCs/>
        </w:rPr>
        <w:tab/>
      </w:r>
    </w:p>
    <w:p w:rsidR="007D0CC9" w:rsidRDefault="007D0CC9" w:rsidP="007D0CC9">
      <w:pPr>
        <w:jc w:val="center"/>
        <w:rPr>
          <w:b/>
          <w:bCs/>
        </w:rPr>
      </w:pPr>
    </w:p>
    <w:p w:rsidR="007D0CC9" w:rsidRDefault="007D0CC9" w:rsidP="007D0CC9">
      <w:pPr>
        <w:jc w:val="center"/>
        <w:rPr>
          <w:b/>
          <w:bCs/>
        </w:rPr>
      </w:pPr>
    </w:p>
    <w:p w:rsidR="007D0CC9" w:rsidRDefault="007D0CC9" w:rsidP="007D0CC9">
      <w:pPr>
        <w:jc w:val="center"/>
        <w:rPr>
          <w:b/>
          <w:bCs/>
          <w:color w:val="000000"/>
        </w:rPr>
        <w:sectPr w:rsidR="007D0CC9" w:rsidSect="004332E5">
          <w:pgSz w:w="11906" w:h="16838"/>
          <w:pgMar w:top="1134" w:right="850" w:bottom="1134" w:left="1701" w:header="708" w:footer="708" w:gutter="0"/>
          <w:cols w:space="708"/>
          <w:docGrid w:linePitch="360"/>
        </w:sectPr>
      </w:pPr>
    </w:p>
    <w:p w:rsidR="007D0CC9" w:rsidRDefault="007D0CC9" w:rsidP="00CE68CA">
      <w:pPr>
        <w:jc w:val="right"/>
        <w:rPr>
          <w:b/>
          <w:sz w:val="20"/>
          <w:szCs w:val="20"/>
        </w:rPr>
      </w:pPr>
      <w:r w:rsidRPr="00BB5542">
        <w:rPr>
          <w:b/>
          <w:sz w:val="20"/>
          <w:szCs w:val="20"/>
        </w:rPr>
        <w:t xml:space="preserve">Таблица </w:t>
      </w:r>
      <w:r w:rsidR="00CE68CA" w:rsidRPr="00BB5542">
        <w:rPr>
          <w:b/>
          <w:sz w:val="20"/>
          <w:szCs w:val="20"/>
        </w:rPr>
        <w:t>5.5.</w:t>
      </w:r>
      <w:r w:rsidRPr="00BB5542">
        <w:rPr>
          <w:b/>
          <w:sz w:val="20"/>
          <w:szCs w:val="20"/>
        </w:rPr>
        <w:t>1</w:t>
      </w:r>
      <w:r w:rsidR="00CE68CA" w:rsidRPr="00BB5542">
        <w:rPr>
          <w:b/>
          <w:sz w:val="20"/>
          <w:szCs w:val="20"/>
        </w:rPr>
        <w:t>.</w:t>
      </w:r>
    </w:p>
    <w:p w:rsidR="00BB5542" w:rsidRPr="00BB5542" w:rsidRDefault="00BB5542" w:rsidP="00CE68CA">
      <w:pPr>
        <w:jc w:val="right"/>
        <w:rPr>
          <w:b/>
          <w:sz w:val="20"/>
          <w:szCs w:val="20"/>
        </w:rPr>
      </w:pPr>
    </w:p>
    <w:p w:rsidR="007D0CC9" w:rsidRPr="00BB5542" w:rsidRDefault="007D0CC9" w:rsidP="007D0CC9">
      <w:pPr>
        <w:jc w:val="center"/>
        <w:rPr>
          <w:b/>
          <w:sz w:val="20"/>
          <w:szCs w:val="20"/>
        </w:rPr>
      </w:pPr>
      <w:r w:rsidRPr="00BB5542">
        <w:rPr>
          <w:b/>
          <w:sz w:val="20"/>
          <w:szCs w:val="20"/>
        </w:rPr>
        <w:t>Переченьпунктов наблюдений за состоянием загрязнения поверхностных вод</w:t>
      </w:r>
    </w:p>
    <w:tbl>
      <w:tblPr>
        <w:tblW w:w="14265" w:type="dxa"/>
        <w:tblInd w:w="-4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
        <w:gridCol w:w="1034"/>
        <w:gridCol w:w="1620"/>
        <w:gridCol w:w="1440"/>
        <w:gridCol w:w="900"/>
        <w:gridCol w:w="2102"/>
        <w:gridCol w:w="900"/>
        <w:gridCol w:w="3658"/>
        <w:gridCol w:w="900"/>
        <w:gridCol w:w="1197"/>
      </w:tblGrid>
      <w:tr w:rsidR="00BD10D1" w:rsidTr="00BD10D1">
        <w:tc>
          <w:tcPr>
            <w:tcW w:w="51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 xml:space="preserve">   №</w:t>
            </w:r>
          </w:p>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 xml:space="preserve">  п/п</w:t>
            </w:r>
          </w:p>
        </w:tc>
        <w:tc>
          <w:tcPr>
            <w:tcW w:w="103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Номер     пункта наблю-дений на карте-схеме</w:t>
            </w:r>
          </w:p>
        </w:tc>
        <w:tc>
          <w:tcPr>
            <w:tcW w:w="162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Наименование водного объекта</w:t>
            </w:r>
          </w:p>
        </w:tc>
        <w:tc>
          <w:tcPr>
            <w:tcW w:w="144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Наименование пункта наблюдений</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Рас-сто-яние от устья, км</w:t>
            </w:r>
          </w:p>
        </w:tc>
        <w:tc>
          <w:tcPr>
            <w:tcW w:w="2102"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Административная принадлежность</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Количество створов</w:t>
            </w:r>
          </w:p>
        </w:tc>
        <w:tc>
          <w:tcPr>
            <w:tcW w:w="3658"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Расположение створов, вертикалей (в долях ширины реки)</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Категория пункта</w:t>
            </w:r>
          </w:p>
        </w:tc>
        <w:tc>
          <w:tcPr>
            <w:tcW w:w="1197"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Категория водного объекта в пункте наблюде-ний</w:t>
            </w:r>
          </w:p>
        </w:tc>
      </w:tr>
      <w:tr w:rsidR="00BD10D1" w:rsidTr="00BD10D1">
        <w:tc>
          <w:tcPr>
            <w:tcW w:w="51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1</w:t>
            </w:r>
          </w:p>
        </w:tc>
        <w:tc>
          <w:tcPr>
            <w:tcW w:w="103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2</w:t>
            </w:r>
          </w:p>
        </w:tc>
        <w:tc>
          <w:tcPr>
            <w:tcW w:w="162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3</w:t>
            </w:r>
          </w:p>
        </w:tc>
        <w:tc>
          <w:tcPr>
            <w:tcW w:w="144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4</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5</w:t>
            </w:r>
          </w:p>
        </w:tc>
        <w:tc>
          <w:tcPr>
            <w:tcW w:w="2102"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6</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7</w:t>
            </w:r>
          </w:p>
        </w:tc>
        <w:tc>
          <w:tcPr>
            <w:tcW w:w="3658"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8</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10</w:t>
            </w:r>
          </w:p>
        </w:tc>
        <w:tc>
          <w:tcPr>
            <w:tcW w:w="1197"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11</w:t>
            </w:r>
          </w:p>
        </w:tc>
      </w:tr>
      <w:tr w:rsidR="00BD10D1" w:rsidTr="00BD10D1">
        <w:tc>
          <w:tcPr>
            <w:tcW w:w="51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1</w:t>
            </w:r>
            <w:r w:rsidR="00523F3E">
              <w:rPr>
                <w:bCs/>
                <w:color w:val="000000"/>
                <w:sz w:val="20"/>
                <w:szCs w:val="20"/>
              </w:rPr>
              <w:t>.</w:t>
            </w:r>
          </w:p>
        </w:tc>
        <w:tc>
          <w:tcPr>
            <w:tcW w:w="103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30351</w:t>
            </w:r>
          </w:p>
        </w:tc>
        <w:tc>
          <w:tcPr>
            <w:tcW w:w="162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р. Волга</w:t>
            </w:r>
          </w:p>
        </w:tc>
        <w:tc>
          <w:tcPr>
            <w:tcW w:w="144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с.Цаган-Аман</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299</w:t>
            </w:r>
          </w:p>
        </w:tc>
        <w:tc>
          <w:tcPr>
            <w:tcW w:w="2102" w:type="dxa"/>
            <w:vMerge w:val="restart"/>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6. Каспийский гидрографический район</w:t>
            </w:r>
          </w:p>
          <w:p w:rsidR="00BD10D1" w:rsidRPr="00523F3E" w:rsidRDefault="00BD10D1" w:rsidP="0085435A">
            <w:pPr>
              <w:jc w:val="center"/>
              <w:rPr>
                <w:sz w:val="20"/>
                <w:szCs w:val="20"/>
              </w:rPr>
            </w:pPr>
          </w:p>
          <w:p w:rsidR="00BD10D1" w:rsidRPr="00523F3E" w:rsidRDefault="00BD10D1" w:rsidP="0085435A">
            <w:pPr>
              <w:jc w:val="center"/>
              <w:rPr>
                <w:sz w:val="20"/>
                <w:szCs w:val="20"/>
              </w:rPr>
            </w:pPr>
          </w:p>
          <w:p w:rsidR="00BD10D1" w:rsidRPr="00523F3E" w:rsidRDefault="00BD10D1" w:rsidP="0085435A">
            <w:pPr>
              <w:rPr>
                <w:sz w:val="20"/>
                <w:szCs w:val="20"/>
              </w:rPr>
            </w:pPr>
            <w:r w:rsidRPr="00523F3E">
              <w:rPr>
                <w:sz w:val="20"/>
                <w:szCs w:val="20"/>
              </w:rPr>
              <w:t xml:space="preserve">  608. Бассейн р. Волга</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1</w:t>
            </w:r>
          </w:p>
        </w:tc>
        <w:tc>
          <w:tcPr>
            <w:tcW w:w="3658" w:type="dxa"/>
            <w:tcBorders>
              <w:top w:val="single" w:sz="4" w:space="0" w:color="auto"/>
              <w:left w:val="single" w:sz="4" w:space="0" w:color="auto"/>
              <w:bottom w:val="single" w:sz="4" w:space="0" w:color="auto"/>
              <w:right w:val="single" w:sz="4" w:space="0" w:color="auto"/>
            </w:tcBorders>
          </w:tcPr>
          <w:p w:rsidR="00BD10D1" w:rsidRPr="00523F3E" w:rsidRDefault="00BD10D1" w:rsidP="00BB5542">
            <w:pPr>
              <w:autoSpaceDE w:val="0"/>
              <w:autoSpaceDN w:val="0"/>
              <w:adjustRightInd w:val="0"/>
              <w:jc w:val="center"/>
              <w:rPr>
                <w:bCs/>
                <w:color w:val="000000"/>
                <w:sz w:val="20"/>
                <w:szCs w:val="20"/>
              </w:rPr>
            </w:pPr>
            <w:smartTag w:uri="urn:schemas-microsoft-com:office:smarttags" w:element="metricconverter">
              <w:smartTagPr>
                <w:attr w:name="ProductID" w:val="6,0 км"/>
              </w:smartTagPr>
              <w:r w:rsidRPr="00523F3E">
                <w:rPr>
                  <w:bCs/>
                  <w:color w:val="000000"/>
                  <w:sz w:val="20"/>
                  <w:szCs w:val="20"/>
                </w:rPr>
                <w:t>6,0 км</w:t>
              </w:r>
            </w:smartTag>
            <w:r w:rsidRPr="00523F3E">
              <w:rPr>
                <w:bCs/>
                <w:color w:val="000000"/>
                <w:sz w:val="20"/>
                <w:szCs w:val="20"/>
              </w:rPr>
              <w:t xml:space="preserve"> ниже с. Цаган-Аман, 133 буй (0,5; 0,8)</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4</w:t>
            </w:r>
          </w:p>
        </w:tc>
        <w:tc>
          <w:tcPr>
            <w:tcW w:w="1197"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большая</w:t>
            </w:r>
          </w:p>
        </w:tc>
      </w:tr>
      <w:tr w:rsidR="00BD10D1" w:rsidTr="00BD10D1">
        <w:tc>
          <w:tcPr>
            <w:tcW w:w="51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2</w:t>
            </w:r>
            <w:r w:rsidR="00523F3E">
              <w:rPr>
                <w:bCs/>
                <w:color w:val="000000"/>
                <w:sz w:val="20"/>
                <w:szCs w:val="20"/>
              </w:rPr>
              <w:t>.</w:t>
            </w:r>
          </w:p>
        </w:tc>
        <w:tc>
          <w:tcPr>
            <w:tcW w:w="103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30352</w:t>
            </w:r>
          </w:p>
        </w:tc>
        <w:tc>
          <w:tcPr>
            <w:tcW w:w="162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р. Волга</w:t>
            </w:r>
          </w:p>
        </w:tc>
        <w:tc>
          <w:tcPr>
            <w:tcW w:w="144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с.Верхнее Лебяжье</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156</w:t>
            </w:r>
          </w:p>
        </w:tc>
        <w:tc>
          <w:tcPr>
            <w:tcW w:w="2102"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sz w:val="20"/>
                <w:szCs w:val="20"/>
              </w:rPr>
            </w:pP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1</w:t>
            </w:r>
          </w:p>
        </w:tc>
        <w:tc>
          <w:tcPr>
            <w:tcW w:w="3658"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в черте с. Верхнее Лебяжье (0,5; 0,8)</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3</w:t>
            </w:r>
          </w:p>
        </w:tc>
        <w:tc>
          <w:tcPr>
            <w:tcW w:w="1197"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большая</w:t>
            </w:r>
          </w:p>
        </w:tc>
      </w:tr>
      <w:tr w:rsidR="00BD10D1" w:rsidTr="00BD10D1">
        <w:tc>
          <w:tcPr>
            <w:tcW w:w="514" w:type="dxa"/>
            <w:vMerge w:val="restart"/>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3</w:t>
            </w:r>
            <w:r w:rsidR="00523F3E">
              <w:rPr>
                <w:bCs/>
                <w:color w:val="000000"/>
                <w:sz w:val="20"/>
                <w:szCs w:val="20"/>
              </w:rPr>
              <w:t>.</w:t>
            </w:r>
          </w:p>
        </w:tc>
        <w:tc>
          <w:tcPr>
            <w:tcW w:w="1034" w:type="dxa"/>
            <w:vMerge w:val="restart"/>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30353</w:t>
            </w:r>
          </w:p>
        </w:tc>
        <w:tc>
          <w:tcPr>
            <w:tcW w:w="1620" w:type="dxa"/>
            <w:vMerge w:val="restart"/>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р. Волга</w:t>
            </w:r>
          </w:p>
        </w:tc>
        <w:tc>
          <w:tcPr>
            <w:tcW w:w="1440" w:type="dxa"/>
            <w:vMerge w:val="restart"/>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г.Астрахань</w:t>
            </w:r>
          </w:p>
          <w:p w:rsidR="00BD10D1" w:rsidRPr="00523F3E" w:rsidRDefault="00BD10D1" w:rsidP="0085435A">
            <w:pPr>
              <w:rPr>
                <w:sz w:val="20"/>
                <w:szCs w:val="20"/>
              </w:rPr>
            </w:pPr>
          </w:p>
          <w:p w:rsidR="00BD10D1" w:rsidRPr="00523F3E" w:rsidRDefault="00BD10D1" w:rsidP="0085435A">
            <w:pPr>
              <w:rPr>
                <w:sz w:val="20"/>
                <w:szCs w:val="20"/>
              </w:rPr>
            </w:pPr>
            <w:r w:rsidRPr="00523F3E">
              <w:rPr>
                <w:sz w:val="20"/>
                <w:szCs w:val="20"/>
              </w:rPr>
              <w:t>(ЦКК,</w:t>
            </w:r>
          </w:p>
          <w:p w:rsidR="00BD10D1" w:rsidRPr="00523F3E" w:rsidRDefault="00BD10D1" w:rsidP="0085435A">
            <w:pPr>
              <w:rPr>
                <w:sz w:val="20"/>
                <w:szCs w:val="20"/>
              </w:rPr>
            </w:pPr>
          </w:p>
          <w:p w:rsidR="00BD10D1" w:rsidRPr="00523F3E" w:rsidRDefault="00BD10D1" w:rsidP="0085435A">
            <w:pPr>
              <w:rPr>
                <w:sz w:val="20"/>
                <w:szCs w:val="20"/>
              </w:rPr>
            </w:pPr>
            <w:r w:rsidRPr="00523F3E">
              <w:rPr>
                <w:sz w:val="20"/>
                <w:szCs w:val="20"/>
              </w:rPr>
              <w:t>ПОС,</w:t>
            </w:r>
          </w:p>
          <w:p w:rsidR="00BD10D1" w:rsidRPr="00523F3E" w:rsidRDefault="00BD10D1" w:rsidP="0085435A">
            <w:pPr>
              <w:rPr>
                <w:sz w:val="20"/>
                <w:szCs w:val="20"/>
              </w:rPr>
            </w:pPr>
          </w:p>
          <w:p w:rsidR="00BD10D1" w:rsidRPr="00523F3E" w:rsidRDefault="00BD10D1" w:rsidP="0085435A">
            <w:pPr>
              <w:rPr>
                <w:sz w:val="20"/>
                <w:szCs w:val="20"/>
              </w:rPr>
            </w:pPr>
            <w:r w:rsidRPr="00523F3E">
              <w:rPr>
                <w:sz w:val="20"/>
                <w:szCs w:val="20"/>
              </w:rPr>
              <w:t>Ильинка)</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112,5</w:t>
            </w:r>
          </w:p>
        </w:tc>
        <w:tc>
          <w:tcPr>
            <w:tcW w:w="2102"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sz w:val="20"/>
                <w:szCs w:val="20"/>
              </w:rPr>
            </w:pPr>
          </w:p>
        </w:tc>
        <w:tc>
          <w:tcPr>
            <w:tcW w:w="900" w:type="dxa"/>
            <w:vMerge w:val="restart"/>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p>
          <w:p w:rsidR="00BD10D1" w:rsidRPr="00523F3E" w:rsidRDefault="00BD10D1" w:rsidP="0085435A">
            <w:pPr>
              <w:jc w:val="center"/>
              <w:rPr>
                <w:sz w:val="20"/>
                <w:szCs w:val="20"/>
              </w:rPr>
            </w:pPr>
          </w:p>
          <w:p w:rsidR="00BD10D1" w:rsidRPr="00523F3E" w:rsidRDefault="00BD10D1" w:rsidP="0085435A">
            <w:pPr>
              <w:rPr>
                <w:sz w:val="20"/>
                <w:szCs w:val="20"/>
              </w:rPr>
            </w:pPr>
            <w:r w:rsidRPr="00523F3E">
              <w:rPr>
                <w:sz w:val="20"/>
                <w:szCs w:val="20"/>
              </w:rPr>
              <w:t xml:space="preserve">     3</w:t>
            </w:r>
          </w:p>
        </w:tc>
        <w:tc>
          <w:tcPr>
            <w:tcW w:w="3658"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в черте г.Астрахань, напротив пристани Карантийное (0,2; 0,5; 0,8)</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1</w:t>
            </w:r>
          </w:p>
        </w:tc>
        <w:tc>
          <w:tcPr>
            <w:tcW w:w="1197"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bCs/>
                <w:color w:val="000000"/>
                <w:sz w:val="20"/>
                <w:szCs w:val="20"/>
              </w:rPr>
            </w:pPr>
            <w:r w:rsidRPr="00523F3E">
              <w:rPr>
                <w:bCs/>
                <w:color w:val="000000"/>
                <w:sz w:val="20"/>
                <w:szCs w:val="20"/>
              </w:rPr>
              <w:t>большая</w:t>
            </w:r>
          </w:p>
          <w:p w:rsidR="00BD10D1" w:rsidRPr="00523F3E" w:rsidRDefault="00BD10D1" w:rsidP="0085435A">
            <w:pPr>
              <w:autoSpaceDE w:val="0"/>
              <w:autoSpaceDN w:val="0"/>
              <w:adjustRightInd w:val="0"/>
              <w:jc w:val="center"/>
              <w:rPr>
                <w:bCs/>
                <w:color w:val="000000"/>
                <w:sz w:val="20"/>
                <w:szCs w:val="20"/>
              </w:rPr>
            </w:pPr>
          </w:p>
        </w:tc>
      </w:tr>
      <w:tr w:rsidR="00BD10D1" w:rsidTr="00BD10D1">
        <w:tc>
          <w:tcPr>
            <w:tcW w:w="514"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bCs/>
                <w:color w:val="000000"/>
                <w:sz w:val="20"/>
                <w:szCs w:val="20"/>
              </w:rPr>
            </w:pPr>
          </w:p>
        </w:tc>
        <w:tc>
          <w:tcPr>
            <w:tcW w:w="1034"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bCs/>
                <w:color w:val="000000"/>
                <w:sz w:val="20"/>
                <w:szCs w:val="20"/>
              </w:rPr>
            </w:pPr>
          </w:p>
        </w:tc>
        <w:tc>
          <w:tcPr>
            <w:tcW w:w="1620"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bCs/>
                <w:color w:val="000000"/>
                <w:sz w:val="20"/>
                <w:szCs w:val="20"/>
              </w:rPr>
            </w:pPr>
          </w:p>
        </w:tc>
        <w:tc>
          <w:tcPr>
            <w:tcW w:w="1440"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bCs/>
                <w:color w:val="000000"/>
                <w:sz w:val="20"/>
                <w:szCs w:val="20"/>
              </w:rPr>
            </w:pP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88</w:t>
            </w:r>
          </w:p>
        </w:tc>
        <w:tc>
          <w:tcPr>
            <w:tcW w:w="2102"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sz w:val="20"/>
                <w:szCs w:val="2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sz w:val="20"/>
                <w:szCs w:val="20"/>
              </w:rPr>
            </w:pPr>
          </w:p>
        </w:tc>
        <w:tc>
          <w:tcPr>
            <w:tcW w:w="3658" w:type="dxa"/>
            <w:tcBorders>
              <w:top w:val="single" w:sz="4" w:space="0" w:color="auto"/>
              <w:left w:val="single" w:sz="4" w:space="0" w:color="auto"/>
              <w:bottom w:val="single" w:sz="4" w:space="0" w:color="auto"/>
              <w:right w:val="single" w:sz="4" w:space="0" w:color="auto"/>
            </w:tcBorders>
          </w:tcPr>
          <w:p w:rsidR="00BD10D1" w:rsidRPr="00523F3E" w:rsidRDefault="00BD10D1" w:rsidP="0042551B">
            <w:pPr>
              <w:autoSpaceDE w:val="0"/>
              <w:autoSpaceDN w:val="0"/>
              <w:adjustRightInd w:val="0"/>
              <w:jc w:val="center"/>
              <w:rPr>
                <w:bCs/>
                <w:color w:val="000000"/>
                <w:sz w:val="20"/>
                <w:szCs w:val="20"/>
              </w:rPr>
            </w:pPr>
            <w:r w:rsidRPr="00523F3E">
              <w:rPr>
                <w:sz w:val="20"/>
                <w:szCs w:val="20"/>
              </w:rPr>
              <w:t>в черте г. Астрахань,</w:t>
            </w:r>
            <w:smartTag w:uri="urn:schemas-microsoft-com:office:smarttags" w:element="metricconverter">
              <w:smartTagPr>
                <w:attr w:name="ProductID" w:val="0,5 км"/>
              </w:smartTagPr>
              <w:r w:rsidRPr="00523F3E">
                <w:rPr>
                  <w:sz w:val="20"/>
                  <w:szCs w:val="20"/>
                </w:rPr>
                <w:t>0,5 км</w:t>
              </w:r>
            </w:smartTag>
            <w:r w:rsidRPr="00523F3E">
              <w:rPr>
                <w:sz w:val="20"/>
                <w:szCs w:val="20"/>
              </w:rPr>
              <w:t xml:space="preserve"> ниже истока ерика Дарма (0,5)</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1</w:t>
            </w:r>
          </w:p>
        </w:tc>
        <w:tc>
          <w:tcPr>
            <w:tcW w:w="1197"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bCs/>
                <w:color w:val="000000"/>
                <w:sz w:val="20"/>
                <w:szCs w:val="20"/>
              </w:rPr>
            </w:pPr>
            <w:r w:rsidRPr="00523F3E">
              <w:rPr>
                <w:bCs/>
                <w:color w:val="000000"/>
                <w:sz w:val="20"/>
                <w:szCs w:val="20"/>
              </w:rPr>
              <w:t>большая</w:t>
            </w:r>
          </w:p>
          <w:p w:rsidR="00BD10D1" w:rsidRPr="00523F3E" w:rsidRDefault="00BD10D1" w:rsidP="0085435A">
            <w:pPr>
              <w:autoSpaceDE w:val="0"/>
              <w:autoSpaceDN w:val="0"/>
              <w:adjustRightInd w:val="0"/>
              <w:jc w:val="center"/>
              <w:rPr>
                <w:bCs/>
                <w:color w:val="000000"/>
                <w:sz w:val="20"/>
                <w:szCs w:val="20"/>
              </w:rPr>
            </w:pPr>
          </w:p>
        </w:tc>
      </w:tr>
      <w:tr w:rsidR="00BD10D1" w:rsidTr="00BD10D1">
        <w:tc>
          <w:tcPr>
            <w:tcW w:w="514"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bCs/>
                <w:color w:val="000000"/>
                <w:sz w:val="20"/>
                <w:szCs w:val="20"/>
              </w:rPr>
            </w:pPr>
          </w:p>
        </w:tc>
        <w:tc>
          <w:tcPr>
            <w:tcW w:w="1034"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bCs/>
                <w:color w:val="000000"/>
                <w:sz w:val="20"/>
                <w:szCs w:val="20"/>
              </w:rPr>
            </w:pPr>
          </w:p>
        </w:tc>
        <w:tc>
          <w:tcPr>
            <w:tcW w:w="1620"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bCs/>
                <w:color w:val="000000"/>
                <w:sz w:val="20"/>
                <w:szCs w:val="20"/>
              </w:rPr>
            </w:pPr>
          </w:p>
        </w:tc>
        <w:tc>
          <w:tcPr>
            <w:tcW w:w="1440"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bCs/>
                <w:color w:val="000000"/>
                <w:sz w:val="20"/>
                <w:szCs w:val="20"/>
              </w:rPr>
            </w:pP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84</w:t>
            </w:r>
          </w:p>
        </w:tc>
        <w:tc>
          <w:tcPr>
            <w:tcW w:w="2102"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sz w:val="20"/>
                <w:szCs w:val="20"/>
              </w:rPr>
            </w:pPr>
          </w:p>
        </w:tc>
        <w:tc>
          <w:tcPr>
            <w:tcW w:w="900"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sz w:val="20"/>
                <w:szCs w:val="20"/>
              </w:rPr>
            </w:pPr>
          </w:p>
        </w:tc>
        <w:tc>
          <w:tcPr>
            <w:tcW w:w="3658" w:type="dxa"/>
            <w:tcBorders>
              <w:top w:val="single" w:sz="4" w:space="0" w:color="auto"/>
              <w:left w:val="single" w:sz="4" w:space="0" w:color="auto"/>
              <w:bottom w:val="single" w:sz="4" w:space="0" w:color="auto"/>
              <w:right w:val="single" w:sz="4" w:space="0" w:color="auto"/>
            </w:tcBorders>
          </w:tcPr>
          <w:p w:rsidR="00BD10D1" w:rsidRPr="00523F3E" w:rsidRDefault="00BD10D1" w:rsidP="0042551B">
            <w:pPr>
              <w:autoSpaceDE w:val="0"/>
              <w:autoSpaceDN w:val="0"/>
              <w:adjustRightInd w:val="0"/>
              <w:jc w:val="center"/>
              <w:rPr>
                <w:bCs/>
                <w:color w:val="000000"/>
                <w:sz w:val="20"/>
                <w:szCs w:val="20"/>
              </w:rPr>
            </w:pPr>
            <w:smartTag w:uri="urn:schemas-microsoft-com:office:smarttags" w:element="metricconverter">
              <w:smartTagPr>
                <w:attr w:name="ProductID" w:val="4 км"/>
              </w:smartTagPr>
              <w:r w:rsidRPr="00523F3E">
                <w:rPr>
                  <w:sz w:val="20"/>
                  <w:szCs w:val="20"/>
                </w:rPr>
                <w:t>4 км</w:t>
              </w:r>
            </w:smartTag>
            <w:r w:rsidRPr="00523F3E">
              <w:rPr>
                <w:sz w:val="20"/>
                <w:szCs w:val="20"/>
              </w:rPr>
              <w:t xml:space="preserve"> ниже г. Астрахань; </w:t>
            </w:r>
            <w:smartTag w:uri="urn:schemas-microsoft-com:office:smarttags" w:element="metricconverter">
              <w:smartTagPr>
                <w:attr w:name="ProductID" w:val="0,5 км"/>
              </w:smartTagPr>
              <w:r w:rsidRPr="00523F3E">
                <w:rPr>
                  <w:sz w:val="20"/>
                  <w:szCs w:val="20"/>
                </w:rPr>
                <w:t>0,5 км</w:t>
              </w:r>
            </w:smartTag>
            <w:r w:rsidRPr="00523F3E">
              <w:rPr>
                <w:sz w:val="20"/>
                <w:szCs w:val="20"/>
              </w:rPr>
              <w:t xml:space="preserve"> ниже с. Ильинка</w:t>
            </w:r>
            <w:r w:rsidRPr="00523F3E">
              <w:rPr>
                <w:bCs/>
                <w:color w:val="000000"/>
                <w:sz w:val="20"/>
                <w:szCs w:val="20"/>
              </w:rPr>
              <w:t xml:space="preserve"> (0,2; 0,5; 0,8)</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1</w:t>
            </w:r>
          </w:p>
        </w:tc>
        <w:tc>
          <w:tcPr>
            <w:tcW w:w="1197"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большая</w:t>
            </w:r>
          </w:p>
        </w:tc>
      </w:tr>
      <w:tr w:rsidR="00BD10D1" w:rsidTr="00BD10D1">
        <w:tc>
          <w:tcPr>
            <w:tcW w:w="51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4</w:t>
            </w:r>
            <w:r w:rsidR="00523F3E">
              <w:rPr>
                <w:bCs/>
                <w:color w:val="000000"/>
                <w:sz w:val="20"/>
                <w:szCs w:val="20"/>
              </w:rPr>
              <w:t>.</w:t>
            </w:r>
          </w:p>
        </w:tc>
        <w:tc>
          <w:tcPr>
            <w:tcW w:w="103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30360</w:t>
            </w:r>
          </w:p>
        </w:tc>
        <w:tc>
          <w:tcPr>
            <w:tcW w:w="162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р.Волга, рук.Ахтуба</w:t>
            </w:r>
          </w:p>
        </w:tc>
        <w:tc>
          <w:tcPr>
            <w:tcW w:w="1440" w:type="dxa"/>
            <w:tcBorders>
              <w:top w:val="single" w:sz="4" w:space="0" w:color="auto"/>
              <w:left w:val="single" w:sz="4" w:space="0" w:color="auto"/>
              <w:bottom w:val="single" w:sz="4" w:space="0" w:color="auto"/>
              <w:right w:val="single" w:sz="4" w:space="0" w:color="auto"/>
            </w:tcBorders>
          </w:tcPr>
          <w:p w:rsidR="00BD10D1" w:rsidRPr="00523F3E" w:rsidRDefault="00523F3E" w:rsidP="0085435A">
            <w:pPr>
              <w:autoSpaceDE w:val="0"/>
              <w:autoSpaceDN w:val="0"/>
              <w:adjustRightInd w:val="0"/>
              <w:jc w:val="center"/>
              <w:rPr>
                <w:bCs/>
                <w:color w:val="000000"/>
                <w:sz w:val="20"/>
                <w:szCs w:val="20"/>
              </w:rPr>
            </w:pPr>
            <w:r>
              <w:rPr>
                <w:bCs/>
                <w:color w:val="000000"/>
                <w:sz w:val="20"/>
                <w:szCs w:val="20"/>
              </w:rPr>
              <w:t xml:space="preserve">пгт </w:t>
            </w:r>
            <w:r w:rsidR="00BD10D1" w:rsidRPr="00523F3E">
              <w:rPr>
                <w:bCs/>
                <w:color w:val="000000"/>
                <w:sz w:val="20"/>
                <w:szCs w:val="20"/>
              </w:rPr>
              <w:t>Селит-ренное</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153</w:t>
            </w:r>
          </w:p>
        </w:tc>
        <w:tc>
          <w:tcPr>
            <w:tcW w:w="2102"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sz w:val="20"/>
                <w:szCs w:val="20"/>
              </w:rPr>
            </w:pP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1</w:t>
            </w:r>
          </w:p>
        </w:tc>
        <w:tc>
          <w:tcPr>
            <w:tcW w:w="3658" w:type="dxa"/>
            <w:tcBorders>
              <w:top w:val="single" w:sz="4" w:space="0" w:color="auto"/>
              <w:left w:val="single" w:sz="4" w:space="0" w:color="auto"/>
              <w:bottom w:val="single" w:sz="4" w:space="0" w:color="auto"/>
              <w:right w:val="single" w:sz="4" w:space="0" w:color="auto"/>
            </w:tcBorders>
          </w:tcPr>
          <w:p w:rsidR="00BD10D1" w:rsidRPr="00523F3E" w:rsidRDefault="00523F3E" w:rsidP="0085435A">
            <w:pPr>
              <w:autoSpaceDE w:val="0"/>
              <w:autoSpaceDN w:val="0"/>
              <w:adjustRightInd w:val="0"/>
              <w:jc w:val="center"/>
              <w:rPr>
                <w:bCs/>
                <w:color w:val="000000"/>
                <w:sz w:val="20"/>
                <w:szCs w:val="20"/>
              </w:rPr>
            </w:pPr>
            <w:r>
              <w:rPr>
                <w:bCs/>
                <w:color w:val="000000"/>
                <w:sz w:val="20"/>
                <w:szCs w:val="20"/>
              </w:rPr>
              <w:t>0,5км ниже пгт</w:t>
            </w:r>
            <w:r w:rsidR="00BD10D1" w:rsidRPr="00523F3E">
              <w:rPr>
                <w:bCs/>
                <w:color w:val="000000"/>
                <w:sz w:val="20"/>
                <w:szCs w:val="20"/>
              </w:rPr>
              <w:t xml:space="preserve"> Селитренное (0,5)</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3</w:t>
            </w:r>
          </w:p>
        </w:tc>
        <w:tc>
          <w:tcPr>
            <w:tcW w:w="1197"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большая</w:t>
            </w:r>
          </w:p>
        </w:tc>
      </w:tr>
      <w:tr w:rsidR="00BD10D1" w:rsidTr="00BD10D1">
        <w:tc>
          <w:tcPr>
            <w:tcW w:w="51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5</w:t>
            </w:r>
            <w:r w:rsidR="00523F3E">
              <w:rPr>
                <w:bCs/>
                <w:color w:val="000000"/>
                <w:sz w:val="20"/>
                <w:szCs w:val="20"/>
              </w:rPr>
              <w:t>.</w:t>
            </w:r>
          </w:p>
        </w:tc>
        <w:tc>
          <w:tcPr>
            <w:tcW w:w="103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30354</w:t>
            </w:r>
          </w:p>
        </w:tc>
        <w:tc>
          <w:tcPr>
            <w:tcW w:w="162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р.Волга, рук.Ахтуба</w:t>
            </w:r>
          </w:p>
        </w:tc>
        <w:tc>
          <w:tcPr>
            <w:tcW w:w="144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п.Аксарай-ский</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99,2</w:t>
            </w:r>
          </w:p>
        </w:tc>
        <w:tc>
          <w:tcPr>
            <w:tcW w:w="2102"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sz w:val="20"/>
                <w:szCs w:val="20"/>
              </w:rPr>
            </w:pP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1</w:t>
            </w:r>
          </w:p>
        </w:tc>
        <w:tc>
          <w:tcPr>
            <w:tcW w:w="3658"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smartTag w:uri="urn:schemas-microsoft-com:office:smarttags" w:element="metricconverter">
              <w:smartTagPr>
                <w:attr w:name="ProductID" w:val="5,0 км"/>
              </w:smartTagPr>
              <w:r w:rsidRPr="00523F3E">
                <w:rPr>
                  <w:sz w:val="20"/>
                  <w:szCs w:val="20"/>
                </w:rPr>
                <w:t>5,0 км</w:t>
              </w:r>
            </w:smartTag>
            <w:r w:rsidR="00523F3E">
              <w:rPr>
                <w:sz w:val="20"/>
                <w:szCs w:val="20"/>
              </w:rPr>
              <w:t xml:space="preserve"> ниже</w:t>
            </w:r>
            <w:r w:rsidRPr="00523F3E">
              <w:rPr>
                <w:sz w:val="20"/>
                <w:szCs w:val="20"/>
              </w:rPr>
              <w:t xml:space="preserve"> пос. Аксарайский</w:t>
            </w:r>
            <w:r w:rsidRPr="00523F3E">
              <w:rPr>
                <w:bCs/>
                <w:color w:val="000000"/>
                <w:sz w:val="20"/>
                <w:szCs w:val="20"/>
              </w:rPr>
              <w:t xml:space="preserve">, </w:t>
            </w:r>
            <w:smartTag w:uri="urn:schemas-microsoft-com:office:smarttags" w:element="metricconverter">
              <w:smartTagPr>
                <w:attr w:name="ProductID" w:val="0,25 км"/>
              </w:smartTagPr>
              <w:r w:rsidRPr="00523F3E">
                <w:rPr>
                  <w:sz w:val="20"/>
                  <w:szCs w:val="20"/>
                </w:rPr>
                <w:t>0,25 км</w:t>
              </w:r>
            </w:smartTag>
            <w:r w:rsidRPr="00523F3E">
              <w:rPr>
                <w:sz w:val="20"/>
                <w:szCs w:val="20"/>
              </w:rPr>
              <w:t xml:space="preserve"> ниже автодорожного моста</w:t>
            </w:r>
            <w:r w:rsidRPr="00523F3E">
              <w:rPr>
                <w:bCs/>
                <w:color w:val="000000"/>
                <w:sz w:val="20"/>
                <w:szCs w:val="20"/>
              </w:rPr>
              <w:t xml:space="preserve"> (0,5)</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3</w:t>
            </w:r>
          </w:p>
        </w:tc>
        <w:tc>
          <w:tcPr>
            <w:tcW w:w="1197"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большая</w:t>
            </w:r>
          </w:p>
        </w:tc>
      </w:tr>
      <w:tr w:rsidR="00BD10D1" w:rsidTr="00BD10D1">
        <w:tc>
          <w:tcPr>
            <w:tcW w:w="51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6</w:t>
            </w:r>
            <w:r w:rsidR="00523F3E">
              <w:rPr>
                <w:bCs/>
                <w:color w:val="000000"/>
                <w:sz w:val="20"/>
                <w:szCs w:val="20"/>
              </w:rPr>
              <w:t>.</w:t>
            </w:r>
          </w:p>
        </w:tc>
        <w:tc>
          <w:tcPr>
            <w:tcW w:w="103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30003</w:t>
            </w:r>
          </w:p>
        </w:tc>
        <w:tc>
          <w:tcPr>
            <w:tcW w:w="162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р.Волга, рук.Ахтуба, пр.Кигач</w:t>
            </w:r>
          </w:p>
        </w:tc>
        <w:tc>
          <w:tcPr>
            <w:tcW w:w="144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с.Подчалык</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p>
        </w:tc>
        <w:tc>
          <w:tcPr>
            <w:tcW w:w="2102"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sz w:val="20"/>
                <w:szCs w:val="20"/>
              </w:rPr>
            </w:pP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1</w:t>
            </w:r>
          </w:p>
        </w:tc>
        <w:tc>
          <w:tcPr>
            <w:tcW w:w="3658"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smartTag w:uri="urn:schemas-microsoft-com:office:smarttags" w:element="metricconverter">
              <w:smartTagPr>
                <w:attr w:name="ProductID" w:val="1,0 км"/>
              </w:smartTagPr>
              <w:r w:rsidRPr="00523F3E">
                <w:rPr>
                  <w:bCs/>
                  <w:color w:val="000000"/>
                  <w:sz w:val="20"/>
                  <w:szCs w:val="20"/>
                </w:rPr>
                <w:t>1,0 км</w:t>
              </w:r>
            </w:smartTag>
            <w:r w:rsidRPr="00523F3E">
              <w:rPr>
                <w:bCs/>
                <w:color w:val="000000"/>
                <w:sz w:val="20"/>
                <w:szCs w:val="20"/>
              </w:rPr>
              <w:t xml:space="preserve"> ниже с.Подчалык, </w:t>
            </w:r>
            <w:smartTag w:uri="urn:schemas-microsoft-com:office:smarttags" w:element="metricconverter">
              <w:smartTagPr>
                <w:attr w:name="ProductID" w:val="0,5 км"/>
              </w:smartTagPr>
              <w:r w:rsidRPr="00523F3E">
                <w:rPr>
                  <w:bCs/>
                  <w:color w:val="000000"/>
                  <w:sz w:val="20"/>
                  <w:szCs w:val="20"/>
                </w:rPr>
                <w:t>0,5 км</w:t>
              </w:r>
            </w:smartTag>
            <w:r w:rsidRPr="00523F3E">
              <w:rPr>
                <w:bCs/>
                <w:color w:val="000000"/>
                <w:sz w:val="20"/>
                <w:szCs w:val="20"/>
              </w:rPr>
              <w:t xml:space="preserve"> ниже впадения пр. Берекет (0,5)</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3</w:t>
            </w:r>
          </w:p>
        </w:tc>
        <w:tc>
          <w:tcPr>
            <w:tcW w:w="1197"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большая</w:t>
            </w:r>
          </w:p>
        </w:tc>
      </w:tr>
      <w:tr w:rsidR="00BD10D1" w:rsidTr="00BD10D1">
        <w:tc>
          <w:tcPr>
            <w:tcW w:w="51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7</w:t>
            </w:r>
            <w:r w:rsidR="00523F3E">
              <w:rPr>
                <w:bCs/>
                <w:color w:val="000000"/>
                <w:sz w:val="20"/>
                <w:szCs w:val="20"/>
              </w:rPr>
              <w:t>.</w:t>
            </w:r>
          </w:p>
        </w:tc>
        <w:tc>
          <w:tcPr>
            <w:tcW w:w="103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30356</w:t>
            </w:r>
          </w:p>
        </w:tc>
        <w:tc>
          <w:tcPr>
            <w:tcW w:w="162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р.Волга, рук.Бузан</w:t>
            </w:r>
          </w:p>
        </w:tc>
        <w:tc>
          <w:tcPr>
            <w:tcW w:w="144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rPr>
                <w:bCs/>
                <w:color w:val="000000"/>
                <w:sz w:val="20"/>
                <w:szCs w:val="20"/>
              </w:rPr>
            </w:pPr>
            <w:r w:rsidRPr="00523F3E">
              <w:rPr>
                <w:bCs/>
                <w:color w:val="000000"/>
                <w:sz w:val="20"/>
                <w:szCs w:val="20"/>
              </w:rPr>
              <w:t>с.Красный Яр</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51,2</w:t>
            </w:r>
          </w:p>
        </w:tc>
        <w:tc>
          <w:tcPr>
            <w:tcW w:w="2102"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sz w:val="20"/>
                <w:szCs w:val="20"/>
              </w:rPr>
            </w:pP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1</w:t>
            </w:r>
          </w:p>
        </w:tc>
        <w:tc>
          <w:tcPr>
            <w:tcW w:w="3658" w:type="dxa"/>
            <w:tcBorders>
              <w:top w:val="single" w:sz="4" w:space="0" w:color="auto"/>
              <w:left w:val="single" w:sz="4" w:space="0" w:color="auto"/>
              <w:bottom w:val="single" w:sz="4" w:space="0" w:color="auto"/>
              <w:right w:val="single" w:sz="4" w:space="0" w:color="auto"/>
            </w:tcBorders>
          </w:tcPr>
          <w:p w:rsidR="00BD10D1" w:rsidRPr="00523F3E" w:rsidRDefault="00523F3E" w:rsidP="0085435A">
            <w:pPr>
              <w:autoSpaceDE w:val="0"/>
              <w:autoSpaceDN w:val="0"/>
              <w:adjustRightInd w:val="0"/>
              <w:jc w:val="center"/>
              <w:rPr>
                <w:bCs/>
                <w:color w:val="000000"/>
                <w:sz w:val="20"/>
                <w:szCs w:val="20"/>
              </w:rPr>
            </w:pPr>
            <w:r>
              <w:rPr>
                <w:sz w:val="20"/>
                <w:szCs w:val="20"/>
              </w:rPr>
              <w:t>в черте</w:t>
            </w:r>
            <w:r w:rsidR="00BD10D1" w:rsidRPr="00523F3E">
              <w:rPr>
                <w:sz w:val="20"/>
                <w:szCs w:val="20"/>
              </w:rPr>
              <w:t xml:space="preserve"> с. Красный Яр, 0,5км ниже понтонного моста</w:t>
            </w:r>
            <w:r w:rsidR="00BD10D1" w:rsidRPr="00523F3E">
              <w:rPr>
                <w:bCs/>
                <w:color w:val="000000"/>
                <w:sz w:val="20"/>
                <w:szCs w:val="20"/>
              </w:rPr>
              <w:t xml:space="preserve"> (0,5)</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3</w:t>
            </w:r>
          </w:p>
        </w:tc>
        <w:tc>
          <w:tcPr>
            <w:tcW w:w="1197"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большая</w:t>
            </w:r>
          </w:p>
        </w:tc>
      </w:tr>
      <w:tr w:rsidR="00BD10D1" w:rsidTr="00BD10D1">
        <w:tc>
          <w:tcPr>
            <w:tcW w:w="51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8</w:t>
            </w:r>
            <w:r w:rsidR="00523F3E">
              <w:rPr>
                <w:bCs/>
                <w:color w:val="000000"/>
                <w:sz w:val="20"/>
                <w:szCs w:val="20"/>
              </w:rPr>
              <w:t>.</w:t>
            </w:r>
          </w:p>
        </w:tc>
        <w:tc>
          <w:tcPr>
            <w:tcW w:w="103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30357</w:t>
            </w:r>
          </w:p>
        </w:tc>
        <w:tc>
          <w:tcPr>
            <w:tcW w:w="162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р.Волга, рук.Кривая Болда</w:t>
            </w:r>
          </w:p>
        </w:tc>
        <w:tc>
          <w:tcPr>
            <w:tcW w:w="144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с.Яманцуг</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56</w:t>
            </w:r>
          </w:p>
        </w:tc>
        <w:tc>
          <w:tcPr>
            <w:tcW w:w="2102"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sz w:val="20"/>
                <w:szCs w:val="20"/>
              </w:rPr>
            </w:pP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1</w:t>
            </w:r>
          </w:p>
        </w:tc>
        <w:tc>
          <w:tcPr>
            <w:tcW w:w="3658"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smartTag w:uri="urn:schemas-microsoft-com:office:smarttags" w:element="metricconverter">
              <w:smartTagPr>
                <w:attr w:name="ProductID" w:val="0,5 км"/>
              </w:smartTagPr>
              <w:r w:rsidRPr="00523F3E">
                <w:rPr>
                  <w:sz w:val="20"/>
                  <w:szCs w:val="20"/>
                </w:rPr>
                <w:t>0,5 км</w:t>
              </w:r>
            </w:smartTag>
            <w:r w:rsidRPr="00523F3E">
              <w:rPr>
                <w:sz w:val="20"/>
                <w:szCs w:val="20"/>
              </w:rPr>
              <w:t xml:space="preserve"> выше с.Яманцуг</w:t>
            </w:r>
            <w:r w:rsidRPr="00523F3E">
              <w:rPr>
                <w:bCs/>
                <w:color w:val="000000"/>
                <w:sz w:val="20"/>
                <w:szCs w:val="20"/>
              </w:rPr>
              <w:t>(0,5)</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3</w:t>
            </w:r>
          </w:p>
        </w:tc>
        <w:tc>
          <w:tcPr>
            <w:tcW w:w="1197"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большая</w:t>
            </w:r>
          </w:p>
        </w:tc>
      </w:tr>
      <w:tr w:rsidR="00BD10D1" w:rsidTr="00BD10D1">
        <w:tc>
          <w:tcPr>
            <w:tcW w:w="51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9</w:t>
            </w:r>
            <w:r w:rsidR="00523F3E">
              <w:rPr>
                <w:bCs/>
                <w:color w:val="000000"/>
                <w:sz w:val="20"/>
                <w:szCs w:val="20"/>
              </w:rPr>
              <w:t>.</w:t>
            </w:r>
          </w:p>
        </w:tc>
        <w:tc>
          <w:tcPr>
            <w:tcW w:w="1034"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30358</w:t>
            </w:r>
          </w:p>
        </w:tc>
        <w:tc>
          <w:tcPr>
            <w:tcW w:w="162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р.Волга, рук.Камызяк</w:t>
            </w:r>
          </w:p>
        </w:tc>
        <w:tc>
          <w:tcPr>
            <w:tcW w:w="144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г.Камызяк</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46</w:t>
            </w:r>
          </w:p>
        </w:tc>
        <w:tc>
          <w:tcPr>
            <w:tcW w:w="2102" w:type="dxa"/>
            <w:vMerge/>
            <w:tcBorders>
              <w:top w:val="single" w:sz="4" w:space="0" w:color="auto"/>
              <w:left w:val="single" w:sz="4" w:space="0" w:color="auto"/>
              <w:bottom w:val="single" w:sz="4" w:space="0" w:color="auto"/>
              <w:right w:val="single" w:sz="4" w:space="0" w:color="auto"/>
            </w:tcBorders>
            <w:vAlign w:val="center"/>
          </w:tcPr>
          <w:p w:rsidR="00BD10D1" w:rsidRPr="00523F3E" w:rsidRDefault="00BD10D1" w:rsidP="0085435A">
            <w:pPr>
              <w:rPr>
                <w:sz w:val="20"/>
                <w:szCs w:val="20"/>
              </w:rPr>
            </w:pP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1</w:t>
            </w:r>
          </w:p>
        </w:tc>
        <w:tc>
          <w:tcPr>
            <w:tcW w:w="3658"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sz w:val="20"/>
                <w:szCs w:val="20"/>
              </w:rPr>
              <w:t>в черте г. Камызяк</w:t>
            </w:r>
            <w:r w:rsidRPr="00523F3E">
              <w:t xml:space="preserve">, </w:t>
            </w:r>
            <w:smartTag w:uri="urn:schemas-microsoft-com:office:smarttags" w:element="metricconverter">
              <w:smartTagPr>
                <w:attr w:name="ProductID" w:val="0,5 км"/>
              </w:smartTagPr>
              <w:r w:rsidRPr="00523F3E">
                <w:rPr>
                  <w:bCs/>
                  <w:color w:val="000000"/>
                  <w:sz w:val="20"/>
                  <w:szCs w:val="20"/>
                </w:rPr>
                <w:t>0,5 км</w:t>
              </w:r>
            </w:smartTag>
            <w:r w:rsidRPr="00523F3E">
              <w:rPr>
                <w:bCs/>
                <w:color w:val="000000"/>
                <w:sz w:val="20"/>
                <w:szCs w:val="20"/>
              </w:rPr>
              <w:t xml:space="preserve"> ниже гидропоста (0,5)</w:t>
            </w:r>
          </w:p>
        </w:tc>
        <w:tc>
          <w:tcPr>
            <w:tcW w:w="900"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jc w:val="center"/>
              <w:rPr>
                <w:sz w:val="20"/>
                <w:szCs w:val="20"/>
              </w:rPr>
            </w:pPr>
            <w:r w:rsidRPr="00523F3E">
              <w:rPr>
                <w:sz w:val="20"/>
                <w:szCs w:val="20"/>
              </w:rPr>
              <w:t>3</w:t>
            </w:r>
          </w:p>
        </w:tc>
        <w:tc>
          <w:tcPr>
            <w:tcW w:w="1197" w:type="dxa"/>
            <w:tcBorders>
              <w:top w:val="single" w:sz="4" w:space="0" w:color="auto"/>
              <w:left w:val="single" w:sz="4" w:space="0" w:color="auto"/>
              <w:bottom w:val="single" w:sz="4" w:space="0" w:color="auto"/>
              <w:right w:val="single" w:sz="4" w:space="0" w:color="auto"/>
            </w:tcBorders>
          </w:tcPr>
          <w:p w:rsidR="00BD10D1" w:rsidRPr="00523F3E" w:rsidRDefault="00BD10D1" w:rsidP="0085435A">
            <w:pPr>
              <w:autoSpaceDE w:val="0"/>
              <w:autoSpaceDN w:val="0"/>
              <w:adjustRightInd w:val="0"/>
              <w:jc w:val="center"/>
              <w:rPr>
                <w:bCs/>
                <w:color w:val="000000"/>
                <w:sz w:val="20"/>
                <w:szCs w:val="20"/>
              </w:rPr>
            </w:pPr>
            <w:r w:rsidRPr="00523F3E">
              <w:rPr>
                <w:bCs/>
                <w:color w:val="000000"/>
                <w:sz w:val="20"/>
                <w:szCs w:val="20"/>
              </w:rPr>
              <w:t>большая</w:t>
            </w:r>
          </w:p>
        </w:tc>
      </w:tr>
    </w:tbl>
    <w:p w:rsidR="007D0CC9" w:rsidRDefault="007D0CC9" w:rsidP="007D0CC9">
      <w:pPr>
        <w:pStyle w:val="af1"/>
        <w:tabs>
          <w:tab w:val="left" w:pos="12315"/>
        </w:tabs>
        <w:jc w:val="both"/>
      </w:pPr>
    </w:p>
    <w:p w:rsidR="007D0CC9" w:rsidRDefault="007D0CC9" w:rsidP="007D0CC9">
      <w:pPr>
        <w:pStyle w:val="af1"/>
        <w:tabs>
          <w:tab w:val="left" w:pos="12315"/>
        </w:tabs>
        <w:jc w:val="both"/>
      </w:pPr>
    </w:p>
    <w:p w:rsidR="007D0CC9" w:rsidRDefault="007D0CC9" w:rsidP="007D0CC9">
      <w:pPr>
        <w:pStyle w:val="af1"/>
        <w:tabs>
          <w:tab w:val="left" w:pos="12315"/>
        </w:tabs>
        <w:jc w:val="both"/>
      </w:pPr>
      <w:r>
        <w:tab/>
      </w:r>
    </w:p>
    <w:p w:rsidR="00CE68CA" w:rsidRDefault="00CE68CA" w:rsidP="007D0CC9">
      <w:pPr>
        <w:pStyle w:val="af1"/>
        <w:tabs>
          <w:tab w:val="left" w:pos="12315"/>
        </w:tabs>
        <w:jc w:val="both"/>
      </w:pPr>
    </w:p>
    <w:p w:rsidR="007D0CC9" w:rsidRDefault="007D0CC9" w:rsidP="007D0CC9">
      <w:pPr>
        <w:pStyle w:val="af1"/>
        <w:jc w:val="center"/>
        <w:rPr>
          <w:b/>
        </w:rPr>
        <w:sectPr w:rsidR="007D0CC9" w:rsidSect="0085435A">
          <w:pgSz w:w="16838" w:h="11906" w:orient="landscape"/>
          <w:pgMar w:top="1134" w:right="1134" w:bottom="851" w:left="1134" w:header="709" w:footer="709" w:gutter="0"/>
          <w:cols w:space="708"/>
          <w:docGrid w:linePitch="360"/>
        </w:sectPr>
      </w:pPr>
    </w:p>
    <w:p w:rsidR="00C6055D" w:rsidRPr="006B224F" w:rsidRDefault="007D0CC9" w:rsidP="006B224F">
      <w:pPr>
        <w:overflowPunct w:val="0"/>
        <w:autoSpaceDE w:val="0"/>
        <w:autoSpaceDN w:val="0"/>
        <w:adjustRightInd w:val="0"/>
        <w:ind w:right="283"/>
        <w:jc w:val="center"/>
        <w:rPr>
          <w:b/>
        </w:rPr>
      </w:pPr>
      <w:r w:rsidRPr="0085435A">
        <w:rPr>
          <w:b/>
        </w:rPr>
        <w:t>Р</w:t>
      </w:r>
      <w:r w:rsidR="0042551B">
        <w:rPr>
          <w:b/>
        </w:rPr>
        <w:t xml:space="preserve">ека </w:t>
      </w:r>
      <w:r w:rsidRPr="0085435A">
        <w:rPr>
          <w:b/>
        </w:rPr>
        <w:t>Волга - основное русло</w:t>
      </w:r>
    </w:p>
    <w:p w:rsidR="00C6055D" w:rsidRPr="00537103" w:rsidRDefault="00C6055D" w:rsidP="00537103">
      <w:pPr>
        <w:overflowPunct w:val="0"/>
        <w:autoSpaceDE w:val="0"/>
        <w:autoSpaceDN w:val="0"/>
        <w:adjustRightInd w:val="0"/>
        <w:ind w:right="283" w:firstLine="851"/>
        <w:jc w:val="both"/>
      </w:pPr>
      <w:r w:rsidRPr="00537103">
        <w:t>Качество вод р</w:t>
      </w:r>
      <w:r w:rsidR="0042551B">
        <w:t>еки</w:t>
      </w:r>
      <w:r w:rsidRPr="00537103">
        <w:t xml:space="preserve"> Волг</w:t>
      </w:r>
      <w:r w:rsidR="0042551B">
        <w:t>и</w:t>
      </w:r>
      <w:r w:rsidRPr="00537103">
        <w:t xml:space="preserve"> по основному руслу в 2019 г</w:t>
      </w:r>
      <w:r w:rsidR="0042551B">
        <w:t>оду</w:t>
      </w:r>
      <w:r w:rsidRPr="00537103">
        <w:t xml:space="preserve"> оценивалось 4 классом, как «грязная», разряд «а». Загрязнение вод мало изменилось, в основном осталось на уровне </w:t>
      </w:r>
      <w:r w:rsidR="0042551B">
        <w:t>2018</w:t>
      </w:r>
      <w:r w:rsidRPr="00537103">
        <w:t xml:space="preserve"> года.</w:t>
      </w:r>
    </w:p>
    <w:p w:rsidR="00C6055D" w:rsidRDefault="00C6055D" w:rsidP="0085435A">
      <w:pPr>
        <w:pStyle w:val="aa"/>
        <w:ind w:right="283" w:firstLine="708"/>
        <w:jc w:val="right"/>
        <w:rPr>
          <w:sz w:val="20"/>
          <w:szCs w:val="20"/>
        </w:rPr>
      </w:pPr>
    </w:p>
    <w:p w:rsidR="007D0CC9" w:rsidRDefault="007D0CC9" w:rsidP="0085435A">
      <w:pPr>
        <w:pStyle w:val="aa"/>
        <w:ind w:right="283" w:firstLine="708"/>
        <w:jc w:val="right"/>
        <w:rPr>
          <w:bCs w:val="0"/>
          <w:spacing w:val="0"/>
          <w:sz w:val="20"/>
          <w:szCs w:val="20"/>
        </w:rPr>
      </w:pPr>
      <w:r w:rsidRPr="00BB5542">
        <w:rPr>
          <w:bCs w:val="0"/>
          <w:spacing w:val="0"/>
          <w:sz w:val="20"/>
          <w:szCs w:val="20"/>
        </w:rPr>
        <w:t xml:space="preserve">Таблица </w:t>
      </w:r>
      <w:r w:rsidR="0085435A" w:rsidRPr="00BB5542">
        <w:rPr>
          <w:bCs w:val="0"/>
          <w:spacing w:val="0"/>
          <w:sz w:val="20"/>
          <w:szCs w:val="20"/>
        </w:rPr>
        <w:t>5.5.</w:t>
      </w:r>
      <w:r w:rsidR="00B943F4" w:rsidRPr="00BB5542">
        <w:rPr>
          <w:bCs w:val="0"/>
          <w:spacing w:val="0"/>
          <w:sz w:val="20"/>
          <w:szCs w:val="20"/>
        </w:rPr>
        <w:t>2</w:t>
      </w:r>
      <w:r w:rsidR="0085435A" w:rsidRPr="00BB5542">
        <w:rPr>
          <w:bCs w:val="0"/>
          <w:spacing w:val="0"/>
          <w:sz w:val="20"/>
          <w:szCs w:val="20"/>
        </w:rPr>
        <w:t>.</w:t>
      </w:r>
    </w:p>
    <w:p w:rsidR="00BB5542" w:rsidRPr="00BB5542" w:rsidRDefault="00BB5542" w:rsidP="0085435A">
      <w:pPr>
        <w:pStyle w:val="aa"/>
        <w:ind w:right="283" w:firstLine="708"/>
        <w:jc w:val="right"/>
        <w:rPr>
          <w:sz w:val="20"/>
          <w:szCs w:val="20"/>
        </w:rPr>
      </w:pPr>
    </w:p>
    <w:p w:rsidR="0044500C" w:rsidRPr="00B943F4" w:rsidRDefault="0085435A" w:rsidP="00B943F4">
      <w:pPr>
        <w:pStyle w:val="aa"/>
        <w:ind w:right="283" w:firstLine="708"/>
        <w:jc w:val="center"/>
        <w:rPr>
          <w:bCs w:val="0"/>
          <w:spacing w:val="0"/>
          <w:sz w:val="24"/>
        </w:rPr>
      </w:pPr>
      <w:r w:rsidRPr="00BB5542">
        <w:rPr>
          <w:bCs w:val="0"/>
          <w:spacing w:val="0"/>
          <w:sz w:val="20"/>
          <w:szCs w:val="20"/>
        </w:rPr>
        <w:t>Уро</w:t>
      </w:r>
      <w:r w:rsidR="00BD27AB" w:rsidRPr="00BB5542">
        <w:rPr>
          <w:bCs w:val="0"/>
          <w:spacing w:val="0"/>
          <w:sz w:val="20"/>
          <w:szCs w:val="20"/>
        </w:rPr>
        <w:t xml:space="preserve">вень загрязнения вод основного </w:t>
      </w:r>
      <w:r w:rsidRPr="00BB5542">
        <w:rPr>
          <w:bCs w:val="0"/>
          <w:spacing w:val="0"/>
          <w:sz w:val="20"/>
          <w:szCs w:val="20"/>
        </w:rPr>
        <w:t>р</w:t>
      </w:r>
      <w:r w:rsidR="00BD27AB" w:rsidRPr="00BB5542">
        <w:rPr>
          <w:bCs w:val="0"/>
          <w:spacing w:val="0"/>
          <w:sz w:val="20"/>
          <w:szCs w:val="20"/>
        </w:rPr>
        <w:t>ус</w:t>
      </w:r>
      <w:r w:rsidRPr="00BB5542">
        <w:rPr>
          <w:bCs w:val="0"/>
          <w:spacing w:val="0"/>
          <w:sz w:val="20"/>
          <w:szCs w:val="20"/>
        </w:rPr>
        <w:t>ла в 201</w:t>
      </w:r>
      <w:r w:rsidR="0044500C" w:rsidRPr="00BB5542">
        <w:rPr>
          <w:bCs w:val="0"/>
          <w:spacing w:val="0"/>
          <w:sz w:val="20"/>
          <w:szCs w:val="20"/>
        </w:rPr>
        <w:t>9</w:t>
      </w:r>
      <w:r w:rsidRPr="00BB5542">
        <w:rPr>
          <w:bCs w:val="0"/>
          <w:spacing w:val="0"/>
          <w:sz w:val="20"/>
          <w:szCs w:val="20"/>
        </w:rPr>
        <w:t xml:space="preserve"> г</w:t>
      </w:r>
      <w:r w:rsidR="00B943F4" w:rsidRPr="00BB5542">
        <w:rPr>
          <w:bCs w:val="0"/>
          <w:spacing w:val="0"/>
          <w:sz w:val="20"/>
          <w:szCs w:val="20"/>
        </w:rPr>
        <w:t>оду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20"/>
        <w:gridCol w:w="865"/>
        <w:gridCol w:w="1036"/>
        <w:gridCol w:w="1012"/>
        <w:gridCol w:w="1036"/>
        <w:gridCol w:w="1811"/>
      </w:tblGrid>
      <w:tr w:rsidR="0044500C" w:rsidRPr="002205E1" w:rsidTr="0044500C">
        <w:tc>
          <w:tcPr>
            <w:tcW w:w="3420" w:type="dxa"/>
            <w:vMerge w:val="restart"/>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bCs/>
                <w:color w:val="000000"/>
                <w:sz w:val="20"/>
                <w:szCs w:val="20"/>
              </w:rPr>
            </w:pPr>
            <w:r w:rsidRPr="00B943F4">
              <w:rPr>
                <w:bCs/>
                <w:color w:val="000000"/>
                <w:sz w:val="20"/>
                <w:szCs w:val="20"/>
              </w:rPr>
              <w:t>Наименование створа</w:t>
            </w:r>
          </w:p>
        </w:tc>
        <w:tc>
          <w:tcPr>
            <w:tcW w:w="1901" w:type="dxa"/>
            <w:gridSpan w:val="2"/>
            <w:tcBorders>
              <w:top w:val="single" w:sz="4" w:space="0" w:color="auto"/>
              <w:left w:val="single" w:sz="4" w:space="0" w:color="auto"/>
              <w:bottom w:val="single" w:sz="4" w:space="0" w:color="auto"/>
              <w:right w:val="single" w:sz="4" w:space="0" w:color="auto"/>
            </w:tcBorders>
          </w:tcPr>
          <w:p w:rsidR="0044500C" w:rsidRPr="00B943F4" w:rsidRDefault="0044500C" w:rsidP="00B943F4">
            <w:pPr>
              <w:autoSpaceDE w:val="0"/>
              <w:autoSpaceDN w:val="0"/>
              <w:adjustRightInd w:val="0"/>
              <w:jc w:val="center"/>
              <w:rPr>
                <w:bCs/>
                <w:color w:val="000000"/>
                <w:sz w:val="20"/>
                <w:szCs w:val="20"/>
              </w:rPr>
            </w:pPr>
            <w:r w:rsidRPr="00B943F4">
              <w:rPr>
                <w:bCs/>
                <w:color w:val="000000"/>
                <w:sz w:val="20"/>
                <w:szCs w:val="20"/>
              </w:rPr>
              <w:t>2019г</w:t>
            </w:r>
            <w:r w:rsidR="00B943F4">
              <w:rPr>
                <w:bCs/>
                <w:color w:val="000000"/>
                <w:sz w:val="20"/>
                <w:szCs w:val="20"/>
              </w:rPr>
              <w:t>од</w:t>
            </w:r>
          </w:p>
        </w:tc>
        <w:tc>
          <w:tcPr>
            <w:tcW w:w="2048" w:type="dxa"/>
            <w:gridSpan w:val="2"/>
            <w:tcBorders>
              <w:top w:val="single" w:sz="4" w:space="0" w:color="auto"/>
              <w:left w:val="single" w:sz="4" w:space="0" w:color="auto"/>
              <w:bottom w:val="single" w:sz="4" w:space="0" w:color="auto"/>
              <w:right w:val="single" w:sz="4" w:space="0" w:color="auto"/>
            </w:tcBorders>
          </w:tcPr>
          <w:p w:rsidR="0044500C" w:rsidRPr="00B943F4" w:rsidRDefault="0044500C" w:rsidP="00B943F4">
            <w:pPr>
              <w:autoSpaceDE w:val="0"/>
              <w:autoSpaceDN w:val="0"/>
              <w:adjustRightInd w:val="0"/>
              <w:jc w:val="center"/>
              <w:rPr>
                <w:bCs/>
                <w:color w:val="000000"/>
                <w:sz w:val="20"/>
                <w:szCs w:val="20"/>
              </w:rPr>
            </w:pPr>
            <w:r w:rsidRPr="00B943F4">
              <w:rPr>
                <w:bCs/>
                <w:color w:val="000000"/>
                <w:sz w:val="20"/>
                <w:szCs w:val="20"/>
              </w:rPr>
              <w:t>2018</w:t>
            </w:r>
            <w:r w:rsidR="00B943F4">
              <w:rPr>
                <w:bCs/>
                <w:color w:val="000000"/>
                <w:sz w:val="20"/>
                <w:szCs w:val="20"/>
              </w:rPr>
              <w:t xml:space="preserve"> год</w:t>
            </w:r>
          </w:p>
        </w:tc>
        <w:tc>
          <w:tcPr>
            <w:tcW w:w="1811" w:type="dxa"/>
            <w:vMerge w:val="restart"/>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bCs/>
                <w:color w:val="000000"/>
                <w:sz w:val="20"/>
                <w:szCs w:val="20"/>
              </w:rPr>
            </w:pPr>
            <w:r w:rsidRPr="00B943F4">
              <w:rPr>
                <w:bCs/>
                <w:color w:val="000000"/>
                <w:sz w:val="20"/>
                <w:szCs w:val="20"/>
              </w:rPr>
              <w:t>Тенденция</w:t>
            </w:r>
          </w:p>
          <w:p w:rsidR="0044500C" w:rsidRPr="00B943F4" w:rsidRDefault="0044500C" w:rsidP="0042551B">
            <w:pPr>
              <w:autoSpaceDE w:val="0"/>
              <w:autoSpaceDN w:val="0"/>
              <w:adjustRightInd w:val="0"/>
              <w:jc w:val="center"/>
              <w:rPr>
                <w:bCs/>
                <w:color w:val="000000"/>
                <w:sz w:val="20"/>
                <w:szCs w:val="20"/>
              </w:rPr>
            </w:pPr>
          </w:p>
        </w:tc>
      </w:tr>
      <w:tr w:rsidR="0044500C" w:rsidRPr="002205E1" w:rsidTr="0044500C">
        <w:trPr>
          <w:trHeight w:val="894"/>
        </w:trPr>
        <w:tc>
          <w:tcPr>
            <w:tcW w:w="0" w:type="auto"/>
            <w:vMerge/>
            <w:tcBorders>
              <w:top w:val="single" w:sz="4" w:space="0" w:color="auto"/>
              <w:left w:val="single" w:sz="4" w:space="0" w:color="auto"/>
              <w:bottom w:val="single" w:sz="4" w:space="0" w:color="auto"/>
              <w:right w:val="single" w:sz="4" w:space="0" w:color="auto"/>
            </w:tcBorders>
            <w:vAlign w:val="center"/>
          </w:tcPr>
          <w:p w:rsidR="0044500C" w:rsidRPr="00B943F4" w:rsidRDefault="0044500C" w:rsidP="0042551B">
            <w:pPr>
              <w:autoSpaceDE w:val="0"/>
              <w:autoSpaceDN w:val="0"/>
              <w:adjustRightInd w:val="0"/>
              <w:jc w:val="center"/>
              <w:rPr>
                <w:bCs/>
                <w:color w:val="000000"/>
                <w:sz w:val="20"/>
                <w:szCs w:val="20"/>
              </w:rPr>
            </w:pPr>
          </w:p>
        </w:tc>
        <w:tc>
          <w:tcPr>
            <w:tcW w:w="865"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pStyle w:val="aa"/>
              <w:tabs>
                <w:tab w:val="left" w:pos="7095"/>
              </w:tabs>
              <w:autoSpaceDE w:val="0"/>
              <w:autoSpaceDN w:val="0"/>
              <w:adjustRightInd w:val="0"/>
              <w:ind w:hanging="10"/>
              <w:jc w:val="center"/>
              <w:rPr>
                <w:b w:val="0"/>
                <w:color w:val="000000"/>
                <w:spacing w:val="0"/>
                <w:sz w:val="20"/>
                <w:szCs w:val="20"/>
              </w:rPr>
            </w:pPr>
            <w:r w:rsidRPr="00B943F4">
              <w:rPr>
                <w:b w:val="0"/>
                <w:color w:val="000000"/>
                <w:spacing w:val="0"/>
                <w:sz w:val="20"/>
                <w:szCs w:val="20"/>
              </w:rPr>
              <w:t>КИЗВ</w:t>
            </w:r>
          </w:p>
        </w:tc>
        <w:tc>
          <w:tcPr>
            <w:tcW w:w="1036"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pStyle w:val="aa"/>
              <w:tabs>
                <w:tab w:val="left" w:pos="7095"/>
              </w:tabs>
              <w:autoSpaceDE w:val="0"/>
              <w:autoSpaceDN w:val="0"/>
              <w:adjustRightInd w:val="0"/>
              <w:ind w:hanging="10"/>
              <w:jc w:val="center"/>
              <w:rPr>
                <w:b w:val="0"/>
                <w:color w:val="000000"/>
                <w:spacing w:val="0"/>
                <w:sz w:val="20"/>
                <w:szCs w:val="20"/>
              </w:rPr>
            </w:pPr>
            <w:r w:rsidRPr="00B943F4">
              <w:rPr>
                <w:b w:val="0"/>
                <w:color w:val="000000"/>
                <w:spacing w:val="0"/>
                <w:sz w:val="20"/>
                <w:szCs w:val="20"/>
              </w:rPr>
              <w:t>УКИЗВ</w:t>
            </w:r>
          </w:p>
        </w:tc>
        <w:tc>
          <w:tcPr>
            <w:tcW w:w="1012"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pStyle w:val="aa"/>
              <w:tabs>
                <w:tab w:val="left" w:pos="7095"/>
              </w:tabs>
              <w:autoSpaceDE w:val="0"/>
              <w:autoSpaceDN w:val="0"/>
              <w:adjustRightInd w:val="0"/>
              <w:ind w:hanging="10"/>
              <w:jc w:val="center"/>
              <w:rPr>
                <w:b w:val="0"/>
                <w:color w:val="000000"/>
                <w:spacing w:val="0"/>
                <w:sz w:val="20"/>
                <w:szCs w:val="20"/>
              </w:rPr>
            </w:pPr>
            <w:r w:rsidRPr="00B943F4">
              <w:rPr>
                <w:b w:val="0"/>
                <w:color w:val="000000"/>
                <w:spacing w:val="0"/>
                <w:sz w:val="20"/>
                <w:szCs w:val="20"/>
              </w:rPr>
              <w:t>КИЗВ</w:t>
            </w:r>
          </w:p>
        </w:tc>
        <w:tc>
          <w:tcPr>
            <w:tcW w:w="1036"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pStyle w:val="aa"/>
              <w:tabs>
                <w:tab w:val="left" w:pos="7095"/>
              </w:tabs>
              <w:autoSpaceDE w:val="0"/>
              <w:autoSpaceDN w:val="0"/>
              <w:adjustRightInd w:val="0"/>
              <w:ind w:firstLine="36"/>
              <w:jc w:val="center"/>
              <w:rPr>
                <w:b w:val="0"/>
                <w:color w:val="000000"/>
                <w:spacing w:val="0"/>
                <w:sz w:val="20"/>
                <w:szCs w:val="20"/>
              </w:rPr>
            </w:pPr>
            <w:r w:rsidRPr="00B943F4">
              <w:rPr>
                <w:b w:val="0"/>
                <w:color w:val="000000"/>
                <w:spacing w:val="0"/>
                <w:sz w:val="20"/>
                <w:szCs w:val="20"/>
              </w:rPr>
              <w:t>УКИЗВ</w:t>
            </w:r>
          </w:p>
        </w:tc>
        <w:tc>
          <w:tcPr>
            <w:tcW w:w="1811" w:type="dxa"/>
            <w:vMerge/>
            <w:tcBorders>
              <w:top w:val="single" w:sz="4" w:space="0" w:color="auto"/>
              <w:left w:val="single" w:sz="4" w:space="0" w:color="auto"/>
              <w:bottom w:val="single" w:sz="4" w:space="0" w:color="auto"/>
              <w:right w:val="single" w:sz="4" w:space="0" w:color="auto"/>
            </w:tcBorders>
            <w:vAlign w:val="center"/>
          </w:tcPr>
          <w:p w:rsidR="0044500C" w:rsidRPr="00B943F4" w:rsidRDefault="0044500C" w:rsidP="0042551B">
            <w:pPr>
              <w:autoSpaceDE w:val="0"/>
              <w:autoSpaceDN w:val="0"/>
              <w:adjustRightInd w:val="0"/>
              <w:jc w:val="center"/>
              <w:rPr>
                <w:bCs/>
                <w:color w:val="000000"/>
                <w:sz w:val="20"/>
                <w:szCs w:val="20"/>
              </w:rPr>
            </w:pPr>
          </w:p>
        </w:tc>
      </w:tr>
      <w:tr w:rsidR="0044500C" w:rsidRPr="002205E1" w:rsidTr="0044500C">
        <w:tc>
          <w:tcPr>
            <w:tcW w:w="3420" w:type="dxa"/>
            <w:tcBorders>
              <w:top w:val="single" w:sz="4" w:space="0" w:color="auto"/>
              <w:left w:val="single" w:sz="4" w:space="0" w:color="auto"/>
              <w:bottom w:val="single" w:sz="4" w:space="0" w:color="auto"/>
              <w:right w:val="single" w:sz="4" w:space="0" w:color="auto"/>
            </w:tcBorders>
          </w:tcPr>
          <w:p w:rsidR="0044500C" w:rsidRPr="00B943F4" w:rsidRDefault="0044500C" w:rsidP="00BB5542">
            <w:pPr>
              <w:autoSpaceDE w:val="0"/>
              <w:autoSpaceDN w:val="0"/>
              <w:adjustRightInd w:val="0"/>
              <w:jc w:val="center"/>
              <w:rPr>
                <w:sz w:val="20"/>
                <w:szCs w:val="20"/>
              </w:rPr>
            </w:pPr>
            <w:r w:rsidRPr="00B943F4">
              <w:rPr>
                <w:sz w:val="20"/>
                <w:szCs w:val="20"/>
              </w:rPr>
              <w:t>р.</w:t>
            </w:r>
            <w:r w:rsidR="00BB5542">
              <w:rPr>
                <w:sz w:val="20"/>
                <w:szCs w:val="20"/>
              </w:rPr>
              <w:t xml:space="preserve"> В</w:t>
            </w:r>
            <w:r w:rsidRPr="00B943F4">
              <w:rPr>
                <w:sz w:val="20"/>
                <w:szCs w:val="20"/>
              </w:rPr>
              <w:t>олга, с. Цаган-Аман</w:t>
            </w:r>
          </w:p>
        </w:tc>
        <w:tc>
          <w:tcPr>
            <w:tcW w:w="865"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80,1</w:t>
            </w:r>
          </w:p>
        </w:tc>
        <w:tc>
          <w:tcPr>
            <w:tcW w:w="1036"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4,45</w:t>
            </w:r>
          </w:p>
        </w:tc>
        <w:tc>
          <w:tcPr>
            <w:tcW w:w="1012"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96,29</w:t>
            </w:r>
          </w:p>
        </w:tc>
        <w:tc>
          <w:tcPr>
            <w:tcW w:w="1036"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5,35</w:t>
            </w:r>
          </w:p>
        </w:tc>
        <w:tc>
          <w:tcPr>
            <w:tcW w:w="1811"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стабилизация</w:t>
            </w:r>
          </w:p>
        </w:tc>
      </w:tr>
      <w:tr w:rsidR="0044500C" w:rsidRPr="002205E1" w:rsidTr="0044500C">
        <w:tc>
          <w:tcPr>
            <w:tcW w:w="3420"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р.Волга, с. Верхнее Лебяжье</w:t>
            </w:r>
          </w:p>
        </w:tc>
        <w:tc>
          <w:tcPr>
            <w:tcW w:w="865"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77,44</w:t>
            </w:r>
          </w:p>
        </w:tc>
        <w:tc>
          <w:tcPr>
            <w:tcW w:w="1036"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4,3</w:t>
            </w:r>
          </w:p>
        </w:tc>
        <w:tc>
          <w:tcPr>
            <w:tcW w:w="1012"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87,60</w:t>
            </w:r>
          </w:p>
        </w:tc>
        <w:tc>
          <w:tcPr>
            <w:tcW w:w="1036"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4,87</w:t>
            </w:r>
          </w:p>
        </w:tc>
        <w:tc>
          <w:tcPr>
            <w:tcW w:w="1811"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стабилизация</w:t>
            </w:r>
          </w:p>
        </w:tc>
      </w:tr>
      <w:tr w:rsidR="0044500C" w:rsidRPr="002205E1" w:rsidTr="0044500C">
        <w:tc>
          <w:tcPr>
            <w:tcW w:w="3420"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р.</w:t>
            </w:r>
            <w:r w:rsidR="00B943F4">
              <w:rPr>
                <w:sz w:val="20"/>
                <w:szCs w:val="20"/>
              </w:rPr>
              <w:t xml:space="preserve"> Волга, г. </w:t>
            </w:r>
            <w:r w:rsidRPr="00B943F4">
              <w:rPr>
                <w:sz w:val="20"/>
                <w:szCs w:val="20"/>
              </w:rPr>
              <w:t>Астрахань, ЦКК</w:t>
            </w:r>
          </w:p>
        </w:tc>
        <w:tc>
          <w:tcPr>
            <w:tcW w:w="865"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86,6</w:t>
            </w:r>
          </w:p>
        </w:tc>
        <w:tc>
          <w:tcPr>
            <w:tcW w:w="1036"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4,8</w:t>
            </w:r>
          </w:p>
        </w:tc>
        <w:tc>
          <w:tcPr>
            <w:tcW w:w="1012"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88,47</w:t>
            </w:r>
          </w:p>
        </w:tc>
        <w:tc>
          <w:tcPr>
            <w:tcW w:w="1036"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4,92</w:t>
            </w:r>
          </w:p>
        </w:tc>
        <w:tc>
          <w:tcPr>
            <w:tcW w:w="1811"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стабилизация</w:t>
            </w:r>
          </w:p>
        </w:tc>
      </w:tr>
      <w:tr w:rsidR="0044500C" w:rsidRPr="002205E1" w:rsidTr="0044500C">
        <w:tc>
          <w:tcPr>
            <w:tcW w:w="3420" w:type="dxa"/>
            <w:tcBorders>
              <w:top w:val="single" w:sz="4" w:space="0" w:color="auto"/>
              <w:left w:val="single" w:sz="4" w:space="0" w:color="auto"/>
              <w:bottom w:val="single" w:sz="4" w:space="0" w:color="auto"/>
              <w:right w:val="single" w:sz="4" w:space="0" w:color="auto"/>
            </w:tcBorders>
          </w:tcPr>
          <w:p w:rsidR="0044500C" w:rsidRPr="00B943F4" w:rsidRDefault="00B943F4" w:rsidP="0042551B">
            <w:pPr>
              <w:autoSpaceDE w:val="0"/>
              <w:autoSpaceDN w:val="0"/>
              <w:adjustRightInd w:val="0"/>
              <w:jc w:val="center"/>
              <w:rPr>
                <w:sz w:val="20"/>
                <w:szCs w:val="20"/>
              </w:rPr>
            </w:pPr>
            <w:r>
              <w:rPr>
                <w:sz w:val="20"/>
                <w:szCs w:val="20"/>
              </w:rPr>
              <w:t xml:space="preserve">р. Волга, г. </w:t>
            </w:r>
            <w:r w:rsidR="0044500C" w:rsidRPr="00B943F4">
              <w:rPr>
                <w:sz w:val="20"/>
                <w:szCs w:val="20"/>
              </w:rPr>
              <w:t>Астрахань, ПОС</w:t>
            </w:r>
          </w:p>
        </w:tc>
        <w:tc>
          <w:tcPr>
            <w:tcW w:w="865"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81,7</w:t>
            </w:r>
          </w:p>
        </w:tc>
        <w:tc>
          <w:tcPr>
            <w:tcW w:w="1036"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4,5</w:t>
            </w:r>
          </w:p>
        </w:tc>
        <w:tc>
          <w:tcPr>
            <w:tcW w:w="1012"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84,86</w:t>
            </w:r>
          </w:p>
        </w:tc>
        <w:tc>
          <w:tcPr>
            <w:tcW w:w="1036"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4,71</w:t>
            </w:r>
          </w:p>
        </w:tc>
        <w:tc>
          <w:tcPr>
            <w:tcW w:w="1811"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стабилизация</w:t>
            </w:r>
          </w:p>
        </w:tc>
      </w:tr>
      <w:tr w:rsidR="0044500C" w:rsidRPr="002205E1" w:rsidTr="0044500C">
        <w:tc>
          <w:tcPr>
            <w:tcW w:w="3420" w:type="dxa"/>
            <w:tcBorders>
              <w:top w:val="single" w:sz="4" w:space="0" w:color="auto"/>
              <w:left w:val="single" w:sz="4" w:space="0" w:color="auto"/>
              <w:bottom w:val="single" w:sz="4" w:space="0" w:color="auto"/>
              <w:right w:val="single" w:sz="4" w:space="0" w:color="auto"/>
            </w:tcBorders>
          </w:tcPr>
          <w:p w:rsidR="0044500C" w:rsidRPr="00B943F4" w:rsidRDefault="00B943F4" w:rsidP="0042551B">
            <w:pPr>
              <w:autoSpaceDE w:val="0"/>
              <w:autoSpaceDN w:val="0"/>
              <w:adjustRightInd w:val="0"/>
              <w:jc w:val="center"/>
              <w:rPr>
                <w:sz w:val="20"/>
                <w:szCs w:val="20"/>
              </w:rPr>
            </w:pPr>
            <w:r>
              <w:rPr>
                <w:sz w:val="20"/>
                <w:szCs w:val="20"/>
              </w:rPr>
              <w:t xml:space="preserve">р. Волга, г. </w:t>
            </w:r>
            <w:r w:rsidR="0044500C" w:rsidRPr="00B943F4">
              <w:rPr>
                <w:sz w:val="20"/>
                <w:szCs w:val="20"/>
              </w:rPr>
              <w:t>Астрахань, с.Ильинка</w:t>
            </w:r>
          </w:p>
        </w:tc>
        <w:tc>
          <w:tcPr>
            <w:tcW w:w="865"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72,8</w:t>
            </w:r>
          </w:p>
        </w:tc>
        <w:tc>
          <w:tcPr>
            <w:tcW w:w="1036"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4,04</w:t>
            </w:r>
          </w:p>
        </w:tc>
        <w:tc>
          <w:tcPr>
            <w:tcW w:w="1012"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90,24</w:t>
            </w:r>
          </w:p>
        </w:tc>
        <w:tc>
          <w:tcPr>
            <w:tcW w:w="1036"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5,01</w:t>
            </w:r>
          </w:p>
        </w:tc>
        <w:tc>
          <w:tcPr>
            <w:tcW w:w="1811" w:type="dxa"/>
            <w:tcBorders>
              <w:top w:val="single" w:sz="4" w:space="0" w:color="auto"/>
              <w:left w:val="single" w:sz="4" w:space="0" w:color="auto"/>
              <w:bottom w:val="single" w:sz="4" w:space="0" w:color="auto"/>
              <w:right w:val="single" w:sz="4" w:space="0" w:color="auto"/>
            </w:tcBorders>
          </w:tcPr>
          <w:p w:rsidR="0044500C" w:rsidRPr="00B943F4" w:rsidRDefault="0044500C" w:rsidP="0042551B">
            <w:pPr>
              <w:autoSpaceDE w:val="0"/>
              <w:autoSpaceDN w:val="0"/>
              <w:adjustRightInd w:val="0"/>
              <w:jc w:val="center"/>
              <w:rPr>
                <w:sz w:val="20"/>
                <w:szCs w:val="20"/>
              </w:rPr>
            </w:pPr>
            <w:r w:rsidRPr="00B943F4">
              <w:rPr>
                <w:sz w:val="20"/>
                <w:szCs w:val="20"/>
              </w:rPr>
              <w:t>стабилизация</w:t>
            </w:r>
          </w:p>
        </w:tc>
      </w:tr>
    </w:tbl>
    <w:p w:rsidR="0044500C" w:rsidRDefault="0044500C" w:rsidP="0085435A">
      <w:pPr>
        <w:overflowPunct w:val="0"/>
        <w:autoSpaceDE w:val="0"/>
        <w:autoSpaceDN w:val="0"/>
        <w:adjustRightInd w:val="0"/>
        <w:ind w:right="283" w:firstLine="851"/>
        <w:jc w:val="both"/>
      </w:pPr>
    </w:p>
    <w:p w:rsidR="00C97C5E" w:rsidRPr="002205E1" w:rsidRDefault="00C97C5E" w:rsidP="00C97C5E">
      <w:pPr>
        <w:overflowPunct w:val="0"/>
        <w:autoSpaceDE w:val="0"/>
        <w:autoSpaceDN w:val="0"/>
        <w:adjustRightInd w:val="0"/>
        <w:ind w:right="283" w:firstLine="851"/>
        <w:jc w:val="both"/>
      </w:pPr>
      <w:r w:rsidRPr="002205E1">
        <w:t>Для вод р</w:t>
      </w:r>
      <w:r w:rsidR="00B943F4">
        <w:t xml:space="preserve">еки </w:t>
      </w:r>
      <w:r w:rsidRPr="002205E1">
        <w:t>Волг</w:t>
      </w:r>
      <w:r w:rsidR="00B943F4">
        <w:t>и</w:t>
      </w:r>
      <w:r w:rsidRPr="002205E1">
        <w:t xml:space="preserve"> по основному руслу превышение ПДК наблюдалось по показателям ХПК, БПК</w:t>
      </w:r>
      <w:r w:rsidRPr="00B943F4">
        <w:rPr>
          <w:vertAlign w:val="subscript"/>
        </w:rPr>
        <w:t>5</w:t>
      </w:r>
      <w:r w:rsidRPr="00C97C5E">
        <w:t>,</w:t>
      </w:r>
      <w:r w:rsidRPr="002205E1">
        <w:t xml:space="preserve"> железо, медь, цинк, никель, ртуть, молибден, фенолы, нефтепродукты, нитриты, сероводород и сульфиды. </w:t>
      </w:r>
    </w:p>
    <w:p w:rsidR="00C97C5E" w:rsidRPr="002205E1" w:rsidRDefault="00C97C5E" w:rsidP="00C97C5E">
      <w:pPr>
        <w:overflowPunct w:val="0"/>
        <w:autoSpaceDE w:val="0"/>
        <w:autoSpaceDN w:val="0"/>
        <w:adjustRightInd w:val="0"/>
        <w:ind w:right="283" w:firstLine="851"/>
        <w:jc w:val="both"/>
      </w:pPr>
      <w:r w:rsidRPr="002205E1">
        <w:t xml:space="preserve">Загрязнение вод соединениями меди, цинка, железа, органическими веществами по ХПК и БПК и нефтепродуктами по повторяемости случаев превышения ПДК определяется как «характерное». </w:t>
      </w:r>
    </w:p>
    <w:p w:rsidR="00C97C5E" w:rsidRPr="002205E1" w:rsidRDefault="00C97C5E" w:rsidP="00C97C5E">
      <w:pPr>
        <w:overflowPunct w:val="0"/>
        <w:autoSpaceDE w:val="0"/>
        <w:autoSpaceDN w:val="0"/>
        <w:adjustRightInd w:val="0"/>
        <w:ind w:right="283" w:firstLine="851"/>
        <w:jc w:val="both"/>
      </w:pPr>
      <w:r w:rsidRPr="002205E1">
        <w:t>Содержание соединений меди в водах р</w:t>
      </w:r>
      <w:r w:rsidR="00B943F4">
        <w:t xml:space="preserve">еки </w:t>
      </w:r>
      <w:r w:rsidRPr="002205E1">
        <w:t>Волг</w:t>
      </w:r>
      <w:r w:rsidR="00B943F4">
        <w:t>и</w:t>
      </w:r>
      <w:r w:rsidRPr="002205E1">
        <w:t xml:space="preserve"> в 2019 г</w:t>
      </w:r>
      <w:r w:rsidR="00B943F4">
        <w:t>оду</w:t>
      </w:r>
      <w:r w:rsidRPr="002205E1">
        <w:t xml:space="preserve"> в среднем осталось на уровне 2018г</w:t>
      </w:r>
      <w:r w:rsidR="00B943F4">
        <w:t>ода</w:t>
      </w:r>
      <w:r w:rsidRPr="002205E1">
        <w:t xml:space="preserve"> и составило 3,7 мкг/л (3,7 ПДК)</w:t>
      </w:r>
      <w:r>
        <w:t>.</w:t>
      </w:r>
      <w:r w:rsidRPr="002205E1">
        <w:t xml:space="preserve"> Концентрации меди варьировали в пределах от 0,7 до 11,2 мкг/л (11,2 ПДК)</w:t>
      </w:r>
      <w:r w:rsidR="00B943F4">
        <w:t>.</w:t>
      </w:r>
      <w:r w:rsidRPr="002205E1">
        <w:t xml:space="preserve"> Максимальная концентраци</w:t>
      </w:r>
      <w:r w:rsidR="00B943F4">
        <w:t>я</w:t>
      </w:r>
      <w:r w:rsidRPr="002205E1">
        <w:t xml:space="preserve"> соединений меди 11,2 мкг/л отмечал</w:t>
      </w:r>
      <w:r w:rsidR="00B943F4">
        <w:t>а</w:t>
      </w:r>
      <w:r w:rsidRPr="002205E1">
        <w:t>сь в створе ПОС (г. Астрахань) 26 ноября в поверхностном слое воды.</w:t>
      </w:r>
    </w:p>
    <w:p w:rsidR="00C97C5E" w:rsidRPr="002205E1" w:rsidRDefault="00C97C5E" w:rsidP="00C97C5E">
      <w:pPr>
        <w:overflowPunct w:val="0"/>
        <w:autoSpaceDE w:val="0"/>
        <w:autoSpaceDN w:val="0"/>
        <w:adjustRightInd w:val="0"/>
        <w:ind w:right="283" w:firstLine="851"/>
        <w:jc w:val="both"/>
      </w:pPr>
      <w:r w:rsidRPr="002205E1">
        <w:t>Степень загрязнения вод р</w:t>
      </w:r>
      <w:r w:rsidR="00B943F4">
        <w:t xml:space="preserve">еки </w:t>
      </w:r>
      <w:r w:rsidRPr="002205E1">
        <w:t>Волг</w:t>
      </w:r>
      <w:r w:rsidR="00B943F4">
        <w:t>и</w:t>
      </w:r>
      <w:r w:rsidRPr="002205E1">
        <w:t xml:space="preserve"> соединениями цинка в створах по основному руслу была на уровне 1-3 ПДК, как и в </w:t>
      </w:r>
      <w:r w:rsidR="00B943F4">
        <w:t>2018</w:t>
      </w:r>
      <w:r w:rsidRPr="002205E1">
        <w:t xml:space="preserve"> году, т.е. стабилизировал</w:t>
      </w:r>
      <w:r w:rsidR="00B943F4">
        <w:t>а</w:t>
      </w:r>
      <w:r w:rsidRPr="002205E1">
        <w:t>сь. В районе ПОС (г.Астрахань) 17 октября в поверхностном слое была зафиксирована концентрация соединений цинка 42,3 мкг/л(4,2 ПДК).</w:t>
      </w:r>
    </w:p>
    <w:p w:rsidR="00C97C5E" w:rsidRPr="002205E1" w:rsidRDefault="00B943F4" w:rsidP="00C97C5E">
      <w:pPr>
        <w:overflowPunct w:val="0"/>
        <w:autoSpaceDE w:val="0"/>
        <w:autoSpaceDN w:val="0"/>
        <w:adjustRightInd w:val="0"/>
        <w:ind w:right="283" w:firstLine="851"/>
        <w:jc w:val="both"/>
      </w:pPr>
      <w:r>
        <w:t>По-</w:t>
      </w:r>
      <w:r w:rsidR="00C97C5E" w:rsidRPr="002205E1">
        <w:t>прежнему воды р</w:t>
      </w:r>
      <w:r>
        <w:t xml:space="preserve">еки </w:t>
      </w:r>
      <w:r w:rsidR="00C97C5E" w:rsidRPr="002205E1">
        <w:t>Волг</w:t>
      </w:r>
      <w:r>
        <w:t>и</w:t>
      </w:r>
      <w:r w:rsidR="00C97C5E" w:rsidRPr="002205E1">
        <w:t xml:space="preserve"> по основному руслу загрязнены соединениями железа. Концентрации железа были в пределах 0,06-0,44 </w:t>
      </w:r>
      <w:r>
        <w:t xml:space="preserve">мг/л, с средней концентрацией </w:t>
      </w:r>
      <w:r w:rsidR="00C97C5E" w:rsidRPr="002205E1">
        <w:t>0,13 мг/л (1,3 ПДК). Наибольшее загрязнение 0,44 мг/л наблюдалось в верхнем створе (с. Верхнее Лебяжье) 11 февраля.</w:t>
      </w:r>
    </w:p>
    <w:p w:rsidR="00C97C5E" w:rsidRPr="002205E1" w:rsidRDefault="00C97C5E" w:rsidP="00C97C5E">
      <w:pPr>
        <w:overflowPunct w:val="0"/>
        <w:autoSpaceDE w:val="0"/>
        <w:autoSpaceDN w:val="0"/>
        <w:adjustRightInd w:val="0"/>
        <w:ind w:right="283" w:firstLine="851"/>
        <w:jc w:val="both"/>
      </w:pPr>
      <w:r w:rsidRPr="002205E1">
        <w:t>В 2019г</w:t>
      </w:r>
      <w:r w:rsidR="00B943F4">
        <w:t>оду</w:t>
      </w:r>
      <w:r w:rsidRPr="002205E1">
        <w:t xml:space="preserve"> число случаев высокого загрязнения сое</w:t>
      </w:r>
      <w:r>
        <w:t>динениями ртути составило 3</w:t>
      </w:r>
      <w:r w:rsidRPr="002205E1">
        <w:t xml:space="preserve"> (2018г</w:t>
      </w:r>
      <w:r w:rsidR="00B943F4">
        <w:t xml:space="preserve">од </w:t>
      </w:r>
      <w:r w:rsidRPr="002205E1">
        <w:t xml:space="preserve">- 15 случаев). Общий фон загрязнения соединениями ртути остался на уровне </w:t>
      </w:r>
      <w:r w:rsidR="00B943F4">
        <w:t>2018</w:t>
      </w:r>
      <w:r w:rsidRPr="002205E1">
        <w:t xml:space="preserve"> года.</w:t>
      </w:r>
    </w:p>
    <w:p w:rsidR="00C97C5E" w:rsidRPr="002205E1" w:rsidRDefault="00C97C5E" w:rsidP="00C97C5E">
      <w:pPr>
        <w:overflowPunct w:val="0"/>
        <w:autoSpaceDE w:val="0"/>
        <w:autoSpaceDN w:val="0"/>
        <w:adjustRightInd w:val="0"/>
        <w:ind w:right="283" w:firstLine="851"/>
        <w:jc w:val="both"/>
      </w:pPr>
      <w:r w:rsidRPr="002205E1">
        <w:t>Концентрации соединений никеля были в пределах 0,6-23,8 мкг/л (0,06-2,4 ПДК).</w:t>
      </w:r>
    </w:p>
    <w:p w:rsidR="00C97C5E" w:rsidRPr="00C97C5E" w:rsidRDefault="00C97C5E" w:rsidP="00C97C5E">
      <w:pPr>
        <w:overflowPunct w:val="0"/>
        <w:autoSpaceDE w:val="0"/>
        <w:autoSpaceDN w:val="0"/>
        <w:adjustRightInd w:val="0"/>
        <w:ind w:right="283" w:firstLine="851"/>
        <w:jc w:val="both"/>
      </w:pPr>
      <w:r w:rsidRPr="002205E1">
        <w:t xml:space="preserve">Содержание остальных металлов (хром, кобальт, свинец, кадмий, олово, ртуть, молибден) было на фоновом уровне.  </w:t>
      </w:r>
    </w:p>
    <w:p w:rsidR="00C97C5E" w:rsidRPr="002205E1" w:rsidRDefault="00C97C5E" w:rsidP="00C97C5E">
      <w:pPr>
        <w:overflowPunct w:val="0"/>
        <w:autoSpaceDE w:val="0"/>
        <w:autoSpaceDN w:val="0"/>
        <w:adjustRightInd w:val="0"/>
        <w:ind w:right="283" w:firstLine="851"/>
        <w:jc w:val="both"/>
      </w:pPr>
      <w:r w:rsidRPr="002205E1">
        <w:t xml:space="preserve">Загрязнение вод фенолами в среднем осталось на уровне </w:t>
      </w:r>
      <w:r w:rsidR="00B943F4">
        <w:t>2018</w:t>
      </w:r>
      <w:r w:rsidRPr="002205E1">
        <w:t xml:space="preserve"> года и, как правило, не превышало 4 ПДК.</w:t>
      </w:r>
    </w:p>
    <w:p w:rsidR="00C97C5E" w:rsidRPr="002205E1" w:rsidRDefault="00C97C5E" w:rsidP="00C97C5E">
      <w:pPr>
        <w:overflowPunct w:val="0"/>
        <w:autoSpaceDE w:val="0"/>
        <w:autoSpaceDN w:val="0"/>
        <w:adjustRightInd w:val="0"/>
        <w:ind w:right="283" w:firstLine="851"/>
        <w:jc w:val="both"/>
      </w:pPr>
      <w:r w:rsidRPr="002205E1">
        <w:t>Величина средней концентрации нефтепродуктов в 2019г</w:t>
      </w:r>
      <w:r w:rsidR="00B943F4">
        <w:t>оду</w:t>
      </w:r>
      <w:r w:rsidRPr="002205E1">
        <w:t xml:space="preserve"> по сравнению с </w:t>
      </w:r>
      <w:r w:rsidR="00B943F4">
        <w:t>2018</w:t>
      </w:r>
      <w:r w:rsidRPr="002205E1">
        <w:t xml:space="preserve"> годом увеличилась и не превыша</w:t>
      </w:r>
      <w:r>
        <w:t>ла</w:t>
      </w:r>
      <w:r w:rsidRPr="002205E1">
        <w:t xml:space="preserve"> 3 ПДК. </w:t>
      </w:r>
    </w:p>
    <w:p w:rsidR="00C97C5E" w:rsidRPr="002205E1" w:rsidRDefault="00C97C5E" w:rsidP="00C97C5E">
      <w:pPr>
        <w:overflowPunct w:val="0"/>
        <w:autoSpaceDE w:val="0"/>
        <w:autoSpaceDN w:val="0"/>
        <w:adjustRightInd w:val="0"/>
        <w:ind w:right="283" w:firstLine="851"/>
        <w:jc w:val="both"/>
      </w:pPr>
      <w:r w:rsidRPr="002205E1">
        <w:t>Содержание биогенных элементов (фосфора, кремния,</w:t>
      </w:r>
      <w:r w:rsidR="00B943F4">
        <w:t xml:space="preserve"> азота) как и в предыдущие годы</w:t>
      </w:r>
      <w:r w:rsidRPr="002205E1">
        <w:t xml:space="preserve"> находилось на фоновом уровне.</w:t>
      </w:r>
    </w:p>
    <w:p w:rsidR="00C97C5E" w:rsidRPr="002205E1" w:rsidRDefault="00C97C5E" w:rsidP="00C97C5E">
      <w:pPr>
        <w:overflowPunct w:val="0"/>
        <w:autoSpaceDE w:val="0"/>
        <w:autoSpaceDN w:val="0"/>
        <w:adjustRightInd w:val="0"/>
        <w:ind w:right="283" w:firstLine="851"/>
        <w:jc w:val="both"/>
      </w:pPr>
      <w:r w:rsidRPr="002205E1">
        <w:t>Среднегодовые значения показателей ХПК и БПК</w:t>
      </w:r>
      <w:r w:rsidRPr="00C97C5E">
        <w:rPr>
          <w:vertAlign w:val="subscript"/>
        </w:rPr>
        <w:t>5</w:t>
      </w:r>
      <w:r w:rsidRPr="002205E1">
        <w:t xml:space="preserve"> мало изменились по сравнению с </w:t>
      </w:r>
      <w:r w:rsidR="00B943F4">
        <w:t>2018</w:t>
      </w:r>
      <w:r w:rsidRPr="002205E1">
        <w:t xml:space="preserve"> годом и, как правило, не превышали 2 ПДК. </w:t>
      </w:r>
    </w:p>
    <w:p w:rsidR="00C97C5E" w:rsidRPr="002205E1" w:rsidRDefault="00C97C5E" w:rsidP="00C97C5E">
      <w:pPr>
        <w:overflowPunct w:val="0"/>
        <w:autoSpaceDE w:val="0"/>
        <w:autoSpaceDN w:val="0"/>
        <w:adjustRightInd w:val="0"/>
        <w:ind w:right="283" w:firstLine="851"/>
        <w:jc w:val="both"/>
      </w:pPr>
      <w:r w:rsidRPr="002205E1">
        <w:t>В течение года кислородный режим и режим рН был в пределах нормы.</w:t>
      </w:r>
    </w:p>
    <w:p w:rsidR="00854357" w:rsidRDefault="00854357" w:rsidP="00B943F4">
      <w:pPr>
        <w:overflowPunct w:val="0"/>
        <w:autoSpaceDE w:val="0"/>
        <w:autoSpaceDN w:val="0"/>
        <w:adjustRightInd w:val="0"/>
        <w:ind w:right="283"/>
        <w:jc w:val="both"/>
      </w:pPr>
    </w:p>
    <w:p w:rsidR="007D0CC9" w:rsidRPr="0085435A" w:rsidRDefault="007D0CC9" w:rsidP="0085435A">
      <w:pPr>
        <w:overflowPunct w:val="0"/>
        <w:autoSpaceDE w:val="0"/>
        <w:autoSpaceDN w:val="0"/>
        <w:adjustRightInd w:val="0"/>
        <w:ind w:right="283"/>
        <w:jc w:val="center"/>
        <w:rPr>
          <w:b/>
        </w:rPr>
      </w:pPr>
      <w:r w:rsidRPr="0085435A">
        <w:rPr>
          <w:b/>
        </w:rPr>
        <w:t>Рукав Ахтуба</w:t>
      </w:r>
    </w:p>
    <w:p w:rsidR="00545176" w:rsidRPr="002205E1" w:rsidRDefault="00545176" w:rsidP="00545176">
      <w:pPr>
        <w:overflowPunct w:val="0"/>
        <w:autoSpaceDE w:val="0"/>
        <w:autoSpaceDN w:val="0"/>
        <w:adjustRightInd w:val="0"/>
        <w:ind w:right="283" w:firstLine="851"/>
        <w:jc w:val="both"/>
      </w:pPr>
      <w:r w:rsidRPr="00545176">
        <w:t>Класс качества вод</w:t>
      </w:r>
      <w:r w:rsidRPr="002205E1">
        <w:t xml:space="preserve"> рук</w:t>
      </w:r>
      <w:r w:rsidR="00B943F4">
        <w:t>ава</w:t>
      </w:r>
      <w:r w:rsidRPr="002205E1">
        <w:t xml:space="preserve"> Ахтуба в 2019г</w:t>
      </w:r>
      <w:r w:rsidR="00B943F4">
        <w:t>оду</w:t>
      </w:r>
      <w:r w:rsidRPr="002205E1">
        <w:t xml:space="preserve"> сохранился для пункта пгт. Селитренное и определялся как «грязная», разряд «а», а для пунктов пос. Аксарайский и с. Подчалык определялся как «</w:t>
      </w:r>
      <w:r>
        <w:t>очень загрязненная», разряд «б»</w:t>
      </w:r>
      <w:r w:rsidRPr="002205E1">
        <w:t>.</w:t>
      </w:r>
    </w:p>
    <w:p w:rsidR="00C97C5E" w:rsidRDefault="00C97C5E" w:rsidP="00B943F4">
      <w:pPr>
        <w:overflowPunct w:val="0"/>
        <w:autoSpaceDE w:val="0"/>
        <w:autoSpaceDN w:val="0"/>
        <w:adjustRightInd w:val="0"/>
        <w:ind w:right="283"/>
        <w:jc w:val="both"/>
      </w:pPr>
    </w:p>
    <w:p w:rsidR="007D0CC9" w:rsidRDefault="007D0CC9" w:rsidP="00551B28">
      <w:pPr>
        <w:pStyle w:val="aa"/>
        <w:ind w:right="283" w:firstLine="708"/>
        <w:jc w:val="right"/>
        <w:rPr>
          <w:bCs w:val="0"/>
          <w:spacing w:val="0"/>
          <w:sz w:val="20"/>
          <w:szCs w:val="20"/>
        </w:rPr>
      </w:pPr>
      <w:r w:rsidRPr="00BB5542">
        <w:rPr>
          <w:bCs w:val="0"/>
          <w:spacing w:val="0"/>
          <w:sz w:val="20"/>
          <w:szCs w:val="20"/>
        </w:rPr>
        <w:t xml:space="preserve">Таблица </w:t>
      </w:r>
      <w:r w:rsidR="00551B28" w:rsidRPr="00BB5542">
        <w:rPr>
          <w:bCs w:val="0"/>
          <w:spacing w:val="0"/>
          <w:sz w:val="20"/>
          <w:szCs w:val="20"/>
        </w:rPr>
        <w:t>5.5.</w:t>
      </w:r>
      <w:r w:rsidR="00B943F4" w:rsidRPr="00BB5542">
        <w:rPr>
          <w:bCs w:val="0"/>
          <w:spacing w:val="0"/>
          <w:sz w:val="20"/>
          <w:szCs w:val="20"/>
        </w:rPr>
        <w:t>3</w:t>
      </w:r>
      <w:r w:rsidR="00551B28" w:rsidRPr="00BB5542">
        <w:rPr>
          <w:bCs w:val="0"/>
          <w:spacing w:val="0"/>
          <w:sz w:val="20"/>
          <w:szCs w:val="20"/>
        </w:rPr>
        <w:t>.</w:t>
      </w:r>
    </w:p>
    <w:p w:rsidR="00BB5542" w:rsidRPr="00BB5542" w:rsidRDefault="00BB5542" w:rsidP="00551B28">
      <w:pPr>
        <w:pStyle w:val="aa"/>
        <w:ind w:right="283" w:firstLine="708"/>
        <w:jc w:val="right"/>
        <w:rPr>
          <w:bCs w:val="0"/>
          <w:spacing w:val="0"/>
          <w:sz w:val="20"/>
          <w:szCs w:val="20"/>
        </w:rPr>
      </w:pPr>
    </w:p>
    <w:p w:rsidR="00467E62" w:rsidRPr="00BB5542" w:rsidRDefault="00467E62" w:rsidP="00B943F4">
      <w:pPr>
        <w:pStyle w:val="aa"/>
        <w:ind w:right="283" w:firstLine="708"/>
        <w:jc w:val="center"/>
        <w:rPr>
          <w:bCs w:val="0"/>
          <w:spacing w:val="0"/>
          <w:sz w:val="20"/>
          <w:szCs w:val="20"/>
        </w:rPr>
      </w:pPr>
      <w:r w:rsidRPr="00BB5542">
        <w:rPr>
          <w:bCs w:val="0"/>
          <w:spacing w:val="0"/>
          <w:sz w:val="20"/>
          <w:szCs w:val="20"/>
        </w:rPr>
        <w:t>Качество вод рукава Ахтуба в 2019 году</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65"/>
        <w:gridCol w:w="1036"/>
        <w:gridCol w:w="1012"/>
        <w:gridCol w:w="1036"/>
        <w:gridCol w:w="1799"/>
      </w:tblGrid>
      <w:tr w:rsidR="00467E62" w:rsidRPr="002205E1" w:rsidTr="00467E62">
        <w:tc>
          <w:tcPr>
            <w:tcW w:w="3432" w:type="dxa"/>
            <w:vMerge w:val="restart"/>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Наименование створа</w:t>
            </w:r>
          </w:p>
        </w:tc>
        <w:tc>
          <w:tcPr>
            <w:tcW w:w="1901" w:type="dxa"/>
            <w:gridSpan w:val="2"/>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2019г</w:t>
            </w:r>
            <w:r w:rsidR="00B943F4">
              <w:rPr>
                <w:bCs/>
                <w:color w:val="000000"/>
                <w:sz w:val="20"/>
                <w:szCs w:val="20"/>
              </w:rPr>
              <w:t>од</w:t>
            </w:r>
          </w:p>
        </w:tc>
        <w:tc>
          <w:tcPr>
            <w:tcW w:w="2048" w:type="dxa"/>
            <w:gridSpan w:val="2"/>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2018г</w:t>
            </w:r>
            <w:r w:rsidR="00B943F4">
              <w:rPr>
                <w:bCs/>
                <w:color w:val="000000"/>
                <w:sz w:val="20"/>
                <w:szCs w:val="20"/>
              </w:rPr>
              <w:t>од</w:t>
            </w:r>
          </w:p>
        </w:tc>
        <w:tc>
          <w:tcPr>
            <w:tcW w:w="1799" w:type="dxa"/>
            <w:vMerge w:val="restart"/>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Тенденция</w:t>
            </w:r>
          </w:p>
        </w:tc>
      </w:tr>
      <w:tr w:rsidR="00467E62" w:rsidRPr="002205E1" w:rsidTr="00467E62">
        <w:tc>
          <w:tcPr>
            <w:tcW w:w="0" w:type="auto"/>
            <w:vMerge/>
            <w:tcBorders>
              <w:top w:val="single" w:sz="4" w:space="0" w:color="auto"/>
              <w:left w:val="single" w:sz="4" w:space="0" w:color="auto"/>
              <w:bottom w:val="single" w:sz="4" w:space="0" w:color="auto"/>
              <w:right w:val="single" w:sz="4" w:space="0" w:color="auto"/>
            </w:tcBorders>
            <w:vAlign w:val="center"/>
          </w:tcPr>
          <w:p w:rsidR="00467E62" w:rsidRPr="00B943F4" w:rsidRDefault="00467E62" w:rsidP="00B943F4">
            <w:pPr>
              <w:autoSpaceDE w:val="0"/>
              <w:autoSpaceDN w:val="0"/>
              <w:adjustRightInd w:val="0"/>
              <w:jc w:val="center"/>
              <w:rPr>
                <w:bCs/>
                <w:color w:val="000000"/>
                <w:sz w:val="20"/>
                <w:szCs w:val="20"/>
              </w:rPr>
            </w:pPr>
          </w:p>
        </w:tc>
        <w:tc>
          <w:tcPr>
            <w:tcW w:w="865"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pStyle w:val="aa"/>
              <w:tabs>
                <w:tab w:val="left" w:pos="7095"/>
              </w:tabs>
              <w:autoSpaceDE w:val="0"/>
              <w:autoSpaceDN w:val="0"/>
              <w:adjustRightInd w:val="0"/>
              <w:ind w:hanging="10"/>
              <w:jc w:val="center"/>
              <w:rPr>
                <w:b w:val="0"/>
                <w:color w:val="000000"/>
                <w:spacing w:val="0"/>
                <w:sz w:val="20"/>
                <w:szCs w:val="20"/>
              </w:rPr>
            </w:pPr>
            <w:r w:rsidRPr="00B943F4">
              <w:rPr>
                <w:b w:val="0"/>
                <w:color w:val="000000"/>
                <w:spacing w:val="0"/>
                <w:sz w:val="20"/>
                <w:szCs w:val="20"/>
              </w:rPr>
              <w:t>КИЗВ</w:t>
            </w:r>
          </w:p>
        </w:tc>
        <w:tc>
          <w:tcPr>
            <w:tcW w:w="1036"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pStyle w:val="aa"/>
              <w:tabs>
                <w:tab w:val="left" w:pos="7095"/>
              </w:tabs>
              <w:autoSpaceDE w:val="0"/>
              <w:autoSpaceDN w:val="0"/>
              <w:adjustRightInd w:val="0"/>
              <w:ind w:hanging="10"/>
              <w:jc w:val="center"/>
              <w:rPr>
                <w:b w:val="0"/>
                <w:color w:val="000000"/>
                <w:spacing w:val="0"/>
                <w:sz w:val="20"/>
                <w:szCs w:val="20"/>
              </w:rPr>
            </w:pPr>
            <w:r w:rsidRPr="00B943F4">
              <w:rPr>
                <w:b w:val="0"/>
                <w:color w:val="000000"/>
                <w:spacing w:val="0"/>
                <w:sz w:val="20"/>
                <w:szCs w:val="20"/>
              </w:rPr>
              <w:t>УКИЗВ</w:t>
            </w:r>
          </w:p>
        </w:tc>
        <w:tc>
          <w:tcPr>
            <w:tcW w:w="1012"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pStyle w:val="aa"/>
              <w:tabs>
                <w:tab w:val="left" w:pos="7095"/>
              </w:tabs>
              <w:autoSpaceDE w:val="0"/>
              <w:autoSpaceDN w:val="0"/>
              <w:adjustRightInd w:val="0"/>
              <w:ind w:hanging="10"/>
              <w:jc w:val="center"/>
              <w:rPr>
                <w:b w:val="0"/>
                <w:color w:val="000000"/>
                <w:spacing w:val="0"/>
                <w:sz w:val="20"/>
                <w:szCs w:val="20"/>
              </w:rPr>
            </w:pPr>
            <w:r w:rsidRPr="00B943F4">
              <w:rPr>
                <w:b w:val="0"/>
                <w:color w:val="000000"/>
                <w:spacing w:val="0"/>
                <w:sz w:val="20"/>
                <w:szCs w:val="20"/>
              </w:rPr>
              <w:t>КИЗВ</w:t>
            </w:r>
          </w:p>
        </w:tc>
        <w:tc>
          <w:tcPr>
            <w:tcW w:w="1036"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pStyle w:val="aa"/>
              <w:tabs>
                <w:tab w:val="left" w:pos="7095"/>
              </w:tabs>
              <w:autoSpaceDE w:val="0"/>
              <w:autoSpaceDN w:val="0"/>
              <w:adjustRightInd w:val="0"/>
              <w:ind w:hanging="10"/>
              <w:jc w:val="center"/>
              <w:rPr>
                <w:b w:val="0"/>
                <w:color w:val="000000"/>
                <w:spacing w:val="0"/>
                <w:sz w:val="20"/>
                <w:szCs w:val="20"/>
              </w:rPr>
            </w:pPr>
            <w:r w:rsidRPr="00B943F4">
              <w:rPr>
                <w:b w:val="0"/>
                <w:color w:val="000000"/>
                <w:spacing w:val="0"/>
                <w:sz w:val="20"/>
                <w:szCs w:val="20"/>
              </w:rPr>
              <w:t>УКИЗВ</w:t>
            </w:r>
          </w:p>
        </w:tc>
        <w:tc>
          <w:tcPr>
            <w:tcW w:w="1799" w:type="dxa"/>
            <w:vMerge/>
            <w:tcBorders>
              <w:top w:val="single" w:sz="4" w:space="0" w:color="auto"/>
              <w:left w:val="single" w:sz="4" w:space="0" w:color="auto"/>
              <w:bottom w:val="single" w:sz="4" w:space="0" w:color="auto"/>
              <w:right w:val="single" w:sz="4" w:space="0" w:color="auto"/>
            </w:tcBorders>
            <w:vAlign w:val="center"/>
          </w:tcPr>
          <w:p w:rsidR="00467E62" w:rsidRPr="00B943F4" w:rsidRDefault="00467E62" w:rsidP="00B943F4">
            <w:pPr>
              <w:autoSpaceDE w:val="0"/>
              <w:autoSpaceDN w:val="0"/>
              <w:adjustRightInd w:val="0"/>
              <w:jc w:val="center"/>
              <w:rPr>
                <w:bCs/>
                <w:color w:val="000000"/>
                <w:sz w:val="20"/>
                <w:szCs w:val="20"/>
              </w:rPr>
            </w:pPr>
          </w:p>
        </w:tc>
      </w:tr>
      <w:tr w:rsidR="00467E62" w:rsidRPr="002205E1" w:rsidTr="00467E62">
        <w:tc>
          <w:tcPr>
            <w:tcW w:w="3432"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рук.Ахтуба, пгт Селитренное</w:t>
            </w:r>
          </w:p>
        </w:tc>
        <w:tc>
          <w:tcPr>
            <w:tcW w:w="865"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76,66</w:t>
            </w:r>
          </w:p>
        </w:tc>
        <w:tc>
          <w:tcPr>
            <w:tcW w:w="1036"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4,26</w:t>
            </w:r>
          </w:p>
        </w:tc>
        <w:tc>
          <w:tcPr>
            <w:tcW w:w="1012"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79,19</w:t>
            </w:r>
          </w:p>
        </w:tc>
        <w:tc>
          <w:tcPr>
            <w:tcW w:w="1036"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4,40</w:t>
            </w:r>
          </w:p>
        </w:tc>
        <w:tc>
          <w:tcPr>
            <w:tcW w:w="1799"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стабилизация</w:t>
            </w:r>
          </w:p>
        </w:tc>
      </w:tr>
      <w:tr w:rsidR="00467E62" w:rsidRPr="002205E1" w:rsidTr="00467E62">
        <w:tc>
          <w:tcPr>
            <w:tcW w:w="3432"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рук.Ахтуба, пос. Аксарайский</w:t>
            </w:r>
          </w:p>
        </w:tc>
        <w:tc>
          <w:tcPr>
            <w:tcW w:w="865"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71,3</w:t>
            </w:r>
          </w:p>
        </w:tc>
        <w:tc>
          <w:tcPr>
            <w:tcW w:w="1036"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3,96</w:t>
            </w:r>
          </w:p>
        </w:tc>
        <w:tc>
          <w:tcPr>
            <w:tcW w:w="1012"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83,92</w:t>
            </w:r>
          </w:p>
        </w:tc>
        <w:tc>
          <w:tcPr>
            <w:tcW w:w="1036"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4,66</w:t>
            </w:r>
          </w:p>
        </w:tc>
        <w:tc>
          <w:tcPr>
            <w:tcW w:w="1799"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стабилизация</w:t>
            </w:r>
          </w:p>
        </w:tc>
      </w:tr>
      <w:tr w:rsidR="00467E62" w:rsidRPr="002205E1" w:rsidTr="00467E62">
        <w:tc>
          <w:tcPr>
            <w:tcW w:w="3432"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рук.Ахтуба, пр.Кигач, с.Подчалык</w:t>
            </w:r>
          </w:p>
        </w:tc>
        <w:tc>
          <w:tcPr>
            <w:tcW w:w="865"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63,4</w:t>
            </w:r>
          </w:p>
        </w:tc>
        <w:tc>
          <w:tcPr>
            <w:tcW w:w="1036"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3,52</w:t>
            </w:r>
          </w:p>
        </w:tc>
        <w:tc>
          <w:tcPr>
            <w:tcW w:w="1012"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82,75</w:t>
            </w:r>
          </w:p>
        </w:tc>
        <w:tc>
          <w:tcPr>
            <w:tcW w:w="1036"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4,60</w:t>
            </w:r>
          </w:p>
        </w:tc>
        <w:tc>
          <w:tcPr>
            <w:tcW w:w="1799" w:type="dxa"/>
            <w:tcBorders>
              <w:top w:val="single" w:sz="4" w:space="0" w:color="auto"/>
              <w:left w:val="single" w:sz="4" w:space="0" w:color="auto"/>
              <w:bottom w:val="single" w:sz="4" w:space="0" w:color="auto"/>
              <w:right w:val="single" w:sz="4" w:space="0" w:color="auto"/>
            </w:tcBorders>
          </w:tcPr>
          <w:p w:rsidR="00467E62" w:rsidRPr="00B943F4" w:rsidRDefault="00467E62" w:rsidP="00B943F4">
            <w:pPr>
              <w:autoSpaceDE w:val="0"/>
              <w:autoSpaceDN w:val="0"/>
              <w:adjustRightInd w:val="0"/>
              <w:jc w:val="center"/>
              <w:rPr>
                <w:bCs/>
                <w:color w:val="000000"/>
                <w:sz w:val="20"/>
                <w:szCs w:val="20"/>
              </w:rPr>
            </w:pPr>
            <w:r w:rsidRPr="00B943F4">
              <w:rPr>
                <w:bCs/>
                <w:color w:val="000000"/>
                <w:sz w:val="20"/>
                <w:szCs w:val="20"/>
              </w:rPr>
              <w:t>улучшение</w:t>
            </w:r>
          </w:p>
        </w:tc>
      </w:tr>
    </w:tbl>
    <w:p w:rsidR="00545176" w:rsidRDefault="00545176" w:rsidP="00551B28">
      <w:pPr>
        <w:pStyle w:val="aa"/>
        <w:ind w:right="283" w:firstLine="708"/>
        <w:jc w:val="right"/>
        <w:rPr>
          <w:sz w:val="20"/>
          <w:szCs w:val="20"/>
        </w:rPr>
      </w:pPr>
    </w:p>
    <w:p w:rsidR="00467E62" w:rsidRPr="002205E1" w:rsidRDefault="00467E62" w:rsidP="00467E62">
      <w:pPr>
        <w:overflowPunct w:val="0"/>
        <w:autoSpaceDE w:val="0"/>
        <w:autoSpaceDN w:val="0"/>
        <w:adjustRightInd w:val="0"/>
        <w:ind w:right="283" w:firstLine="851"/>
        <w:jc w:val="both"/>
      </w:pPr>
      <w:r w:rsidRPr="002205E1">
        <w:t>В водах рук</w:t>
      </w:r>
      <w:r w:rsidR="006B224F">
        <w:t>ава</w:t>
      </w:r>
      <w:r w:rsidRPr="002205E1">
        <w:t xml:space="preserve"> Ахтуба превышение ПДК наблюдалось по показателям ХПК, БПК</w:t>
      </w:r>
      <w:r w:rsidRPr="00467E62">
        <w:rPr>
          <w:vertAlign w:val="subscript"/>
        </w:rPr>
        <w:t>5</w:t>
      </w:r>
      <w:r w:rsidRPr="002205E1">
        <w:t>, железо, медь, цинк, никель, ртуть, молибден, фенолы, нефтепродукты и сульфиды</w:t>
      </w:r>
      <w:r>
        <w:t>.</w:t>
      </w:r>
      <w:r w:rsidRPr="002205E1">
        <w:t xml:space="preserve"> По повторяемости случаев превышения ПДК загрязнённость вод по всем перечисленным ингредиентам кроме ртути, молибдена, никеля и сульфидов определялась как «характерная».</w:t>
      </w:r>
    </w:p>
    <w:p w:rsidR="00467E62" w:rsidRPr="002205E1" w:rsidRDefault="00467E62" w:rsidP="00467E62">
      <w:pPr>
        <w:overflowPunct w:val="0"/>
        <w:autoSpaceDE w:val="0"/>
        <w:autoSpaceDN w:val="0"/>
        <w:adjustRightInd w:val="0"/>
        <w:ind w:right="283" w:firstLine="851"/>
        <w:jc w:val="both"/>
      </w:pPr>
      <w:r w:rsidRPr="002205E1">
        <w:t>Наибольший вклад в загрязнение вод в 2019г</w:t>
      </w:r>
      <w:r w:rsidR="006B224F">
        <w:t>оду</w:t>
      </w:r>
      <w:r w:rsidRPr="002205E1">
        <w:t xml:space="preserve"> внесли соединения меди, цинка, железа, нефтепродукты: величины обобщ</w:t>
      </w:r>
      <w:r w:rsidR="006B224F">
        <w:t>ё</w:t>
      </w:r>
      <w:r w:rsidRPr="002205E1">
        <w:t xml:space="preserve">нного оценочного балла были в пределах 4,26-8,8. </w:t>
      </w:r>
    </w:p>
    <w:p w:rsidR="00467E62" w:rsidRPr="002205E1" w:rsidRDefault="00467E62" w:rsidP="00467E62">
      <w:pPr>
        <w:overflowPunct w:val="0"/>
        <w:autoSpaceDE w:val="0"/>
        <w:autoSpaceDN w:val="0"/>
        <w:adjustRightInd w:val="0"/>
        <w:ind w:right="283" w:firstLine="851"/>
        <w:jc w:val="both"/>
      </w:pPr>
      <w:r w:rsidRPr="002205E1">
        <w:t xml:space="preserve">Среднегодовая концентрация соединений меди осталась на уровне </w:t>
      </w:r>
      <w:r w:rsidR="006B224F">
        <w:t>2018</w:t>
      </w:r>
      <w:r w:rsidRPr="002205E1">
        <w:t xml:space="preserve"> года 3,5 мкг/л (3,5 ПДК)</w:t>
      </w:r>
      <w:r>
        <w:t>.</w:t>
      </w:r>
      <w:r w:rsidRPr="002205E1">
        <w:t xml:space="preserve"> Максимальная концентрация соединений меди 8,0 мкг/л (8 ПДК) наблюдалась в пункте с. Подчалык 14 февраля.</w:t>
      </w:r>
    </w:p>
    <w:p w:rsidR="00467E62" w:rsidRPr="002205E1" w:rsidRDefault="00467E62" w:rsidP="00467E62">
      <w:pPr>
        <w:overflowPunct w:val="0"/>
        <w:autoSpaceDE w:val="0"/>
        <w:autoSpaceDN w:val="0"/>
        <w:adjustRightInd w:val="0"/>
        <w:ind w:right="283" w:firstLine="851"/>
        <w:jc w:val="both"/>
      </w:pPr>
      <w:r>
        <w:t>В 2019</w:t>
      </w:r>
      <w:r w:rsidRPr="002205E1">
        <w:t>г</w:t>
      </w:r>
      <w:r w:rsidR="006B224F">
        <w:t>оду</w:t>
      </w:r>
      <w:r w:rsidRPr="002205E1">
        <w:t xml:space="preserve"> концентрации соединений цинка в водах рук</w:t>
      </w:r>
      <w:r w:rsidR="006B224F">
        <w:t>ава</w:t>
      </w:r>
      <w:r w:rsidRPr="002205E1">
        <w:t xml:space="preserve"> Ахтуба были в пределах 10,8-98,3 мкг/л (1,1-9,8 ПДК), средняя – 28,9 мкг/л (2,9 ПДК), что на </w:t>
      </w:r>
      <w:r w:rsidR="006B224F">
        <w:t xml:space="preserve">1 </w:t>
      </w:r>
      <w:r w:rsidRPr="002205E1">
        <w:t xml:space="preserve">ПДК выше по сравнению с </w:t>
      </w:r>
      <w:r w:rsidR="006B224F">
        <w:t>2018</w:t>
      </w:r>
      <w:r w:rsidRPr="002205E1">
        <w:t xml:space="preserve"> годом. Максимальная концентрация 98,3 мкг/л отмечалась в створе с. Подчалык 24 апреля.</w:t>
      </w:r>
    </w:p>
    <w:p w:rsidR="00467E62" w:rsidRPr="002205E1" w:rsidRDefault="00467E62" w:rsidP="00467E62">
      <w:pPr>
        <w:overflowPunct w:val="0"/>
        <w:autoSpaceDE w:val="0"/>
        <w:autoSpaceDN w:val="0"/>
        <w:adjustRightInd w:val="0"/>
        <w:ind w:right="283" w:firstLine="851"/>
        <w:jc w:val="both"/>
      </w:pPr>
      <w:r w:rsidRPr="002205E1">
        <w:t>Загрязнение вод рук</w:t>
      </w:r>
      <w:r w:rsidR="006B224F">
        <w:t>ава</w:t>
      </w:r>
      <w:r w:rsidRPr="002205E1">
        <w:t xml:space="preserve"> Ах</w:t>
      </w:r>
      <w:r>
        <w:t>туба соединениями железа в 2019</w:t>
      </w:r>
      <w:r w:rsidRPr="002205E1">
        <w:t xml:space="preserve"> г</w:t>
      </w:r>
      <w:r w:rsidR="006B224F">
        <w:t xml:space="preserve">оду осталось на прежнем уровне: </w:t>
      </w:r>
      <w:r w:rsidRPr="002205E1">
        <w:t>концентрации были в пределах 0,05-0,29 мг/л (1–2,9 ПДК). Максимальная концентрация 0,29 мг/л (2,9 ПДК) наблюдал</w:t>
      </w:r>
      <w:r w:rsidR="006B224F">
        <w:t>а</w:t>
      </w:r>
      <w:r w:rsidRPr="002205E1">
        <w:t>сь в створе пгт Селитренное 28 июня.</w:t>
      </w:r>
    </w:p>
    <w:p w:rsidR="00467E62" w:rsidRPr="002205E1" w:rsidRDefault="00467E62" w:rsidP="00467E62">
      <w:pPr>
        <w:overflowPunct w:val="0"/>
        <w:autoSpaceDE w:val="0"/>
        <w:autoSpaceDN w:val="0"/>
        <w:adjustRightInd w:val="0"/>
        <w:ind w:right="283" w:firstLine="851"/>
        <w:jc w:val="both"/>
      </w:pPr>
      <w:r w:rsidRPr="002205E1">
        <w:t xml:space="preserve">Немного возросло содержание молибдена, средняя концентрация составила 1,9мкг/л (1,9ПДК). </w:t>
      </w:r>
    </w:p>
    <w:p w:rsidR="00467E62" w:rsidRPr="002205E1" w:rsidRDefault="006B224F" w:rsidP="00467E62">
      <w:pPr>
        <w:overflowPunct w:val="0"/>
        <w:autoSpaceDE w:val="0"/>
        <w:autoSpaceDN w:val="0"/>
        <w:adjustRightInd w:val="0"/>
        <w:ind w:right="283" w:firstLine="851"/>
        <w:jc w:val="both"/>
      </w:pPr>
      <w:r>
        <w:t>Содержание остальных металлов (</w:t>
      </w:r>
      <w:r w:rsidR="00467E62" w:rsidRPr="002205E1">
        <w:t>марганец, кобальт, свинец, кадмий, олово) было на фоновом уровне.</w:t>
      </w:r>
    </w:p>
    <w:p w:rsidR="00467E62" w:rsidRPr="002205E1" w:rsidRDefault="00467E62" w:rsidP="00467E62">
      <w:pPr>
        <w:overflowPunct w:val="0"/>
        <w:autoSpaceDE w:val="0"/>
        <w:autoSpaceDN w:val="0"/>
        <w:adjustRightInd w:val="0"/>
        <w:ind w:right="283" w:firstLine="851"/>
        <w:jc w:val="both"/>
      </w:pPr>
      <w:r w:rsidRPr="002205E1">
        <w:t xml:space="preserve">Загрязнение вод фенолами в среднем осталось на уровне </w:t>
      </w:r>
      <w:r w:rsidR="006B224F">
        <w:t>2018</w:t>
      </w:r>
      <w:r w:rsidRPr="002205E1">
        <w:t xml:space="preserve"> года. Среднегодовая концентрация была в пределах нормы. </w:t>
      </w:r>
    </w:p>
    <w:p w:rsidR="00467E62" w:rsidRPr="002205E1" w:rsidRDefault="00467E62" w:rsidP="00467E62">
      <w:pPr>
        <w:overflowPunct w:val="0"/>
        <w:autoSpaceDE w:val="0"/>
        <w:autoSpaceDN w:val="0"/>
        <w:adjustRightInd w:val="0"/>
        <w:ind w:right="283" w:firstLine="851"/>
        <w:jc w:val="both"/>
      </w:pPr>
      <w:r w:rsidRPr="002205E1">
        <w:t>В среднем сод</w:t>
      </w:r>
      <w:r>
        <w:t>ержание нефтепродуктов в 2019</w:t>
      </w:r>
      <w:r w:rsidRPr="002205E1">
        <w:t xml:space="preserve"> г</w:t>
      </w:r>
      <w:r w:rsidR="006B224F">
        <w:t>оду</w:t>
      </w:r>
      <w:r w:rsidRPr="002205E1">
        <w:t xml:space="preserve"> с учётом ошибк</w:t>
      </w:r>
      <w:r>
        <w:t>и метода осталось на уровне 2018</w:t>
      </w:r>
      <w:r w:rsidRPr="002205E1">
        <w:t>г</w:t>
      </w:r>
      <w:r w:rsidR="006B224F">
        <w:t>ода</w:t>
      </w:r>
      <w:r w:rsidRPr="002205E1">
        <w:t>. Максимальная концентраци</w:t>
      </w:r>
      <w:r w:rsidR="006B224F">
        <w:t>я</w:t>
      </w:r>
      <w:r w:rsidRPr="002205E1">
        <w:t xml:space="preserve"> нефтепродуктов 0,18 мг/л (3,6 ПДК) была отмечена 20 ноября в створе с. Селитренное. </w:t>
      </w:r>
    </w:p>
    <w:p w:rsidR="00467E62" w:rsidRPr="002205E1" w:rsidRDefault="00467E62" w:rsidP="00467E62">
      <w:pPr>
        <w:overflowPunct w:val="0"/>
        <w:autoSpaceDE w:val="0"/>
        <w:autoSpaceDN w:val="0"/>
        <w:adjustRightInd w:val="0"/>
        <w:ind w:right="283" w:firstLine="851"/>
        <w:jc w:val="both"/>
      </w:pPr>
      <w:r w:rsidRPr="002205E1">
        <w:t>Среднегодовые значения показателей ХПК и БПК</w:t>
      </w:r>
      <w:r w:rsidRPr="00467E62">
        <w:rPr>
          <w:vertAlign w:val="subscript"/>
        </w:rPr>
        <w:t>5</w:t>
      </w:r>
      <w:r w:rsidRPr="002205E1">
        <w:t xml:space="preserve"> мало изменились по сравнению с </w:t>
      </w:r>
      <w:r w:rsidR="006B224F">
        <w:t>2018</w:t>
      </w:r>
      <w:r w:rsidRPr="002205E1">
        <w:t xml:space="preserve"> годом.</w:t>
      </w:r>
    </w:p>
    <w:p w:rsidR="00467E62" w:rsidRPr="002205E1" w:rsidRDefault="00467E62" w:rsidP="00467E62">
      <w:pPr>
        <w:overflowPunct w:val="0"/>
        <w:autoSpaceDE w:val="0"/>
        <w:autoSpaceDN w:val="0"/>
        <w:adjustRightInd w:val="0"/>
        <w:ind w:right="283" w:firstLine="851"/>
        <w:jc w:val="both"/>
      </w:pPr>
      <w:r w:rsidRPr="002205E1">
        <w:t>Содержание биогенных элементов (фосфора, кремния,</w:t>
      </w:r>
      <w:r w:rsidR="006B224F">
        <w:t xml:space="preserve"> азота) как и в предыдущие годы</w:t>
      </w:r>
      <w:r w:rsidRPr="002205E1">
        <w:t xml:space="preserve"> находилось на фоновом уровне, за исключением нитритов.</w:t>
      </w:r>
    </w:p>
    <w:p w:rsidR="00467E62" w:rsidRPr="002205E1" w:rsidRDefault="00467E62" w:rsidP="00467E62">
      <w:pPr>
        <w:overflowPunct w:val="0"/>
        <w:autoSpaceDE w:val="0"/>
        <w:autoSpaceDN w:val="0"/>
        <w:adjustRightInd w:val="0"/>
        <w:ind w:right="283" w:firstLine="851"/>
        <w:jc w:val="both"/>
      </w:pPr>
      <w:r w:rsidRPr="002205E1">
        <w:t>Кислородный режим и режим рН был в пределах нормы.</w:t>
      </w:r>
    </w:p>
    <w:p w:rsidR="001F7822" w:rsidRDefault="001F7822" w:rsidP="006B224F">
      <w:pPr>
        <w:overflowPunct w:val="0"/>
        <w:autoSpaceDE w:val="0"/>
        <w:autoSpaceDN w:val="0"/>
        <w:adjustRightInd w:val="0"/>
        <w:ind w:right="283"/>
        <w:jc w:val="both"/>
      </w:pPr>
    </w:p>
    <w:p w:rsidR="007D0CC9" w:rsidRPr="001F7822" w:rsidRDefault="007D0CC9" w:rsidP="001F7822">
      <w:pPr>
        <w:overflowPunct w:val="0"/>
        <w:autoSpaceDE w:val="0"/>
        <w:autoSpaceDN w:val="0"/>
        <w:adjustRightInd w:val="0"/>
        <w:ind w:right="283"/>
        <w:jc w:val="center"/>
        <w:rPr>
          <w:b/>
        </w:rPr>
      </w:pPr>
      <w:r w:rsidRPr="001F7822">
        <w:rPr>
          <w:b/>
        </w:rPr>
        <w:t>Рукав Бузан(с</w:t>
      </w:r>
      <w:r w:rsidR="006B224F">
        <w:rPr>
          <w:b/>
        </w:rPr>
        <w:t xml:space="preserve">ело </w:t>
      </w:r>
      <w:r w:rsidRPr="001F7822">
        <w:rPr>
          <w:b/>
        </w:rPr>
        <w:t>Красный Яр)</w:t>
      </w:r>
    </w:p>
    <w:p w:rsidR="00467E62" w:rsidRPr="002205E1" w:rsidRDefault="00467E62" w:rsidP="00467E62">
      <w:pPr>
        <w:overflowPunct w:val="0"/>
        <w:autoSpaceDE w:val="0"/>
        <w:autoSpaceDN w:val="0"/>
        <w:adjustRightInd w:val="0"/>
        <w:ind w:right="283" w:firstLine="851"/>
        <w:jc w:val="both"/>
      </w:pPr>
      <w:r w:rsidRPr="002205E1">
        <w:t>Значение комбинаторного индекса загрязнённости воды КИЗВ рук</w:t>
      </w:r>
      <w:r w:rsidR="006B224F">
        <w:t xml:space="preserve">ава </w:t>
      </w:r>
      <w:r w:rsidRPr="002205E1">
        <w:t>Бузан в 2019г</w:t>
      </w:r>
      <w:r w:rsidR="006B224F">
        <w:t xml:space="preserve">оду </w:t>
      </w:r>
      <w:r w:rsidRPr="002205E1">
        <w:t>составило 68,11 (УКИЗВ-3,78), а в 2018г</w:t>
      </w:r>
      <w:r w:rsidR="006B224F">
        <w:t>оду</w:t>
      </w:r>
      <w:r w:rsidRPr="002205E1">
        <w:t xml:space="preserve"> составило 96,99 (УКИЗВ- 5,39)</w:t>
      </w:r>
      <w:r w:rsidR="006B224F">
        <w:t>.</w:t>
      </w:r>
      <w:r w:rsidR="00BB5542">
        <w:t xml:space="preserve"> К</w:t>
      </w:r>
      <w:r w:rsidRPr="002205E1">
        <w:t xml:space="preserve">ачество вод улучшилось по сравнению с </w:t>
      </w:r>
      <w:r w:rsidR="006B224F">
        <w:t>2018</w:t>
      </w:r>
      <w:r w:rsidRPr="002205E1">
        <w:t xml:space="preserve"> годом на класс «очень загрязн</w:t>
      </w:r>
      <w:r w:rsidR="006B224F">
        <w:t>ё</w:t>
      </w:r>
      <w:r w:rsidRPr="002205E1">
        <w:t>нная», разряд «б».</w:t>
      </w:r>
    </w:p>
    <w:p w:rsidR="00467E62" w:rsidRPr="002205E1" w:rsidRDefault="00467E62" w:rsidP="00467E62">
      <w:pPr>
        <w:overflowPunct w:val="0"/>
        <w:autoSpaceDE w:val="0"/>
        <w:autoSpaceDN w:val="0"/>
        <w:adjustRightInd w:val="0"/>
        <w:ind w:right="283" w:firstLine="851"/>
        <w:jc w:val="both"/>
      </w:pPr>
      <w:r w:rsidRPr="002205E1">
        <w:t>В водах рук</w:t>
      </w:r>
      <w:r w:rsidR="006B224F">
        <w:t xml:space="preserve">ава </w:t>
      </w:r>
      <w:r w:rsidRPr="002205E1">
        <w:t>Бузан превышение ПДК наблюдалось по показателям ХПК, БПК</w:t>
      </w:r>
      <w:r w:rsidRPr="00F943F6">
        <w:rPr>
          <w:vertAlign w:val="subscript"/>
        </w:rPr>
        <w:t>5</w:t>
      </w:r>
      <w:r w:rsidRPr="002205E1">
        <w:t>, железо, медь, цинк, никель, фенолы, нефтепродукты и сульфиды.</w:t>
      </w:r>
    </w:p>
    <w:p w:rsidR="00467E62" w:rsidRPr="002205E1" w:rsidRDefault="00467E62" w:rsidP="00467E62">
      <w:pPr>
        <w:overflowPunct w:val="0"/>
        <w:autoSpaceDE w:val="0"/>
        <w:autoSpaceDN w:val="0"/>
        <w:adjustRightInd w:val="0"/>
        <w:ind w:right="283" w:firstLine="851"/>
        <w:jc w:val="both"/>
      </w:pPr>
      <w:r w:rsidRPr="002205E1">
        <w:t>По повторяемости случаев превышения ПДК загрязнение вод органическими веществами по ХПК и БПК</w:t>
      </w:r>
      <w:r w:rsidRPr="00F943F6">
        <w:rPr>
          <w:vertAlign w:val="subscript"/>
        </w:rPr>
        <w:t>5</w:t>
      </w:r>
      <w:r w:rsidRPr="002205E1">
        <w:t>, соединениями железа, меди, цинка, нефтепродуктами, фенолами определяется как «характерное».</w:t>
      </w:r>
    </w:p>
    <w:p w:rsidR="00467E62" w:rsidRPr="002205E1" w:rsidRDefault="00467E62" w:rsidP="00467E62">
      <w:pPr>
        <w:overflowPunct w:val="0"/>
        <w:autoSpaceDE w:val="0"/>
        <w:autoSpaceDN w:val="0"/>
        <w:adjustRightInd w:val="0"/>
        <w:ind w:right="283" w:firstLine="851"/>
        <w:jc w:val="both"/>
      </w:pPr>
      <w:r w:rsidRPr="002205E1">
        <w:t xml:space="preserve">Загрязнение соединениями меди увеличилось по сравнению с </w:t>
      </w:r>
      <w:r w:rsidR="006B224F">
        <w:t>2018</w:t>
      </w:r>
      <w:r w:rsidRPr="002205E1">
        <w:t xml:space="preserve"> годом на 1,0 ПДК и в среднем составил</w:t>
      </w:r>
      <w:r w:rsidR="006B224F">
        <w:t>о</w:t>
      </w:r>
      <w:r w:rsidRPr="002205E1">
        <w:t xml:space="preserve"> 4,4 мкг/л (4,4 ПДК)</w:t>
      </w:r>
      <w:r w:rsidR="00F943F6">
        <w:t>.</w:t>
      </w:r>
      <w:r w:rsidRPr="002205E1">
        <w:t xml:space="preserve"> Максимальная концентрация меди 7,6 мкг/л (7,6 ПДК) отмечалась 23 апреля в придонном горизонте. </w:t>
      </w:r>
    </w:p>
    <w:p w:rsidR="00467E62" w:rsidRPr="002205E1" w:rsidRDefault="00467E62" w:rsidP="00467E62">
      <w:pPr>
        <w:overflowPunct w:val="0"/>
        <w:autoSpaceDE w:val="0"/>
        <w:autoSpaceDN w:val="0"/>
        <w:adjustRightInd w:val="0"/>
        <w:ind w:right="283" w:firstLine="851"/>
        <w:jc w:val="both"/>
      </w:pPr>
      <w:r w:rsidRPr="002205E1">
        <w:t xml:space="preserve">Среднегодовая концентрация соединений цинка составила 19,3 мкг/л (1,9 ПДК), что почти на </w:t>
      </w:r>
      <w:r w:rsidR="006B224F">
        <w:t xml:space="preserve">1 </w:t>
      </w:r>
      <w:r w:rsidRPr="002205E1">
        <w:t xml:space="preserve">ПДК ниже по сравнению с </w:t>
      </w:r>
      <w:r w:rsidR="006B224F">
        <w:t>2018</w:t>
      </w:r>
      <w:r w:rsidRPr="002205E1">
        <w:t xml:space="preserve"> годом. Максимальное значен</w:t>
      </w:r>
      <w:r w:rsidR="006B224F">
        <w:t>ие</w:t>
      </w:r>
      <w:r w:rsidRPr="002205E1">
        <w:t xml:space="preserve"> 35,2 мкг/л (3,5 ПДК) отмечалось 2 октября в придонном горизонте.</w:t>
      </w:r>
    </w:p>
    <w:p w:rsidR="00467E62" w:rsidRPr="002205E1" w:rsidRDefault="00467E62" w:rsidP="00467E62">
      <w:pPr>
        <w:overflowPunct w:val="0"/>
        <w:autoSpaceDE w:val="0"/>
        <w:autoSpaceDN w:val="0"/>
        <w:adjustRightInd w:val="0"/>
        <w:ind w:right="283" w:firstLine="851"/>
        <w:jc w:val="both"/>
      </w:pPr>
      <w:r w:rsidRPr="002205E1">
        <w:t>Загрязнение вод рук</w:t>
      </w:r>
      <w:r w:rsidR="006B224F">
        <w:t>ава</w:t>
      </w:r>
      <w:r w:rsidRPr="002205E1">
        <w:t xml:space="preserve"> Бузан соединениями железа осталось на уровне </w:t>
      </w:r>
      <w:r w:rsidR="006B224F">
        <w:t>2018</w:t>
      </w:r>
      <w:r w:rsidRPr="002205E1">
        <w:t xml:space="preserve"> года.Содержание остальных металлов (марганец, кобальт, свинец, кадмий, олово) в среднем было на фоновом уровне. </w:t>
      </w:r>
    </w:p>
    <w:p w:rsidR="00467E62" w:rsidRPr="002205E1" w:rsidRDefault="00467E62" w:rsidP="00467E62">
      <w:pPr>
        <w:overflowPunct w:val="0"/>
        <w:autoSpaceDE w:val="0"/>
        <w:autoSpaceDN w:val="0"/>
        <w:adjustRightInd w:val="0"/>
        <w:ind w:right="283" w:firstLine="851"/>
        <w:jc w:val="both"/>
      </w:pPr>
      <w:r w:rsidRPr="002205E1">
        <w:t>Загрязнение вод нефтепродуктами в 2019г</w:t>
      </w:r>
      <w:r w:rsidR="006B224F">
        <w:t>оду</w:t>
      </w:r>
      <w:r w:rsidRPr="002205E1">
        <w:t xml:space="preserve"> увеличилось на 0,6 ПДК по сравнению с </w:t>
      </w:r>
      <w:r w:rsidR="006B224F">
        <w:t>2018</w:t>
      </w:r>
      <w:r w:rsidRPr="002205E1">
        <w:t xml:space="preserve"> годом. Максимальная концентрация нефтепродуктов 0,2 мг/л (4 ПДК) отмечал</w:t>
      </w:r>
      <w:r w:rsidR="006B224F">
        <w:t>а</w:t>
      </w:r>
      <w:r w:rsidRPr="002205E1">
        <w:t>сь в поверхностном слое 26 марта и 4 июня. По повторяемости случаев превышения ПДК и кратности</w:t>
      </w:r>
      <w:r w:rsidR="006B224F">
        <w:t xml:space="preserve"> превышения ПДК</w:t>
      </w:r>
      <w:r w:rsidRPr="002205E1">
        <w:t xml:space="preserve"> уровень загрязнения нефтепродуктами являлся критическим. </w:t>
      </w:r>
    </w:p>
    <w:p w:rsidR="00467E62" w:rsidRPr="002205E1" w:rsidRDefault="00467E62" w:rsidP="00467E62">
      <w:pPr>
        <w:overflowPunct w:val="0"/>
        <w:autoSpaceDE w:val="0"/>
        <w:autoSpaceDN w:val="0"/>
        <w:adjustRightInd w:val="0"/>
        <w:ind w:right="283" w:firstLine="851"/>
        <w:jc w:val="both"/>
      </w:pPr>
      <w:r w:rsidRPr="002205E1">
        <w:t>Концентрации фенолов оставались  в течение года на фоновом уровне</w:t>
      </w:r>
      <w:r w:rsidR="006B224F">
        <w:t>.</w:t>
      </w:r>
    </w:p>
    <w:p w:rsidR="00467E62" w:rsidRPr="002205E1" w:rsidRDefault="00467E62" w:rsidP="00467E62">
      <w:pPr>
        <w:overflowPunct w:val="0"/>
        <w:autoSpaceDE w:val="0"/>
        <w:autoSpaceDN w:val="0"/>
        <w:adjustRightInd w:val="0"/>
        <w:ind w:right="283" w:firstLine="851"/>
        <w:jc w:val="both"/>
      </w:pPr>
      <w:r w:rsidRPr="002205E1">
        <w:t>Кислородный режим и режим рН был удовлетворительным.</w:t>
      </w:r>
    </w:p>
    <w:p w:rsidR="009B0448" w:rsidRDefault="009B0448" w:rsidP="006B224F">
      <w:pPr>
        <w:overflowPunct w:val="0"/>
        <w:autoSpaceDE w:val="0"/>
        <w:autoSpaceDN w:val="0"/>
        <w:adjustRightInd w:val="0"/>
        <w:ind w:right="283"/>
        <w:jc w:val="both"/>
      </w:pPr>
    </w:p>
    <w:p w:rsidR="001556A0" w:rsidRPr="006B224F" w:rsidRDefault="007D0CC9" w:rsidP="006B224F">
      <w:pPr>
        <w:overflowPunct w:val="0"/>
        <w:autoSpaceDE w:val="0"/>
        <w:autoSpaceDN w:val="0"/>
        <w:adjustRightInd w:val="0"/>
        <w:ind w:right="283"/>
        <w:jc w:val="center"/>
        <w:rPr>
          <w:b/>
        </w:rPr>
      </w:pPr>
      <w:r w:rsidRPr="009B0448">
        <w:rPr>
          <w:b/>
        </w:rPr>
        <w:t>Рук</w:t>
      </w:r>
      <w:r w:rsidR="006B224F">
        <w:rPr>
          <w:b/>
        </w:rPr>
        <w:t>ав</w:t>
      </w:r>
      <w:r w:rsidRPr="009B0448">
        <w:rPr>
          <w:b/>
        </w:rPr>
        <w:t xml:space="preserve"> Кривая Болда</w:t>
      </w:r>
      <w:r w:rsidR="006B224F">
        <w:rPr>
          <w:b/>
        </w:rPr>
        <w:t xml:space="preserve"> (село</w:t>
      </w:r>
      <w:r w:rsidRPr="009B0448">
        <w:rPr>
          <w:b/>
        </w:rPr>
        <w:t xml:space="preserve"> Яманцуг</w:t>
      </w:r>
      <w:r w:rsidR="006B224F">
        <w:rPr>
          <w:b/>
        </w:rPr>
        <w:t>)</w:t>
      </w:r>
    </w:p>
    <w:p w:rsidR="001556A0" w:rsidRPr="001556A0" w:rsidRDefault="00EF58D4" w:rsidP="001556A0">
      <w:pPr>
        <w:overflowPunct w:val="0"/>
        <w:autoSpaceDE w:val="0"/>
        <w:autoSpaceDN w:val="0"/>
        <w:adjustRightInd w:val="0"/>
        <w:ind w:right="283" w:firstLine="851"/>
        <w:jc w:val="both"/>
      </w:pPr>
      <w:r>
        <w:t xml:space="preserve">Значение комбинаторного </w:t>
      </w:r>
      <w:r w:rsidR="001556A0" w:rsidRPr="002205E1">
        <w:t>индекса загрязнённости воды КИЗВ в 2019г</w:t>
      </w:r>
      <w:r>
        <w:t>оду</w:t>
      </w:r>
      <w:r w:rsidR="001556A0" w:rsidRPr="002205E1">
        <w:t xml:space="preserve"> составило 73,8  (УКИЗВ –</w:t>
      </w:r>
      <w:r>
        <w:t xml:space="preserve"> 4,1</w:t>
      </w:r>
      <w:r w:rsidR="001556A0" w:rsidRPr="002205E1">
        <w:t>), а в 2018г</w:t>
      </w:r>
      <w:r>
        <w:t>оду -</w:t>
      </w:r>
      <w:r w:rsidR="001556A0" w:rsidRPr="002205E1">
        <w:t xml:space="preserve"> 91,9 (УКИЗВ- 5,11)</w:t>
      </w:r>
      <w:r w:rsidR="001556A0" w:rsidRPr="001556A0">
        <w:t>. Вода в рук</w:t>
      </w:r>
      <w:r>
        <w:t>аве</w:t>
      </w:r>
      <w:r w:rsidR="001556A0" w:rsidRPr="001556A0">
        <w:t xml:space="preserve"> Кривая Болда характеризуется как </w:t>
      </w:r>
      <w:r>
        <w:t>«</w:t>
      </w:r>
      <w:r w:rsidR="001556A0" w:rsidRPr="002205E1">
        <w:t>грязная</w:t>
      </w:r>
      <w:r>
        <w:t>»</w:t>
      </w:r>
      <w:r w:rsidR="001556A0" w:rsidRPr="002205E1">
        <w:t>, разряд «а»</w:t>
      </w:r>
      <w:r w:rsidR="001556A0" w:rsidRPr="001556A0">
        <w:t>, класс качества вод сохранился</w:t>
      </w:r>
      <w:r w:rsidR="001556A0" w:rsidRPr="002205E1">
        <w:t>.</w:t>
      </w:r>
    </w:p>
    <w:p w:rsidR="001556A0" w:rsidRPr="002205E1" w:rsidRDefault="001556A0" w:rsidP="001556A0">
      <w:pPr>
        <w:overflowPunct w:val="0"/>
        <w:autoSpaceDE w:val="0"/>
        <w:autoSpaceDN w:val="0"/>
        <w:adjustRightInd w:val="0"/>
        <w:ind w:right="283" w:firstLine="851"/>
        <w:jc w:val="both"/>
      </w:pPr>
      <w:r w:rsidRPr="002205E1">
        <w:t>По повторяемости случаев превышения ПДК загрязнённость вод органическими веществами по ХПК и БПК</w:t>
      </w:r>
      <w:r w:rsidRPr="00884969">
        <w:rPr>
          <w:vertAlign w:val="subscript"/>
        </w:rPr>
        <w:t>5</w:t>
      </w:r>
      <w:r w:rsidRPr="002205E1">
        <w:t xml:space="preserve">, соединениями железа, меди, цинка, никеля, нефтепродуктами, фенолами и нитритами определяется как «характерная». </w:t>
      </w:r>
    </w:p>
    <w:p w:rsidR="001556A0" w:rsidRPr="002205E1" w:rsidRDefault="001556A0" w:rsidP="001556A0">
      <w:pPr>
        <w:overflowPunct w:val="0"/>
        <w:autoSpaceDE w:val="0"/>
        <w:autoSpaceDN w:val="0"/>
        <w:adjustRightInd w:val="0"/>
        <w:ind w:right="283" w:firstLine="851"/>
        <w:jc w:val="both"/>
      </w:pPr>
      <w:r w:rsidRPr="002205E1">
        <w:t>Максимальный вклад в общую загрязнённость рук</w:t>
      </w:r>
      <w:r w:rsidR="00996F1C">
        <w:t>ава</w:t>
      </w:r>
      <w:r w:rsidRPr="002205E1">
        <w:t xml:space="preserve"> Кривая Болда в 2019г</w:t>
      </w:r>
      <w:r w:rsidR="00996F1C">
        <w:t>оду</w:t>
      </w:r>
      <w:r w:rsidRPr="002205E1">
        <w:t xml:space="preserve"> внесли соединения меди, цинка, никеля и нефтепродукты: величины обобщ</w:t>
      </w:r>
      <w:r w:rsidR="00996F1C">
        <w:t>ё</w:t>
      </w:r>
      <w:r w:rsidRPr="002205E1">
        <w:t>нного оценочного балла для этих веществ были в пределах 4,47-8,57.</w:t>
      </w:r>
    </w:p>
    <w:p w:rsidR="001556A0" w:rsidRPr="002205E1" w:rsidRDefault="001556A0" w:rsidP="001556A0">
      <w:pPr>
        <w:overflowPunct w:val="0"/>
        <w:autoSpaceDE w:val="0"/>
        <w:autoSpaceDN w:val="0"/>
        <w:adjustRightInd w:val="0"/>
        <w:ind w:right="283" w:firstLine="851"/>
        <w:jc w:val="both"/>
      </w:pPr>
      <w:r w:rsidRPr="002205E1">
        <w:t>Среднегодовая концентрация меди составила 3,6 мкг/л (3,6 ПДК). Максимальные концентрации меди 9,1 мкг/л (9,1 ПДК) отмечались 23 апреля в период половодья.</w:t>
      </w:r>
    </w:p>
    <w:p w:rsidR="001556A0" w:rsidRPr="002205E1" w:rsidRDefault="001556A0" w:rsidP="001556A0">
      <w:pPr>
        <w:overflowPunct w:val="0"/>
        <w:autoSpaceDE w:val="0"/>
        <w:autoSpaceDN w:val="0"/>
        <w:adjustRightInd w:val="0"/>
        <w:ind w:right="283" w:firstLine="851"/>
        <w:jc w:val="both"/>
      </w:pPr>
      <w:r w:rsidRPr="002205E1">
        <w:t>Среднегодовая концентрация соединений цинка составила 15,5мкг/л (1,6 ПДК), что на 0,4</w:t>
      </w:r>
      <w:r w:rsidR="00996F1C">
        <w:t xml:space="preserve"> ПДК ниже</w:t>
      </w:r>
      <w:r w:rsidRPr="002205E1">
        <w:t xml:space="preserve"> значения</w:t>
      </w:r>
      <w:r w:rsidR="00996F1C">
        <w:t xml:space="preserve"> 2018 года</w:t>
      </w:r>
      <w:r w:rsidRPr="002205E1">
        <w:t>. Максимальная концентрация 28,7 мкг/л (2,9 ПДК) отмечал</w:t>
      </w:r>
      <w:r w:rsidR="00996F1C">
        <w:t>а</w:t>
      </w:r>
      <w:r w:rsidRPr="002205E1">
        <w:t xml:space="preserve">сь 4 сентября. </w:t>
      </w:r>
    </w:p>
    <w:p w:rsidR="001556A0" w:rsidRPr="002205E1" w:rsidRDefault="001556A0" w:rsidP="001556A0">
      <w:pPr>
        <w:overflowPunct w:val="0"/>
        <w:autoSpaceDE w:val="0"/>
        <w:autoSpaceDN w:val="0"/>
        <w:adjustRightInd w:val="0"/>
        <w:ind w:right="283" w:firstLine="851"/>
        <w:jc w:val="both"/>
      </w:pPr>
      <w:r w:rsidRPr="002205E1">
        <w:t>Содержание соединений ртути  осталось на фоновом уровне.</w:t>
      </w:r>
    </w:p>
    <w:p w:rsidR="001556A0" w:rsidRPr="002205E1" w:rsidRDefault="001556A0" w:rsidP="001556A0">
      <w:pPr>
        <w:overflowPunct w:val="0"/>
        <w:autoSpaceDE w:val="0"/>
        <w:autoSpaceDN w:val="0"/>
        <w:adjustRightInd w:val="0"/>
        <w:ind w:right="283" w:firstLine="851"/>
        <w:jc w:val="both"/>
      </w:pPr>
      <w:r w:rsidRPr="002205E1">
        <w:t xml:space="preserve">Загрязнение вод соединениями железа практически не изменилось по сравнению с </w:t>
      </w:r>
      <w:r w:rsidR="00996F1C">
        <w:t>2018</w:t>
      </w:r>
      <w:r w:rsidRPr="002205E1">
        <w:t xml:space="preserve"> годом</w:t>
      </w:r>
      <w:r w:rsidR="00884969">
        <w:t xml:space="preserve">. </w:t>
      </w:r>
      <w:r w:rsidRPr="002205E1">
        <w:t>Среднегодовая концентрация составила 0,11 мг/л</w:t>
      </w:r>
      <w:r w:rsidR="00884969">
        <w:t>.</w:t>
      </w:r>
      <w:r w:rsidRPr="002205E1">
        <w:t xml:space="preserve"> Наибольшее содержание же</w:t>
      </w:r>
      <w:r w:rsidR="00996F1C">
        <w:t>леза общего 0,16 мг/л (3,2 ПДК)</w:t>
      </w:r>
      <w:r w:rsidRPr="002205E1">
        <w:t xml:space="preserve"> наблюдалось 23 октября. </w:t>
      </w:r>
    </w:p>
    <w:p w:rsidR="001556A0" w:rsidRPr="002205E1" w:rsidRDefault="001556A0" w:rsidP="001556A0">
      <w:pPr>
        <w:overflowPunct w:val="0"/>
        <w:autoSpaceDE w:val="0"/>
        <w:autoSpaceDN w:val="0"/>
        <w:adjustRightInd w:val="0"/>
        <w:ind w:right="283" w:firstLine="851"/>
        <w:jc w:val="both"/>
      </w:pPr>
      <w:r w:rsidRPr="002205E1">
        <w:t>В среднем содержание соединений никеля уменьшилось почти на 1 ПДК и составило 10,12 мкг/л (1 ПДК). Максимальная концентрация 42 мкг/л (4,2 ПДК) наблюдалась 24 апреля в поверхностном слое.</w:t>
      </w:r>
    </w:p>
    <w:p w:rsidR="001556A0" w:rsidRPr="002205E1" w:rsidRDefault="001556A0" w:rsidP="001556A0">
      <w:pPr>
        <w:overflowPunct w:val="0"/>
        <w:autoSpaceDE w:val="0"/>
        <w:autoSpaceDN w:val="0"/>
        <w:adjustRightInd w:val="0"/>
        <w:ind w:right="283" w:firstLine="851"/>
        <w:jc w:val="both"/>
      </w:pPr>
      <w:r w:rsidRPr="002205E1">
        <w:t xml:space="preserve">Среднее содержание остальных металлов (марганец, молибден, кобальт, свинец, кадмий, олово) было на фоновом уровне. </w:t>
      </w:r>
    </w:p>
    <w:p w:rsidR="001556A0" w:rsidRPr="002205E1" w:rsidRDefault="001556A0" w:rsidP="001556A0">
      <w:pPr>
        <w:overflowPunct w:val="0"/>
        <w:autoSpaceDE w:val="0"/>
        <w:autoSpaceDN w:val="0"/>
        <w:adjustRightInd w:val="0"/>
        <w:ind w:right="283" w:firstLine="851"/>
        <w:jc w:val="both"/>
      </w:pPr>
      <w:r w:rsidRPr="002205E1">
        <w:t>В 2019г</w:t>
      </w:r>
      <w:r w:rsidR="00996F1C">
        <w:t>оду</w:t>
      </w:r>
      <w:r w:rsidRPr="002205E1">
        <w:t xml:space="preserve"> содержание фенолов в среднем уменьшилось на 1 ПДК по сравнению с </w:t>
      </w:r>
      <w:r w:rsidR="00996F1C">
        <w:t>2018</w:t>
      </w:r>
      <w:r w:rsidRPr="002205E1">
        <w:t xml:space="preserve"> годом и составило 2 ПДК. </w:t>
      </w:r>
    </w:p>
    <w:p w:rsidR="001556A0" w:rsidRPr="002205E1" w:rsidRDefault="001556A0" w:rsidP="001556A0">
      <w:pPr>
        <w:overflowPunct w:val="0"/>
        <w:autoSpaceDE w:val="0"/>
        <w:autoSpaceDN w:val="0"/>
        <w:adjustRightInd w:val="0"/>
        <w:ind w:right="283" w:firstLine="851"/>
        <w:jc w:val="both"/>
      </w:pPr>
      <w:r w:rsidRPr="002205E1">
        <w:t>Загрязнение вод нефтепродуктами в 2019г</w:t>
      </w:r>
      <w:r w:rsidR="00996F1C">
        <w:t>оду</w:t>
      </w:r>
      <w:r w:rsidRPr="002205E1">
        <w:t xml:space="preserve"> практически не изменилось по сравнению с </w:t>
      </w:r>
      <w:r w:rsidR="00996F1C">
        <w:t>2018</w:t>
      </w:r>
      <w:r w:rsidRPr="002205E1">
        <w:t xml:space="preserve"> годом. Максимальная концентрация нефтепродуктов 0,25 мг/л (5 ПДК) наблюдалась 25 марта</w:t>
      </w:r>
      <w:r w:rsidR="00996F1C">
        <w:t>.</w:t>
      </w:r>
    </w:p>
    <w:p w:rsidR="001556A0" w:rsidRPr="002205E1" w:rsidRDefault="002543C9" w:rsidP="001556A0">
      <w:pPr>
        <w:overflowPunct w:val="0"/>
        <w:autoSpaceDE w:val="0"/>
        <w:autoSpaceDN w:val="0"/>
        <w:adjustRightInd w:val="0"/>
        <w:ind w:right="283" w:firstLine="851"/>
        <w:jc w:val="both"/>
      </w:pPr>
      <w:r>
        <w:t>Кислородный режим и режим рН</w:t>
      </w:r>
      <w:r w:rsidR="001556A0" w:rsidRPr="002205E1">
        <w:t xml:space="preserve"> в течение года был удовлетворительным.</w:t>
      </w:r>
    </w:p>
    <w:p w:rsidR="00F801AD" w:rsidRPr="00912DED" w:rsidRDefault="00F801AD" w:rsidP="006B224F">
      <w:pPr>
        <w:overflowPunct w:val="0"/>
        <w:autoSpaceDE w:val="0"/>
        <w:autoSpaceDN w:val="0"/>
        <w:adjustRightInd w:val="0"/>
        <w:ind w:right="283"/>
        <w:jc w:val="both"/>
      </w:pPr>
    </w:p>
    <w:p w:rsidR="00A12039" w:rsidRPr="006B224F" w:rsidRDefault="007D0CC9" w:rsidP="006B224F">
      <w:pPr>
        <w:overflowPunct w:val="0"/>
        <w:autoSpaceDE w:val="0"/>
        <w:autoSpaceDN w:val="0"/>
        <w:adjustRightInd w:val="0"/>
        <w:ind w:right="283"/>
        <w:jc w:val="center"/>
        <w:rPr>
          <w:b/>
        </w:rPr>
      </w:pPr>
      <w:r w:rsidRPr="00F801AD">
        <w:rPr>
          <w:b/>
        </w:rPr>
        <w:t>Рук</w:t>
      </w:r>
      <w:r w:rsidR="00EF58D4">
        <w:rPr>
          <w:b/>
        </w:rPr>
        <w:t xml:space="preserve">ав </w:t>
      </w:r>
      <w:r w:rsidRPr="00F801AD">
        <w:rPr>
          <w:b/>
        </w:rPr>
        <w:t>Камызяк</w:t>
      </w:r>
      <w:r w:rsidR="00EF58D4">
        <w:rPr>
          <w:b/>
        </w:rPr>
        <w:t xml:space="preserve"> (</w:t>
      </w:r>
      <w:r w:rsidRPr="00F801AD">
        <w:rPr>
          <w:b/>
        </w:rPr>
        <w:t>г</w:t>
      </w:r>
      <w:r w:rsidR="00EF58D4">
        <w:rPr>
          <w:b/>
        </w:rPr>
        <w:t xml:space="preserve">ород </w:t>
      </w:r>
      <w:r w:rsidRPr="00F801AD">
        <w:rPr>
          <w:b/>
        </w:rPr>
        <w:t>Камызяк</w:t>
      </w:r>
      <w:r w:rsidR="00EF58D4">
        <w:rPr>
          <w:b/>
        </w:rPr>
        <w:t>)</w:t>
      </w:r>
    </w:p>
    <w:p w:rsidR="00A12039" w:rsidRPr="002205E1" w:rsidRDefault="00A12039" w:rsidP="00A12039">
      <w:pPr>
        <w:overflowPunct w:val="0"/>
        <w:autoSpaceDE w:val="0"/>
        <w:autoSpaceDN w:val="0"/>
        <w:adjustRightInd w:val="0"/>
        <w:ind w:right="283" w:firstLine="851"/>
        <w:jc w:val="both"/>
      </w:pPr>
      <w:r w:rsidRPr="002205E1">
        <w:t>В 2019 году комбинаторный индекс загрязнённости воды КИЗВ для вод рук</w:t>
      </w:r>
      <w:r w:rsidR="00996F1C">
        <w:t>ава</w:t>
      </w:r>
      <w:r w:rsidR="00EF58D4">
        <w:t xml:space="preserve"> Камызяк составил 75,01 (УКИЗВ </w:t>
      </w:r>
      <w:r w:rsidRPr="002205E1">
        <w:t>–4,16),а в 2018г</w:t>
      </w:r>
      <w:r w:rsidR="00EF58D4">
        <w:t>оду</w:t>
      </w:r>
      <w:r w:rsidR="00BB5542">
        <w:t xml:space="preserve"> составил</w:t>
      </w:r>
      <w:r w:rsidRPr="002205E1">
        <w:t xml:space="preserve"> 84,06 (УКИЗВ – 4,67). Вода в рук</w:t>
      </w:r>
      <w:r w:rsidR="00EF58D4">
        <w:t>аве</w:t>
      </w:r>
      <w:r w:rsidRPr="002205E1">
        <w:t xml:space="preserve"> Камызяк </w:t>
      </w:r>
      <w:r w:rsidRPr="00A12039">
        <w:t xml:space="preserve">характеризуется как </w:t>
      </w:r>
      <w:r w:rsidR="00BB5542">
        <w:t>«</w:t>
      </w:r>
      <w:r w:rsidRPr="002205E1">
        <w:t>грязная</w:t>
      </w:r>
      <w:r w:rsidR="00BB5542">
        <w:t>»</w:t>
      </w:r>
      <w:r w:rsidRPr="002205E1">
        <w:t>, разряд «а»</w:t>
      </w:r>
      <w:r w:rsidRPr="00A12039">
        <w:t>, класс качества вод сохраняется</w:t>
      </w:r>
      <w:r w:rsidRPr="002205E1">
        <w:t>.</w:t>
      </w:r>
    </w:p>
    <w:p w:rsidR="00A12039" w:rsidRPr="002205E1" w:rsidRDefault="00A12039" w:rsidP="00A12039">
      <w:pPr>
        <w:overflowPunct w:val="0"/>
        <w:autoSpaceDE w:val="0"/>
        <w:autoSpaceDN w:val="0"/>
        <w:adjustRightInd w:val="0"/>
        <w:ind w:right="283" w:firstLine="851"/>
        <w:jc w:val="both"/>
      </w:pPr>
      <w:r w:rsidRPr="002205E1">
        <w:t>По повторяемости случаев превышения ПДК загрязнённость вод органическими веществами по ХПК и БПК</w:t>
      </w:r>
      <w:r w:rsidRPr="00450466">
        <w:rPr>
          <w:vertAlign w:val="subscript"/>
        </w:rPr>
        <w:t>5</w:t>
      </w:r>
      <w:r w:rsidRPr="002205E1">
        <w:t xml:space="preserve">, соединениями железа, меди, цинка и нефтепродуктами определяется как «характерная». </w:t>
      </w:r>
    </w:p>
    <w:p w:rsidR="00A12039" w:rsidRPr="002205E1" w:rsidRDefault="00A12039" w:rsidP="00A12039">
      <w:pPr>
        <w:overflowPunct w:val="0"/>
        <w:autoSpaceDE w:val="0"/>
        <w:autoSpaceDN w:val="0"/>
        <w:adjustRightInd w:val="0"/>
        <w:ind w:right="283" w:firstLine="851"/>
        <w:jc w:val="both"/>
      </w:pPr>
      <w:r w:rsidRPr="002205E1">
        <w:t>Наибольшую долю в общую оценку степени загрязнения внесли соединения меди и нефтепродукты: величин</w:t>
      </w:r>
      <w:r w:rsidR="00BB5542">
        <w:t>а</w:t>
      </w:r>
      <w:r w:rsidRPr="002205E1">
        <w:t xml:space="preserve"> обобщ</w:t>
      </w:r>
      <w:r w:rsidR="00BB5542">
        <w:t>ё</w:t>
      </w:r>
      <w:r w:rsidRPr="002205E1">
        <w:t>нного оценочного балла достигла значения 8,57 для нефтепродуктов. Повторяемость превышения ПДК по меди и нефтепродуктам составила 87,5</w:t>
      </w:r>
      <w:r w:rsidR="00BB5542">
        <w:t xml:space="preserve"> – </w:t>
      </w:r>
      <w:r w:rsidRPr="002205E1">
        <w:t xml:space="preserve">100%, что указывает на высокий уровень загрязнения. </w:t>
      </w:r>
    </w:p>
    <w:p w:rsidR="00A12039" w:rsidRPr="002205E1" w:rsidRDefault="00A12039" w:rsidP="00A12039">
      <w:pPr>
        <w:overflowPunct w:val="0"/>
        <w:autoSpaceDE w:val="0"/>
        <w:autoSpaceDN w:val="0"/>
        <w:adjustRightInd w:val="0"/>
        <w:ind w:right="283" w:firstLine="851"/>
        <w:jc w:val="both"/>
      </w:pPr>
      <w:r w:rsidRPr="002205E1">
        <w:t xml:space="preserve">Концентрации меди в течение года варьировали в пределах 1,2-8,3 мкг/л (1,2-8,3 ПДК), среднегодовая концентрация составила 3,3 мкг/л(3,3 ПДК), что на 0,2 ПДК больше по </w:t>
      </w:r>
      <w:r w:rsidR="00BB5542">
        <w:t>с</w:t>
      </w:r>
      <w:r w:rsidRPr="002205E1">
        <w:t xml:space="preserve">равнению с </w:t>
      </w:r>
      <w:r w:rsidR="00EF58D4">
        <w:t>2018</w:t>
      </w:r>
      <w:r w:rsidRPr="002205E1">
        <w:t xml:space="preserve"> годом.</w:t>
      </w:r>
    </w:p>
    <w:p w:rsidR="00A12039" w:rsidRPr="002205E1" w:rsidRDefault="00A12039" w:rsidP="00A12039">
      <w:pPr>
        <w:overflowPunct w:val="0"/>
        <w:autoSpaceDE w:val="0"/>
        <w:autoSpaceDN w:val="0"/>
        <w:adjustRightInd w:val="0"/>
        <w:ind w:right="283" w:firstLine="851"/>
        <w:jc w:val="both"/>
      </w:pPr>
      <w:r w:rsidRPr="002205E1">
        <w:t>Среднегодовая концентрация соединений цинка немного снизилась как по средней величине, так и по максимальной.</w:t>
      </w:r>
    </w:p>
    <w:p w:rsidR="00A12039" w:rsidRPr="002205E1" w:rsidRDefault="00A12039" w:rsidP="00A12039">
      <w:pPr>
        <w:overflowPunct w:val="0"/>
        <w:autoSpaceDE w:val="0"/>
        <w:autoSpaceDN w:val="0"/>
        <w:adjustRightInd w:val="0"/>
        <w:ind w:right="283" w:firstLine="851"/>
        <w:jc w:val="both"/>
      </w:pPr>
      <w:r w:rsidRPr="002205E1">
        <w:t xml:space="preserve">Содержание металлов (марганец, кобальт, свинец, кадмий, олово, ртути) в среднем было на фоновом уровне. </w:t>
      </w:r>
    </w:p>
    <w:p w:rsidR="00A12039" w:rsidRPr="002205E1" w:rsidRDefault="00A12039" w:rsidP="00BB5542">
      <w:pPr>
        <w:overflowPunct w:val="0"/>
        <w:autoSpaceDE w:val="0"/>
        <w:autoSpaceDN w:val="0"/>
        <w:adjustRightInd w:val="0"/>
        <w:ind w:right="283" w:firstLine="851"/>
        <w:jc w:val="both"/>
      </w:pPr>
      <w:r w:rsidRPr="002205E1">
        <w:t xml:space="preserve">Средняя концентрация нефтепродуктов снизилась на </w:t>
      </w:r>
      <w:r w:rsidR="00BB5542">
        <w:t xml:space="preserve">1 </w:t>
      </w:r>
      <w:r w:rsidRPr="002205E1">
        <w:t>ПДК.</w:t>
      </w:r>
    </w:p>
    <w:p w:rsidR="00A12039" w:rsidRPr="002205E1" w:rsidRDefault="00A12039" w:rsidP="00BB5542">
      <w:pPr>
        <w:overflowPunct w:val="0"/>
        <w:autoSpaceDE w:val="0"/>
        <w:autoSpaceDN w:val="0"/>
        <w:adjustRightInd w:val="0"/>
        <w:ind w:right="283" w:firstLine="851"/>
        <w:jc w:val="both"/>
      </w:pPr>
      <w:r w:rsidRPr="002205E1">
        <w:t>Содержание фенолов в среднем было на фоновом уровне.</w:t>
      </w:r>
    </w:p>
    <w:p w:rsidR="00A12039" w:rsidRPr="002205E1" w:rsidRDefault="00A12039" w:rsidP="00BB5542">
      <w:pPr>
        <w:overflowPunct w:val="0"/>
        <w:autoSpaceDE w:val="0"/>
        <w:autoSpaceDN w:val="0"/>
        <w:adjustRightInd w:val="0"/>
        <w:ind w:right="283" w:firstLine="851"/>
        <w:jc w:val="both"/>
      </w:pPr>
      <w:r w:rsidRPr="002205E1">
        <w:t>Кислородный режим и режим рН был удовлетворительным.</w:t>
      </w:r>
    </w:p>
    <w:p w:rsidR="00A12039" w:rsidRPr="002205E1" w:rsidRDefault="00A12039" w:rsidP="00BB5542">
      <w:pPr>
        <w:pStyle w:val="af1"/>
        <w:spacing w:after="0"/>
        <w:ind w:firstLine="340"/>
        <w:rPr>
          <w:b/>
        </w:rPr>
      </w:pPr>
    </w:p>
    <w:p w:rsidR="00A12039" w:rsidRPr="002205E1" w:rsidRDefault="00A12039" w:rsidP="00BB5542">
      <w:pPr>
        <w:overflowPunct w:val="0"/>
        <w:autoSpaceDE w:val="0"/>
        <w:autoSpaceDN w:val="0"/>
        <w:adjustRightInd w:val="0"/>
        <w:ind w:right="283"/>
        <w:jc w:val="center"/>
        <w:rPr>
          <w:b/>
        </w:rPr>
      </w:pPr>
      <w:r w:rsidRPr="002205E1">
        <w:rPr>
          <w:b/>
        </w:rPr>
        <w:t>Выводы</w:t>
      </w:r>
    </w:p>
    <w:p w:rsidR="00A12039" w:rsidRPr="002205E1" w:rsidRDefault="00A12039" w:rsidP="00BB5542">
      <w:pPr>
        <w:overflowPunct w:val="0"/>
        <w:autoSpaceDE w:val="0"/>
        <w:autoSpaceDN w:val="0"/>
        <w:adjustRightInd w:val="0"/>
        <w:ind w:right="283" w:firstLine="851"/>
        <w:jc w:val="both"/>
      </w:pPr>
      <w:r w:rsidRPr="002205E1">
        <w:t>1. В 2019г</w:t>
      </w:r>
      <w:r w:rsidR="00EF58D4">
        <w:t>оду</w:t>
      </w:r>
      <w:r w:rsidRPr="002205E1">
        <w:t xml:space="preserve"> качество вод Нижней Волги по комплексной оценке загрязнённости определялось классом «грязная», разряд «а», класс загрязнения сохраня</w:t>
      </w:r>
      <w:r w:rsidR="00231324">
        <w:t>л</w:t>
      </w:r>
      <w:r w:rsidRPr="002205E1">
        <w:t xml:space="preserve">ся, хотя в численном выражении показатели КИЗВ и УКИЗВ </w:t>
      </w:r>
      <w:r w:rsidR="00231324">
        <w:t xml:space="preserve">были </w:t>
      </w:r>
      <w:r w:rsidRPr="002205E1">
        <w:t xml:space="preserve">ниже по сравнению с </w:t>
      </w:r>
      <w:r w:rsidR="00BB5542">
        <w:t>2018</w:t>
      </w:r>
      <w:r w:rsidRPr="002205E1">
        <w:t xml:space="preserve"> годом.</w:t>
      </w:r>
    </w:p>
    <w:p w:rsidR="00A12039" w:rsidRPr="002205E1" w:rsidRDefault="00A12039" w:rsidP="00450466">
      <w:pPr>
        <w:overflowPunct w:val="0"/>
        <w:autoSpaceDE w:val="0"/>
        <w:autoSpaceDN w:val="0"/>
        <w:adjustRightInd w:val="0"/>
        <w:ind w:right="283" w:firstLine="851"/>
        <w:jc w:val="both"/>
      </w:pPr>
      <w:r w:rsidRPr="002205E1">
        <w:t>2. В 2019г</w:t>
      </w:r>
      <w:r w:rsidR="00EF58D4">
        <w:t>оду</w:t>
      </w:r>
      <w:r w:rsidRPr="002205E1">
        <w:t xml:space="preserve"> превышение ПДК в волжских водах было по ХПК, БПК</w:t>
      </w:r>
      <w:r w:rsidRPr="00450466">
        <w:rPr>
          <w:vertAlign w:val="subscript"/>
        </w:rPr>
        <w:t>5</w:t>
      </w:r>
      <w:r w:rsidRPr="002205E1">
        <w:t>, железу, меди, цинку, никелю, молибдену, фенолам, нефтепродуктам и сульфидам и нитритам. По большинству перечисленных ингредиентов загрязнение определя</w:t>
      </w:r>
      <w:r w:rsidR="00231324">
        <w:t>лось</w:t>
      </w:r>
      <w:r w:rsidRPr="002205E1">
        <w:t xml:space="preserve"> как «характерное» или «устойчивое». </w:t>
      </w:r>
    </w:p>
    <w:p w:rsidR="00A12039" w:rsidRPr="002205E1" w:rsidRDefault="00A12039" w:rsidP="00450466">
      <w:pPr>
        <w:overflowPunct w:val="0"/>
        <w:autoSpaceDE w:val="0"/>
        <w:autoSpaceDN w:val="0"/>
        <w:adjustRightInd w:val="0"/>
        <w:ind w:right="283" w:firstLine="851"/>
        <w:jc w:val="both"/>
      </w:pPr>
      <w:r w:rsidRPr="002205E1">
        <w:t>3. Величины среднегодовых концентраций соединений меди в 2019 г</w:t>
      </w:r>
      <w:r w:rsidR="002543C9">
        <w:t>оду</w:t>
      </w:r>
      <w:r w:rsidRPr="002205E1">
        <w:t xml:space="preserve"> в основном немного снизились по сравнению с </w:t>
      </w:r>
      <w:r w:rsidR="002543C9">
        <w:t>2018</w:t>
      </w:r>
      <w:r w:rsidRPr="002205E1">
        <w:t xml:space="preserve"> годом.</w:t>
      </w:r>
    </w:p>
    <w:p w:rsidR="00A12039" w:rsidRPr="002205E1" w:rsidRDefault="00A12039" w:rsidP="00450466">
      <w:pPr>
        <w:overflowPunct w:val="0"/>
        <w:autoSpaceDE w:val="0"/>
        <w:autoSpaceDN w:val="0"/>
        <w:adjustRightInd w:val="0"/>
        <w:ind w:right="283" w:firstLine="851"/>
        <w:jc w:val="both"/>
      </w:pPr>
      <w:r w:rsidRPr="002205E1">
        <w:t xml:space="preserve">4. По-прежнему воды Нижней Волги </w:t>
      </w:r>
      <w:r w:rsidR="00231324">
        <w:t xml:space="preserve">были </w:t>
      </w:r>
      <w:r w:rsidRPr="002205E1">
        <w:t>загрязнены соединениями ртути. В 2019 г</w:t>
      </w:r>
      <w:r w:rsidR="00EF58D4">
        <w:t>оду</w:t>
      </w:r>
      <w:r w:rsidRPr="002205E1">
        <w:t xml:space="preserve"> случа</w:t>
      </w:r>
      <w:r w:rsidR="00BB5542">
        <w:t>и</w:t>
      </w:r>
      <w:r w:rsidRPr="002205E1">
        <w:t xml:space="preserve"> высокого загрязнения соединениями ртути наблюдал</w:t>
      </w:r>
      <w:r w:rsidR="00BB5542">
        <w:t>и</w:t>
      </w:r>
      <w:r w:rsidRPr="002205E1">
        <w:t>сь в створах Цаган-Аман 0,03мкг/дм</w:t>
      </w:r>
      <w:r w:rsidRPr="00450466">
        <w:rPr>
          <w:vertAlign w:val="superscript"/>
        </w:rPr>
        <w:t>3</w:t>
      </w:r>
      <w:r w:rsidRPr="002205E1">
        <w:t xml:space="preserve"> (3 ПДК) в поверхностном слое, Верхнее Лебяжье 0,03мкг/дм</w:t>
      </w:r>
      <w:r w:rsidRPr="00450466">
        <w:rPr>
          <w:vertAlign w:val="superscript"/>
        </w:rPr>
        <w:t>3</w:t>
      </w:r>
      <w:r w:rsidRPr="002205E1">
        <w:t xml:space="preserve"> (3 ПДК) в поверхностном слое. Общий фон загрязнения соединениями ртути сохраня</w:t>
      </w:r>
      <w:r w:rsidR="00231324">
        <w:t>л</w:t>
      </w:r>
      <w:r w:rsidRPr="002205E1">
        <w:t>ся.</w:t>
      </w:r>
    </w:p>
    <w:p w:rsidR="00A12039" w:rsidRPr="002205E1" w:rsidRDefault="00A12039" w:rsidP="00450466">
      <w:pPr>
        <w:overflowPunct w:val="0"/>
        <w:autoSpaceDE w:val="0"/>
        <w:autoSpaceDN w:val="0"/>
        <w:adjustRightInd w:val="0"/>
        <w:ind w:right="283" w:firstLine="851"/>
        <w:jc w:val="both"/>
      </w:pPr>
      <w:r w:rsidRPr="002205E1">
        <w:t>5. Уровень загрязнения соединениями железа сохраня</w:t>
      </w:r>
      <w:r w:rsidR="00231324">
        <w:t>л</w:t>
      </w:r>
      <w:r w:rsidRPr="002205E1">
        <w:t xml:space="preserve">ся на уровне </w:t>
      </w:r>
      <w:r w:rsidR="002543C9">
        <w:t>2018</w:t>
      </w:r>
      <w:r w:rsidRPr="002205E1">
        <w:t xml:space="preserve"> года.</w:t>
      </w:r>
    </w:p>
    <w:p w:rsidR="00A12039" w:rsidRPr="002205E1" w:rsidRDefault="00A12039" w:rsidP="00450466">
      <w:pPr>
        <w:overflowPunct w:val="0"/>
        <w:autoSpaceDE w:val="0"/>
        <w:autoSpaceDN w:val="0"/>
        <w:adjustRightInd w:val="0"/>
        <w:ind w:right="283" w:firstLine="851"/>
        <w:jc w:val="both"/>
      </w:pPr>
      <w:r w:rsidRPr="002205E1">
        <w:t>6. Понизился повсеместно уровень содержани</w:t>
      </w:r>
      <w:r w:rsidR="00450466">
        <w:t>я</w:t>
      </w:r>
      <w:r w:rsidRPr="002205E1">
        <w:t xml:space="preserve"> нефтепродуктов по среднегодовой величине на 0,5-2 ПДК. </w:t>
      </w:r>
    </w:p>
    <w:p w:rsidR="00A12039" w:rsidRPr="00450466" w:rsidRDefault="00A12039" w:rsidP="00450466">
      <w:pPr>
        <w:overflowPunct w:val="0"/>
        <w:autoSpaceDE w:val="0"/>
        <w:autoSpaceDN w:val="0"/>
        <w:adjustRightInd w:val="0"/>
        <w:ind w:right="283" w:firstLine="851"/>
        <w:jc w:val="both"/>
      </w:pPr>
      <w:r w:rsidRPr="002205E1">
        <w:t>7. Средние концентрации фенолов, органических веществ по БПК</w:t>
      </w:r>
      <w:r w:rsidRPr="00450466">
        <w:rPr>
          <w:vertAlign w:val="subscript"/>
        </w:rPr>
        <w:t>5</w:t>
      </w:r>
      <w:r w:rsidRPr="002205E1">
        <w:t>и ХПК в основном находились на фоновом уровне, не превышая 2-3 ПДК.</w:t>
      </w:r>
    </w:p>
    <w:p w:rsidR="00A12039" w:rsidRPr="002205E1" w:rsidRDefault="00A12039" w:rsidP="00450466">
      <w:pPr>
        <w:overflowPunct w:val="0"/>
        <w:autoSpaceDE w:val="0"/>
        <w:autoSpaceDN w:val="0"/>
        <w:adjustRightInd w:val="0"/>
        <w:ind w:right="283" w:firstLine="851"/>
        <w:jc w:val="both"/>
      </w:pPr>
      <w:r w:rsidRPr="002205E1">
        <w:t>8. Кислородный режим и режим рН в основном был в пределах нормы.</w:t>
      </w:r>
    </w:p>
    <w:p w:rsidR="007D0CC9" w:rsidRDefault="007D0CC9" w:rsidP="00BB5542"/>
    <w:p w:rsidR="001C0251" w:rsidRDefault="005B5A14" w:rsidP="00BB5542">
      <w:pPr>
        <w:pStyle w:val="1e"/>
        <w:spacing w:before="0" w:after="0"/>
        <w:ind w:right="283"/>
      </w:pPr>
      <w:bookmarkStart w:id="107" w:name="_Toc41894860"/>
      <w:r>
        <w:t xml:space="preserve">ЧАСТЬ </w:t>
      </w:r>
      <w:r>
        <w:rPr>
          <w:lang w:val="en-US"/>
        </w:rPr>
        <w:t>VI</w:t>
      </w:r>
      <w:r>
        <w:t>. ПОЧВЫ И ЗЕМЕЛЬНЫЕ РЕСУРСЫ</w:t>
      </w:r>
      <w:bookmarkEnd w:id="107"/>
    </w:p>
    <w:p w:rsidR="00BB5542" w:rsidRDefault="00BB5542" w:rsidP="00BB5542">
      <w:pPr>
        <w:pStyle w:val="1e"/>
        <w:spacing w:before="0" w:after="0"/>
        <w:ind w:right="283"/>
      </w:pPr>
    </w:p>
    <w:p w:rsidR="005B5A14" w:rsidRDefault="005B5A14" w:rsidP="00BB5542">
      <w:pPr>
        <w:pStyle w:val="1e"/>
        <w:spacing w:before="0" w:after="0"/>
        <w:ind w:right="283"/>
      </w:pPr>
      <w:bookmarkStart w:id="108" w:name="_Toc41894861"/>
      <w:r>
        <w:t>6.1. Почвенная характеристика Астраханской области</w:t>
      </w:r>
      <w:bookmarkEnd w:id="108"/>
    </w:p>
    <w:p w:rsidR="00BB5542" w:rsidRDefault="00BB5542" w:rsidP="00BB5542">
      <w:pPr>
        <w:pStyle w:val="1e"/>
        <w:spacing w:before="0" w:after="0"/>
        <w:ind w:right="283"/>
      </w:pPr>
    </w:p>
    <w:p w:rsidR="00312A1D" w:rsidRDefault="00312A1D" w:rsidP="00312A1D">
      <w:pPr>
        <w:ind w:right="284" w:firstLine="851"/>
        <w:jc w:val="both"/>
      </w:pPr>
      <w:r w:rsidRPr="0061021D">
        <w:t>По данным почвенно-географического районирования России</w:t>
      </w:r>
      <w:r>
        <w:t xml:space="preserve"> территория Астраханской облас</w:t>
      </w:r>
      <w:r w:rsidRPr="0061021D">
        <w:t>ти находится в зоне светло-каштановых и</w:t>
      </w:r>
      <w:r>
        <w:t xml:space="preserve"> бурых почв полупустыни и отне</w:t>
      </w:r>
      <w:r w:rsidRPr="0061021D">
        <w:t>сена к Прикаспийской провинции светло-каштановых и бурых полу</w:t>
      </w:r>
      <w:r>
        <w:t>пус</w:t>
      </w:r>
      <w:r w:rsidRPr="0061021D">
        <w:t>тынных почв, солончаковых комплексов</w:t>
      </w:r>
      <w:r>
        <w:t>, песчаных массивов и пятен со</w:t>
      </w:r>
      <w:r w:rsidRPr="0061021D">
        <w:t>лончаков. Это район пустынно-степного типа, процессы почвообразования протекают здесь при малом количестве атмосферных осадков, высоком испарении, сухости воздуха, господствующих сухи</w:t>
      </w:r>
      <w:r>
        <w:t>х восточных ветрах. Зо</w:t>
      </w:r>
      <w:r w:rsidRPr="0061021D">
        <w:t>нальные природные факторы дополняю</w:t>
      </w:r>
      <w:r>
        <w:t>тся большим участием в почвооб</w:t>
      </w:r>
      <w:r w:rsidRPr="0061021D">
        <w:t xml:space="preserve">разовании волжских и каспийских вод. </w:t>
      </w:r>
      <w:r>
        <w:t>Следствием своеобразного гидро</w:t>
      </w:r>
      <w:r w:rsidRPr="0061021D">
        <w:t>логического режима, характеризующегося обширными половодьями и низкими уровнями воды в меженные периоды, является развитие поемных и аллювиальных процессов, обусловл</w:t>
      </w:r>
      <w:r>
        <w:t>ивающих прерывистость и стадий</w:t>
      </w:r>
      <w:r w:rsidRPr="0061021D">
        <w:t>ность почвообразования. В соответстви</w:t>
      </w:r>
      <w:r>
        <w:t>и</w:t>
      </w:r>
      <w:r w:rsidRPr="0061021D">
        <w:t xml:space="preserve"> с районированием</w:t>
      </w:r>
      <w:r>
        <w:t xml:space="preserve"> территории Северного Прикаспия</w:t>
      </w:r>
      <w:r w:rsidRPr="0061021D">
        <w:t xml:space="preserve"> из пяти выделенных природных област</w:t>
      </w:r>
      <w:r>
        <w:t>ей административные районы Аст</w:t>
      </w:r>
      <w:r w:rsidRPr="0061021D">
        <w:t>раханской области частично занимают</w:t>
      </w:r>
      <w:r>
        <w:t xml:space="preserve"> Западный правобережный Прикас</w:t>
      </w:r>
      <w:r w:rsidRPr="0061021D">
        <w:t>пий, Волго-Уральское междуречье и большую часть Волго-Ахту</w:t>
      </w:r>
      <w:r>
        <w:t>бинской поймы и дельты Волги</w:t>
      </w:r>
      <w:r w:rsidRPr="0061021D">
        <w:t>. В 1997 г</w:t>
      </w:r>
      <w:r>
        <w:t>оду И.Н. Волынкиным и В.В. Занозиным</w:t>
      </w:r>
      <w:r w:rsidRPr="0061021D">
        <w:t xml:space="preserve"> для территории Астраханской</w:t>
      </w:r>
      <w:r>
        <w:t xml:space="preserve"> области составлены карты с вы</w:t>
      </w:r>
      <w:r w:rsidRPr="0061021D">
        <w:t>делением шести типов ландшафтов, объедин</w:t>
      </w:r>
      <w:r>
        <w:t>ённых в три природных ком</w:t>
      </w:r>
      <w:r w:rsidRPr="0061021D">
        <w:t>плекса: полупустынный, пустынный и п</w:t>
      </w:r>
      <w:r>
        <w:t>ойменно-дельтовый внутризональ</w:t>
      </w:r>
      <w:r w:rsidRPr="0061021D">
        <w:t>ный, послужившие основой составления современной почвенной карты. По данным упомянутых материалов в упрощ</w:t>
      </w:r>
      <w:r>
        <w:t>ё</w:t>
      </w:r>
      <w:r w:rsidRPr="0061021D">
        <w:t xml:space="preserve">нном виде представлено пять </w:t>
      </w:r>
      <w:r>
        <w:t xml:space="preserve">природных зон </w:t>
      </w:r>
      <w:r w:rsidRPr="0061021D">
        <w:t xml:space="preserve">(таблица </w:t>
      </w:r>
      <w:r>
        <w:t>6.1.</w:t>
      </w:r>
      <w:r w:rsidRPr="0061021D">
        <w:t xml:space="preserve">1). </w:t>
      </w:r>
    </w:p>
    <w:p w:rsidR="00312A1D" w:rsidRPr="002E5745" w:rsidRDefault="00312A1D" w:rsidP="00312A1D">
      <w:pPr>
        <w:ind w:right="284" w:firstLine="851"/>
        <w:jc w:val="both"/>
        <w:rPr>
          <w:sz w:val="20"/>
          <w:szCs w:val="20"/>
        </w:rPr>
      </w:pPr>
    </w:p>
    <w:p w:rsidR="00312A1D" w:rsidRDefault="00312A1D" w:rsidP="00312A1D">
      <w:pPr>
        <w:ind w:right="-142" w:firstLine="851"/>
        <w:jc w:val="right"/>
        <w:rPr>
          <w:b/>
          <w:sz w:val="20"/>
          <w:szCs w:val="20"/>
        </w:rPr>
      </w:pPr>
      <w:r w:rsidRPr="002E5745">
        <w:rPr>
          <w:b/>
          <w:sz w:val="20"/>
          <w:szCs w:val="20"/>
        </w:rPr>
        <w:t>Таблица 6.1.1.</w:t>
      </w:r>
    </w:p>
    <w:p w:rsidR="00BB5542" w:rsidRPr="002E5745" w:rsidRDefault="00BB5542" w:rsidP="00312A1D">
      <w:pPr>
        <w:ind w:right="-142" w:firstLine="851"/>
        <w:jc w:val="right"/>
        <w:rPr>
          <w:b/>
          <w:sz w:val="20"/>
          <w:szCs w:val="20"/>
        </w:rPr>
      </w:pPr>
    </w:p>
    <w:p w:rsidR="00312A1D" w:rsidRPr="002E5745" w:rsidRDefault="00312A1D" w:rsidP="00312A1D">
      <w:pPr>
        <w:ind w:right="284" w:firstLine="851"/>
        <w:jc w:val="center"/>
        <w:rPr>
          <w:b/>
          <w:sz w:val="20"/>
          <w:szCs w:val="20"/>
        </w:rPr>
      </w:pPr>
      <w:r w:rsidRPr="002E5745">
        <w:rPr>
          <w:b/>
          <w:sz w:val="20"/>
          <w:szCs w:val="20"/>
        </w:rPr>
        <w:t>Природные зоны Астраханской области</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00"/>
        <w:gridCol w:w="2319"/>
        <w:gridCol w:w="2130"/>
        <w:gridCol w:w="3223"/>
      </w:tblGrid>
      <w:tr w:rsidR="00312A1D" w:rsidTr="00DC0A67">
        <w:tc>
          <w:tcPr>
            <w:tcW w:w="1900" w:type="dxa"/>
          </w:tcPr>
          <w:p w:rsidR="00312A1D" w:rsidRPr="00556F0F" w:rsidRDefault="00312A1D" w:rsidP="00DC0A67">
            <w:pPr>
              <w:ind w:right="284"/>
              <w:jc w:val="center"/>
              <w:rPr>
                <w:sz w:val="20"/>
                <w:szCs w:val="20"/>
              </w:rPr>
            </w:pPr>
            <w:r w:rsidRPr="00556F0F">
              <w:rPr>
                <w:sz w:val="20"/>
                <w:szCs w:val="20"/>
              </w:rPr>
              <w:t>Зона</w:t>
            </w:r>
          </w:p>
        </w:tc>
        <w:tc>
          <w:tcPr>
            <w:tcW w:w="2319" w:type="dxa"/>
          </w:tcPr>
          <w:p w:rsidR="00312A1D" w:rsidRPr="00556F0F" w:rsidRDefault="00312A1D" w:rsidP="00DC0A67">
            <w:pPr>
              <w:ind w:right="284"/>
              <w:jc w:val="center"/>
              <w:rPr>
                <w:sz w:val="20"/>
                <w:szCs w:val="20"/>
              </w:rPr>
            </w:pPr>
            <w:r w:rsidRPr="00556F0F">
              <w:rPr>
                <w:sz w:val="20"/>
                <w:szCs w:val="20"/>
              </w:rPr>
              <w:t>В границах административных районов</w:t>
            </w:r>
          </w:p>
        </w:tc>
        <w:tc>
          <w:tcPr>
            <w:tcW w:w="2130" w:type="dxa"/>
          </w:tcPr>
          <w:p w:rsidR="00312A1D" w:rsidRPr="00556F0F" w:rsidRDefault="00312A1D" w:rsidP="00DC0A67">
            <w:pPr>
              <w:ind w:right="284"/>
              <w:jc w:val="center"/>
              <w:rPr>
                <w:sz w:val="20"/>
                <w:szCs w:val="20"/>
              </w:rPr>
            </w:pPr>
            <w:r w:rsidRPr="00556F0F">
              <w:rPr>
                <w:sz w:val="20"/>
                <w:szCs w:val="20"/>
              </w:rPr>
              <w:t>Преобладающий тип почв</w:t>
            </w:r>
          </w:p>
        </w:tc>
        <w:tc>
          <w:tcPr>
            <w:tcW w:w="3223" w:type="dxa"/>
          </w:tcPr>
          <w:p w:rsidR="00312A1D" w:rsidRPr="00556F0F" w:rsidRDefault="00312A1D" w:rsidP="00DC0A67">
            <w:pPr>
              <w:ind w:right="284"/>
              <w:jc w:val="center"/>
              <w:rPr>
                <w:sz w:val="20"/>
                <w:szCs w:val="20"/>
              </w:rPr>
            </w:pPr>
            <w:r w:rsidRPr="00556F0F">
              <w:rPr>
                <w:sz w:val="20"/>
                <w:szCs w:val="20"/>
              </w:rPr>
              <w:t>Климатические (тёплый период года) и ландшафтные особенности</w:t>
            </w:r>
          </w:p>
        </w:tc>
      </w:tr>
      <w:tr w:rsidR="00312A1D" w:rsidTr="00DC0A67">
        <w:tc>
          <w:tcPr>
            <w:tcW w:w="1900" w:type="dxa"/>
          </w:tcPr>
          <w:p w:rsidR="00312A1D" w:rsidRPr="00556F0F" w:rsidRDefault="00312A1D" w:rsidP="00DC0A67">
            <w:pPr>
              <w:ind w:right="284"/>
              <w:jc w:val="center"/>
              <w:rPr>
                <w:sz w:val="20"/>
                <w:szCs w:val="20"/>
              </w:rPr>
            </w:pPr>
            <w:r w:rsidRPr="00556F0F">
              <w:rPr>
                <w:sz w:val="20"/>
                <w:szCs w:val="20"/>
              </w:rPr>
              <w:t>1</w:t>
            </w:r>
          </w:p>
        </w:tc>
        <w:tc>
          <w:tcPr>
            <w:tcW w:w="2319" w:type="dxa"/>
          </w:tcPr>
          <w:p w:rsidR="00312A1D" w:rsidRPr="00556F0F" w:rsidRDefault="00312A1D" w:rsidP="00DC0A67">
            <w:pPr>
              <w:ind w:right="284"/>
              <w:jc w:val="center"/>
              <w:rPr>
                <w:sz w:val="20"/>
                <w:szCs w:val="20"/>
              </w:rPr>
            </w:pPr>
            <w:r w:rsidRPr="00556F0F">
              <w:rPr>
                <w:sz w:val="20"/>
                <w:szCs w:val="20"/>
              </w:rPr>
              <w:t>2</w:t>
            </w:r>
          </w:p>
        </w:tc>
        <w:tc>
          <w:tcPr>
            <w:tcW w:w="2130" w:type="dxa"/>
          </w:tcPr>
          <w:p w:rsidR="00312A1D" w:rsidRPr="00556F0F" w:rsidRDefault="00312A1D" w:rsidP="00DC0A67">
            <w:pPr>
              <w:ind w:right="284"/>
              <w:jc w:val="center"/>
              <w:rPr>
                <w:sz w:val="20"/>
                <w:szCs w:val="20"/>
              </w:rPr>
            </w:pPr>
            <w:r w:rsidRPr="00556F0F">
              <w:rPr>
                <w:sz w:val="20"/>
                <w:szCs w:val="20"/>
              </w:rPr>
              <w:t>3</w:t>
            </w:r>
          </w:p>
        </w:tc>
        <w:tc>
          <w:tcPr>
            <w:tcW w:w="3223" w:type="dxa"/>
          </w:tcPr>
          <w:p w:rsidR="00312A1D" w:rsidRPr="00556F0F" w:rsidRDefault="00312A1D" w:rsidP="00DC0A67">
            <w:pPr>
              <w:ind w:right="284"/>
              <w:jc w:val="center"/>
              <w:rPr>
                <w:sz w:val="20"/>
                <w:szCs w:val="20"/>
              </w:rPr>
            </w:pPr>
            <w:r w:rsidRPr="00556F0F">
              <w:rPr>
                <w:sz w:val="20"/>
                <w:szCs w:val="20"/>
              </w:rPr>
              <w:t>4</w:t>
            </w:r>
          </w:p>
        </w:tc>
      </w:tr>
      <w:tr w:rsidR="00312A1D" w:rsidTr="00DC0A67">
        <w:tc>
          <w:tcPr>
            <w:tcW w:w="1900" w:type="dxa"/>
          </w:tcPr>
          <w:p w:rsidR="00312A1D" w:rsidRPr="00556F0F" w:rsidRDefault="00312A1D" w:rsidP="00DC0A67">
            <w:pPr>
              <w:rPr>
                <w:sz w:val="20"/>
                <w:szCs w:val="20"/>
              </w:rPr>
            </w:pPr>
            <w:r w:rsidRPr="00556F0F">
              <w:rPr>
                <w:sz w:val="20"/>
                <w:szCs w:val="20"/>
              </w:rPr>
              <w:t>1. Полупустынные светло-каштановые почвы</w:t>
            </w:r>
          </w:p>
        </w:tc>
        <w:tc>
          <w:tcPr>
            <w:tcW w:w="2319" w:type="dxa"/>
          </w:tcPr>
          <w:p w:rsidR="00312A1D" w:rsidRPr="00556F0F" w:rsidRDefault="00312A1D" w:rsidP="00DC0A67">
            <w:pPr>
              <w:rPr>
                <w:sz w:val="20"/>
                <w:szCs w:val="20"/>
              </w:rPr>
            </w:pPr>
            <w:r w:rsidRPr="00556F0F">
              <w:rPr>
                <w:sz w:val="20"/>
                <w:szCs w:val="20"/>
              </w:rPr>
              <w:t>Степная часть Черноярского и Ахтубинского районов</w:t>
            </w:r>
          </w:p>
        </w:tc>
        <w:tc>
          <w:tcPr>
            <w:tcW w:w="2130" w:type="dxa"/>
          </w:tcPr>
          <w:p w:rsidR="00312A1D" w:rsidRPr="00556F0F" w:rsidRDefault="00312A1D" w:rsidP="00DC0A67">
            <w:pPr>
              <w:rPr>
                <w:sz w:val="20"/>
                <w:szCs w:val="20"/>
              </w:rPr>
            </w:pPr>
            <w:r w:rsidRPr="00556F0F">
              <w:rPr>
                <w:sz w:val="20"/>
                <w:szCs w:val="20"/>
              </w:rPr>
              <w:t>Светло-каштановые, солонцы каштановые</w:t>
            </w:r>
          </w:p>
        </w:tc>
        <w:tc>
          <w:tcPr>
            <w:tcW w:w="3223" w:type="dxa"/>
          </w:tcPr>
          <w:p w:rsidR="00312A1D" w:rsidRPr="00556F0F" w:rsidRDefault="00312A1D" w:rsidP="00DC0A67">
            <w:pPr>
              <w:rPr>
                <w:sz w:val="20"/>
                <w:szCs w:val="20"/>
              </w:rPr>
            </w:pPr>
            <w:r w:rsidRPr="00556F0F">
              <w:rPr>
                <w:sz w:val="20"/>
                <w:szCs w:val="20"/>
              </w:rPr>
              <w:t>Осадки 145 - 195 мм</w:t>
            </w:r>
          </w:p>
        </w:tc>
      </w:tr>
      <w:tr w:rsidR="00312A1D" w:rsidTr="00DC0A67">
        <w:tc>
          <w:tcPr>
            <w:tcW w:w="1900" w:type="dxa"/>
          </w:tcPr>
          <w:p w:rsidR="00312A1D" w:rsidRPr="00556F0F" w:rsidRDefault="00312A1D" w:rsidP="00DC0A67">
            <w:pPr>
              <w:rPr>
                <w:sz w:val="20"/>
                <w:szCs w:val="20"/>
              </w:rPr>
            </w:pPr>
            <w:r w:rsidRPr="00556F0F">
              <w:rPr>
                <w:sz w:val="20"/>
                <w:szCs w:val="20"/>
              </w:rPr>
              <w:t>2. Полупустынные бурые почвы</w:t>
            </w:r>
          </w:p>
        </w:tc>
        <w:tc>
          <w:tcPr>
            <w:tcW w:w="2319" w:type="dxa"/>
          </w:tcPr>
          <w:p w:rsidR="00312A1D" w:rsidRPr="00556F0F" w:rsidRDefault="00312A1D" w:rsidP="00DC0A67">
            <w:pPr>
              <w:rPr>
                <w:sz w:val="20"/>
                <w:szCs w:val="20"/>
              </w:rPr>
            </w:pPr>
            <w:r w:rsidRPr="00556F0F">
              <w:rPr>
                <w:sz w:val="20"/>
                <w:szCs w:val="20"/>
              </w:rPr>
              <w:t>Южная степная часть Ахтубинского, степные части Енотаевского, Харабалинского, северная степная часть Красноярского и Наримановского районов</w:t>
            </w:r>
          </w:p>
        </w:tc>
        <w:tc>
          <w:tcPr>
            <w:tcW w:w="2130" w:type="dxa"/>
          </w:tcPr>
          <w:p w:rsidR="00312A1D" w:rsidRPr="00556F0F" w:rsidRDefault="00312A1D" w:rsidP="00DC0A67">
            <w:pPr>
              <w:rPr>
                <w:sz w:val="20"/>
                <w:szCs w:val="20"/>
              </w:rPr>
            </w:pPr>
            <w:r w:rsidRPr="00556F0F">
              <w:rPr>
                <w:sz w:val="20"/>
                <w:szCs w:val="20"/>
              </w:rPr>
              <w:t>Бурые полупустынные</w:t>
            </w:r>
          </w:p>
        </w:tc>
        <w:tc>
          <w:tcPr>
            <w:tcW w:w="3223" w:type="dxa"/>
          </w:tcPr>
          <w:p w:rsidR="00312A1D" w:rsidRPr="00556F0F" w:rsidRDefault="00312A1D" w:rsidP="00DC0A67">
            <w:pPr>
              <w:rPr>
                <w:sz w:val="20"/>
                <w:szCs w:val="20"/>
              </w:rPr>
            </w:pPr>
            <w:r w:rsidRPr="00556F0F">
              <w:rPr>
                <w:sz w:val="20"/>
                <w:szCs w:val="20"/>
              </w:rPr>
              <w:t>Занимают 2/3 пахотных земель. Осадки 100 – 160 мм</w:t>
            </w:r>
          </w:p>
        </w:tc>
      </w:tr>
      <w:tr w:rsidR="00312A1D" w:rsidTr="00DC0A67">
        <w:tc>
          <w:tcPr>
            <w:tcW w:w="1900" w:type="dxa"/>
          </w:tcPr>
          <w:p w:rsidR="00312A1D" w:rsidRPr="00556F0F" w:rsidRDefault="00312A1D" w:rsidP="00DC0A67">
            <w:pPr>
              <w:rPr>
                <w:sz w:val="20"/>
                <w:szCs w:val="20"/>
              </w:rPr>
            </w:pPr>
            <w:r w:rsidRPr="00556F0F">
              <w:rPr>
                <w:sz w:val="20"/>
                <w:szCs w:val="20"/>
              </w:rPr>
              <w:t>3. Подстепные ильмени</w:t>
            </w:r>
          </w:p>
        </w:tc>
        <w:tc>
          <w:tcPr>
            <w:tcW w:w="2319" w:type="dxa"/>
          </w:tcPr>
          <w:p w:rsidR="00312A1D" w:rsidRPr="00556F0F" w:rsidRDefault="00312A1D" w:rsidP="00DC0A67">
            <w:pPr>
              <w:rPr>
                <w:sz w:val="20"/>
                <w:szCs w:val="20"/>
              </w:rPr>
            </w:pPr>
            <w:r w:rsidRPr="00556F0F">
              <w:rPr>
                <w:sz w:val="20"/>
                <w:szCs w:val="20"/>
              </w:rPr>
              <w:t>Юго-западная часть Наримановского и западные хозяйства Икрянинского и Лиманского районов</w:t>
            </w:r>
          </w:p>
        </w:tc>
        <w:tc>
          <w:tcPr>
            <w:tcW w:w="2130" w:type="dxa"/>
          </w:tcPr>
          <w:p w:rsidR="00312A1D" w:rsidRPr="00556F0F" w:rsidRDefault="00312A1D" w:rsidP="00DC0A67">
            <w:pPr>
              <w:rPr>
                <w:sz w:val="20"/>
                <w:szCs w:val="20"/>
              </w:rPr>
            </w:pPr>
            <w:r w:rsidRPr="00556F0F">
              <w:rPr>
                <w:sz w:val="20"/>
                <w:szCs w:val="20"/>
              </w:rPr>
              <w:t>Бурые полупустынные на буграх Бэра, на южных склонах пятна солонцов, в межбугровых пространствах ильменно-луговые и пойменные</w:t>
            </w:r>
          </w:p>
        </w:tc>
        <w:tc>
          <w:tcPr>
            <w:tcW w:w="3223" w:type="dxa"/>
          </w:tcPr>
          <w:p w:rsidR="00312A1D" w:rsidRPr="00556F0F" w:rsidRDefault="00312A1D" w:rsidP="00DC0A67">
            <w:pPr>
              <w:rPr>
                <w:sz w:val="20"/>
                <w:szCs w:val="20"/>
              </w:rPr>
            </w:pPr>
            <w:r w:rsidRPr="00556F0F">
              <w:rPr>
                <w:sz w:val="20"/>
                <w:szCs w:val="20"/>
              </w:rPr>
              <w:t>Широкое распространение бугров Бэра, между которыми обычно расположены ильмени. Северные и западные склоны бугров более крутые, чем южные и восточные. Пологие склоны, как правило, заканчиваются прибугровыми шлейфами. Осадки 100 – 114 мм</w:t>
            </w:r>
          </w:p>
        </w:tc>
      </w:tr>
      <w:tr w:rsidR="00312A1D" w:rsidTr="00DC0A67">
        <w:tc>
          <w:tcPr>
            <w:tcW w:w="1900" w:type="dxa"/>
          </w:tcPr>
          <w:p w:rsidR="00312A1D" w:rsidRPr="00556F0F" w:rsidRDefault="00312A1D" w:rsidP="00DC0A67">
            <w:pPr>
              <w:rPr>
                <w:sz w:val="20"/>
                <w:szCs w:val="20"/>
              </w:rPr>
            </w:pPr>
            <w:r w:rsidRPr="00556F0F">
              <w:rPr>
                <w:sz w:val="20"/>
                <w:szCs w:val="20"/>
              </w:rPr>
              <w:t>4. Дельта Волги</w:t>
            </w:r>
          </w:p>
        </w:tc>
        <w:tc>
          <w:tcPr>
            <w:tcW w:w="2319" w:type="dxa"/>
          </w:tcPr>
          <w:p w:rsidR="00312A1D" w:rsidRPr="00556F0F" w:rsidRDefault="00312A1D" w:rsidP="00DC0A67">
            <w:pPr>
              <w:rPr>
                <w:sz w:val="20"/>
                <w:szCs w:val="20"/>
              </w:rPr>
            </w:pPr>
            <w:r w:rsidRPr="00556F0F">
              <w:rPr>
                <w:sz w:val="20"/>
                <w:szCs w:val="20"/>
              </w:rPr>
              <w:t>Все площади Приволжского, Камызякского и Володарского районов, юго-восточные части Икрянинского и Лиманского районов, Центральная и Южная части Красноярского района</w:t>
            </w:r>
          </w:p>
        </w:tc>
        <w:tc>
          <w:tcPr>
            <w:tcW w:w="2130" w:type="dxa"/>
          </w:tcPr>
          <w:p w:rsidR="00312A1D" w:rsidRPr="00556F0F" w:rsidRDefault="00312A1D" w:rsidP="00DC0A67">
            <w:pPr>
              <w:rPr>
                <w:sz w:val="20"/>
                <w:szCs w:val="20"/>
              </w:rPr>
            </w:pPr>
            <w:r w:rsidRPr="00556F0F">
              <w:rPr>
                <w:sz w:val="20"/>
                <w:szCs w:val="20"/>
              </w:rPr>
              <w:t>Лугово-степные, луговые</w:t>
            </w:r>
          </w:p>
        </w:tc>
        <w:tc>
          <w:tcPr>
            <w:tcW w:w="3223" w:type="dxa"/>
          </w:tcPr>
          <w:p w:rsidR="00312A1D" w:rsidRPr="00556F0F" w:rsidRDefault="00312A1D" w:rsidP="00DC0A67">
            <w:pPr>
              <w:rPr>
                <w:sz w:val="20"/>
                <w:szCs w:val="20"/>
              </w:rPr>
            </w:pPr>
            <w:r w:rsidRPr="00556F0F">
              <w:rPr>
                <w:sz w:val="20"/>
                <w:szCs w:val="20"/>
              </w:rPr>
              <w:t>Территория в виде расширенного к югу треугольника, состоящего из множества островов, разделённых многочисленными речками, протоками и ериками. Осадки 93 – 109 мм</w:t>
            </w:r>
          </w:p>
        </w:tc>
      </w:tr>
      <w:tr w:rsidR="00312A1D" w:rsidTr="00DC0A67">
        <w:tc>
          <w:tcPr>
            <w:tcW w:w="1900" w:type="dxa"/>
          </w:tcPr>
          <w:p w:rsidR="00312A1D" w:rsidRPr="00556F0F" w:rsidRDefault="00312A1D" w:rsidP="00DC0A67">
            <w:pPr>
              <w:rPr>
                <w:sz w:val="20"/>
                <w:szCs w:val="20"/>
              </w:rPr>
            </w:pPr>
            <w:r w:rsidRPr="00556F0F">
              <w:rPr>
                <w:sz w:val="20"/>
                <w:szCs w:val="20"/>
              </w:rPr>
              <w:t>5. Волго-Ахтубинская пойма</w:t>
            </w:r>
          </w:p>
        </w:tc>
        <w:tc>
          <w:tcPr>
            <w:tcW w:w="2319" w:type="dxa"/>
          </w:tcPr>
          <w:p w:rsidR="00312A1D" w:rsidRPr="00556F0F" w:rsidRDefault="00312A1D" w:rsidP="00DC0A67">
            <w:pPr>
              <w:rPr>
                <w:sz w:val="20"/>
                <w:szCs w:val="20"/>
              </w:rPr>
            </w:pPr>
            <w:r w:rsidRPr="00556F0F">
              <w:rPr>
                <w:sz w:val="20"/>
                <w:szCs w:val="20"/>
              </w:rPr>
              <w:t>Пойменные части Ахтубинского, Енотаевского, Наримановского, Харабалинского и Черноярского районов</w:t>
            </w:r>
          </w:p>
        </w:tc>
        <w:tc>
          <w:tcPr>
            <w:tcW w:w="2130" w:type="dxa"/>
          </w:tcPr>
          <w:p w:rsidR="00312A1D" w:rsidRPr="00556F0F" w:rsidRDefault="00312A1D" w:rsidP="00DC0A67">
            <w:pPr>
              <w:rPr>
                <w:sz w:val="20"/>
                <w:szCs w:val="20"/>
              </w:rPr>
            </w:pPr>
            <w:r w:rsidRPr="00556F0F">
              <w:rPr>
                <w:sz w:val="20"/>
                <w:szCs w:val="20"/>
              </w:rPr>
              <w:t>Пойменные и ильменно-луговые</w:t>
            </w:r>
          </w:p>
        </w:tc>
        <w:tc>
          <w:tcPr>
            <w:tcW w:w="3223" w:type="dxa"/>
          </w:tcPr>
          <w:p w:rsidR="00312A1D" w:rsidRPr="00556F0F" w:rsidRDefault="00312A1D" w:rsidP="00DC0A67">
            <w:pPr>
              <w:rPr>
                <w:sz w:val="20"/>
                <w:szCs w:val="20"/>
              </w:rPr>
            </w:pPr>
            <w:r w:rsidRPr="00556F0F">
              <w:rPr>
                <w:sz w:val="20"/>
                <w:szCs w:val="20"/>
              </w:rPr>
              <w:t>Преимущественно пахотные земли. Осадки до 189 мм</w:t>
            </w:r>
          </w:p>
        </w:tc>
      </w:tr>
    </w:tbl>
    <w:p w:rsidR="00312A1D" w:rsidRPr="00986224" w:rsidRDefault="00312A1D" w:rsidP="00312A1D">
      <w:pPr>
        <w:ind w:right="284" w:firstLine="851"/>
        <w:jc w:val="center"/>
      </w:pPr>
    </w:p>
    <w:p w:rsidR="00312A1D" w:rsidRDefault="00312A1D" w:rsidP="00312A1D">
      <w:pPr>
        <w:ind w:right="284" w:firstLine="851"/>
        <w:jc w:val="both"/>
      </w:pPr>
      <w:r w:rsidRPr="0061021D">
        <w:t xml:space="preserve">На </w:t>
      </w:r>
      <w:r>
        <w:t xml:space="preserve">почвенной </w:t>
      </w:r>
      <w:r w:rsidRPr="0061021D">
        <w:t>карте Астраханской области (рис</w:t>
      </w:r>
      <w:r w:rsidR="00BB5542">
        <w:t>.</w:t>
      </w:r>
      <w:r>
        <w:t>6.1.</w:t>
      </w:r>
      <w:r w:rsidRPr="0061021D">
        <w:t>1) отображены все типы почв, их комплексы и сочетания. Светло-каштановые почвы развит</w:t>
      </w:r>
      <w:r>
        <w:t>ы пятнами или полосами на завы</w:t>
      </w:r>
      <w:r w:rsidRPr="0061021D">
        <w:t>шенных участках в северной части области, на право- и левобережье В</w:t>
      </w:r>
      <w:r>
        <w:t>олго-Ахтубинской долины</w:t>
      </w:r>
      <w:r w:rsidRPr="0061021D">
        <w:t xml:space="preserve">. Эти почвы делятся на различной степени солонцеватые разности. Мощность гумусовых </w:t>
      </w:r>
      <w:r>
        <w:t>горизонтов этих почв со</w:t>
      </w:r>
      <w:r w:rsidRPr="0061021D">
        <w:t xml:space="preserve">ставляет 30–40 см. Количество гумуса не превышает 3 %. Нижняя часть почвенного профиля засолена. </w:t>
      </w:r>
    </w:p>
    <w:p w:rsidR="00312A1D" w:rsidRDefault="00312A1D" w:rsidP="00312A1D">
      <w:pPr>
        <w:ind w:right="284" w:firstLine="851"/>
        <w:jc w:val="both"/>
      </w:pPr>
    </w:p>
    <w:p w:rsidR="00312A1D" w:rsidRDefault="007D2591" w:rsidP="00312A1D">
      <w:pPr>
        <w:ind w:right="284" w:firstLine="851"/>
        <w:jc w:val="center"/>
      </w:pPr>
      <w:r>
        <w:pict>
          <v:shape id="_x0000_i1026" type="#_x0000_t75" style="width:218.4pt;height:267pt">
            <v:imagedata r:id="rId42" o:title="Карта почв АО"/>
          </v:shape>
        </w:pict>
      </w:r>
    </w:p>
    <w:p w:rsidR="00312A1D" w:rsidRPr="002E5745" w:rsidRDefault="00312A1D" w:rsidP="00312A1D">
      <w:pPr>
        <w:ind w:right="284" w:firstLine="851"/>
        <w:jc w:val="center"/>
        <w:rPr>
          <w:b/>
          <w:sz w:val="20"/>
          <w:szCs w:val="20"/>
        </w:rPr>
      </w:pPr>
      <w:r>
        <w:rPr>
          <w:b/>
          <w:sz w:val="20"/>
          <w:szCs w:val="20"/>
        </w:rPr>
        <w:t>Рис.</w:t>
      </w:r>
      <w:r w:rsidRPr="002E5745">
        <w:rPr>
          <w:b/>
          <w:sz w:val="20"/>
          <w:szCs w:val="20"/>
        </w:rPr>
        <w:t xml:space="preserve"> 6.1.1. Почвенная карта Астраханской области</w:t>
      </w:r>
    </w:p>
    <w:p w:rsidR="00312A1D" w:rsidRPr="00D03CEB" w:rsidRDefault="00312A1D" w:rsidP="00312A1D">
      <w:pPr>
        <w:ind w:right="284" w:firstLine="851"/>
        <w:jc w:val="center"/>
      </w:pPr>
    </w:p>
    <w:p w:rsidR="00312A1D" w:rsidRDefault="00312A1D" w:rsidP="00425B7F">
      <w:pPr>
        <w:ind w:right="284" w:firstLine="851"/>
        <w:jc w:val="both"/>
      </w:pPr>
      <w:r w:rsidRPr="0061021D">
        <w:t>В целом засоленность почв составляет 70–80 %. Глубина залегания грунтовых вод более 10 м</w:t>
      </w:r>
      <w:r>
        <w:t xml:space="preserve">етров. </w:t>
      </w:r>
      <w:r w:rsidRPr="0061021D">
        <w:t>По мере продвижения на юг светло</w:t>
      </w:r>
      <w:r>
        <w:t>-каштановые почвы сменяются бу</w:t>
      </w:r>
      <w:r w:rsidRPr="0061021D">
        <w:t>рыми полупустынными. Бурые полупуст</w:t>
      </w:r>
      <w:r>
        <w:t>ынные почвы занимают значитель</w:t>
      </w:r>
      <w:r w:rsidRPr="0061021D">
        <w:t>ную часть территории области, при усилен</w:t>
      </w:r>
      <w:r>
        <w:t>ии засушливости климата продви</w:t>
      </w:r>
      <w:r w:rsidRPr="0061021D">
        <w:t>гаются вс</w:t>
      </w:r>
      <w:r>
        <w:t>ё</w:t>
      </w:r>
      <w:r w:rsidRPr="0061021D">
        <w:t xml:space="preserve"> дальше с севера на юг, характ</w:t>
      </w:r>
      <w:r>
        <w:t>еризуются повышенной засолённо</w:t>
      </w:r>
      <w:r w:rsidRPr="0061021D">
        <w:t>стью. Количество гумуса (в зависимости о</w:t>
      </w:r>
      <w:r>
        <w:t>т механического состава) колеб</w:t>
      </w:r>
      <w:r w:rsidRPr="0061021D">
        <w:t>лется от 0,66 до 1,45 %. Глубина залегания грунтовых вод боле</w:t>
      </w:r>
      <w:r>
        <w:t>е 6 метров. По предположению В.А. Ковда</w:t>
      </w:r>
      <w:r w:rsidRPr="0061021D">
        <w:t xml:space="preserve"> эти почвы прошли в сво</w:t>
      </w:r>
      <w:r>
        <w:t>ё</w:t>
      </w:r>
      <w:r w:rsidRPr="0061021D">
        <w:t>м развитии все стадии дельтового почвообразования, вплоть до интенсивного засоления, и являются крайним звеном в эволюци</w:t>
      </w:r>
      <w:r>
        <w:t>и почвенного покрова региона</w:t>
      </w:r>
      <w:r w:rsidRPr="0061021D">
        <w:t>. Лугово-степные и луговые почвы рас</w:t>
      </w:r>
      <w:r>
        <w:t>пространены в дельте, на участ</w:t>
      </w:r>
      <w:r w:rsidRPr="0061021D">
        <w:t>ках коренных берегов Волги и шлейфовых з</w:t>
      </w:r>
      <w:r>
        <w:t>онах бугров Бэра. В зависимо</w:t>
      </w:r>
      <w:r w:rsidRPr="0061021D">
        <w:t>сти от места распространения и материн</w:t>
      </w:r>
      <w:r>
        <w:t>ских пород в дельте на песчано-</w:t>
      </w:r>
      <w:r w:rsidRPr="0061021D">
        <w:t>суглинистых аллювиальных отложения</w:t>
      </w:r>
      <w:r>
        <w:t>х развиваются аллювиальные дер</w:t>
      </w:r>
      <w:r w:rsidRPr="0061021D">
        <w:t>новые насыщенные почвы на гривистых и равнинных элементах рельефа. Уровни залегания грунтовых вод колеблются в пределах 2,5–3,5 м</w:t>
      </w:r>
      <w:r>
        <w:t>етров. Аллю</w:t>
      </w:r>
      <w:r w:rsidRPr="0061021D">
        <w:t>виальные луговые насыщенные форм</w:t>
      </w:r>
      <w:r>
        <w:t>ируются на пониженных поверхно</w:t>
      </w:r>
      <w:r w:rsidRPr="0061021D">
        <w:t>стях рельефа – межгривных, межбугровых и ильменных с более высоким уровнем залегания грунтовых вод (1,0–2,5 м). Засол</w:t>
      </w:r>
      <w:r>
        <w:t>ённость этих почв со</w:t>
      </w:r>
      <w:r w:rsidRPr="0061021D">
        <w:t xml:space="preserve">ставляет 50 %. На небольших площадках коренных берегов и шлейфовых участках бугров формируются аллювиальные </w:t>
      </w:r>
      <w:r>
        <w:t>дерново-опустынивающиеся карбо</w:t>
      </w:r>
      <w:r w:rsidRPr="0061021D">
        <w:t>натные почвы. Основой для их формирования служат переслаивающиеся суглинистые и делювиально-аллювиальные отложения, подстилаемые мощными толщами древне-каспийских пород различного механического состава. Почвы характеризуются различной степенью засол</w:t>
      </w:r>
      <w:r>
        <w:t>ённости. Уча</w:t>
      </w:r>
      <w:r w:rsidRPr="0061021D">
        <w:t>стки развития этих почв затапливаются р</w:t>
      </w:r>
      <w:r>
        <w:t>едко, лишь в годы высоких поло</w:t>
      </w:r>
      <w:r w:rsidRPr="0061021D">
        <w:t>водий. Глубина залегания грунтовых вод изменяется от 2,5 до 4,0 м</w:t>
      </w:r>
      <w:r>
        <w:t>етров</w:t>
      </w:r>
      <w:r w:rsidRPr="0061021D">
        <w:t>. Почвы аллювиального происхож</w:t>
      </w:r>
      <w:r>
        <w:t>дения, содержащие в поверхност</w:t>
      </w:r>
      <w:r w:rsidRPr="0061021D">
        <w:t xml:space="preserve">ном слое более 2 % солей, относятся </w:t>
      </w:r>
      <w:r>
        <w:t xml:space="preserve">к типу гидроморфных солончаков. </w:t>
      </w:r>
      <w:r w:rsidRPr="0061021D">
        <w:t>Данный тип представлен, главным образом</w:t>
      </w:r>
      <w:r>
        <w:t>, в средней и нижней зоне дель</w:t>
      </w:r>
      <w:r w:rsidRPr="0061021D">
        <w:t>ты, на равнинных и несколько пониженных участках центральной части островов, ежегодно затапливаемых во время половодий. Второй вариант распространения данного типа почв – высокие, редко заливаемые шлейфы бэровских бугров с аллювиально-делювиальными наносами, не глубоко подстилаемые соленосными материнск</w:t>
      </w:r>
      <w:r>
        <w:t>ими породами. В этом случае со</w:t>
      </w:r>
      <w:r w:rsidRPr="0061021D">
        <w:t>лончаки приобретают в некоторой степени автоморфный характер. В пределах Волго-Ахтубинской поймы и дельты развиты болотные и лугово-болотные почвы. Они формируют</w:t>
      </w:r>
      <w:r>
        <w:t>ся в условиях длительного избы</w:t>
      </w:r>
      <w:r w:rsidRPr="0061021D">
        <w:t>точного поверхностно-грунтового увлажн</w:t>
      </w:r>
      <w:r>
        <w:t>ения с близким (до 1 м) залега</w:t>
      </w:r>
      <w:r w:rsidRPr="0061021D">
        <w:t>нием грунтовых вод. От всех других тип</w:t>
      </w:r>
      <w:r>
        <w:t>ов почв отличаются преобладани</w:t>
      </w:r>
      <w:r w:rsidRPr="0061021D">
        <w:t xml:space="preserve">ем в песчаном профиле сизоватых и зеленоватых тонов </w:t>
      </w:r>
      <w:r>
        <w:t>и наличием ржа</w:t>
      </w:r>
      <w:r w:rsidRPr="0061021D">
        <w:t>вых пятен и орштейнов. Болотные и лугово-болотные почвы не засолены.</w:t>
      </w:r>
    </w:p>
    <w:p w:rsidR="005B5A14" w:rsidRPr="00F63C0D" w:rsidRDefault="005B5A14" w:rsidP="00425B7F">
      <w:pPr>
        <w:pStyle w:val="1e"/>
        <w:spacing w:before="0" w:after="0"/>
        <w:ind w:right="283"/>
        <w:rPr>
          <w:color w:val="FF0000"/>
        </w:rPr>
      </w:pPr>
    </w:p>
    <w:p w:rsidR="005B5A14" w:rsidRDefault="005B5A14" w:rsidP="00425B7F">
      <w:pPr>
        <w:pStyle w:val="1e"/>
        <w:spacing w:before="0" w:after="0"/>
        <w:ind w:right="283"/>
      </w:pPr>
      <w:bookmarkStart w:id="109" w:name="_Toc41894862"/>
      <w:r>
        <w:t xml:space="preserve">6.2. Распределение </w:t>
      </w:r>
      <w:r w:rsidR="00680412">
        <w:t>земельного</w:t>
      </w:r>
      <w:r>
        <w:t xml:space="preserve"> фонда по категориям земель</w:t>
      </w:r>
      <w:bookmarkEnd w:id="109"/>
    </w:p>
    <w:p w:rsidR="002D102D" w:rsidRPr="00682D1C" w:rsidRDefault="002D102D" w:rsidP="00425B7F"/>
    <w:p w:rsidR="00CE7F79" w:rsidRDefault="00B26A3E" w:rsidP="00425B7F">
      <w:pPr>
        <w:overflowPunct w:val="0"/>
        <w:autoSpaceDE w:val="0"/>
        <w:autoSpaceDN w:val="0"/>
        <w:adjustRightInd w:val="0"/>
        <w:ind w:right="283" w:firstLine="851"/>
        <w:jc w:val="both"/>
      </w:pPr>
      <w:r w:rsidRPr="00B26A3E">
        <w:t xml:space="preserve">По данным Единого государственного реестра недвижимости (далее – ЕГРН) земельный фонд </w:t>
      </w:r>
      <w:r w:rsidR="00425B7F">
        <w:t>Астраханской области</w:t>
      </w:r>
      <w:r w:rsidRPr="00B26A3E">
        <w:t xml:space="preserve"> на </w:t>
      </w:r>
      <w:r w:rsidR="00425B7F">
        <w:t>3</w:t>
      </w:r>
      <w:r w:rsidRPr="00B26A3E">
        <w:t xml:space="preserve">1 </w:t>
      </w:r>
      <w:r w:rsidR="00425B7F">
        <w:t>декаб</w:t>
      </w:r>
      <w:r w:rsidRPr="00B26A3E">
        <w:t>ря 20</w:t>
      </w:r>
      <w:r w:rsidR="00425B7F">
        <w:t>19</w:t>
      </w:r>
      <w:r w:rsidRPr="00B26A3E">
        <w:t xml:space="preserve"> г</w:t>
      </w:r>
      <w:r w:rsidR="00425B7F">
        <w:t>ода</w:t>
      </w:r>
      <w:r w:rsidR="00425B7F" w:rsidRPr="00B26A3E">
        <w:t xml:space="preserve">составил </w:t>
      </w:r>
      <w:r w:rsidRPr="00B26A3E">
        <w:t>5292,4 тыс</w:t>
      </w:r>
      <w:r>
        <w:t>. га.</w:t>
      </w:r>
    </w:p>
    <w:p w:rsidR="00425B7F" w:rsidRPr="00B26A3E" w:rsidRDefault="00425B7F" w:rsidP="00425B7F">
      <w:pPr>
        <w:overflowPunct w:val="0"/>
        <w:autoSpaceDE w:val="0"/>
        <w:autoSpaceDN w:val="0"/>
        <w:adjustRightInd w:val="0"/>
        <w:ind w:right="283" w:firstLine="851"/>
        <w:jc w:val="both"/>
      </w:pPr>
    </w:p>
    <w:p w:rsidR="00CE7F79" w:rsidRDefault="00CE7F79" w:rsidP="00CE7F79">
      <w:pPr>
        <w:overflowPunct w:val="0"/>
        <w:autoSpaceDE w:val="0"/>
        <w:autoSpaceDN w:val="0"/>
        <w:adjustRightInd w:val="0"/>
        <w:ind w:right="283" w:firstLine="851"/>
        <w:jc w:val="right"/>
        <w:rPr>
          <w:b/>
          <w:sz w:val="20"/>
          <w:szCs w:val="20"/>
        </w:rPr>
      </w:pPr>
      <w:r w:rsidRPr="00CE7F79">
        <w:rPr>
          <w:b/>
          <w:sz w:val="20"/>
          <w:szCs w:val="20"/>
        </w:rPr>
        <w:t>Таблица 6.2.1.</w:t>
      </w:r>
    </w:p>
    <w:p w:rsidR="00425B7F" w:rsidRDefault="00425B7F" w:rsidP="00CE7F79">
      <w:pPr>
        <w:overflowPunct w:val="0"/>
        <w:autoSpaceDE w:val="0"/>
        <w:autoSpaceDN w:val="0"/>
        <w:adjustRightInd w:val="0"/>
        <w:ind w:right="283" w:firstLine="851"/>
        <w:jc w:val="right"/>
        <w:rPr>
          <w:b/>
          <w:sz w:val="20"/>
          <w:szCs w:val="20"/>
        </w:rPr>
      </w:pPr>
    </w:p>
    <w:p w:rsidR="00CE7F79" w:rsidRDefault="00FB64BD" w:rsidP="00CE7F79">
      <w:pPr>
        <w:overflowPunct w:val="0"/>
        <w:autoSpaceDE w:val="0"/>
        <w:autoSpaceDN w:val="0"/>
        <w:adjustRightInd w:val="0"/>
        <w:ind w:right="283"/>
        <w:jc w:val="center"/>
        <w:rPr>
          <w:b/>
          <w:sz w:val="20"/>
          <w:szCs w:val="20"/>
        </w:rPr>
      </w:pPr>
      <w:r>
        <w:rPr>
          <w:b/>
          <w:sz w:val="20"/>
          <w:szCs w:val="20"/>
        </w:rPr>
        <w:t>Распределение</w:t>
      </w:r>
      <w:r w:rsidR="00CE7F79">
        <w:rPr>
          <w:b/>
          <w:sz w:val="20"/>
          <w:szCs w:val="20"/>
        </w:rPr>
        <w:t xml:space="preserve"> земельного фонда по категориям земель</w:t>
      </w:r>
    </w:p>
    <w:tbl>
      <w:tblPr>
        <w:tblW w:w="9077" w:type="dxa"/>
        <w:tblInd w:w="103" w:type="dxa"/>
        <w:tblLayout w:type="fixed"/>
        <w:tblLook w:val="0000" w:firstRow="0" w:lastRow="0" w:firstColumn="0" w:lastColumn="0" w:noHBand="0" w:noVBand="0"/>
      </w:tblPr>
      <w:tblGrid>
        <w:gridCol w:w="6526"/>
        <w:gridCol w:w="1134"/>
        <w:gridCol w:w="1417"/>
      </w:tblGrid>
      <w:tr w:rsidR="00B26A3E" w:rsidRPr="00B26A3E" w:rsidTr="00425B7F">
        <w:trPr>
          <w:trHeight w:val="510"/>
        </w:trPr>
        <w:tc>
          <w:tcPr>
            <w:tcW w:w="6526" w:type="dxa"/>
            <w:tcBorders>
              <w:top w:val="single" w:sz="4" w:space="0" w:color="auto"/>
              <w:left w:val="single" w:sz="4" w:space="0" w:color="auto"/>
              <w:bottom w:val="single" w:sz="4" w:space="0" w:color="auto"/>
              <w:right w:val="single" w:sz="4" w:space="0" w:color="auto"/>
            </w:tcBorders>
            <w:shd w:val="clear" w:color="auto" w:fill="auto"/>
          </w:tcPr>
          <w:p w:rsidR="00B26A3E" w:rsidRPr="00B26A3E" w:rsidRDefault="00B26A3E" w:rsidP="00B26A3E">
            <w:pPr>
              <w:jc w:val="center"/>
              <w:rPr>
                <w:sz w:val="20"/>
                <w:szCs w:val="20"/>
              </w:rPr>
            </w:pPr>
            <w:r w:rsidRPr="00B26A3E">
              <w:rPr>
                <w:sz w:val="20"/>
                <w:szCs w:val="20"/>
              </w:rPr>
              <w:t>категория земель</w:t>
            </w:r>
          </w:p>
        </w:tc>
        <w:tc>
          <w:tcPr>
            <w:tcW w:w="1134" w:type="dxa"/>
            <w:tcBorders>
              <w:top w:val="single" w:sz="4" w:space="0" w:color="auto"/>
              <w:left w:val="nil"/>
              <w:bottom w:val="single" w:sz="4" w:space="0" w:color="auto"/>
              <w:right w:val="single" w:sz="4" w:space="0" w:color="auto"/>
            </w:tcBorders>
            <w:shd w:val="clear" w:color="auto" w:fill="auto"/>
          </w:tcPr>
          <w:p w:rsidR="00B26A3E" w:rsidRPr="00B26A3E" w:rsidRDefault="00B26A3E" w:rsidP="00B26A3E">
            <w:pPr>
              <w:jc w:val="center"/>
              <w:rPr>
                <w:sz w:val="20"/>
                <w:szCs w:val="20"/>
              </w:rPr>
            </w:pPr>
            <w:r w:rsidRPr="00B26A3E">
              <w:rPr>
                <w:sz w:val="20"/>
                <w:szCs w:val="20"/>
              </w:rPr>
              <w:t>площадь, тыс. га</w:t>
            </w:r>
          </w:p>
        </w:tc>
        <w:tc>
          <w:tcPr>
            <w:tcW w:w="1417" w:type="dxa"/>
            <w:tcBorders>
              <w:top w:val="single" w:sz="4" w:space="0" w:color="auto"/>
              <w:left w:val="nil"/>
              <w:bottom w:val="single" w:sz="4" w:space="0" w:color="auto"/>
              <w:right w:val="single" w:sz="4" w:space="0" w:color="auto"/>
            </w:tcBorders>
            <w:shd w:val="clear" w:color="auto" w:fill="auto"/>
          </w:tcPr>
          <w:p w:rsidR="00B26A3E" w:rsidRPr="00B26A3E" w:rsidRDefault="00B26A3E" w:rsidP="004A37FD">
            <w:pPr>
              <w:ind w:left="-108"/>
              <w:jc w:val="center"/>
              <w:rPr>
                <w:sz w:val="20"/>
                <w:szCs w:val="20"/>
              </w:rPr>
            </w:pPr>
            <w:r w:rsidRPr="00B26A3E">
              <w:rPr>
                <w:sz w:val="20"/>
                <w:szCs w:val="20"/>
              </w:rPr>
              <w:t>процентное соотношение, %</w:t>
            </w:r>
          </w:p>
        </w:tc>
      </w:tr>
      <w:tr w:rsidR="00B26A3E" w:rsidRPr="00B26A3E" w:rsidTr="00425B7F">
        <w:trPr>
          <w:trHeight w:val="255"/>
        </w:trPr>
        <w:tc>
          <w:tcPr>
            <w:tcW w:w="6526" w:type="dxa"/>
            <w:tcBorders>
              <w:top w:val="nil"/>
              <w:left w:val="single" w:sz="4" w:space="0" w:color="auto"/>
              <w:bottom w:val="single" w:sz="4" w:space="0" w:color="auto"/>
              <w:right w:val="single" w:sz="4" w:space="0" w:color="auto"/>
            </w:tcBorders>
            <w:shd w:val="clear" w:color="auto" w:fill="auto"/>
          </w:tcPr>
          <w:p w:rsidR="00B26A3E" w:rsidRPr="00B26A3E" w:rsidRDefault="00B26A3E" w:rsidP="00B26A3E">
            <w:pPr>
              <w:rPr>
                <w:sz w:val="20"/>
                <w:szCs w:val="20"/>
              </w:rPr>
            </w:pPr>
            <w:r w:rsidRPr="00B26A3E">
              <w:rPr>
                <w:sz w:val="20"/>
                <w:szCs w:val="20"/>
              </w:rPr>
              <w:t>Земли сельскохозяйственного назначения</w:t>
            </w:r>
          </w:p>
        </w:tc>
        <w:tc>
          <w:tcPr>
            <w:tcW w:w="1134" w:type="dxa"/>
            <w:tcBorders>
              <w:top w:val="nil"/>
              <w:left w:val="nil"/>
              <w:bottom w:val="single" w:sz="4" w:space="0" w:color="auto"/>
              <w:right w:val="single" w:sz="4" w:space="0" w:color="auto"/>
            </w:tcBorders>
            <w:shd w:val="clear" w:color="auto" w:fill="auto"/>
            <w:noWrap/>
            <w:vAlign w:val="bottom"/>
          </w:tcPr>
          <w:p w:rsidR="00B26A3E" w:rsidRPr="00B26A3E" w:rsidRDefault="00B26A3E" w:rsidP="00B26A3E">
            <w:pPr>
              <w:jc w:val="center"/>
              <w:rPr>
                <w:sz w:val="20"/>
                <w:szCs w:val="20"/>
              </w:rPr>
            </w:pPr>
            <w:r w:rsidRPr="00B26A3E">
              <w:rPr>
                <w:sz w:val="20"/>
                <w:szCs w:val="20"/>
              </w:rPr>
              <w:t>3631,7</w:t>
            </w:r>
          </w:p>
        </w:tc>
        <w:tc>
          <w:tcPr>
            <w:tcW w:w="1417" w:type="dxa"/>
            <w:tcBorders>
              <w:top w:val="nil"/>
              <w:left w:val="nil"/>
              <w:bottom w:val="single" w:sz="4" w:space="0" w:color="auto"/>
              <w:right w:val="single" w:sz="4" w:space="0" w:color="auto"/>
            </w:tcBorders>
            <w:shd w:val="clear" w:color="auto" w:fill="auto"/>
            <w:noWrap/>
            <w:vAlign w:val="bottom"/>
          </w:tcPr>
          <w:p w:rsidR="00B26A3E" w:rsidRPr="00B26A3E" w:rsidRDefault="00B26A3E" w:rsidP="00B26A3E">
            <w:pPr>
              <w:jc w:val="center"/>
              <w:rPr>
                <w:sz w:val="20"/>
                <w:szCs w:val="20"/>
              </w:rPr>
            </w:pPr>
            <w:r w:rsidRPr="00B26A3E">
              <w:rPr>
                <w:sz w:val="20"/>
                <w:szCs w:val="20"/>
              </w:rPr>
              <w:t>68,6</w:t>
            </w:r>
          </w:p>
        </w:tc>
      </w:tr>
      <w:tr w:rsidR="00B26A3E" w:rsidRPr="00B26A3E" w:rsidTr="00425B7F">
        <w:trPr>
          <w:trHeight w:val="255"/>
        </w:trPr>
        <w:tc>
          <w:tcPr>
            <w:tcW w:w="6526" w:type="dxa"/>
            <w:tcBorders>
              <w:top w:val="nil"/>
              <w:left w:val="single" w:sz="4" w:space="0" w:color="auto"/>
              <w:bottom w:val="single" w:sz="4" w:space="0" w:color="auto"/>
              <w:right w:val="single" w:sz="4" w:space="0" w:color="auto"/>
            </w:tcBorders>
            <w:shd w:val="clear" w:color="auto" w:fill="auto"/>
          </w:tcPr>
          <w:p w:rsidR="00B26A3E" w:rsidRPr="00B26A3E" w:rsidRDefault="00B26A3E" w:rsidP="00B26A3E">
            <w:pPr>
              <w:rPr>
                <w:sz w:val="20"/>
                <w:szCs w:val="20"/>
              </w:rPr>
            </w:pPr>
            <w:r w:rsidRPr="00B26A3E">
              <w:rPr>
                <w:sz w:val="20"/>
                <w:szCs w:val="20"/>
              </w:rPr>
              <w:t>Земли населенных пунктов</w:t>
            </w:r>
          </w:p>
        </w:tc>
        <w:tc>
          <w:tcPr>
            <w:tcW w:w="1134" w:type="dxa"/>
            <w:tcBorders>
              <w:top w:val="nil"/>
              <w:left w:val="nil"/>
              <w:bottom w:val="single" w:sz="4" w:space="0" w:color="auto"/>
              <w:right w:val="single" w:sz="4" w:space="0" w:color="auto"/>
            </w:tcBorders>
            <w:shd w:val="clear" w:color="auto" w:fill="auto"/>
            <w:noWrap/>
            <w:vAlign w:val="bottom"/>
          </w:tcPr>
          <w:p w:rsidR="00B26A3E" w:rsidRPr="00B26A3E" w:rsidRDefault="00B26A3E" w:rsidP="00B26A3E">
            <w:pPr>
              <w:jc w:val="center"/>
              <w:rPr>
                <w:sz w:val="20"/>
                <w:szCs w:val="20"/>
              </w:rPr>
            </w:pPr>
            <w:r w:rsidRPr="00B26A3E">
              <w:rPr>
                <w:sz w:val="20"/>
                <w:szCs w:val="20"/>
              </w:rPr>
              <w:t>87,8</w:t>
            </w:r>
          </w:p>
        </w:tc>
        <w:tc>
          <w:tcPr>
            <w:tcW w:w="1417" w:type="dxa"/>
            <w:tcBorders>
              <w:top w:val="nil"/>
              <w:left w:val="nil"/>
              <w:bottom w:val="single" w:sz="4" w:space="0" w:color="auto"/>
              <w:right w:val="single" w:sz="4" w:space="0" w:color="auto"/>
            </w:tcBorders>
            <w:shd w:val="clear" w:color="auto" w:fill="auto"/>
            <w:noWrap/>
            <w:vAlign w:val="bottom"/>
          </w:tcPr>
          <w:p w:rsidR="00B26A3E" w:rsidRPr="00B26A3E" w:rsidRDefault="00B26A3E" w:rsidP="00B26A3E">
            <w:pPr>
              <w:jc w:val="center"/>
              <w:rPr>
                <w:sz w:val="20"/>
                <w:szCs w:val="20"/>
              </w:rPr>
            </w:pPr>
            <w:r w:rsidRPr="00B26A3E">
              <w:rPr>
                <w:sz w:val="20"/>
                <w:szCs w:val="20"/>
              </w:rPr>
              <w:t>1,7</w:t>
            </w:r>
          </w:p>
        </w:tc>
      </w:tr>
      <w:tr w:rsidR="00B26A3E" w:rsidRPr="00B26A3E" w:rsidTr="00425B7F">
        <w:trPr>
          <w:trHeight w:val="255"/>
        </w:trPr>
        <w:tc>
          <w:tcPr>
            <w:tcW w:w="6526" w:type="dxa"/>
            <w:tcBorders>
              <w:top w:val="nil"/>
              <w:left w:val="single" w:sz="4" w:space="0" w:color="auto"/>
              <w:bottom w:val="single" w:sz="4" w:space="0" w:color="auto"/>
              <w:right w:val="single" w:sz="4" w:space="0" w:color="auto"/>
            </w:tcBorders>
            <w:shd w:val="clear" w:color="auto" w:fill="auto"/>
          </w:tcPr>
          <w:p w:rsidR="00B26A3E" w:rsidRPr="00B26A3E" w:rsidRDefault="00B26A3E" w:rsidP="00B26A3E">
            <w:pPr>
              <w:rPr>
                <w:sz w:val="20"/>
                <w:szCs w:val="20"/>
              </w:rPr>
            </w:pPr>
            <w:r w:rsidRPr="00B26A3E">
              <w:rPr>
                <w:sz w:val="20"/>
                <w:szCs w:val="20"/>
              </w:rPr>
              <w:t>Земли промышленности, транспорта, связи, радиовещания, телевидения, информатики, земли для обеспечения космической деятельности, земли обороны, безопасности и земли иного назначения</w:t>
            </w:r>
          </w:p>
        </w:tc>
        <w:tc>
          <w:tcPr>
            <w:tcW w:w="1134" w:type="dxa"/>
            <w:tcBorders>
              <w:top w:val="nil"/>
              <w:left w:val="nil"/>
              <w:bottom w:val="single" w:sz="4" w:space="0" w:color="auto"/>
              <w:right w:val="single" w:sz="4" w:space="0" w:color="auto"/>
            </w:tcBorders>
            <w:shd w:val="clear" w:color="auto" w:fill="auto"/>
            <w:noWrap/>
            <w:vAlign w:val="bottom"/>
          </w:tcPr>
          <w:p w:rsidR="00B26A3E" w:rsidRPr="00B26A3E" w:rsidRDefault="00B26A3E" w:rsidP="00B26A3E">
            <w:pPr>
              <w:jc w:val="center"/>
              <w:rPr>
                <w:sz w:val="20"/>
                <w:szCs w:val="20"/>
              </w:rPr>
            </w:pPr>
            <w:r w:rsidRPr="00B26A3E">
              <w:rPr>
                <w:sz w:val="20"/>
                <w:szCs w:val="20"/>
              </w:rPr>
              <w:t>540,2</w:t>
            </w:r>
          </w:p>
        </w:tc>
        <w:tc>
          <w:tcPr>
            <w:tcW w:w="1417" w:type="dxa"/>
            <w:tcBorders>
              <w:top w:val="nil"/>
              <w:left w:val="nil"/>
              <w:bottom w:val="single" w:sz="4" w:space="0" w:color="auto"/>
              <w:right w:val="single" w:sz="4" w:space="0" w:color="auto"/>
            </w:tcBorders>
            <w:shd w:val="clear" w:color="auto" w:fill="auto"/>
            <w:noWrap/>
            <w:vAlign w:val="bottom"/>
          </w:tcPr>
          <w:p w:rsidR="00B26A3E" w:rsidRPr="00B26A3E" w:rsidRDefault="00B26A3E" w:rsidP="00B26A3E">
            <w:pPr>
              <w:jc w:val="center"/>
              <w:rPr>
                <w:sz w:val="20"/>
                <w:szCs w:val="20"/>
              </w:rPr>
            </w:pPr>
            <w:r w:rsidRPr="00B26A3E">
              <w:rPr>
                <w:sz w:val="20"/>
                <w:szCs w:val="20"/>
              </w:rPr>
              <w:t>10,2</w:t>
            </w:r>
          </w:p>
        </w:tc>
      </w:tr>
      <w:tr w:rsidR="00B26A3E" w:rsidRPr="00B26A3E" w:rsidTr="00425B7F">
        <w:trPr>
          <w:trHeight w:val="255"/>
        </w:trPr>
        <w:tc>
          <w:tcPr>
            <w:tcW w:w="6526" w:type="dxa"/>
            <w:tcBorders>
              <w:top w:val="nil"/>
              <w:left w:val="single" w:sz="4" w:space="0" w:color="auto"/>
              <w:bottom w:val="single" w:sz="4" w:space="0" w:color="auto"/>
              <w:right w:val="single" w:sz="4" w:space="0" w:color="auto"/>
            </w:tcBorders>
            <w:shd w:val="clear" w:color="auto" w:fill="auto"/>
          </w:tcPr>
          <w:p w:rsidR="00B26A3E" w:rsidRPr="00B26A3E" w:rsidRDefault="00B26A3E" w:rsidP="00B26A3E">
            <w:pPr>
              <w:rPr>
                <w:sz w:val="20"/>
                <w:szCs w:val="20"/>
              </w:rPr>
            </w:pPr>
            <w:r w:rsidRPr="00B26A3E">
              <w:rPr>
                <w:sz w:val="20"/>
                <w:szCs w:val="20"/>
              </w:rPr>
              <w:t>Земли особо охраняемых территорий и объектов</w:t>
            </w:r>
          </w:p>
        </w:tc>
        <w:tc>
          <w:tcPr>
            <w:tcW w:w="1134" w:type="dxa"/>
            <w:tcBorders>
              <w:top w:val="nil"/>
              <w:left w:val="nil"/>
              <w:bottom w:val="single" w:sz="4" w:space="0" w:color="auto"/>
              <w:right w:val="single" w:sz="4" w:space="0" w:color="auto"/>
            </w:tcBorders>
            <w:shd w:val="clear" w:color="auto" w:fill="auto"/>
            <w:noWrap/>
            <w:vAlign w:val="bottom"/>
          </w:tcPr>
          <w:p w:rsidR="00B26A3E" w:rsidRPr="00B26A3E" w:rsidRDefault="00B26A3E" w:rsidP="00B26A3E">
            <w:pPr>
              <w:jc w:val="center"/>
              <w:rPr>
                <w:sz w:val="20"/>
                <w:szCs w:val="20"/>
              </w:rPr>
            </w:pPr>
            <w:r w:rsidRPr="00B26A3E">
              <w:rPr>
                <w:sz w:val="20"/>
                <w:szCs w:val="20"/>
              </w:rPr>
              <w:t>153,1</w:t>
            </w:r>
          </w:p>
        </w:tc>
        <w:tc>
          <w:tcPr>
            <w:tcW w:w="1417" w:type="dxa"/>
            <w:tcBorders>
              <w:top w:val="nil"/>
              <w:left w:val="nil"/>
              <w:bottom w:val="single" w:sz="4" w:space="0" w:color="auto"/>
              <w:right w:val="single" w:sz="4" w:space="0" w:color="auto"/>
            </w:tcBorders>
            <w:shd w:val="clear" w:color="auto" w:fill="auto"/>
            <w:noWrap/>
            <w:vAlign w:val="bottom"/>
          </w:tcPr>
          <w:p w:rsidR="00B26A3E" w:rsidRPr="00B26A3E" w:rsidRDefault="00B26A3E" w:rsidP="00B26A3E">
            <w:pPr>
              <w:jc w:val="center"/>
              <w:rPr>
                <w:sz w:val="20"/>
                <w:szCs w:val="20"/>
              </w:rPr>
            </w:pPr>
            <w:r w:rsidRPr="00B26A3E">
              <w:rPr>
                <w:sz w:val="20"/>
                <w:szCs w:val="20"/>
              </w:rPr>
              <w:t>2,9</w:t>
            </w:r>
          </w:p>
        </w:tc>
      </w:tr>
      <w:tr w:rsidR="00B26A3E" w:rsidRPr="00B26A3E" w:rsidTr="00425B7F">
        <w:trPr>
          <w:trHeight w:val="255"/>
        </w:trPr>
        <w:tc>
          <w:tcPr>
            <w:tcW w:w="6526" w:type="dxa"/>
            <w:tcBorders>
              <w:top w:val="nil"/>
              <w:left w:val="single" w:sz="4" w:space="0" w:color="auto"/>
              <w:bottom w:val="single" w:sz="4" w:space="0" w:color="auto"/>
              <w:right w:val="single" w:sz="4" w:space="0" w:color="auto"/>
            </w:tcBorders>
            <w:shd w:val="clear" w:color="auto" w:fill="auto"/>
          </w:tcPr>
          <w:p w:rsidR="00B26A3E" w:rsidRPr="00B26A3E" w:rsidRDefault="00B26A3E" w:rsidP="00B26A3E">
            <w:pPr>
              <w:rPr>
                <w:sz w:val="20"/>
                <w:szCs w:val="20"/>
              </w:rPr>
            </w:pPr>
            <w:r w:rsidRPr="00B26A3E">
              <w:rPr>
                <w:sz w:val="20"/>
                <w:szCs w:val="20"/>
              </w:rPr>
              <w:t>Земли лесного фонда</w:t>
            </w:r>
          </w:p>
        </w:tc>
        <w:tc>
          <w:tcPr>
            <w:tcW w:w="1134" w:type="dxa"/>
            <w:tcBorders>
              <w:top w:val="nil"/>
              <w:left w:val="nil"/>
              <w:bottom w:val="single" w:sz="4" w:space="0" w:color="auto"/>
              <w:right w:val="single" w:sz="4" w:space="0" w:color="auto"/>
            </w:tcBorders>
            <w:shd w:val="clear" w:color="auto" w:fill="auto"/>
            <w:noWrap/>
            <w:vAlign w:val="bottom"/>
          </w:tcPr>
          <w:p w:rsidR="00B26A3E" w:rsidRPr="00B26A3E" w:rsidRDefault="00B26A3E" w:rsidP="00B26A3E">
            <w:pPr>
              <w:jc w:val="center"/>
              <w:rPr>
                <w:sz w:val="20"/>
                <w:szCs w:val="20"/>
              </w:rPr>
            </w:pPr>
            <w:r w:rsidRPr="00B26A3E">
              <w:rPr>
                <w:sz w:val="20"/>
                <w:szCs w:val="20"/>
              </w:rPr>
              <w:t>190,8</w:t>
            </w:r>
          </w:p>
        </w:tc>
        <w:tc>
          <w:tcPr>
            <w:tcW w:w="1417" w:type="dxa"/>
            <w:tcBorders>
              <w:top w:val="nil"/>
              <w:left w:val="nil"/>
              <w:bottom w:val="single" w:sz="4" w:space="0" w:color="auto"/>
              <w:right w:val="single" w:sz="4" w:space="0" w:color="auto"/>
            </w:tcBorders>
            <w:shd w:val="clear" w:color="auto" w:fill="auto"/>
            <w:noWrap/>
            <w:vAlign w:val="bottom"/>
          </w:tcPr>
          <w:p w:rsidR="00B26A3E" w:rsidRPr="00B26A3E" w:rsidRDefault="00B26A3E" w:rsidP="00B26A3E">
            <w:pPr>
              <w:jc w:val="center"/>
              <w:rPr>
                <w:sz w:val="20"/>
                <w:szCs w:val="20"/>
              </w:rPr>
            </w:pPr>
            <w:r w:rsidRPr="00B26A3E">
              <w:rPr>
                <w:sz w:val="20"/>
                <w:szCs w:val="20"/>
              </w:rPr>
              <w:t>3,6</w:t>
            </w:r>
          </w:p>
        </w:tc>
      </w:tr>
      <w:tr w:rsidR="00B26A3E" w:rsidRPr="00B26A3E" w:rsidTr="00425B7F">
        <w:trPr>
          <w:trHeight w:val="255"/>
        </w:trPr>
        <w:tc>
          <w:tcPr>
            <w:tcW w:w="6526" w:type="dxa"/>
            <w:tcBorders>
              <w:top w:val="nil"/>
              <w:left w:val="single" w:sz="4" w:space="0" w:color="auto"/>
              <w:bottom w:val="single" w:sz="4" w:space="0" w:color="auto"/>
              <w:right w:val="single" w:sz="4" w:space="0" w:color="auto"/>
            </w:tcBorders>
            <w:shd w:val="clear" w:color="auto" w:fill="auto"/>
          </w:tcPr>
          <w:p w:rsidR="00B26A3E" w:rsidRPr="00B26A3E" w:rsidRDefault="00B26A3E" w:rsidP="00B26A3E">
            <w:pPr>
              <w:rPr>
                <w:sz w:val="20"/>
                <w:szCs w:val="20"/>
              </w:rPr>
            </w:pPr>
            <w:r w:rsidRPr="00B26A3E">
              <w:rPr>
                <w:sz w:val="20"/>
                <w:szCs w:val="20"/>
              </w:rPr>
              <w:t>Земли водного  фонда</w:t>
            </w:r>
          </w:p>
        </w:tc>
        <w:tc>
          <w:tcPr>
            <w:tcW w:w="1134" w:type="dxa"/>
            <w:tcBorders>
              <w:top w:val="nil"/>
              <w:left w:val="nil"/>
              <w:bottom w:val="single" w:sz="4" w:space="0" w:color="auto"/>
              <w:right w:val="single" w:sz="4" w:space="0" w:color="auto"/>
            </w:tcBorders>
            <w:shd w:val="clear" w:color="auto" w:fill="auto"/>
            <w:noWrap/>
            <w:vAlign w:val="bottom"/>
          </w:tcPr>
          <w:p w:rsidR="00B26A3E" w:rsidRPr="00B26A3E" w:rsidRDefault="00B26A3E" w:rsidP="00B26A3E">
            <w:pPr>
              <w:jc w:val="center"/>
              <w:rPr>
                <w:sz w:val="20"/>
                <w:szCs w:val="20"/>
              </w:rPr>
            </w:pPr>
            <w:r w:rsidRPr="00B26A3E">
              <w:rPr>
                <w:sz w:val="20"/>
                <w:szCs w:val="20"/>
              </w:rPr>
              <w:t>419,6</w:t>
            </w:r>
          </w:p>
        </w:tc>
        <w:tc>
          <w:tcPr>
            <w:tcW w:w="1417" w:type="dxa"/>
            <w:tcBorders>
              <w:top w:val="nil"/>
              <w:left w:val="nil"/>
              <w:bottom w:val="single" w:sz="4" w:space="0" w:color="auto"/>
              <w:right w:val="single" w:sz="4" w:space="0" w:color="auto"/>
            </w:tcBorders>
            <w:shd w:val="clear" w:color="auto" w:fill="auto"/>
            <w:noWrap/>
            <w:vAlign w:val="bottom"/>
          </w:tcPr>
          <w:p w:rsidR="00B26A3E" w:rsidRPr="00B26A3E" w:rsidRDefault="00B26A3E" w:rsidP="00B26A3E">
            <w:pPr>
              <w:jc w:val="center"/>
              <w:rPr>
                <w:sz w:val="20"/>
                <w:szCs w:val="20"/>
              </w:rPr>
            </w:pPr>
            <w:r w:rsidRPr="00B26A3E">
              <w:rPr>
                <w:sz w:val="20"/>
                <w:szCs w:val="20"/>
              </w:rPr>
              <w:t>7,9</w:t>
            </w:r>
          </w:p>
        </w:tc>
      </w:tr>
      <w:tr w:rsidR="00B26A3E" w:rsidRPr="00B26A3E" w:rsidTr="00425B7F">
        <w:trPr>
          <w:trHeight w:val="255"/>
        </w:trPr>
        <w:tc>
          <w:tcPr>
            <w:tcW w:w="6526" w:type="dxa"/>
            <w:tcBorders>
              <w:top w:val="single" w:sz="4" w:space="0" w:color="auto"/>
              <w:left w:val="single" w:sz="4" w:space="0" w:color="auto"/>
              <w:bottom w:val="single" w:sz="4" w:space="0" w:color="auto"/>
              <w:right w:val="single" w:sz="4" w:space="0" w:color="auto"/>
            </w:tcBorders>
            <w:shd w:val="clear" w:color="auto" w:fill="auto"/>
          </w:tcPr>
          <w:p w:rsidR="00B26A3E" w:rsidRPr="00B26A3E" w:rsidRDefault="00B26A3E" w:rsidP="00B26A3E">
            <w:pPr>
              <w:rPr>
                <w:sz w:val="20"/>
                <w:szCs w:val="20"/>
              </w:rPr>
            </w:pPr>
            <w:r w:rsidRPr="00B26A3E">
              <w:rPr>
                <w:sz w:val="20"/>
                <w:szCs w:val="20"/>
              </w:rPr>
              <w:t>Земли запаса</w:t>
            </w:r>
          </w:p>
        </w:tc>
        <w:tc>
          <w:tcPr>
            <w:tcW w:w="1134" w:type="dxa"/>
            <w:tcBorders>
              <w:top w:val="single" w:sz="4" w:space="0" w:color="auto"/>
              <w:left w:val="nil"/>
              <w:bottom w:val="single" w:sz="4" w:space="0" w:color="auto"/>
              <w:right w:val="single" w:sz="4" w:space="0" w:color="auto"/>
            </w:tcBorders>
            <w:shd w:val="clear" w:color="auto" w:fill="auto"/>
            <w:noWrap/>
            <w:vAlign w:val="bottom"/>
          </w:tcPr>
          <w:p w:rsidR="00B26A3E" w:rsidRPr="00B26A3E" w:rsidRDefault="00B26A3E" w:rsidP="00B26A3E">
            <w:pPr>
              <w:jc w:val="center"/>
              <w:rPr>
                <w:sz w:val="20"/>
                <w:szCs w:val="20"/>
              </w:rPr>
            </w:pPr>
            <w:r w:rsidRPr="00B26A3E">
              <w:rPr>
                <w:sz w:val="20"/>
                <w:szCs w:val="20"/>
              </w:rPr>
              <w:t>269,2</w:t>
            </w:r>
          </w:p>
        </w:tc>
        <w:tc>
          <w:tcPr>
            <w:tcW w:w="1417" w:type="dxa"/>
            <w:tcBorders>
              <w:top w:val="single" w:sz="4" w:space="0" w:color="auto"/>
              <w:left w:val="nil"/>
              <w:bottom w:val="single" w:sz="4" w:space="0" w:color="auto"/>
              <w:right w:val="single" w:sz="4" w:space="0" w:color="auto"/>
            </w:tcBorders>
            <w:shd w:val="clear" w:color="auto" w:fill="auto"/>
            <w:noWrap/>
            <w:vAlign w:val="bottom"/>
          </w:tcPr>
          <w:p w:rsidR="00B26A3E" w:rsidRPr="00B26A3E" w:rsidRDefault="00B26A3E" w:rsidP="00B26A3E">
            <w:pPr>
              <w:jc w:val="center"/>
              <w:rPr>
                <w:sz w:val="20"/>
                <w:szCs w:val="20"/>
              </w:rPr>
            </w:pPr>
            <w:r w:rsidRPr="00B26A3E">
              <w:rPr>
                <w:sz w:val="20"/>
                <w:szCs w:val="20"/>
              </w:rPr>
              <w:t>5,1</w:t>
            </w:r>
          </w:p>
        </w:tc>
      </w:tr>
    </w:tbl>
    <w:p w:rsidR="00B26A3E" w:rsidRPr="00B26A3E" w:rsidRDefault="00B26A3E" w:rsidP="00B26A3E">
      <w:pPr>
        <w:ind w:firstLine="708"/>
        <w:contextualSpacing/>
        <w:jc w:val="both"/>
        <w:rPr>
          <w:sz w:val="28"/>
          <w:szCs w:val="28"/>
        </w:rPr>
      </w:pPr>
    </w:p>
    <w:p w:rsidR="00B26A3E" w:rsidRPr="004A37FD" w:rsidRDefault="004A37FD" w:rsidP="004A37FD">
      <w:pPr>
        <w:ind w:right="284" w:firstLine="708"/>
        <w:contextualSpacing/>
        <w:jc w:val="both"/>
        <w:rPr>
          <w:b/>
        </w:rPr>
      </w:pPr>
      <w:r w:rsidRPr="004A37FD">
        <w:t>По сравнению с 2018 годом площадь земель сельскохозяйственного назначения уменьшилась на 0,1 тыс.</w:t>
      </w:r>
      <w:r w:rsidR="00425B7F">
        <w:t xml:space="preserve"> га и составила</w:t>
      </w:r>
      <w:r w:rsidRPr="004A37FD">
        <w:t xml:space="preserve"> 3631,7 тыс.га. Уменьшение земель сельскохозяйственного назначения произошло за счёт перевода в земли промышленности, транспорта, связи, радиовещания, телевидения, информатики, земли для обеспечения космической деятельности, земель обороны, безопасности и земли иного специального назначения. Общая площадь земель промышленности и иного специального назначения увеличилась на 0,1 тыс.га за счёт земель сельскохозяйственного назначения.</w:t>
      </w:r>
    </w:p>
    <w:p w:rsidR="00147695" w:rsidRDefault="00147695" w:rsidP="00147695">
      <w:pPr>
        <w:overflowPunct w:val="0"/>
        <w:autoSpaceDE w:val="0"/>
        <w:autoSpaceDN w:val="0"/>
        <w:adjustRightInd w:val="0"/>
        <w:ind w:right="283" w:firstLine="851"/>
        <w:jc w:val="right"/>
        <w:rPr>
          <w:b/>
          <w:sz w:val="20"/>
          <w:szCs w:val="20"/>
        </w:rPr>
      </w:pPr>
      <w:r w:rsidRPr="00CE7F79">
        <w:rPr>
          <w:b/>
          <w:sz w:val="20"/>
          <w:szCs w:val="20"/>
        </w:rPr>
        <w:t>Таблица 6.2.</w:t>
      </w:r>
      <w:r>
        <w:rPr>
          <w:b/>
          <w:sz w:val="20"/>
          <w:szCs w:val="20"/>
        </w:rPr>
        <w:t>2</w:t>
      </w:r>
      <w:r w:rsidRPr="00CE7F79">
        <w:rPr>
          <w:b/>
          <w:sz w:val="20"/>
          <w:szCs w:val="20"/>
        </w:rPr>
        <w:t>.</w:t>
      </w:r>
    </w:p>
    <w:p w:rsidR="00425B7F" w:rsidRDefault="00425B7F" w:rsidP="00147695">
      <w:pPr>
        <w:overflowPunct w:val="0"/>
        <w:autoSpaceDE w:val="0"/>
        <w:autoSpaceDN w:val="0"/>
        <w:adjustRightInd w:val="0"/>
        <w:ind w:right="283" w:firstLine="851"/>
        <w:jc w:val="right"/>
        <w:rPr>
          <w:b/>
          <w:sz w:val="20"/>
          <w:szCs w:val="20"/>
        </w:rPr>
      </w:pPr>
    </w:p>
    <w:p w:rsidR="002D102D" w:rsidRDefault="00FB64BD" w:rsidP="00147695">
      <w:pPr>
        <w:overflowPunct w:val="0"/>
        <w:autoSpaceDE w:val="0"/>
        <w:autoSpaceDN w:val="0"/>
        <w:adjustRightInd w:val="0"/>
        <w:ind w:right="283"/>
        <w:jc w:val="center"/>
        <w:rPr>
          <w:b/>
          <w:sz w:val="20"/>
          <w:szCs w:val="20"/>
        </w:rPr>
      </w:pPr>
      <w:r>
        <w:rPr>
          <w:b/>
          <w:sz w:val="20"/>
          <w:szCs w:val="20"/>
        </w:rPr>
        <w:t>Распределение</w:t>
      </w:r>
      <w:r w:rsidR="00147695">
        <w:rPr>
          <w:b/>
          <w:sz w:val="20"/>
          <w:szCs w:val="20"/>
        </w:rPr>
        <w:t xml:space="preserve"> земельного фонда по категориям земель 201</w:t>
      </w:r>
      <w:r w:rsidR="004A37FD">
        <w:rPr>
          <w:b/>
          <w:sz w:val="20"/>
          <w:szCs w:val="20"/>
        </w:rPr>
        <w:t>8</w:t>
      </w:r>
      <w:r w:rsidR="00147695">
        <w:rPr>
          <w:b/>
          <w:sz w:val="20"/>
          <w:szCs w:val="20"/>
        </w:rPr>
        <w:t>-201</w:t>
      </w:r>
      <w:r w:rsidR="004A37FD">
        <w:rPr>
          <w:b/>
          <w:sz w:val="20"/>
          <w:szCs w:val="20"/>
        </w:rPr>
        <w:t>9</w:t>
      </w:r>
      <w:r w:rsidR="00147695">
        <w:rPr>
          <w:b/>
          <w:sz w:val="20"/>
          <w:szCs w:val="20"/>
        </w:rPr>
        <w:t xml:space="preserve"> гг.</w:t>
      </w:r>
      <w:r w:rsidR="0061721B">
        <w:rPr>
          <w:b/>
          <w:sz w:val="20"/>
          <w:szCs w:val="20"/>
        </w:rPr>
        <w:t>,</w:t>
      </w:r>
      <w:r w:rsidR="002D102D" w:rsidRPr="00147695">
        <w:rPr>
          <w:b/>
          <w:sz w:val="20"/>
          <w:szCs w:val="20"/>
        </w:rPr>
        <w:t>тыс. га</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5670"/>
        <w:gridCol w:w="993"/>
        <w:gridCol w:w="992"/>
        <w:gridCol w:w="850"/>
      </w:tblGrid>
      <w:tr w:rsidR="004A37FD" w:rsidRPr="00307BC9" w:rsidTr="004A37FD">
        <w:tc>
          <w:tcPr>
            <w:tcW w:w="675" w:type="dxa"/>
          </w:tcPr>
          <w:p w:rsidR="004A37FD" w:rsidRPr="004A37FD" w:rsidRDefault="004A37FD" w:rsidP="004A37FD">
            <w:pPr>
              <w:jc w:val="center"/>
              <w:rPr>
                <w:sz w:val="20"/>
                <w:szCs w:val="20"/>
              </w:rPr>
            </w:pPr>
            <w:r w:rsidRPr="004A37FD">
              <w:rPr>
                <w:sz w:val="20"/>
                <w:szCs w:val="20"/>
              </w:rPr>
              <w:t>№</w:t>
            </w:r>
          </w:p>
        </w:tc>
        <w:tc>
          <w:tcPr>
            <w:tcW w:w="5670" w:type="dxa"/>
          </w:tcPr>
          <w:p w:rsidR="004A37FD" w:rsidRPr="004A37FD" w:rsidRDefault="004A37FD" w:rsidP="004A37FD">
            <w:pPr>
              <w:jc w:val="center"/>
              <w:rPr>
                <w:sz w:val="20"/>
                <w:szCs w:val="20"/>
              </w:rPr>
            </w:pPr>
            <w:r w:rsidRPr="004A37FD">
              <w:rPr>
                <w:sz w:val="20"/>
                <w:szCs w:val="20"/>
              </w:rPr>
              <w:t>Наименование категорий земель</w:t>
            </w:r>
          </w:p>
        </w:tc>
        <w:tc>
          <w:tcPr>
            <w:tcW w:w="993" w:type="dxa"/>
          </w:tcPr>
          <w:p w:rsidR="004A37FD" w:rsidRPr="004A37FD" w:rsidRDefault="004A37FD" w:rsidP="004A37FD">
            <w:pPr>
              <w:jc w:val="center"/>
              <w:rPr>
                <w:sz w:val="20"/>
                <w:szCs w:val="20"/>
              </w:rPr>
            </w:pPr>
            <w:r w:rsidRPr="004A37FD">
              <w:rPr>
                <w:sz w:val="20"/>
                <w:szCs w:val="20"/>
              </w:rPr>
              <w:t>2018</w:t>
            </w:r>
            <w:r w:rsidR="00425B7F">
              <w:rPr>
                <w:sz w:val="20"/>
                <w:szCs w:val="20"/>
              </w:rPr>
              <w:t xml:space="preserve"> год</w:t>
            </w:r>
          </w:p>
        </w:tc>
        <w:tc>
          <w:tcPr>
            <w:tcW w:w="992" w:type="dxa"/>
          </w:tcPr>
          <w:p w:rsidR="004A37FD" w:rsidRPr="004A37FD" w:rsidRDefault="004A37FD" w:rsidP="004A37FD">
            <w:pPr>
              <w:jc w:val="center"/>
              <w:rPr>
                <w:sz w:val="20"/>
                <w:szCs w:val="20"/>
              </w:rPr>
            </w:pPr>
            <w:r w:rsidRPr="004A37FD">
              <w:rPr>
                <w:sz w:val="20"/>
                <w:szCs w:val="20"/>
              </w:rPr>
              <w:t>2019</w:t>
            </w:r>
            <w:r w:rsidR="00425B7F">
              <w:rPr>
                <w:sz w:val="20"/>
                <w:szCs w:val="20"/>
              </w:rPr>
              <w:t xml:space="preserve"> год</w:t>
            </w:r>
          </w:p>
        </w:tc>
        <w:tc>
          <w:tcPr>
            <w:tcW w:w="850" w:type="dxa"/>
          </w:tcPr>
          <w:p w:rsidR="004A37FD" w:rsidRPr="004A37FD" w:rsidRDefault="004A37FD" w:rsidP="004A37FD">
            <w:pPr>
              <w:jc w:val="center"/>
              <w:rPr>
                <w:sz w:val="20"/>
                <w:szCs w:val="20"/>
              </w:rPr>
            </w:pPr>
            <w:r w:rsidRPr="004A37FD">
              <w:rPr>
                <w:sz w:val="20"/>
                <w:szCs w:val="20"/>
              </w:rPr>
              <w:t>2018 к 2017 (+/-)</w:t>
            </w:r>
          </w:p>
        </w:tc>
      </w:tr>
      <w:tr w:rsidR="004A37FD" w:rsidRPr="00307BC9" w:rsidTr="004A37FD">
        <w:tc>
          <w:tcPr>
            <w:tcW w:w="675" w:type="dxa"/>
          </w:tcPr>
          <w:p w:rsidR="004A37FD" w:rsidRPr="004A37FD" w:rsidRDefault="004A37FD" w:rsidP="004A37FD">
            <w:pPr>
              <w:jc w:val="center"/>
              <w:rPr>
                <w:sz w:val="20"/>
                <w:szCs w:val="20"/>
              </w:rPr>
            </w:pPr>
            <w:r w:rsidRPr="004A37FD">
              <w:rPr>
                <w:sz w:val="20"/>
                <w:szCs w:val="20"/>
              </w:rPr>
              <w:t>1</w:t>
            </w:r>
          </w:p>
        </w:tc>
        <w:tc>
          <w:tcPr>
            <w:tcW w:w="5670" w:type="dxa"/>
          </w:tcPr>
          <w:p w:rsidR="004A37FD" w:rsidRPr="004A37FD" w:rsidRDefault="004A37FD" w:rsidP="004A37FD">
            <w:pPr>
              <w:jc w:val="center"/>
              <w:rPr>
                <w:sz w:val="20"/>
                <w:szCs w:val="20"/>
              </w:rPr>
            </w:pPr>
            <w:r w:rsidRPr="004A37FD">
              <w:rPr>
                <w:sz w:val="20"/>
                <w:szCs w:val="20"/>
              </w:rPr>
              <w:t>2</w:t>
            </w:r>
          </w:p>
        </w:tc>
        <w:tc>
          <w:tcPr>
            <w:tcW w:w="993" w:type="dxa"/>
          </w:tcPr>
          <w:p w:rsidR="004A37FD" w:rsidRPr="004A37FD" w:rsidRDefault="004A37FD" w:rsidP="004A37FD">
            <w:pPr>
              <w:jc w:val="center"/>
              <w:rPr>
                <w:sz w:val="20"/>
                <w:szCs w:val="20"/>
              </w:rPr>
            </w:pPr>
            <w:r w:rsidRPr="004A37FD">
              <w:rPr>
                <w:sz w:val="20"/>
                <w:szCs w:val="20"/>
              </w:rPr>
              <w:t>3</w:t>
            </w:r>
          </w:p>
        </w:tc>
        <w:tc>
          <w:tcPr>
            <w:tcW w:w="992" w:type="dxa"/>
          </w:tcPr>
          <w:p w:rsidR="004A37FD" w:rsidRPr="004A37FD" w:rsidRDefault="004A37FD" w:rsidP="004A37FD">
            <w:pPr>
              <w:jc w:val="center"/>
              <w:rPr>
                <w:sz w:val="20"/>
                <w:szCs w:val="20"/>
              </w:rPr>
            </w:pPr>
            <w:r w:rsidRPr="004A37FD">
              <w:rPr>
                <w:sz w:val="20"/>
                <w:szCs w:val="20"/>
              </w:rPr>
              <w:t>4</w:t>
            </w:r>
          </w:p>
        </w:tc>
        <w:tc>
          <w:tcPr>
            <w:tcW w:w="850" w:type="dxa"/>
          </w:tcPr>
          <w:p w:rsidR="004A37FD" w:rsidRPr="004A37FD" w:rsidRDefault="004A37FD" w:rsidP="004A37FD">
            <w:pPr>
              <w:jc w:val="center"/>
              <w:rPr>
                <w:sz w:val="20"/>
                <w:szCs w:val="20"/>
              </w:rPr>
            </w:pPr>
            <w:r w:rsidRPr="004A37FD">
              <w:rPr>
                <w:sz w:val="20"/>
                <w:szCs w:val="20"/>
              </w:rPr>
              <w:t>5</w:t>
            </w:r>
          </w:p>
        </w:tc>
      </w:tr>
      <w:tr w:rsidR="004A37FD" w:rsidRPr="00307BC9" w:rsidTr="004A37FD">
        <w:tc>
          <w:tcPr>
            <w:tcW w:w="675" w:type="dxa"/>
          </w:tcPr>
          <w:p w:rsidR="004A37FD" w:rsidRPr="004A37FD" w:rsidRDefault="004A37FD" w:rsidP="004A37FD">
            <w:pPr>
              <w:ind w:right="-108"/>
              <w:jc w:val="center"/>
              <w:rPr>
                <w:sz w:val="20"/>
                <w:szCs w:val="20"/>
              </w:rPr>
            </w:pPr>
            <w:r w:rsidRPr="004A37FD">
              <w:rPr>
                <w:sz w:val="20"/>
                <w:szCs w:val="20"/>
              </w:rPr>
              <w:t>1</w:t>
            </w:r>
            <w:r w:rsidR="0061721B">
              <w:rPr>
                <w:sz w:val="20"/>
                <w:szCs w:val="20"/>
              </w:rPr>
              <w:t>.</w:t>
            </w:r>
          </w:p>
        </w:tc>
        <w:tc>
          <w:tcPr>
            <w:tcW w:w="5670" w:type="dxa"/>
          </w:tcPr>
          <w:p w:rsidR="004A37FD" w:rsidRPr="004A37FD" w:rsidRDefault="004A37FD" w:rsidP="004A37FD">
            <w:pPr>
              <w:jc w:val="both"/>
              <w:rPr>
                <w:sz w:val="20"/>
                <w:szCs w:val="20"/>
              </w:rPr>
            </w:pPr>
            <w:r w:rsidRPr="004A37FD">
              <w:rPr>
                <w:sz w:val="20"/>
                <w:szCs w:val="20"/>
              </w:rPr>
              <w:t>Земли сельскохозяйственного назначения</w:t>
            </w:r>
          </w:p>
        </w:tc>
        <w:tc>
          <w:tcPr>
            <w:tcW w:w="993" w:type="dxa"/>
          </w:tcPr>
          <w:p w:rsidR="004A37FD" w:rsidRPr="004A37FD" w:rsidRDefault="004A37FD" w:rsidP="004A37FD">
            <w:pPr>
              <w:jc w:val="center"/>
              <w:rPr>
                <w:sz w:val="20"/>
                <w:szCs w:val="20"/>
              </w:rPr>
            </w:pPr>
            <w:r w:rsidRPr="004A37FD">
              <w:rPr>
                <w:sz w:val="20"/>
                <w:szCs w:val="20"/>
              </w:rPr>
              <w:t>3631,8</w:t>
            </w:r>
          </w:p>
        </w:tc>
        <w:tc>
          <w:tcPr>
            <w:tcW w:w="992" w:type="dxa"/>
          </w:tcPr>
          <w:p w:rsidR="004A37FD" w:rsidRPr="004A37FD" w:rsidRDefault="004A37FD" w:rsidP="004A37FD">
            <w:pPr>
              <w:jc w:val="center"/>
              <w:rPr>
                <w:sz w:val="20"/>
                <w:szCs w:val="20"/>
              </w:rPr>
            </w:pPr>
            <w:r w:rsidRPr="004A37FD">
              <w:rPr>
                <w:sz w:val="20"/>
                <w:szCs w:val="20"/>
              </w:rPr>
              <w:t>3631,7</w:t>
            </w:r>
          </w:p>
        </w:tc>
        <w:tc>
          <w:tcPr>
            <w:tcW w:w="850" w:type="dxa"/>
          </w:tcPr>
          <w:p w:rsidR="004A37FD" w:rsidRPr="004A37FD" w:rsidRDefault="004A37FD" w:rsidP="004A37FD">
            <w:pPr>
              <w:jc w:val="center"/>
              <w:rPr>
                <w:sz w:val="20"/>
                <w:szCs w:val="20"/>
              </w:rPr>
            </w:pPr>
            <w:r w:rsidRPr="004A37FD">
              <w:rPr>
                <w:sz w:val="20"/>
                <w:szCs w:val="20"/>
              </w:rPr>
              <w:t>-0,1</w:t>
            </w:r>
          </w:p>
        </w:tc>
      </w:tr>
      <w:tr w:rsidR="004A37FD" w:rsidRPr="00307BC9" w:rsidTr="004A37FD">
        <w:tc>
          <w:tcPr>
            <w:tcW w:w="675" w:type="dxa"/>
          </w:tcPr>
          <w:p w:rsidR="004A37FD" w:rsidRPr="004A37FD" w:rsidRDefault="004A37FD" w:rsidP="004A37FD">
            <w:pPr>
              <w:ind w:right="-108"/>
              <w:jc w:val="center"/>
              <w:rPr>
                <w:sz w:val="20"/>
                <w:szCs w:val="20"/>
              </w:rPr>
            </w:pPr>
            <w:r w:rsidRPr="004A37FD">
              <w:rPr>
                <w:sz w:val="20"/>
                <w:szCs w:val="20"/>
              </w:rPr>
              <w:t>2</w:t>
            </w:r>
            <w:r w:rsidR="0061721B">
              <w:rPr>
                <w:sz w:val="20"/>
                <w:szCs w:val="20"/>
              </w:rPr>
              <w:t>.</w:t>
            </w:r>
          </w:p>
        </w:tc>
        <w:tc>
          <w:tcPr>
            <w:tcW w:w="5670" w:type="dxa"/>
          </w:tcPr>
          <w:p w:rsidR="004A37FD" w:rsidRPr="004A37FD" w:rsidRDefault="004A37FD" w:rsidP="004A37FD">
            <w:pPr>
              <w:jc w:val="both"/>
              <w:rPr>
                <w:sz w:val="20"/>
                <w:szCs w:val="20"/>
              </w:rPr>
            </w:pPr>
            <w:r w:rsidRPr="004A37FD">
              <w:rPr>
                <w:sz w:val="20"/>
                <w:szCs w:val="20"/>
              </w:rPr>
              <w:t>Земли населенных пунктов, всего</w:t>
            </w:r>
          </w:p>
        </w:tc>
        <w:tc>
          <w:tcPr>
            <w:tcW w:w="993" w:type="dxa"/>
          </w:tcPr>
          <w:p w:rsidR="004A37FD" w:rsidRPr="004A37FD" w:rsidRDefault="004A37FD" w:rsidP="004A37FD">
            <w:pPr>
              <w:jc w:val="center"/>
              <w:rPr>
                <w:sz w:val="20"/>
                <w:szCs w:val="20"/>
              </w:rPr>
            </w:pPr>
            <w:r w:rsidRPr="004A37FD">
              <w:rPr>
                <w:sz w:val="20"/>
                <w:szCs w:val="20"/>
              </w:rPr>
              <w:t>87,8</w:t>
            </w:r>
          </w:p>
        </w:tc>
        <w:tc>
          <w:tcPr>
            <w:tcW w:w="992" w:type="dxa"/>
          </w:tcPr>
          <w:p w:rsidR="004A37FD" w:rsidRPr="004A37FD" w:rsidRDefault="004A37FD" w:rsidP="004A37FD">
            <w:pPr>
              <w:jc w:val="center"/>
              <w:rPr>
                <w:sz w:val="20"/>
                <w:szCs w:val="20"/>
              </w:rPr>
            </w:pPr>
            <w:r w:rsidRPr="004A37FD">
              <w:rPr>
                <w:sz w:val="20"/>
                <w:szCs w:val="20"/>
              </w:rPr>
              <w:t>87,8</w:t>
            </w:r>
          </w:p>
        </w:tc>
        <w:tc>
          <w:tcPr>
            <w:tcW w:w="850" w:type="dxa"/>
          </w:tcPr>
          <w:p w:rsidR="004A37FD" w:rsidRPr="004A37FD" w:rsidRDefault="004A37FD" w:rsidP="004A37FD">
            <w:pPr>
              <w:jc w:val="center"/>
              <w:rPr>
                <w:sz w:val="20"/>
                <w:szCs w:val="20"/>
              </w:rPr>
            </w:pPr>
            <w:r w:rsidRPr="004A37FD">
              <w:rPr>
                <w:sz w:val="20"/>
                <w:szCs w:val="20"/>
              </w:rPr>
              <w:t>-</w:t>
            </w:r>
          </w:p>
        </w:tc>
      </w:tr>
      <w:tr w:rsidR="004A37FD" w:rsidRPr="00307BC9" w:rsidTr="004A37FD">
        <w:tc>
          <w:tcPr>
            <w:tcW w:w="675" w:type="dxa"/>
          </w:tcPr>
          <w:p w:rsidR="004A37FD" w:rsidRPr="004A37FD" w:rsidRDefault="004A37FD" w:rsidP="004A37FD">
            <w:pPr>
              <w:ind w:right="-108"/>
              <w:jc w:val="center"/>
              <w:rPr>
                <w:sz w:val="20"/>
                <w:szCs w:val="20"/>
              </w:rPr>
            </w:pPr>
            <w:r w:rsidRPr="004A37FD">
              <w:rPr>
                <w:sz w:val="20"/>
                <w:szCs w:val="20"/>
              </w:rPr>
              <w:t>2.1.</w:t>
            </w:r>
          </w:p>
        </w:tc>
        <w:tc>
          <w:tcPr>
            <w:tcW w:w="5670" w:type="dxa"/>
          </w:tcPr>
          <w:p w:rsidR="004A37FD" w:rsidRPr="004A37FD" w:rsidRDefault="004A37FD" w:rsidP="004A37FD">
            <w:pPr>
              <w:jc w:val="both"/>
              <w:rPr>
                <w:sz w:val="20"/>
                <w:szCs w:val="20"/>
              </w:rPr>
            </w:pPr>
            <w:r w:rsidRPr="004A37FD">
              <w:rPr>
                <w:sz w:val="20"/>
                <w:szCs w:val="20"/>
              </w:rPr>
              <w:t xml:space="preserve"> городских поселений</w:t>
            </w:r>
          </w:p>
        </w:tc>
        <w:tc>
          <w:tcPr>
            <w:tcW w:w="993" w:type="dxa"/>
          </w:tcPr>
          <w:p w:rsidR="004A37FD" w:rsidRPr="004A37FD" w:rsidRDefault="004A37FD" w:rsidP="004A37FD">
            <w:pPr>
              <w:jc w:val="center"/>
              <w:rPr>
                <w:sz w:val="20"/>
                <w:szCs w:val="20"/>
              </w:rPr>
            </w:pPr>
            <w:r w:rsidRPr="004A37FD">
              <w:rPr>
                <w:sz w:val="20"/>
                <w:szCs w:val="20"/>
              </w:rPr>
              <w:t>40,9</w:t>
            </w:r>
          </w:p>
        </w:tc>
        <w:tc>
          <w:tcPr>
            <w:tcW w:w="992" w:type="dxa"/>
          </w:tcPr>
          <w:p w:rsidR="004A37FD" w:rsidRPr="004A37FD" w:rsidRDefault="004A37FD" w:rsidP="004A37FD">
            <w:pPr>
              <w:jc w:val="center"/>
              <w:rPr>
                <w:sz w:val="20"/>
                <w:szCs w:val="20"/>
              </w:rPr>
            </w:pPr>
            <w:r w:rsidRPr="004A37FD">
              <w:rPr>
                <w:sz w:val="20"/>
                <w:szCs w:val="20"/>
              </w:rPr>
              <w:t>40,9</w:t>
            </w:r>
          </w:p>
        </w:tc>
        <w:tc>
          <w:tcPr>
            <w:tcW w:w="850" w:type="dxa"/>
          </w:tcPr>
          <w:p w:rsidR="004A37FD" w:rsidRPr="004A37FD" w:rsidRDefault="004A37FD" w:rsidP="004A37FD">
            <w:pPr>
              <w:jc w:val="center"/>
              <w:rPr>
                <w:sz w:val="20"/>
                <w:szCs w:val="20"/>
              </w:rPr>
            </w:pPr>
            <w:r w:rsidRPr="004A37FD">
              <w:rPr>
                <w:sz w:val="20"/>
                <w:szCs w:val="20"/>
              </w:rPr>
              <w:t>-</w:t>
            </w:r>
          </w:p>
        </w:tc>
      </w:tr>
      <w:tr w:rsidR="004A37FD" w:rsidRPr="00307BC9" w:rsidTr="004A37FD">
        <w:tc>
          <w:tcPr>
            <w:tcW w:w="675" w:type="dxa"/>
          </w:tcPr>
          <w:p w:rsidR="004A37FD" w:rsidRPr="004A37FD" w:rsidRDefault="004A37FD" w:rsidP="004A37FD">
            <w:pPr>
              <w:ind w:right="-108"/>
              <w:jc w:val="center"/>
              <w:rPr>
                <w:sz w:val="20"/>
                <w:szCs w:val="20"/>
              </w:rPr>
            </w:pPr>
            <w:r w:rsidRPr="004A37FD">
              <w:rPr>
                <w:sz w:val="20"/>
                <w:szCs w:val="20"/>
              </w:rPr>
              <w:t>2.2.</w:t>
            </w:r>
          </w:p>
        </w:tc>
        <w:tc>
          <w:tcPr>
            <w:tcW w:w="5670" w:type="dxa"/>
          </w:tcPr>
          <w:p w:rsidR="004A37FD" w:rsidRPr="004A37FD" w:rsidRDefault="004A37FD" w:rsidP="004A37FD">
            <w:pPr>
              <w:jc w:val="both"/>
              <w:rPr>
                <w:sz w:val="20"/>
                <w:szCs w:val="20"/>
              </w:rPr>
            </w:pPr>
            <w:r w:rsidRPr="004A37FD">
              <w:rPr>
                <w:sz w:val="20"/>
                <w:szCs w:val="20"/>
              </w:rPr>
              <w:t xml:space="preserve"> сельских поселений</w:t>
            </w:r>
          </w:p>
        </w:tc>
        <w:tc>
          <w:tcPr>
            <w:tcW w:w="993" w:type="dxa"/>
          </w:tcPr>
          <w:p w:rsidR="004A37FD" w:rsidRPr="004A37FD" w:rsidRDefault="004A37FD" w:rsidP="004A37FD">
            <w:pPr>
              <w:jc w:val="center"/>
              <w:rPr>
                <w:sz w:val="20"/>
                <w:szCs w:val="20"/>
              </w:rPr>
            </w:pPr>
            <w:r w:rsidRPr="004A37FD">
              <w:rPr>
                <w:sz w:val="20"/>
                <w:szCs w:val="20"/>
              </w:rPr>
              <w:t>46,9</w:t>
            </w:r>
          </w:p>
        </w:tc>
        <w:tc>
          <w:tcPr>
            <w:tcW w:w="992" w:type="dxa"/>
          </w:tcPr>
          <w:p w:rsidR="004A37FD" w:rsidRPr="004A37FD" w:rsidRDefault="004A37FD" w:rsidP="004A37FD">
            <w:pPr>
              <w:jc w:val="center"/>
              <w:rPr>
                <w:sz w:val="20"/>
                <w:szCs w:val="20"/>
              </w:rPr>
            </w:pPr>
            <w:r w:rsidRPr="004A37FD">
              <w:rPr>
                <w:sz w:val="20"/>
                <w:szCs w:val="20"/>
              </w:rPr>
              <w:t>46,9</w:t>
            </w:r>
          </w:p>
        </w:tc>
        <w:tc>
          <w:tcPr>
            <w:tcW w:w="850" w:type="dxa"/>
          </w:tcPr>
          <w:p w:rsidR="004A37FD" w:rsidRPr="004A37FD" w:rsidRDefault="004A37FD" w:rsidP="004A37FD">
            <w:pPr>
              <w:jc w:val="center"/>
              <w:rPr>
                <w:sz w:val="20"/>
                <w:szCs w:val="20"/>
              </w:rPr>
            </w:pPr>
            <w:r w:rsidRPr="004A37FD">
              <w:rPr>
                <w:sz w:val="20"/>
                <w:szCs w:val="20"/>
              </w:rPr>
              <w:t>-</w:t>
            </w:r>
          </w:p>
        </w:tc>
      </w:tr>
      <w:tr w:rsidR="004A37FD" w:rsidRPr="00307BC9" w:rsidTr="004A37FD">
        <w:tc>
          <w:tcPr>
            <w:tcW w:w="675" w:type="dxa"/>
          </w:tcPr>
          <w:p w:rsidR="004A37FD" w:rsidRPr="004A37FD" w:rsidRDefault="004A37FD" w:rsidP="004A37FD">
            <w:pPr>
              <w:ind w:right="-108"/>
              <w:jc w:val="center"/>
              <w:rPr>
                <w:sz w:val="20"/>
                <w:szCs w:val="20"/>
              </w:rPr>
            </w:pPr>
            <w:r w:rsidRPr="004A37FD">
              <w:rPr>
                <w:sz w:val="20"/>
                <w:szCs w:val="20"/>
              </w:rPr>
              <w:t>3.</w:t>
            </w:r>
          </w:p>
        </w:tc>
        <w:tc>
          <w:tcPr>
            <w:tcW w:w="5670" w:type="dxa"/>
          </w:tcPr>
          <w:p w:rsidR="004A37FD" w:rsidRPr="004A37FD" w:rsidRDefault="004A37FD" w:rsidP="004A37FD">
            <w:pPr>
              <w:rPr>
                <w:sz w:val="20"/>
                <w:szCs w:val="20"/>
              </w:rPr>
            </w:pPr>
            <w:r w:rsidRPr="004A37FD">
              <w:rPr>
                <w:sz w:val="20"/>
                <w:szCs w:val="20"/>
              </w:rPr>
              <w:t>Земли промышленности, транспорта, связи, радиовещания, телевидения, информатики, земли для обеспечения космической деятельности, земли обороны, безопасности и земли иного назначения</w:t>
            </w:r>
          </w:p>
        </w:tc>
        <w:tc>
          <w:tcPr>
            <w:tcW w:w="993" w:type="dxa"/>
          </w:tcPr>
          <w:p w:rsidR="004A37FD" w:rsidRPr="004A37FD" w:rsidRDefault="004A37FD" w:rsidP="004A37FD">
            <w:pPr>
              <w:jc w:val="center"/>
              <w:rPr>
                <w:sz w:val="20"/>
                <w:szCs w:val="20"/>
              </w:rPr>
            </w:pPr>
            <w:r w:rsidRPr="004A37FD">
              <w:rPr>
                <w:sz w:val="20"/>
                <w:szCs w:val="20"/>
              </w:rPr>
              <w:t>540,1</w:t>
            </w:r>
          </w:p>
        </w:tc>
        <w:tc>
          <w:tcPr>
            <w:tcW w:w="992" w:type="dxa"/>
          </w:tcPr>
          <w:p w:rsidR="004A37FD" w:rsidRPr="004A37FD" w:rsidRDefault="004A37FD" w:rsidP="004A37FD">
            <w:pPr>
              <w:jc w:val="center"/>
              <w:rPr>
                <w:sz w:val="20"/>
                <w:szCs w:val="20"/>
              </w:rPr>
            </w:pPr>
            <w:r w:rsidRPr="004A37FD">
              <w:rPr>
                <w:sz w:val="20"/>
                <w:szCs w:val="20"/>
              </w:rPr>
              <w:t>540,2</w:t>
            </w:r>
          </w:p>
        </w:tc>
        <w:tc>
          <w:tcPr>
            <w:tcW w:w="850" w:type="dxa"/>
          </w:tcPr>
          <w:p w:rsidR="004A37FD" w:rsidRPr="004A37FD" w:rsidRDefault="004A37FD" w:rsidP="004A37FD">
            <w:pPr>
              <w:jc w:val="center"/>
              <w:rPr>
                <w:sz w:val="20"/>
                <w:szCs w:val="20"/>
              </w:rPr>
            </w:pPr>
            <w:r w:rsidRPr="004A37FD">
              <w:rPr>
                <w:sz w:val="20"/>
                <w:szCs w:val="20"/>
              </w:rPr>
              <w:t>+0,1</w:t>
            </w:r>
          </w:p>
        </w:tc>
      </w:tr>
      <w:tr w:rsidR="004A37FD" w:rsidRPr="00307BC9" w:rsidTr="004A37FD">
        <w:tc>
          <w:tcPr>
            <w:tcW w:w="675" w:type="dxa"/>
          </w:tcPr>
          <w:p w:rsidR="004A37FD" w:rsidRPr="004A37FD" w:rsidRDefault="004A37FD" w:rsidP="004A37FD">
            <w:pPr>
              <w:ind w:right="-108"/>
              <w:jc w:val="center"/>
              <w:rPr>
                <w:sz w:val="20"/>
                <w:szCs w:val="20"/>
              </w:rPr>
            </w:pPr>
            <w:r w:rsidRPr="004A37FD">
              <w:rPr>
                <w:sz w:val="20"/>
                <w:szCs w:val="20"/>
              </w:rPr>
              <w:t>4</w:t>
            </w:r>
            <w:r w:rsidR="0061721B">
              <w:rPr>
                <w:sz w:val="20"/>
                <w:szCs w:val="20"/>
              </w:rPr>
              <w:t>.</w:t>
            </w:r>
          </w:p>
        </w:tc>
        <w:tc>
          <w:tcPr>
            <w:tcW w:w="5670" w:type="dxa"/>
          </w:tcPr>
          <w:p w:rsidR="004A37FD" w:rsidRPr="004A37FD" w:rsidRDefault="004A37FD" w:rsidP="004A37FD">
            <w:pPr>
              <w:jc w:val="both"/>
              <w:rPr>
                <w:sz w:val="20"/>
                <w:szCs w:val="20"/>
              </w:rPr>
            </w:pPr>
            <w:r w:rsidRPr="004A37FD">
              <w:rPr>
                <w:sz w:val="20"/>
                <w:szCs w:val="20"/>
              </w:rPr>
              <w:t xml:space="preserve">Земли особо охраняемых территорий </w:t>
            </w:r>
          </w:p>
          <w:p w:rsidR="004A37FD" w:rsidRPr="004A37FD" w:rsidRDefault="004A37FD" w:rsidP="004A37FD">
            <w:pPr>
              <w:jc w:val="both"/>
              <w:rPr>
                <w:sz w:val="20"/>
                <w:szCs w:val="20"/>
              </w:rPr>
            </w:pPr>
            <w:r w:rsidRPr="004A37FD">
              <w:rPr>
                <w:sz w:val="20"/>
                <w:szCs w:val="20"/>
              </w:rPr>
              <w:t>и объектов</w:t>
            </w:r>
          </w:p>
        </w:tc>
        <w:tc>
          <w:tcPr>
            <w:tcW w:w="993" w:type="dxa"/>
          </w:tcPr>
          <w:p w:rsidR="004A37FD" w:rsidRPr="004A37FD" w:rsidRDefault="004A37FD" w:rsidP="004A37FD">
            <w:pPr>
              <w:jc w:val="center"/>
              <w:rPr>
                <w:sz w:val="20"/>
                <w:szCs w:val="20"/>
              </w:rPr>
            </w:pPr>
            <w:r w:rsidRPr="004A37FD">
              <w:rPr>
                <w:sz w:val="20"/>
                <w:szCs w:val="20"/>
              </w:rPr>
              <w:t>153,1</w:t>
            </w:r>
          </w:p>
        </w:tc>
        <w:tc>
          <w:tcPr>
            <w:tcW w:w="992" w:type="dxa"/>
          </w:tcPr>
          <w:p w:rsidR="004A37FD" w:rsidRPr="004A37FD" w:rsidRDefault="004A37FD" w:rsidP="004A37FD">
            <w:pPr>
              <w:jc w:val="center"/>
              <w:rPr>
                <w:sz w:val="20"/>
                <w:szCs w:val="20"/>
              </w:rPr>
            </w:pPr>
            <w:r w:rsidRPr="004A37FD">
              <w:rPr>
                <w:sz w:val="20"/>
                <w:szCs w:val="20"/>
              </w:rPr>
              <w:t>153,1</w:t>
            </w:r>
          </w:p>
        </w:tc>
        <w:tc>
          <w:tcPr>
            <w:tcW w:w="850" w:type="dxa"/>
          </w:tcPr>
          <w:p w:rsidR="004A37FD" w:rsidRPr="004A37FD" w:rsidRDefault="004A37FD" w:rsidP="004A37FD">
            <w:pPr>
              <w:jc w:val="center"/>
              <w:rPr>
                <w:sz w:val="20"/>
                <w:szCs w:val="20"/>
              </w:rPr>
            </w:pPr>
            <w:r w:rsidRPr="004A37FD">
              <w:rPr>
                <w:sz w:val="20"/>
                <w:szCs w:val="20"/>
              </w:rPr>
              <w:t>-</w:t>
            </w:r>
          </w:p>
        </w:tc>
      </w:tr>
      <w:tr w:rsidR="004A37FD" w:rsidRPr="00307BC9" w:rsidTr="004A37FD">
        <w:tc>
          <w:tcPr>
            <w:tcW w:w="675" w:type="dxa"/>
          </w:tcPr>
          <w:p w:rsidR="004A37FD" w:rsidRPr="004A37FD" w:rsidRDefault="004A37FD" w:rsidP="004A37FD">
            <w:pPr>
              <w:ind w:right="-108"/>
              <w:jc w:val="center"/>
              <w:rPr>
                <w:sz w:val="20"/>
                <w:szCs w:val="20"/>
              </w:rPr>
            </w:pPr>
            <w:r w:rsidRPr="004A37FD">
              <w:rPr>
                <w:sz w:val="20"/>
                <w:szCs w:val="20"/>
              </w:rPr>
              <w:t>5</w:t>
            </w:r>
            <w:r w:rsidR="0061721B">
              <w:rPr>
                <w:sz w:val="20"/>
                <w:szCs w:val="20"/>
              </w:rPr>
              <w:t>.</w:t>
            </w:r>
          </w:p>
        </w:tc>
        <w:tc>
          <w:tcPr>
            <w:tcW w:w="5670" w:type="dxa"/>
          </w:tcPr>
          <w:p w:rsidR="004A37FD" w:rsidRPr="004A37FD" w:rsidRDefault="004A37FD" w:rsidP="004A37FD">
            <w:pPr>
              <w:jc w:val="both"/>
              <w:rPr>
                <w:sz w:val="20"/>
                <w:szCs w:val="20"/>
              </w:rPr>
            </w:pPr>
            <w:r w:rsidRPr="004A37FD">
              <w:rPr>
                <w:sz w:val="20"/>
                <w:szCs w:val="20"/>
              </w:rPr>
              <w:t>Земли лесного фонда</w:t>
            </w:r>
          </w:p>
        </w:tc>
        <w:tc>
          <w:tcPr>
            <w:tcW w:w="993" w:type="dxa"/>
          </w:tcPr>
          <w:p w:rsidR="004A37FD" w:rsidRPr="004A37FD" w:rsidRDefault="004A37FD" w:rsidP="004A37FD">
            <w:pPr>
              <w:jc w:val="center"/>
              <w:rPr>
                <w:sz w:val="20"/>
                <w:szCs w:val="20"/>
              </w:rPr>
            </w:pPr>
            <w:r w:rsidRPr="004A37FD">
              <w:rPr>
                <w:sz w:val="20"/>
                <w:szCs w:val="20"/>
              </w:rPr>
              <w:t>190,8</w:t>
            </w:r>
          </w:p>
        </w:tc>
        <w:tc>
          <w:tcPr>
            <w:tcW w:w="992" w:type="dxa"/>
          </w:tcPr>
          <w:p w:rsidR="004A37FD" w:rsidRPr="004A37FD" w:rsidRDefault="004A37FD" w:rsidP="004A37FD">
            <w:pPr>
              <w:jc w:val="center"/>
              <w:rPr>
                <w:sz w:val="20"/>
                <w:szCs w:val="20"/>
              </w:rPr>
            </w:pPr>
            <w:r w:rsidRPr="004A37FD">
              <w:rPr>
                <w:sz w:val="20"/>
                <w:szCs w:val="20"/>
              </w:rPr>
              <w:t>190,8</w:t>
            </w:r>
          </w:p>
        </w:tc>
        <w:tc>
          <w:tcPr>
            <w:tcW w:w="850" w:type="dxa"/>
          </w:tcPr>
          <w:p w:rsidR="004A37FD" w:rsidRPr="004A37FD" w:rsidRDefault="004A37FD" w:rsidP="004A37FD">
            <w:pPr>
              <w:jc w:val="center"/>
              <w:rPr>
                <w:sz w:val="20"/>
                <w:szCs w:val="20"/>
              </w:rPr>
            </w:pPr>
            <w:r w:rsidRPr="004A37FD">
              <w:rPr>
                <w:sz w:val="20"/>
                <w:szCs w:val="20"/>
              </w:rPr>
              <w:t>-</w:t>
            </w:r>
          </w:p>
        </w:tc>
      </w:tr>
      <w:tr w:rsidR="004A37FD" w:rsidRPr="00307BC9" w:rsidTr="004A37FD">
        <w:tc>
          <w:tcPr>
            <w:tcW w:w="675" w:type="dxa"/>
          </w:tcPr>
          <w:p w:rsidR="004A37FD" w:rsidRPr="004A37FD" w:rsidRDefault="004A37FD" w:rsidP="004A37FD">
            <w:pPr>
              <w:ind w:right="-108"/>
              <w:jc w:val="center"/>
              <w:rPr>
                <w:sz w:val="20"/>
                <w:szCs w:val="20"/>
              </w:rPr>
            </w:pPr>
            <w:r w:rsidRPr="004A37FD">
              <w:rPr>
                <w:sz w:val="20"/>
                <w:szCs w:val="20"/>
              </w:rPr>
              <w:t>6</w:t>
            </w:r>
            <w:r w:rsidR="0061721B">
              <w:rPr>
                <w:sz w:val="20"/>
                <w:szCs w:val="20"/>
              </w:rPr>
              <w:t>.</w:t>
            </w:r>
          </w:p>
        </w:tc>
        <w:tc>
          <w:tcPr>
            <w:tcW w:w="5670" w:type="dxa"/>
          </w:tcPr>
          <w:p w:rsidR="004A37FD" w:rsidRPr="004A37FD" w:rsidRDefault="004A37FD" w:rsidP="004A37FD">
            <w:pPr>
              <w:jc w:val="both"/>
              <w:rPr>
                <w:sz w:val="20"/>
                <w:szCs w:val="20"/>
              </w:rPr>
            </w:pPr>
            <w:r w:rsidRPr="004A37FD">
              <w:rPr>
                <w:sz w:val="20"/>
                <w:szCs w:val="20"/>
              </w:rPr>
              <w:t>Земли водного фонда</w:t>
            </w:r>
          </w:p>
        </w:tc>
        <w:tc>
          <w:tcPr>
            <w:tcW w:w="993" w:type="dxa"/>
          </w:tcPr>
          <w:p w:rsidR="004A37FD" w:rsidRPr="004A37FD" w:rsidRDefault="004A37FD" w:rsidP="004A37FD">
            <w:pPr>
              <w:jc w:val="center"/>
              <w:rPr>
                <w:sz w:val="20"/>
                <w:szCs w:val="20"/>
              </w:rPr>
            </w:pPr>
            <w:r w:rsidRPr="004A37FD">
              <w:rPr>
                <w:sz w:val="20"/>
                <w:szCs w:val="20"/>
              </w:rPr>
              <w:t>419,6</w:t>
            </w:r>
          </w:p>
        </w:tc>
        <w:tc>
          <w:tcPr>
            <w:tcW w:w="992" w:type="dxa"/>
          </w:tcPr>
          <w:p w:rsidR="004A37FD" w:rsidRPr="004A37FD" w:rsidRDefault="004A37FD" w:rsidP="004A37FD">
            <w:pPr>
              <w:jc w:val="center"/>
              <w:rPr>
                <w:sz w:val="20"/>
                <w:szCs w:val="20"/>
              </w:rPr>
            </w:pPr>
            <w:r w:rsidRPr="004A37FD">
              <w:rPr>
                <w:sz w:val="20"/>
                <w:szCs w:val="20"/>
              </w:rPr>
              <w:t>419,6</w:t>
            </w:r>
          </w:p>
        </w:tc>
        <w:tc>
          <w:tcPr>
            <w:tcW w:w="850" w:type="dxa"/>
          </w:tcPr>
          <w:p w:rsidR="004A37FD" w:rsidRPr="004A37FD" w:rsidRDefault="004A37FD" w:rsidP="004A37FD">
            <w:pPr>
              <w:jc w:val="center"/>
              <w:rPr>
                <w:sz w:val="20"/>
                <w:szCs w:val="20"/>
              </w:rPr>
            </w:pPr>
            <w:r w:rsidRPr="004A37FD">
              <w:rPr>
                <w:sz w:val="20"/>
                <w:szCs w:val="20"/>
              </w:rPr>
              <w:t>-</w:t>
            </w:r>
          </w:p>
        </w:tc>
      </w:tr>
      <w:tr w:rsidR="004A37FD" w:rsidRPr="00307BC9" w:rsidTr="004A37FD">
        <w:tc>
          <w:tcPr>
            <w:tcW w:w="675" w:type="dxa"/>
          </w:tcPr>
          <w:p w:rsidR="004A37FD" w:rsidRPr="004A37FD" w:rsidRDefault="004A37FD" w:rsidP="004A37FD">
            <w:pPr>
              <w:ind w:right="-108"/>
              <w:jc w:val="center"/>
              <w:rPr>
                <w:sz w:val="20"/>
                <w:szCs w:val="20"/>
              </w:rPr>
            </w:pPr>
            <w:r w:rsidRPr="004A37FD">
              <w:rPr>
                <w:sz w:val="20"/>
                <w:szCs w:val="20"/>
              </w:rPr>
              <w:t>7</w:t>
            </w:r>
            <w:r w:rsidR="0061721B">
              <w:rPr>
                <w:sz w:val="20"/>
                <w:szCs w:val="20"/>
              </w:rPr>
              <w:t>.</w:t>
            </w:r>
          </w:p>
        </w:tc>
        <w:tc>
          <w:tcPr>
            <w:tcW w:w="5670" w:type="dxa"/>
          </w:tcPr>
          <w:p w:rsidR="004A37FD" w:rsidRPr="004A37FD" w:rsidRDefault="004A37FD" w:rsidP="004A37FD">
            <w:pPr>
              <w:jc w:val="both"/>
              <w:rPr>
                <w:sz w:val="20"/>
                <w:szCs w:val="20"/>
              </w:rPr>
            </w:pPr>
            <w:r w:rsidRPr="004A37FD">
              <w:rPr>
                <w:sz w:val="20"/>
                <w:szCs w:val="20"/>
              </w:rPr>
              <w:t>Земли запаса</w:t>
            </w:r>
          </w:p>
        </w:tc>
        <w:tc>
          <w:tcPr>
            <w:tcW w:w="993" w:type="dxa"/>
          </w:tcPr>
          <w:p w:rsidR="004A37FD" w:rsidRPr="004A37FD" w:rsidRDefault="004A37FD" w:rsidP="004A37FD">
            <w:pPr>
              <w:jc w:val="center"/>
              <w:rPr>
                <w:sz w:val="20"/>
                <w:szCs w:val="20"/>
              </w:rPr>
            </w:pPr>
            <w:r w:rsidRPr="004A37FD">
              <w:rPr>
                <w:sz w:val="20"/>
                <w:szCs w:val="20"/>
              </w:rPr>
              <w:t>269,2</w:t>
            </w:r>
          </w:p>
        </w:tc>
        <w:tc>
          <w:tcPr>
            <w:tcW w:w="992" w:type="dxa"/>
          </w:tcPr>
          <w:p w:rsidR="004A37FD" w:rsidRPr="004A37FD" w:rsidRDefault="004A37FD" w:rsidP="004A37FD">
            <w:pPr>
              <w:jc w:val="center"/>
              <w:rPr>
                <w:sz w:val="20"/>
                <w:szCs w:val="20"/>
              </w:rPr>
            </w:pPr>
            <w:r w:rsidRPr="004A37FD">
              <w:rPr>
                <w:sz w:val="20"/>
                <w:szCs w:val="20"/>
              </w:rPr>
              <w:t>269,2</w:t>
            </w:r>
          </w:p>
        </w:tc>
        <w:tc>
          <w:tcPr>
            <w:tcW w:w="850" w:type="dxa"/>
          </w:tcPr>
          <w:p w:rsidR="004A37FD" w:rsidRPr="004A37FD" w:rsidRDefault="004A37FD" w:rsidP="004A37FD">
            <w:pPr>
              <w:jc w:val="center"/>
              <w:rPr>
                <w:sz w:val="20"/>
                <w:szCs w:val="20"/>
              </w:rPr>
            </w:pPr>
            <w:r w:rsidRPr="004A37FD">
              <w:rPr>
                <w:sz w:val="20"/>
                <w:szCs w:val="20"/>
              </w:rPr>
              <w:t>-</w:t>
            </w:r>
          </w:p>
        </w:tc>
      </w:tr>
      <w:tr w:rsidR="004A37FD" w:rsidRPr="00307BC9" w:rsidTr="004A37FD">
        <w:tc>
          <w:tcPr>
            <w:tcW w:w="675" w:type="dxa"/>
          </w:tcPr>
          <w:p w:rsidR="004A37FD" w:rsidRPr="004A37FD" w:rsidRDefault="004A37FD" w:rsidP="004A37FD">
            <w:pPr>
              <w:ind w:right="-108"/>
              <w:jc w:val="center"/>
              <w:rPr>
                <w:sz w:val="20"/>
                <w:szCs w:val="20"/>
              </w:rPr>
            </w:pPr>
          </w:p>
        </w:tc>
        <w:tc>
          <w:tcPr>
            <w:tcW w:w="5670" w:type="dxa"/>
          </w:tcPr>
          <w:p w:rsidR="004A37FD" w:rsidRPr="004A37FD" w:rsidRDefault="004A37FD" w:rsidP="004A37FD">
            <w:pPr>
              <w:jc w:val="both"/>
              <w:rPr>
                <w:sz w:val="20"/>
                <w:szCs w:val="20"/>
              </w:rPr>
            </w:pPr>
            <w:r w:rsidRPr="004A37FD">
              <w:rPr>
                <w:sz w:val="20"/>
                <w:szCs w:val="20"/>
              </w:rPr>
              <w:t>Итого земель Астраханской области</w:t>
            </w:r>
          </w:p>
        </w:tc>
        <w:tc>
          <w:tcPr>
            <w:tcW w:w="993" w:type="dxa"/>
          </w:tcPr>
          <w:p w:rsidR="004A37FD" w:rsidRPr="004A37FD" w:rsidRDefault="004A37FD" w:rsidP="004A37FD">
            <w:pPr>
              <w:jc w:val="center"/>
              <w:rPr>
                <w:sz w:val="20"/>
                <w:szCs w:val="20"/>
              </w:rPr>
            </w:pPr>
            <w:r w:rsidRPr="004A37FD">
              <w:rPr>
                <w:sz w:val="20"/>
                <w:szCs w:val="20"/>
              </w:rPr>
              <w:t>5292,4</w:t>
            </w:r>
          </w:p>
        </w:tc>
        <w:tc>
          <w:tcPr>
            <w:tcW w:w="992" w:type="dxa"/>
          </w:tcPr>
          <w:p w:rsidR="004A37FD" w:rsidRPr="004A37FD" w:rsidRDefault="004A37FD" w:rsidP="004A37FD">
            <w:pPr>
              <w:jc w:val="center"/>
              <w:rPr>
                <w:sz w:val="20"/>
                <w:szCs w:val="20"/>
              </w:rPr>
            </w:pPr>
            <w:r w:rsidRPr="004A37FD">
              <w:rPr>
                <w:sz w:val="20"/>
                <w:szCs w:val="20"/>
              </w:rPr>
              <w:t>5292,4</w:t>
            </w:r>
          </w:p>
        </w:tc>
        <w:tc>
          <w:tcPr>
            <w:tcW w:w="850" w:type="dxa"/>
          </w:tcPr>
          <w:p w:rsidR="004A37FD" w:rsidRPr="004A37FD" w:rsidRDefault="004A37FD" w:rsidP="004A37FD">
            <w:pPr>
              <w:jc w:val="center"/>
              <w:rPr>
                <w:sz w:val="20"/>
                <w:szCs w:val="20"/>
              </w:rPr>
            </w:pPr>
            <w:r w:rsidRPr="004A37FD">
              <w:rPr>
                <w:sz w:val="20"/>
                <w:szCs w:val="20"/>
              </w:rPr>
              <w:t>-</w:t>
            </w:r>
          </w:p>
        </w:tc>
      </w:tr>
      <w:tr w:rsidR="004A37FD" w:rsidRPr="00307BC9" w:rsidTr="004A37FD">
        <w:tc>
          <w:tcPr>
            <w:tcW w:w="675" w:type="dxa"/>
          </w:tcPr>
          <w:p w:rsidR="004A37FD" w:rsidRPr="004A37FD" w:rsidRDefault="004A37FD" w:rsidP="004A37FD">
            <w:pPr>
              <w:ind w:right="-108"/>
              <w:jc w:val="center"/>
              <w:rPr>
                <w:sz w:val="20"/>
                <w:szCs w:val="20"/>
              </w:rPr>
            </w:pPr>
          </w:p>
        </w:tc>
        <w:tc>
          <w:tcPr>
            <w:tcW w:w="5670" w:type="dxa"/>
          </w:tcPr>
          <w:p w:rsidR="004A37FD" w:rsidRPr="004A37FD" w:rsidRDefault="004A37FD" w:rsidP="004A37FD">
            <w:pPr>
              <w:rPr>
                <w:sz w:val="20"/>
                <w:szCs w:val="20"/>
              </w:rPr>
            </w:pPr>
            <w:r w:rsidRPr="004A37FD">
              <w:rPr>
                <w:sz w:val="20"/>
                <w:szCs w:val="20"/>
              </w:rPr>
              <w:t>Кроме того</w:t>
            </w:r>
            <w:r w:rsidR="0061721B">
              <w:rPr>
                <w:sz w:val="20"/>
                <w:szCs w:val="20"/>
              </w:rPr>
              <w:t>,</w:t>
            </w:r>
            <w:r w:rsidRPr="004A37FD">
              <w:rPr>
                <w:sz w:val="20"/>
                <w:szCs w:val="20"/>
              </w:rPr>
              <w:t xml:space="preserve"> территория Каспийского моря</w:t>
            </w:r>
          </w:p>
        </w:tc>
        <w:tc>
          <w:tcPr>
            <w:tcW w:w="993" w:type="dxa"/>
          </w:tcPr>
          <w:p w:rsidR="004A37FD" w:rsidRPr="004A37FD" w:rsidRDefault="004A37FD" w:rsidP="004A37FD">
            <w:pPr>
              <w:jc w:val="center"/>
              <w:rPr>
                <w:sz w:val="20"/>
                <w:szCs w:val="20"/>
              </w:rPr>
            </w:pPr>
            <w:r w:rsidRPr="004A37FD">
              <w:rPr>
                <w:sz w:val="20"/>
                <w:szCs w:val="20"/>
              </w:rPr>
              <w:t>472,3</w:t>
            </w:r>
          </w:p>
        </w:tc>
        <w:tc>
          <w:tcPr>
            <w:tcW w:w="992" w:type="dxa"/>
          </w:tcPr>
          <w:p w:rsidR="004A37FD" w:rsidRPr="004A37FD" w:rsidRDefault="004A37FD" w:rsidP="004A37FD">
            <w:pPr>
              <w:jc w:val="center"/>
              <w:rPr>
                <w:sz w:val="20"/>
                <w:szCs w:val="20"/>
              </w:rPr>
            </w:pPr>
            <w:r w:rsidRPr="004A37FD">
              <w:rPr>
                <w:sz w:val="20"/>
                <w:szCs w:val="20"/>
              </w:rPr>
              <w:t>472,3</w:t>
            </w:r>
          </w:p>
        </w:tc>
        <w:tc>
          <w:tcPr>
            <w:tcW w:w="850" w:type="dxa"/>
          </w:tcPr>
          <w:p w:rsidR="004A37FD" w:rsidRPr="004A37FD" w:rsidRDefault="004A37FD" w:rsidP="004A37FD">
            <w:pPr>
              <w:jc w:val="center"/>
              <w:rPr>
                <w:sz w:val="20"/>
                <w:szCs w:val="20"/>
              </w:rPr>
            </w:pPr>
            <w:r w:rsidRPr="004A37FD">
              <w:rPr>
                <w:sz w:val="20"/>
                <w:szCs w:val="20"/>
              </w:rPr>
              <w:t>-</w:t>
            </w:r>
          </w:p>
        </w:tc>
      </w:tr>
    </w:tbl>
    <w:p w:rsidR="004A37FD" w:rsidRDefault="004A37FD" w:rsidP="00147695">
      <w:pPr>
        <w:overflowPunct w:val="0"/>
        <w:autoSpaceDE w:val="0"/>
        <w:autoSpaceDN w:val="0"/>
        <w:adjustRightInd w:val="0"/>
        <w:ind w:right="283"/>
        <w:jc w:val="center"/>
        <w:rPr>
          <w:b/>
          <w:sz w:val="20"/>
          <w:szCs w:val="20"/>
        </w:rPr>
      </w:pPr>
    </w:p>
    <w:p w:rsidR="008620B1" w:rsidRPr="008620B1" w:rsidRDefault="008620B1" w:rsidP="008620B1">
      <w:pPr>
        <w:ind w:right="284" w:firstLine="709"/>
        <w:contextualSpacing/>
        <w:jc w:val="both"/>
      </w:pPr>
      <w:r w:rsidRPr="008620B1">
        <w:t xml:space="preserve">В </w:t>
      </w:r>
      <w:r w:rsidR="00425B7F">
        <w:t>2019</w:t>
      </w:r>
      <w:r w:rsidRPr="008620B1">
        <w:t xml:space="preserve"> году площадь земель предприятий, организаций, занимающихся сельскохозяйственным производством, уменьшил</w:t>
      </w:r>
      <w:r w:rsidR="00425B7F">
        <w:t>а</w:t>
      </w:r>
      <w:r w:rsidRPr="008620B1">
        <w:t>сь на 3,2 тыс.га. Уменьшение произошло в связи с расторжением договора аренды на земельные участки юридическим</w:t>
      </w:r>
      <w:r w:rsidR="00425B7F">
        <w:t>и</w:t>
      </w:r>
      <w:r w:rsidRPr="008620B1">
        <w:t xml:space="preserve"> лицам</w:t>
      </w:r>
      <w:r w:rsidR="00425B7F">
        <w:t>и</w:t>
      </w:r>
      <w:r w:rsidRPr="008620B1">
        <w:t>, а также с учётом сведений Единого государственного реестра недвижимости.</w:t>
      </w:r>
    </w:p>
    <w:p w:rsidR="008620B1" w:rsidRPr="008620B1" w:rsidRDefault="008620B1" w:rsidP="008620B1">
      <w:pPr>
        <w:ind w:right="284" w:firstLine="709"/>
        <w:contextualSpacing/>
        <w:jc w:val="both"/>
      </w:pPr>
      <w:r w:rsidRPr="008620B1">
        <w:t>Площадь земель, используемых гражданами для производства сельскохозяйственной продукции, увеличилась на 2,6 тыс.га. Увеличение произошло в связи с предоставлением органами местного самоуправления земель в аренду индивидуальным предпринимателям, а также гражданами – собственниками земельных участков.</w:t>
      </w:r>
    </w:p>
    <w:p w:rsidR="00F6138B" w:rsidRDefault="008620B1" w:rsidP="008620B1">
      <w:pPr>
        <w:ind w:right="284" w:firstLine="709"/>
        <w:contextualSpacing/>
        <w:jc w:val="both"/>
      </w:pPr>
      <w:r w:rsidRPr="008620B1">
        <w:t>В целом, в структуре земельного фонда на территории Астраханской области преобладают сельскохозяйственные угодья – 3603,2 тыс. га, что составляет 68,1% от земельного фонда области, в том числе</w:t>
      </w:r>
      <w:r w:rsidR="00425B7F">
        <w:t>:</w:t>
      </w:r>
      <w:r w:rsidRPr="008620B1">
        <w:t xml:space="preserve"> пашни – 353,4 тыс.га – 9,8% от сельскохозяйственных угодий</w:t>
      </w:r>
      <w:r w:rsidR="00425B7F">
        <w:t>;</w:t>
      </w:r>
      <w:r w:rsidRPr="008620B1">
        <w:t xml:space="preserve"> сенокосы – 404,8 тыс.га – 11,2%</w:t>
      </w:r>
      <w:r w:rsidR="00425B7F">
        <w:t>;</w:t>
      </w:r>
      <w:r w:rsidRPr="008620B1">
        <w:t xml:space="preserve"> пастбища – 2827,7 тыс.га – 78,5%; лесные насаждения, не входящ</w:t>
      </w:r>
      <w:r w:rsidR="00425B7F">
        <w:t>ие</w:t>
      </w:r>
      <w:r w:rsidRPr="008620B1">
        <w:t xml:space="preserve"> в лесной фонд</w:t>
      </w:r>
      <w:r w:rsidR="00425B7F">
        <w:t>,</w:t>
      </w:r>
      <w:r w:rsidRPr="008620B1">
        <w:t xml:space="preserve"> - 20,9 тыс. га - 0,6%; лесные площади – 104,1 тыс. га – 2,9%; под водой – 690,6 тыс. га – 19,2%; нарушенные земли – 0,5 тыс. га – 0,01%; земли, находящиеся в стадии мелиоративного строительства</w:t>
      </w:r>
      <w:r w:rsidR="00425B7F">
        <w:t>,</w:t>
      </w:r>
      <w:r w:rsidRPr="008620B1">
        <w:t xml:space="preserve"> – 1,9 тыс. га – 0,05%; под дорогами – 59,6 тыс. га – 1,7%; земли  застройки – 29,4 тыс. га – 0,8%; прочие земли – 666,8 тыс. га – 18,5</w:t>
      </w:r>
      <w:r w:rsidR="00425B7F">
        <w:t xml:space="preserve"> %, из них</w:t>
      </w:r>
      <w:r w:rsidRPr="008620B1">
        <w:t xml:space="preserve"> пески – 393,6 тыс.га</w:t>
      </w:r>
      <w:r w:rsidR="00A42247">
        <w:t>.</w:t>
      </w:r>
    </w:p>
    <w:p w:rsidR="00A42247" w:rsidRPr="008620B1" w:rsidRDefault="00A42247" w:rsidP="008620B1">
      <w:pPr>
        <w:ind w:right="284" w:firstLine="709"/>
        <w:contextualSpacing/>
        <w:jc w:val="both"/>
      </w:pPr>
    </w:p>
    <w:p w:rsidR="002D102D" w:rsidRPr="00F13A75" w:rsidRDefault="002D102D" w:rsidP="00F13A75">
      <w:pPr>
        <w:ind w:right="284"/>
        <w:contextualSpacing/>
        <w:jc w:val="center"/>
        <w:rPr>
          <w:b/>
        </w:rPr>
      </w:pPr>
      <w:r w:rsidRPr="00F13A75">
        <w:rPr>
          <w:b/>
        </w:rPr>
        <w:t>Земли сельскохозяйственного назначения</w:t>
      </w:r>
    </w:p>
    <w:p w:rsidR="00E60571" w:rsidRPr="00E60571" w:rsidRDefault="00E60571" w:rsidP="00E60571">
      <w:pPr>
        <w:ind w:right="284" w:firstLine="709"/>
        <w:jc w:val="both"/>
      </w:pPr>
      <w:r w:rsidRPr="00E60571">
        <w:t>В соответствии с Земельным кодексом Российской Федерации к землям сельскохозяйственного назначения относятся земли за чертой поселений, предоставленные для нужд сельского хозяйства и предназначенные для этих целей. Земли данной категории, выступающие как основное средство производства продуктов питания, кормов для скота, сырья, имеют особый правовой режим и подлежат особой охране, направленной на сохранение количества, предотвращение негативных воздействий на них и повышение плодородия почв.</w:t>
      </w:r>
    </w:p>
    <w:p w:rsidR="00E60571" w:rsidRPr="00E60571" w:rsidRDefault="00E60571" w:rsidP="00E60571">
      <w:pPr>
        <w:ind w:right="284" w:firstLine="709"/>
        <w:jc w:val="both"/>
      </w:pPr>
      <w:r w:rsidRPr="00E60571">
        <w:t>Земли сельскохозяйственного назначения предоставляются сельскохозяйственным предприятиям, организациям для сельскохозяйственного производства, научно-исследовательских и учебных целей, а также гражданам для ведения крестьянского (фермерского) хозяйства, личного подсобного хозяйства, садоводства, огородничества, животноводства, сенокошения и выпаса скота.</w:t>
      </w:r>
    </w:p>
    <w:p w:rsidR="00E60571" w:rsidRPr="00E60571" w:rsidRDefault="00E60571" w:rsidP="00E60571">
      <w:pPr>
        <w:ind w:right="284" w:firstLine="709"/>
        <w:jc w:val="both"/>
      </w:pPr>
      <w:r w:rsidRPr="00E60571">
        <w:t xml:space="preserve">На </w:t>
      </w:r>
      <w:r w:rsidR="00425B7F">
        <w:t>3</w:t>
      </w:r>
      <w:r w:rsidRPr="00E60571">
        <w:t xml:space="preserve">1 </w:t>
      </w:r>
      <w:r w:rsidR="00425B7F">
        <w:t>декаб</w:t>
      </w:r>
      <w:r w:rsidRPr="00E60571">
        <w:t>ря 20</w:t>
      </w:r>
      <w:r w:rsidR="00425B7F">
        <w:t>19</w:t>
      </w:r>
      <w:r w:rsidRPr="00E60571">
        <w:t xml:space="preserve"> года площадь земель сельскохозяйственного назначения в </w:t>
      </w:r>
      <w:r w:rsidR="00425B7F">
        <w:t xml:space="preserve">Астраханской </w:t>
      </w:r>
      <w:r w:rsidRPr="00E60571">
        <w:t>области составила 3631,7 тыс.га. В структуре земель сельскохозяйственного назначения наибольшую долю занимают сельскохозяйственные угодья – 2978,1 тыс. га (82%).</w:t>
      </w:r>
    </w:p>
    <w:p w:rsidR="005865DF" w:rsidRDefault="005865DF" w:rsidP="005865DF">
      <w:pPr>
        <w:ind w:right="284" w:firstLine="851"/>
        <w:contextualSpacing/>
        <w:jc w:val="both"/>
      </w:pPr>
    </w:p>
    <w:p w:rsidR="002D102D" w:rsidRPr="005865DF" w:rsidRDefault="002D102D" w:rsidP="005865DF">
      <w:pPr>
        <w:ind w:right="284"/>
        <w:contextualSpacing/>
        <w:jc w:val="center"/>
        <w:rPr>
          <w:b/>
        </w:rPr>
      </w:pPr>
      <w:r w:rsidRPr="005865DF">
        <w:rPr>
          <w:b/>
        </w:rPr>
        <w:t>Земли насел</w:t>
      </w:r>
      <w:r w:rsidR="00425B7F">
        <w:rPr>
          <w:b/>
        </w:rPr>
        <w:t>ё</w:t>
      </w:r>
      <w:r w:rsidRPr="005865DF">
        <w:rPr>
          <w:b/>
        </w:rPr>
        <w:t>нных пунктов</w:t>
      </w:r>
    </w:p>
    <w:p w:rsidR="00E60571" w:rsidRPr="00E60571" w:rsidRDefault="00E60571" w:rsidP="00E60571">
      <w:pPr>
        <w:ind w:right="284" w:firstLine="709"/>
        <w:jc w:val="both"/>
      </w:pPr>
      <w:r w:rsidRPr="00E60571">
        <w:t>В эту категорию включены земли, расположенные в пределах городской и поселковой черты, а также черты сельских насел</w:t>
      </w:r>
      <w:r w:rsidR="00425B7F">
        <w:t>ё</w:t>
      </w:r>
      <w:r w:rsidRPr="00E60571">
        <w:t>нных пунктов.</w:t>
      </w:r>
    </w:p>
    <w:p w:rsidR="00E60571" w:rsidRPr="00E60571" w:rsidRDefault="00E60571" w:rsidP="00E60571">
      <w:pPr>
        <w:ind w:right="284" w:firstLine="709"/>
        <w:jc w:val="both"/>
      </w:pPr>
      <w:r w:rsidRPr="00E60571">
        <w:t>Территории городов, сельских насел</w:t>
      </w:r>
      <w:r w:rsidR="00425B7F">
        <w:t>ё</w:t>
      </w:r>
      <w:r w:rsidRPr="00E60571">
        <w:t xml:space="preserve">нных пунктов на </w:t>
      </w:r>
      <w:r w:rsidR="00425B7F">
        <w:t>3</w:t>
      </w:r>
      <w:r w:rsidRPr="00E60571">
        <w:t xml:space="preserve">1 </w:t>
      </w:r>
      <w:r w:rsidR="00425B7F">
        <w:t>декаб</w:t>
      </w:r>
      <w:r w:rsidRPr="00E60571">
        <w:t>ря 20</w:t>
      </w:r>
      <w:r w:rsidR="00425B7F">
        <w:t>19 года занимают</w:t>
      </w:r>
      <w:r w:rsidRPr="00E60571">
        <w:t xml:space="preserve"> 87,8 тыс.га. </w:t>
      </w:r>
    </w:p>
    <w:p w:rsidR="00E60571" w:rsidRPr="00E60571" w:rsidRDefault="00E60571" w:rsidP="00E60571">
      <w:pPr>
        <w:ind w:right="284" w:firstLine="709"/>
        <w:jc w:val="both"/>
      </w:pPr>
      <w:r w:rsidRPr="00E60571">
        <w:t>В структуре земель насел</w:t>
      </w:r>
      <w:r w:rsidR="00425B7F">
        <w:t>ё</w:t>
      </w:r>
      <w:r w:rsidRPr="00E60571">
        <w:t>нных пунктов преобладают площади сельскохозяйственных угодий – 39,1 тыс. га (44,5</w:t>
      </w:r>
      <w:r w:rsidR="00425B7F">
        <w:t xml:space="preserve"> %), земли застройки составили</w:t>
      </w:r>
      <w:r w:rsidRPr="00E60571">
        <w:t xml:space="preserve"> 15,2 тыс. га (17,3 %), под дорогами – 13,6 тыс. га (15,5%), прочие земли – 13,8 тыс. га (15,7 %).</w:t>
      </w:r>
    </w:p>
    <w:p w:rsidR="00E60571" w:rsidRPr="00E60571" w:rsidRDefault="00425B7F" w:rsidP="00E60571">
      <w:pPr>
        <w:ind w:right="284" w:firstLine="709"/>
        <w:jc w:val="both"/>
      </w:pPr>
      <w:r>
        <w:t>Площади земель городов составляют</w:t>
      </w:r>
      <w:r w:rsidR="00E60571" w:rsidRPr="00E60571">
        <w:t xml:space="preserve"> 40,9 тыс. га, из них сельскохозяственны</w:t>
      </w:r>
      <w:r>
        <w:t>е</w:t>
      </w:r>
      <w:r w:rsidR="00E60571" w:rsidRPr="00E60571">
        <w:t xml:space="preserve"> угод</w:t>
      </w:r>
      <w:r>
        <w:t>ья</w:t>
      </w:r>
      <w:r w:rsidR="00E60571" w:rsidRPr="00E60571">
        <w:t xml:space="preserve"> – 13,6 тыс. га (33,2%), земли застройки – 8,4 тыс. га (20,5%). </w:t>
      </w:r>
    </w:p>
    <w:p w:rsidR="002D102D" w:rsidRDefault="00E60571" w:rsidP="00425B7F">
      <w:pPr>
        <w:ind w:right="284" w:firstLine="709"/>
        <w:jc w:val="both"/>
      </w:pPr>
      <w:r w:rsidRPr="00E60571">
        <w:t>Площади земель сельских насел</w:t>
      </w:r>
      <w:r w:rsidR="00425B7F">
        <w:t>ё</w:t>
      </w:r>
      <w:r w:rsidRPr="00E60571">
        <w:t>нных пунктов, занимающие 46,9 тыс.га, характеризуются наибольшей долей сельскохозяственных угодий – 25,5 тыс. га  (54,4</w:t>
      </w:r>
      <w:r w:rsidR="00425B7F">
        <w:t xml:space="preserve"> %), земли застройки составляют</w:t>
      </w:r>
      <w:r w:rsidRPr="00E60571">
        <w:t xml:space="preserve"> 6,8 тыс. га (14,5%). </w:t>
      </w:r>
    </w:p>
    <w:p w:rsidR="00E60571" w:rsidRPr="00682D1C" w:rsidRDefault="00E60571" w:rsidP="005865DF">
      <w:pPr>
        <w:ind w:right="284" w:firstLine="851"/>
        <w:contextualSpacing/>
        <w:jc w:val="both"/>
      </w:pPr>
    </w:p>
    <w:p w:rsidR="002D102D" w:rsidRPr="005865DF" w:rsidRDefault="002D102D" w:rsidP="005865DF">
      <w:pPr>
        <w:pStyle w:val="aa"/>
        <w:ind w:left="0" w:firstLine="0"/>
        <w:jc w:val="center"/>
        <w:rPr>
          <w:bCs w:val="0"/>
          <w:spacing w:val="0"/>
          <w:sz w:val="24"/>
        </w:rPr>
      </w:pPr>
      <w:r w:rsidRPr="005865DF">
        <w:rPr>
          <w:bCs w:val="0"/>
          <w:spacing w:val="0"/>
          <w:sz w:val="24"/>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p w:rsidR="00E60571" w:rsidRPr="00E60571" w:rsidRDefault="00E60571" w:rsidP="00E60571">
      <w:pPr>
        <w:ind w:right="284" w:firstLine="709"/>
        <w:jc w:val="both"/>
      </w:pPr>
      <w:r w:rsidRPr="00E60571">
        <w:t>Земли данной категории расположены за чертой насел</w:t>
      </w:r>
      <w:r w:rsidR="00425B7F">
        <w:t>ё</w:t>
      </w:r>
      <w:r w:rsidRPr="00E60571">
        <w:t>нных пунктов и занима</w:t>
      </w:r>
      <w:r w:rsidR="00231324">
        <w:t>ли</w:t>
      </w:r>
      <w:r w:rsidRPr="00E60571">
        <w:t xml:space="preserve"> на </w:t>
      </w:r>
      <w:r w:rsidR="00425B7F">
        <w:t>3</w:t>
      </w:r>
      <w:r w:rsidRPr="00E60571">
        <w:t xml:space="preserve">1 </w:t>
      </w:r>
      <w:r w:rsidR="00425B7F">
        <w:t>декаб</w:t>
      </w:r>
      <w:r w:rsidRPr="00E60571">
        <w:t>ря 20</w:t>
      </w:r>
      <w:r w:rsidR="00425B7F">
        <w:t>19</w:t>
      </w:r>
      <w:r w:rsidRPr="00E60571">
        <w:t xml:space="preserve"> года 540,2 тыс.га. В структуре земель данной категории преоблада</w:t>
      </w:r>
      <w:r w:rsidR="00231324">
        <w:t>ли</w:t>
      </w:r>
      <w:r w:rsidRPr="00E60571">
        <w:t xml:space="preserve"> сельскохозяйственные угодья – 414,3 тыс. га (76,7%), под дорогами – 20,3 тыс. га (3,8%), под водой – 17,4 тыс. га (3,2%) и прочими землями – 75,2 тыс. га (13,9</w:t>
      </w:r>
      <w:r w:rsidR="00425B7F">
        <w:t xml:space="preserve"> %), земли застройки составля</w:t>
      </w:r>
      <w:r w:rsidR="00231324">
        <w:t>ли</w:t>
      </w:r>
      <w:r w:rsidRPr="00E60571">
        <w:t xml:space="preserve"> 6,6 тыс. га (1,2%).</w:t>
      </w:r>
    </w:p>
    <w:p w:rsidR="002D102D" w:rsidRPr="00682D1C" w:rsidRDefault="002D102D" w:rsidP="005865DF">
      <w:pPr>
        <w:ind w:right="284" w:firstLine="851"/>
        <w:contextualSpacing/>
        <w:jc w:val="both"/>
      </w:pPr>
    </w:p>
    <w:p w:rsidR="002D102D" w:rsidRPr="005865DF" w:rsidRDefault="002D102D" w:rsidP="005865DF">
      <w:pPr>
        <w:pStyle w:val="aa"/>
        <w:ind w:left="0" w:firstLine="0"/>
        <w:jc w:val="center"/>
        <w:rPr>
          <w:bCs w:val="0"/>
          <w:spacing w:val="0"/>
          <w:sz w:val="24"/>
        </w:rPr>
      </w:pPr>
      <w:r w:rsidRPr="005865DF">
        <w:rPr>
          <w:bCs w:val="0"/>
          <w:spacing w:val="0"/>
          <w:sz w:val="24"/>
        </w:rPr>
        <w:t>Земли особо охраняемых территорий и объектов</w:t>
      </w:r>
    </w:p>
    <w:p w:rsidR="00E60571" w:rsidRPr="00E60571" w:rsidRDefault="00E60571" w:rsidP="00E60571">
      <w:pPr>
        <w:ind w:right="284" w:firstLine="709"/>
        <w:jc w:val="both"/>
      </w:pPr>
      <w:r w:rsidRPr="00E60571">
        <w:t>Категория земель особо охраняемых территорий и объектов включает земельные участки (изъятые и отвед</w:t>
      </w:r>
      <w:r w:rsidR="00425B7F">
        <w:t>ё</w:t>
      </w:r>
      <w:r w:rsidRPr="00E60571">
        <w:t xml:space="preserve">нные на основании соответствующих решений), где располагаются природные комплексы, имеющие особое природоохранное, научно-культурное, эстетическое и оздоровительное значение. К ним относятся государственные природные заповедники, национальные и природные парки, государственные природные заказники, памятники природы. Для этой категории земель установлен особый режим использования. </w:t>
      </w:r>
    </w:p>
    <w:p w:rsidR="00E60571" w:rsidRPr="00E60571" w:rsidRDefault="00E60571" w:rsidP="00E60571">
      <w:pPr>
        <w:ind w:right="284" w:firstLine="709"/>
        <w:jc w:val="both"/>
      </w:pPr>
      <w:r w:rsidRPr="00E60571">
        <w:t xml:space="preserve">Земли особо охраняемых территорий в Астраханской области на </w:t>
      </w:r>
      <w:r w:rsidR="00425B7F">
        <w:t>3</w:t>
      </w:r>
      <w:r w:rsidRPr="00E60571">
        <w:t xml:space="preserve">1 </w:t>
      </w:r>
      <w:r w:rsidR="00425B7F">
        <w:t>декаб</w:t>
      </w:r>
      <w:r w:rsidRPr="00E60571">
        <w:t>ря 20</w:t>
      </w:r>
      <w:r w:rsidR="00425B7F">
        <w:t>19</w:t>
      </w:r>
      <w:r w:rsidRPr="00E60571">
        <w:t xml:space="preserve"> года составля</w:t>
      </w:r>
      <w:r w:rsidR="00A7579D">
        <w:t>ли</w:t>
      </w:r>
      <w:r w:rsidRPr="00E60571">
        <w:t xml:space="preserve"> 153,1 тыс.га (2,9% от всего земельного фонда области). </w:t>
      </w:r>
    </w:p>
    <w:p w:rsidR="00E60571" w:rsidRPr="00E60571" w:rsidRDefault="00E60571" w:rsidP="00E60571">
      <w:pPr>
        <w:ind w:right="284" w:firstLine="709"/>
        <w:jc w:val="both"/>
      </w:pPr>
      <w:r w:rsidRPr="00E60571">
        <w:t>Большая часть земель данной категории занята сельскохозяйственными угодьями – 71,3 тыс.га (46,6%)</w:t>
      </w:r>
      <w:r w:rsidR="00425B7F">
        <w:t>,</w:t>
      </w:r>
      <w:r w:rsidRPr="00E60571">
        <w:t xml:space="preserve"> прочими землями – 65 тыс. га (4</w:t>
      </w:r>
      <w:r w:rsidR="00425B7F">
        <w:t>2,5 %), под водой находится</w:t>
      </w:r>
      <w:r w:rsidRPr="00E60571">
        <w:t xml:space="preserve"> 12,4 тыс. га (8</w:t>
      </w:r>
      <w:r w:rsidR="00425B7F">
        <w:t xml:space="preserve"> %), лесные земли</w:t>
      </w:r>
      <w:r w:rsidRPr="00E60571">
        <w:t xml:space="preserve"> занимают 3,0 тыс. га (2%). </w:t>
      </w:r>
    </w:p>
    <w:p w:rsidR="002D102D" w:rsidRPr="00682D1C" w:rsidRDefault="002D102D" w:rsidP="002D102D">
      <w:pPr>
        <w:ind w:firstLine="900"/>
        <w:jc w:val="both"/>
      </w:pPr>
    </w:p>
    <w:p w:rsidR="002D102D" w:rsidRPr="002E358B" w:rsidRDefault="002D102D" w:rsidP="002E358B">
      <w:pPr>
        <w:pStyle w:val="aa"/>
        <w:ind w:left="0" w:firstLine="0"/>
        <w:jc w:val="center"/>
        <w:rPr>
          <w:bCs w:val="0"/>
          <w:spacing w:val="0"/>
          <w:sz w:val="24"/>
        </w:rPr>
      </w:pPr>
      <w:r w:rsidRPr="002E358B">
        <w:rPr>
          <w:bCs w:val="0"/>
          <w:spacing w:val="0"/>
          <w:sz w:val="24"/>
        </w:rPr>
        <w:t>Земли лесного фонда</w:t>
      </w:r>
    </w:p>
    <w:p w:rsidR="00E60571" w:rsidRPr="00E60571" w:rsidRDefault="00E60571" w:rsidP="00E60571">
      <w:pPr>
        <w:ind w:right="284" w:firstLine="709"/>
        <w:jc w:val="both"/>
      </w:pPr>
      <w:r w:rsidRPr="00E60571">
        <w:t>В соответствии с Лесным кодексом Российской Федерации леса, за исключением расположенных на землях обороны и землях насел</w:t>
      </w:r>
      <w:r w:rsidR="00425B7F">
        <w:t>ё</w:t>
      </w:r>
      <w:r w:rsidRPr="00E60571">
        <w:t>нных пунктов, а также земли лесного фонда, не покрытые лесной растительностью (лесные и нелесные земли)</w:t>
      </w:r>
      <w:r w:rsidR="00425B7F">
        <w:t>,</w:t>
      </w:r>
      <w:r w:rsidRPr="00E60571">
        <w:t xml:space="preserve"> образуют лесной фонд. На </w:t>
      </w:r>
      <w:r w:rsidR="00425B7F">
        <w:t>3</w:t>
      </w:r>
      <w:r w:rsidRPr="00E60571">
        <w:t xml:space="preserve">1 </w:t>
      </w:r>
      <w:r w:rsidR="00425B7F">
        <w:t>декаб</w:t>
      </w:r>
      <w:r w:rsidRPr="00E60571">
        <w:t>ря 20</w:t>
      </w:r>
      <w:r w:rsidR="00425B7F">
        <w:t>19</w:t>
      </w:r>
      <w:r w:rsidRPr="00E60571">
        <w:t xml:space="preserve"> года площадь земель лесного фонда составила 190,8 тыс.га (леса I категории). За </w:t>
      </w:r>
      <w:r w:rsidR="00425B7F">
        <w:t>2019 год</w:t>
      </w:r>
      <w:r w:rsidRPr="00E60571">
        <w:t xml:space="preserve"> площадь зем</w:t>
      </w:r>
      <w:r w:rsidR="00425B7F">
        <w:t>ель</w:t>
      </w:r>
      <w:r w:rsidRPr="00E60571">
        <w:t xml:space="preserve"> лесного фонда осталась без изменений. </w:t>
      </w:r>
    </w:p>
    <w:p w:rsidR="00E60571" w:rsidRPr="00E60571" w:rsidRDefault="00E60571" w:rsidP="00E60571">
      <w:pPr>
        <w:ind w:right="284" w:firstLine="709"/>
        <w:jc w:val="both"/>
      </w:pPr>
      <w:r w:rsidRPr="00E60571">
        <w:t>В структуре земель данной категории преобладают лесные площади – 100,5 тыс. га (52,7%), под водой – 5,1 тыс. га (2,7</w:t>
      </w:r>
      <w:r w:rsidR="00425B7F">
        <w:t xml:space="preserve"> %) и </w:t>
      </w:r>
      <w:r w:rsidRPr="00E60571">
        <w:t>прочими землями – 71 тыс. га (37,2%).</w:t>
      </w:r>
    </w:p>
    <w:p w:rsidR="002D102D" w:rsidRPr="00682D1C" w:rsidRDefault="002D102D" w:rsidP="00634FDA">
      <w:pPr>
        <w:ind w:right="284" w:firstLine="851"/>
        <w:contextualSpacing/>
        <w:jc w:val="both"/>
      </w:pPr>
    </w:p>
    <w:p w:rsidR="002D102D" w:rsidRPr="00416338" w:rsidRDefault="002D102D" w:rsidP="00416338">
      <w:pPr>
        <w:pStyle w:val="aa"/>
        <w:ind w:left="0" w:firstLine="0"/>
        <w:jc w:val="center"/>
        <w:rPr>
          <w:bCs w:val="0"/>
          <w:spacing w:val="0"/>
          <w:sz w:val="24"/>
        </w:rPr>
      </w:pPr>
      <w:r w:rsidRPr="00416338">
        <w:rPr>
          <w:bCs w:val="0"/>
          <w:spacing w:val="0"/>
          <w:sz w:val="24"/>
        </w:rPr>
        <w:t>Земли водного фонда</w:t>
      </w:r>
    </w:p>
    <w:p w:rsidR="00220414" w:rsidRPr="00220414" w:rsidRDefault="00220414" w:rsidP="00220414">
      <w:pPr>
        <w:ind w:right="284" w:firstLine="709"/>
        <w:jc w:val="both"/>
      </w:pPr>
      <w:r w:rsidRPr="00220414">
        <w:t xml:space="preserve">К землям водного фонда относятся земли, занятые водными объектами, а также земли, выделяемые под полосы отвода гидротехнических и иных сооружений, необходимых для использования водных объектов. Земли данной категории используются для водохозяйственных, сельскохозяйственных, рыбохозяйственных, транспортных и других государственных и общественных потребностей. По состоянию на </w:t>
      </w:r>
      <w:r w:rsidR="00425B7F">
        <w:t>31декаб</w:t>
      </w:r>
      <w:r w:rsidRPr="00220414">
        <w:t>ря 20</w:t>
      </w:r>
      <w:r w:rsidR="00425B7F">
        <w:t>19</w:t>
      </w:r>
      <w:r w:rsidRPr="00220414">
        <w:t xml:space="preserve"> года земли водного фонда составля</w:t>
      </w:r>
      <w:r w:rsidR="008E730A">
        <w:t>ли</w:t>
      </w:r>
      <w:r w:rsidRPr="00220414">
        <w:t xml:space="preserve"> 419,6 тыс. га. </w:t>
      </w:r>
    </w:p>
    <w:p w:rsidR="00416338" w:rsidRPr="00682D1C" w:rsidRDefault="00416338" w:rsidP="00416338">
      <w:pPr>
        <w:ind w:right="284" w:firstLine="851"/>
        <w:contextualSpacing/>
        <w:jc w:val="both"/>
      </w:pPr>
    </w:p>
    <w:p w:rsidR="002D102D" w:rsidRPr="00416338" w:rsidRDefault="002D102D" w:rsidP="00416338">
      <w:pPr>
        <w:pStyle w:val="aa"/>
        <w:ind w:left="0" w:firstLine="0"/>
        <w:jc w:val="center"/>
        <w:rPr>
          <w:bCs w:val="0"/>
          <w:spacing w:val="0"/>
          <w:sz w:val="24"/>
        </w:rPr>
      </w:pPr>
      <w:r w:rsidRPr="00416338">
        <w:rPr>
          <w:bCs w:val="0"/>
          <w:spacing w:val="0"/>
          <w:sz w:val="24"/>
        </w:rPr>
        <w:t>Земли запаса</w:t>
      </w:r>
    </w:p>
    <w:p w:rsidR="00220414" w:rsidRPr="00220414" w:rsidRDefault="00220414" w:rsidP="001E01D7">
      <w:pPr>
        <w:ind w:right="284" w:firstLine="851"/>
        <w:jc w:val="both"/>
      </w:pPr>
      <w:r w:rsidRPr="00220414">
        <w:t xml:space="preserve">На </w:t>
      </w:r>
      <w:r w:rsidR="00425B7F">
        <w:t>31декаб</w:t>
      </w:r>
      <w:r w:rsidR="00425B7F" w:rsidRPr="00220414">
        <w:t>ря 20</w:t>
      </w:r>
      <w:r w:rsidR="00425B7F">
        <w:t>19</w:t>
      </w:r>
      <w:r w:rsidR="00425B7F" w:rsidRPr="00220414">
        <w:t xml:space="preserve"> года</w:t>
      </w:r>
      <w:r w:rsidRPr="00220414">
        <w:t xml:space="preserve"> земли запаса составля</w:t>
      </w:r>
      <w:r w:rsidR="008E730A">
        <w:t>ли</w:t>
      </w:r>
      <w:r w:rsidRPr="00220414">
        <w:t xml:space="preserve"> 269,2 тыс. га. В структуре земель данной категории преоблада</w:t>
      </w:r>
      <w:r w:rsidR="008E730A">
        <w:t>ли</w:t>
      </w:r>
      <w:r w:rsidRPr="00220414">
        <w:t xml:space="preserve"> сельскохозяйственные угодья – 91,4 тыс.га (34%), под водой – 87,3 тыс. га (32,4%) и прочими землями – 50,7 тыс. га (18,8%).</w:t>
      </w:r>
    </w:p>
    <w:p w:rsidR="00220414" w:rsidRPr="00220414" w:rsidRDefault="00220414" w:rsidP="001E01D7">
      <w:pPr>
        <w:ind w:right="284" w:firstLine="851"/>
        <w:jc w:val="both"/>
      </w:pPr>
    </w:p>
    <w:p w:rsidR="005B5A14" w:rsidRDefault="005B5A14" w:rsidP="001E01D7">
      <w:pPr>
        <w:pStyle w:val="1e"/>
        <w:spacing w:before="0" w:after="0"/>
        <w:ind w:right="283" w:firstLine="851"/>
      </w:pPr>
      <w:bookmarkStart w:id="110" w:name="_Toc41894863"/>
      <w:r>
        <w:t>6.3. Распределение земельного фонда по угодьям</w:t>
      </w:r>
      <w:bookmarkEnd w:id="110"/>
    </w:p>
    <w:p w:rsidR="00425B7F" w:rsidRDefault="00425B7F" w:rsidP="001E01D7">
      <w:pPr>
        <w:pStyle w:val="1e"/>
        <w:spacing w:before="0" w:after="0"/>
        <w:ind w:right="283" w:firstLine="851"/>
      </w:pPr>
    </w:p>
    <w:p w:rsidR="00220414" w:rsidRPr="00534546" w:rsidRDefault="00220414" w:rsidP="001E01D7">
      <w:pPr>
        <w:ind w:right="284" w:firstLine="851"/>
        <w:jc w:val="both"/>
      </w:pPr>
      <w:r w:rsidRPr="00534546">
        <w:t>Земельные угодья – часть поверхности земли, обладающая определ</w:t>
      </w:r>
      <w:r w:rsidR="00425B7F">
        <w:t>ё</w:t>
      </w:r>
      <w:r w:rsidRPr="00534546">
        <w:t>нными естественноисторическими свойствами, позволяющими использовать её для конкретных хозяйственных целей. Они являются основным элементом государственного земельного уч</w:t>
      </w:r>
      <w:r w:rsidR="00425B7F">
        <w:t>ё</w:t>
      </w:r>
      <w:r w:rsidRPr="00534546">
        <w:t xml:space="preserve">та и делятся  на сельскохозяйственные (пашня, залежь, многолетние насаждения, сенокосы, пастбища) и несельскохозяйственные (леса, кустарники, болота, дороги, застроенные территории, овраги, пески и т.д.).  </w:t>
      </w:r>
    </w:p>
    <w:p w:rsidR="00220414" w:rsidRPr="00534546" w:rsidRDefault="00220414" w:rsidP="001E01D7">
      <w:pPr>
        <w:ind w:right="284" w:firstLine="851"/>
        <w:jc w:val="both"/>
      </w:pPr>
    </w:p>
    <w:p w:rsidR="00220414" w:rsidRPr="00534546" w:rsidRDefault="00220414" w:rsidP="001E01D7">
      <w:pPr>
        <w:ind w:right="284" w:firstLine="851"/>
        <w:jc w:val="center"/>
        <w:rPr>
          <w:b/>
        </w:rPr>
      </w:pPr>
      <w:r w:rsidRPr="00534546">
        <w:rPr>
          <w:b/>
        </w:rPr>
        <w:t>Сельскохозяйственные угодья</w:t>
      </w:r>
    </w:p>
    <w:p w:rsidR="00220414" w:rsidRPr="00534546" w:rsidRDefault="00220414" w:rsidP="001E01D7">
      <w:pPr>
        <w:ind w:right="284" w:firstLine="851"/>
        <w:jc w:val="both"/>
      </w:pPr>
      <w:r w:rsidRPr="00534546">
        <w:t>Сельскохозяйственные угодья – это земельные угодья, систематически используемые для получения сельскохозяйственной продукции. Сельскохозяйственные угодья подлежат особой охране, перевод их в другие категории для несельскохозяйственных нужд допускается в исключительных случаях.</w:t>
      </w:r>
    </w:p>
    <w:p w:rsidR="00220414" w:rsidRPr="00534546" w:rsidRDefault="00220414" w:rsidP="001E01D7">
      <w:pPr>
        <w:ind w:right="284" w:firstLine="851"/>
        <w:jc w:val="both"/>
      </w:pPr>
      <w:r w:rsidRPr="00534546">
        <w:t xml:space="preserve">По состоянию на </w:t>
      </w:r>
      <w:r w:rsidR="00425B7F">
        <w:t>31декаб</w:t>
      </w:r>
      <w:r w:rsidR="00425B7F" w:rsidRPr="00220414">
        <w:t>ря 20</w:t>
      </w:r>
      <w:r w:rsidR="00425B7F">
        <w:t>19</w:t>
      </w:r>
      <w:r w:rsidR="00425B7F" w:rsidRPr="00220414">
        <w:t xml:space="preserve"> года</w:t>
      </w:r>
      <w:r w:rsidRPr="00534546">
        <w:t xml:space="preserve"> сельскохозяйственные угодья в структуре земель сельскохозяйственного назначения занима</w:t>
      </w:r>
      <w:r w:rsidR="001E01D7">
        <w:t>ли</w:t>
      </w:r>
      <w:r w:rsidRPr="00534546">
        <w:t xml:space="preserve"> наибольшую долю – 3603,2 тыс. га (68,1%).</w:t>
      </w:r>
    </w:p>
    <w:p w:rsidR="00220414" w:rsidRPr="00534546" w:rsidRDefault="00220414" w:rsidP="001E01D7">
      <w:pPr>
        <w:ind w:right="284" w:firstLine="851"/>
        <w:jc w:val="both"/>
      </w:pPr>
      <w:r w:rsidRPr="00534546">
        <w:t>Пашня является наиболее важным видом сельскохозяйственных угодий. К н</w:t>
      </w:r>
      <w:r w:rsidR="00425B7F">
        <w:t>ей</w:t>
      </w:r>
      <w:r w:rsidRPr="00534546">
        <w:t xml:space="preserve"> относятся земли, систематически обрабатываемые и используемые под посевы сельскохозяйственных культур. На </w:t>
      </w:r>
      <w:r w:rsidR="00425B7F">
        <w:t>31декаб</w:t>
      </w:r>
      <w:r w:rsidR="00425B7F" w:rsidRPr="00220414">
        <w:t>ря 20</w:t>
      </w:r>
      <w:r w:rsidR="00425B7F">
        <w:t>19</w:t>
      </w:r>
      <w:r w:rsidR="00425B7F" w:rsidRPr="00220414">
        <w:t xml:space="preserve"> года</w:t>
      </w:r>
      <w:r w:rsidRPr="00534546">
        <w:t xml:space="preserve"> площадь пашни в целом по области составила 353,4 тыс. га или 9,8% от всех сельскохозяйственных угодий. Большая доля сельскохозяйственных угодий приходится н</w:t>
      </w:r>
      <w:r w:rsidR="00425B7F">
        <w:t xml:space="preserve">а пастбища – 2827,7 тыс. га или </w:t>
      </w:r>
      <w:r w:rsidRPr="00534546">
        <w:t>78,5%. Сенокосы занима</w:t>
      </w:r>
      <w:r w:rsidR="001E01D7">
        <w:t>ли</w:t>
      </w:r>
      <w:r w:rsidRPr="00534546">
        <w:t xml:space="preserve"> 404,8 тыс. га или 11,2% площади сельскохозяйственных угодий. Многолетние насаждения в структуре сельскохозяйственных угодий име</w:t>
      </w:r>
      <w:r w:rsidR="001E01D7">
        <w:t>ли</w:t>
      </w:r>
      <w:r w:rsidRPr="00534546">
        <w:t xml:space="preserve"> небольшую долю – 9,8 тыс. га или 0,3</w:t>
      </w:r>
      <w:r w:rsidR="00425B7F">
        <w:t xml:space="preserve"> %, залежь занима</w:t>
      </w:r>
      <w:r w:rsidR="001E01D7">
        <w:t>ла</w:t>
      </w:r>
      <w:r w:rsidRPr="00534546">
        <w:t>7,5 тыс.га или 0,2%.</w:t>
      </w:r>
    </w:p>
    <w:p w:rsidR="00220414" w:rsidRPr="00534546" w:rsidRDefault="00220414" w:rsidP="001E01D7">
      <w:pPr>
        <w:ind w:right="284" w:firstLine="851"/>
        <w:jc w:val="both"/>
      </w:pPr>
    </w:p>
    <w:p w:rsidR="00220414" w:rsidRPr="00534546" w:rsidRDefault="00220414" w:rsidP="001E01D7">
      <w:pPr>
        <w:ind w:right="284" w:firstLine="851"/>
        <w:jc w:val="center"/>
        <w:rPr>
          <w:b/>
        </w:rPr>
      </w:pPr>
      <w:r w:rsidRPr="00534546">
        <w:rPr>
          <w:b/>
        </w:rPr>
        <w:t>Земли под водой, включая болота</w:t>
      </w:r>
    </w:p>
    <w:p w:rsidR="00220414" w:rsidRPr="00534546" w:rsidRDefault="00220414" w:rsidP="001E01D7">
      <w:pPr>
        <w:ind w:right="284" w:firstLine="851"/>
        <w:jc w:val="both"/>
      </w:pPr>
      <w:r w:rsidRPr="00534546">
        <w:t xml:space="preserve">В </w:t>
      </w:r>
      <w:r w:rsidR="00425B7F">
        <w:t xml:space="preserve">Астраханской </w:t>
      </w:r>
      <w:r w:rsidRPr="00534546">
        <w:t>области находится свыше 2500 водо</w:t>
      </w:r>
      <w:r w:rsidR="00425B7F">
        <w:t>ё</w:t>
      </w:r>
      <w:r w:rsidRPr="00534546">
        <w:t>мов, оз</w:t>
      </w:r>
      <w:r w:rsidR="00425B7F">
        <w:t>ё</w:t>
      </w:r>
      <w:r w:rsidRPr="00534546">
        <w:t>р, ильменей. Площад</w:t>
      </w:r>
      <w:r w:rsidR="00425B7F">
        <w:t>ь</w:t>
      </w:r>
      <w:r w:rsidRPr="00534546">
        <w:t xml:space="preserve"> земель под водными объектами, включая болота, составила на </w:t>
      </w:r>
      <w:r w:rsidR="00425B7F">
        <w:t>31декаб</w:t>
      </w:r>
      <w:r w:rsidR="00425B7F" w:rsidRPr="00220414">
        <w:t>ря 20</w:t>
      </w:r>
      <w:r w:rsidR="00425B7F">
        <w:t>19</w:t>
      </w:r>
      <w:r w:rsidR="00425B7F" w:rsidRPr="00220414">
        <w:t xml:space="preserve"> года</w:t>
      </w:r>
      <w:r w:rsidRPr="00534546">
        <w:t xml:space="preserve"> 805,9 тыс. га или 15,2% земельного фонда области, из них непосредственно занято землями под водой 690,6 тыс. га, болотами –115,3 тыс.га. Территория области заболочена на 2,2%, большая площадь болот приходится на земли сельскохозяйственного назначения – 74,9 тыс.га. К болотам отнесены земельные участки в пониженных местах с высоким залеганием грунтовых вод, расположенны</w:t>
      </w:r>
      <w:r w:rsidR="00425B7F">
        <w:t>е</w:t>
      </w:r>
      <w:r w:rsidRPr="00534546">
        <w:t xml:space="preserve"> в Волго-Ахтубинской пойме и дельте реки Волги, заняты</w:t>
      </w:r>
      <w:r w:rsidR="00425B7F">
        <w:t>е</w:t>
      </w:r>
      <w:r w:rsidRPr="00534546">
        <w:t xml:space="preserve"> тростниковой и рогозовой растительностью.</w:t>
      </w:r>
    </w:p>
    <w:p w:rsidR="00220414" w:rsidRPr="00534546" w:rsidRDefault="00220414" w:rsidP="00534546">
      <w:pPr>
        <w:ind w:right="284" w:firstLine="709"/>
        <w:jc w:val="both"/>
      </w:pPr>
      <w:r w:rsidRPr="00534546">
        <w:t>Земли под поверхностными водными объектами и болотами присутствуют во всех категориях земель. Наибольшие площади, занятые реками, ручьями, оз</w:t>
      </w:r>
      <w:r w:rsidR="00425B7F">
        <w:t>ё</w:t>
      </w:r>
      <w:r w:rsidRPr="00534546">
        <w:t>рами, водохранилищами, прудами, находятся в категории земель сельскохозяйственного назначения – 144,8 тыс. га.</w:t>
      </w:r>
    </w:p>
    <w:p w:rsidR="00220414" w:rsidRPr="00534546" w:rsidRDefault="00220414" w:rsidP="00534546">
      <w:pPr>
        <w:ind w:right="284" w:firstLine="709"/>
        <w:jc w:val="both"/>
      </w:pPr>
    </w:p>
    <w:p w:rsidR="00220414" w:rsidRPr="00DC43B0" w:rsidRDefault="00220414" w:rsidP="00DC43B0">
      <w:pPr>
        <w:ind w:right="284"/>
        <w:jc w:val="center"/>
        <w:rPr>
          <w:b/>
        </w:rPr>
      </w:pPr>
      <w:r w:rsidRPr="00DC43B0">
        <w:rPr>
          <w:b/>
        </w:rPr>
        <w:t>Земли застройки</w:t>
      </w:r>
    </w:p>
    <w:p w:rsidR="00220414" w:rsidRPr="00534546" w:rsidRDefault="00220414" w:rsidP="00534546">
      <w:pPr>
        <w:ind w:right="284" w:firstLine="709"/>
        <w:jc w:val="both"/>
      </w:pPr>
      <w:r w:rsidRPr="00534546">
        <w:t>В земли застройки включаются территории под зданиями и сооружениями, а также земельные участки, необходимые для их эксплуатации и обслуживания. По данным государственного уч</w:t>
      </w:r>
      <w:r w:rsidR="00425B7F">
        <w:t>ё</w:t>
      </w:r>
      <w:r w:rsidRPr="00534546">
        <w:t xml:space="preserve">та на </w:t>
      </w:r>
      <w:r w:rsidR="00425B7F">
        <w:t>31декаб</w:t>
      </w:r>
      <w:r w:rsidR="00425B7F" w:rsidRPr="00220414">
        <w:t>ря 20</w:t>
      </w:r>
      <w:r w:rsidR="00425B7F">
        <w:t>19</w:t>
      </w:r>
      <w:r w:rsidR="00425B7F" w:rsidRPr="00220414">
        <w:t xml:space="preserve"> года</w:t>
      </w:r>
      <w:r w:rsidR="00425B7F">
        <w:t xml:space="preserve"> земли застройки занима</w:t>
      </w:r>
      <w:r w:rsidR="008067DD">
        <w:t>ли</w:t>
      </w:r>
      <w:r w:rsidRPr="00534546">
        <w:t>29,4 тыс. га или 0,6% территории области.</w:t>
      </w:r>
    </w:p>
    <w:p w:rsidR="00220414" w:rsidRPr="00534546" w:rsidRDefault="00220414" w:rsidP="00534546">
      <w:pPr>
        <w:ind w:right="284" w:firstLine="709"/>
        <w:jc w:val="both"/>
      </w:pPr>
      <w:r w:rsidRPr="00534546">
        <w:t>Наибольшая доля застроенных площадей приходи</w:t>
      </w:r>
      <w:r w:rsidR="008067DD">
        <w:t>лась</w:t>
      </w:r>
      <w:r w:rsidRPr="00534546">
        <w:t xml:space="preserve"> на земли насел</w:t>
      </w:r>
      <w:r w:rsidR="00425B7F">
        <w:t>ё</w:t>
      </w:r>
      <w:r w:rsidRPr="00534546">
        <w:t>нных пунктов – 15,2 тыс. га или 51,7%, на земли промышленности и иного специа</w:t>
      </w:r>
      <w:r w:rsidR="00425B7F">
        <w:t>льного назначения – 6,6 тыс. га</w:t>
      </w:r>
      <w:r w:rsidRPr="00534546">
        <w:t xml:space="preserve"> или 22,4%, на земли сельскохозяйственного назначения – 5,8 тыс.га (19,7%)</w:t>
      </w:r>
      <w:r w:rsidR="00425B7F">
        <w:t>.</w:t>
      </w:r>
      <w:r w:rsidRPr="00534546">
        <w:t xml:space="preserve"> Незначительные площади застроенных территорий име</w:t>
      </w:r>
      <w:r w:rsidR="008067DD">
        <w:t>лись</w:t>
      </w:r>
      <w:r w:rsidRPr="00534546">
        <w:t xml:space="preserve"> в других категориях земель.</w:t>
      </w:r>
    </w:p>
    <w:p w:rsidR="00220414" w:rsidRPr="00534546" w:rsidRDefault="00220414" w:rsidP="00534546">
      <w:pPr>
        <w:ind w:right="284" w:firstLine="709"/>
        <w:jc w:val="both"/>
      </w:pPr>
    </w:p>
    <w:p w:rsidR="00220414" w:rsidRPr="00DC43B0" w:rsidRDefault="00220414" w:rsidP="00DC43B0">
      <w:pPr>
        <w:ind w:right="284"/>
        <w:jc w:val="center"/>
        <w:rPr>
          <w:b/>
        </w:rPr>
      </w:pPr>
      <w:r w:rsidRPr="00DC43B0">
        <w:rPr>
          <w:b/>
        </w:rPr>
        <w:t>Земли под дорогами</w:t>
      </w:r>
    </w:p>
    <w:p w:rsidR="00220414" w:rsidRPr="00534546" w:rsidRDefault="00220414" w:rsidP="00534546">
      <w:pPr>
        <w:ind w:right="284" w:firstLine="709"/>
        <w:jc w:val="both"/>
      </w:pPr>
      <w:r w:rsidRPr="00534546">
        <w:t>Земли, расположенные в полосах отвода автомобильных и железных дорог, улицы, проезды, переулки, площад</w:t>
      </w:r>
      <w:r w:rsidR="00425B7F">
        <w:t>и в целом по Астраханской области на 31декаб</w:t>
      </w:r>
      <w:r w:rsidR="00425B7F" w:rsidRPr="00220414">
        <w:t>ря 20</w:t>
      </w:r>
      <w:r w:rsidR="00425B7F">
        <w:t>19</w:t>
      </w:r>
      <w:r w:rsidR="00425B7F" w:rsidRPr="00220414">
        <w:t xml:space="preserve"> года</w:t>
      </w:r>
      <w:r w:rsidR="00425B7F">
        <w:t xml:space="preserve"> составили 59,6 тыс. га</w:t>
      </w:r>
      <w:r w:rsidRPr="00534546">
        <w:t xml:space="preserve"> или 1,1% от земельного фонда области.</w:t>
      </w:r>
    </w:p>
    <w:p w:rsidR="00220414" w:rsidRPr="00534546" w:rsidRDefault="00220414" w:rsidP="00534546">
      <w:pPr>
        <w:ind w:right="284" w:firstLine="709"/>
        <w:jc w:val="both"/>
      </w:pPr>
      <w:r w:rsidRPr="00534546">
        <w:t>Наибольшая доля земель под дорогами находится в категории земель промышленности и иного специального назначения – 20,3 тыс.га или 34,1%. В категории земель сельскохозяйственного назначения – 19,6 тыс.га или 33%. В насел</w:t>
      </w:r>
      <w:r w:rsidR="00425B7F">
        <w:t>ё</w:t>
      </w:r>
      <w:r w:rsidRPr="00534546">
        <w:t>нных пу</w:t>
      </w:r>
      <w:r w:rsidR="00425B7F">
        <w:t xml:space="preserve">нктах этим видом угодий </w:t>
      </w:r>
      <w:r w:rsidR="00A42247">
        <w:t xml:space="preserve">было </w:t>
      </w:r>
      <w:r w:rsidR="00425B7F">
        <w:t>занято</w:t>
      </w:r>
      <w:r w:rsidRPr="00534546">
        <w:t xml:space="preserve"> 13,6 тыс. га или 22,8%, в землях запаса – 4,9 тыс.га или 8,2%.</w:t>
      </w:r>
    </w:p>
    <w:p w:rsidR="00220414" w:rsidRPr="00534546" w:rsidRDefault="00220414" w:rsidP="00534546">
      <w:pPr>
        <w:ind w:right="284" w:firstLine="709"/>
        <w:jc w:val="both"/>
      </w:pPr>
    </w:p>
    <w:p w:rsidR="00220414" w:rsidRPr="00DC43B0" w:rsidRDefault="00220414" w:rsidP="00DC43B0">
      <w:pPr>
        <w:ind w:right="284"/>
        <w:jc w:val="center"/>
        <w:rPr>
          <w:b/>
        </w:rPr>
      </w:pPr>
      <w:r w:rsidRPr="00DC43B0">
        <w:rPr>
          <w:b/>
        </w:rPr>
        <w:t>Лесные площади и лесные насаждения, не входящие в лесной фонд</w:t>
      </w:r>
    </w:p>
    <w:p w:rsidR="00220414" w:rsidRPr="00534546" w:rsidRDefault="00220414" w:rsidP="00534546">
      <w:pPr>
        <w:ind w:right="284" w:firstLine="709"/>
        <w:jc w:val="both"/>
      </w:pPr>
      <w:r w:rsidRPr="00534546">
        <w:t xml:space="preserve">На </w:t>
      </w:r>
      <w:r w:rsidR="000D2340">
        <w:t>31декаб</w:t>
      </w:r>
      <w:r w:rsidR="000D2340" w:rsidRPr="00220414">
        <w:t>ря 20</w:t>
      </w:r>
      <w:r w:rsidR="000D2340">
        <w:t>19</w:t>
      </w:r>
      <w:r w:rsidR="000D2340" w:rsidRPr="00220414">
        <w:t xml:space="preserve"> года</w:t>
      </w:r>
      <w:r w:rsidRPr="00534546">
        <w:t xml:space="preserve"> лесные площади занима</w:t>
      </w:r>
      <w:r w:rsidR="00441718">
        <w:t>ли</w:t>
      </w:r>
      <w:r w:rsidRPr="00534546">
        <w:t xml:space="preserve"> 104,2 тыс.га или 2% от земельного фо</w:t>
      </w:r>
      <w:r w:rsidR="000D2340">
        <w:t xml:space="preserve">нда области, из них 0,7 тыс. га </w:t>
      </w:r>
      <w:r w:rsidRPr="00534546">
        <w:t xml:space="preserve">городские леса, находящиеся в черте города Астрахани и города Ахтубинска, и 3 тыс.га находятся на землях особоохраняемых природных территорий. Самое большое количество этого вида угодий находятся в землях лесного фонда </w:t>
      </w:r>
      <w:r w:rsidR="00DF5A33">
        <w:t xml:space="preserve">- </w:t>
      </w:r>
      <w:r w:rsidRPr="00534546">
        <w:t>100,5 тыс.га или 96,4%.</w:t>
      </w:r>
    </w:p>
    <w:p w:rsidR="00220414" w:rsidRPr="00534546" w:rsidRDefault="00220414" w:rsidP="00534546">
      <w:pPr>
        <w:ind w:right="284" w:firstLine="709"/>
        <w:jc w:val="both"/>
      </w:pPr>
      <w:r w:rsidRPr="00534546">
        <w:t xml:space="preserve">Общая площадь лесных насаждений, не входящих в лесной фонд, на </w:t>
      </w:r>
      <w:r w:rsidR="00DF5A33">
        <w:t>31декаб</w:t>
      </w:r>
      <w:r w:rsidR="00DF5A33" w:rsidRPr="00220414">
        <w:t>ря 20</w:t>
      </w:r>
      <w:r w:rsidR="00DF5A33">
        <w:t>19</w:t>
      </w:r>
      <w:r w:rsidR="00DF5A33" w:rsidRPr="00220414">
        <w:t xml:space="preserve"> года</w:t>
      </w:r>
      <w:r w:rsidRPr="00534546">
        <w:t xml:space="preserve"> составля</w:t>
      </w:r>
      <w:r w:rsidR="00441718">
        <w:t>ла</w:t>
      </w:r>
      <w:r w:rsidRPr="00534546">
        <w:t xml:space="preserve"> 20,9 тыс.га. Большая часть этих угодий расположена на землях сельскохозяйственного назначения – 15,4 тыс. га или 73,7%. </w:t>
      </w:r>
    </w:p>
    <w:p w:rsidR="00220414" w:rsidRPr="00534546" w:rsidRDefault="00220414" w:rsidP="00534546">
      <w:pPr>
        <w:ind w:right="284" w:firstLine="709"/>
        <w:jc w:val="both"/>
      </w:pPr>
    </w:p>
    <w:p w:rsidR="00220414" w:rsidRPr="00DC43B0" w:rsidRDefault="00220414" w:rsidP="00DC43B0">
      <w:pPr>
        <w:ind w:right="284"/>
        <w:jc w:val="center"/>
        <w:rPr>
          <w:b/>
        </w:rPr>
      </w:pPr>
      <w:r w:rsidRPr="00DC43B0">
        <w:rPr>
          <w:b/>
        </w:rPr>
        <w:t>Нарушенные земли</w:t>
      </w:r>
    </w:p>
    <w:p w:rsidR="00220414" w:rsidRPr="00534546" w:rsidRDefault="00220414" w:rsidP="00534546">
      <w:pPr>
        <w:ind w:right="284" w:firstLine="709"/>
        <w:jc w:val="both"/>
      </w:pPr>
      <w:r w:rsidRPr="00534546">
        <w:t xml:space="preserve">На </w:t>
      </w:r>
      <w:r w:rsidR="00DF5A33">
        <w:t>31декаб</w:t>
      </w:r>
      <w:r w:rsidR="00DF5A33" w:rsidRPr="00220414">
        <w:t>ря 20</w:t>
      </w:r>
      <w:r w:rsidR="00DF5A33">
        <w:t>19</w:t>
      </w:r>
      <w:r w:rsidR="00DF5A33" w:rsidRPr="00220414">
        <w:t xml:space="preserve"> года</w:t>
      </w:r>
      <w:r w:rsidRPr="00534546">
        <w:t xml:space="preserve"> площадь нарушенных земель занима</w:t>
      </w:r>
      <w:r w:rsidR="008067DD">
        <w:t>ла</w:t>
      </w:r>
      <w:r w:rsidRPr="00534546">
        <w:t xml:space="preserve"> 0,5 тыс.га или 0,01% от земельного фонда области.</w:t>
      </w:r>
    </w:p>
    <w:p w:rsidR="00220414" w:rsidRPr="004208AF" w:rsidRDefault="00220414" w:rsidP="00534546">
      <w:pPr>
        <w:ind w:right="284" w:firstLine="709"/>
        <w:jc w:val="both"/>
      </w:pPr>
      <w:r w:rsidRPr="00534546">
        <w:t>Наибольшая доля нарушенных земель приходи</w:t>
      </w:r>
      <w:r w:rsidR="00A42247">
        <w:t>лась</w:t>
      </w:r>
      <w:r w:rsidRPr="00534546">
        <w:t xml:space="preserve"> на земли промышленности и иного специального назначения </w:t>
      </w:r>
      <w:r w:rsidR="00DF5A33">
        <w:t xml:space="preserve">- </w:t>
      </w:r>
      <w:r w:rsidRPr="00534546">
        <w:t>0,3 тыс.га</w:t>
      </w:r>
      <w:r w:rsidR="00DF5A33">
        <w:t>,</w:t>
      </w:r>
      <w:r w:rsidRPr="00534546">
        <w:t xml:space="preserve"> и по 0,1 тыс.га на земл</w:t>
      </w:r>
      <w:r w:rsidR="00DF5A33">
        <w:t>и</w:t>
      </w:r>
      <w:r w:rsidRPr="00534546">
        <w:t xml:space="preserve"> сельскохозяйственного назначения и земл</w:t>
      </w:r>
      <w:r w:rsidR="00DF5A33">
        <w:t>и</w:t>
      </w:r>
      <w:r w:rsidRPr="00534546">
        <w:t xml:space="preserve"> населённых пунктов. По сравнению с 2018 годом площадь нарушенных земель не изменилась.</w:t>
      </w:r>
    </w:p>
    <w:p w:rsidR="00DC43B0" w:rsidRDefault="00DC43B0" w:rsidP="00534546">
      <w:pPr>
        <w:ind w:right="284" w:firstLine="709"/>
        <w:jc w:val="both"/>
      </w:pPr>
    </w:p>
    <w:p w:rsidR="00220414" w:rsidRPr="00DC43B0" w:rsidRDefault="00220414" w:rsidP="00DC43B0">
      <w:pPr>
        <w:ind w:right="284"/>
        <w:jc w:val="center"/>
        <w:rPr>
          <w:b/>
        </w:rPr>
      </w:pPr>
      <w:r w:rsidRPr="00DC43B0">
        <w:rPr>
          <w:b/>
        </w:rPr>
        <w:t>Прочие земли</w:t>
      </w:r>
    </w:p>
    <w:p w:rsidR="00220414" w:rsidRPr="00534546" w:rsidRDefault="00220414" w:rsidP="00534546">
      <w:pPr>
        <w:ind w:right="284" w:firstLine="709"/>
        <w:jc w:val="both"/>
      </w:pPr>
      <w:r w:rsidRPr="00534546">
        <w:t>По данным государственного земельного уч</w:t>
      </w:r>
      <w:r w:rsidR="00DF5A33">
        <w:t>ё</w:t>
      </w:r>
      <w:r w:rsidRPr="00534546">
        <w:t xml:space="preserve">та на </w:t>
      </w:r>
      <w:r w:rsidR="00DF5A33">
        <w:t>31декаб</w:t>
      </w:r>
      <w:r w:rsidR="00DF5A33" w:rsidRPr="00220414">
        <w:t>ря 20</w:t>
      </w:r>
      <w:r w:rsidR="00DF5A33">
        <w:t>19</w:t>
      </w:r>
      <w:r w:rsidR="00DF5A33" w:rsidRPr="00220414">
        <w:t xml:space="preserve"> года</w:t>
      </w:r>
      <w:r w:rsidRPr="00534546">
        <w:t xml:space="preserve"> прочи</w:t>
      </w:r>
      <w:r w:rsidR="00DF5A33">
        <w:t>ми землями занято 666,8 тыс. га</w:t>
      </w:r>
      <w:r w:rsidRPr="00534546">
        <w:t xml:space="preserve"> или 12,6% территории области. К прочим землям относятся полигоны отходов и свалки, овраги, пески и другие неиспользуемые земли. Большая часть прочих земел</w:t>
      </w:r>
      <w:r w:rsidR="00DF5A33">
        <w:t>ь – это пески(</w:t>
      </w:r>
      <w:r w:rsidRPr="00534546">
        <w:t>393,6 тыс.га или 59%</w:t>
      </w:r>
      <w:r w:rsidR="00DF5A33">
        <w:t>)</w:t>
      </w:r>
      <w:r w:rsidRPr="00534546">
        <w:t>.</w:t>
      </w:r>
    </w:p>
    <w:p w:rsidR="00220414" w:rsidRDefault="00220414" w:rsidP="000D2340">
      <w:pPr>
        <w:ind w:right="284" w:firstLine="709"/>
        <w:jc w:val="both"/>
      </w:pPr>
      <w:r w:rsidRPr="00534546">
        <w:t>Больше всего прочих земель находится в составе категории земель сельскохозяйственного назначения – 391,1 тыс. га или 58,7%, в том числе 268,3 тыс. га песков, 0,7 тыс.га оврагов</w:t>
      </w:r>
      <w:r w:rsidR="00DF5A33">
        <w:t>;</w:t>
      </w:r>
      <w:r w:rsidRPr="00534546">
        <w:t xml:space="preserve"> в землях запаса – 50,7 тыс. га или 7,6%</w:t>
      </w:r>
      <w:r w:rsidR="00DF5A33">
        <w:t>;</w:t>
      </w:r>
      <w:r w:rsidRPr="00534546">
        <w:t xml:space="preserve"> в землях промышленности и иного специального назначения </w:t>
      </w:r>
      <w:r w:rsidR="00DF5A33">
        <w:t xml:space="preserve">- </w:t>
      </w:r>
      <w:r w:rsidRPr="00534546">
        <w:t xml:space="preserve">75,2 тыс. га или 11,3%. </w:t>
      </w:r>
    </w:p>
    <w:p w:rsidR="000D2340" w:rsidRDefault="000D2340" w:rsidP="000D2340">
      <w:pPr>
        <w:ind w:right="284" w:firstLine="709"/>
        <w:jc w:val="both"/>
      </w:pPr>
    </w:p>
    <w:p w:rsidR="000D2340" w:rsidRPr="00FA1050" w:rsidRDefault="00723D85" w:rsidP="001E01D7">
      <w:pPr>
        <w:pStyle w:val="31"/>
        <w:spacing w:after="0"/>
        <w:ind w:left="0" w:right="284"/>
        <w:jc w:val="center"/>
        <w:rPr>
          <w:b/>
          <w:sz w:val="24"/>
          <w:szCs w:val="24"/>
        </w:rPr>
      </w:pPr>
      <w:r w:rsidRPr="00FA1050">
        <w:rPr>
          <w:b/>
          <w:sz w:val="24"/>
          <w:szCs w:val="24"/>
        </w:rPr>
        <w:t>Использование земель организациями для производства сельскохозяйственной продукции (сведения о формах собственности на землю)</w:t>
      </w:r>
    </w:p>
    <w:p w:rsidR="00723D85" w:rsidRPr="00723D85" w:rsidRDefault="00723D85" w:rsidP="000D2340">
      <w:pPr>
        <w:ind w:right="284" w:firstLine="708"/>
        <w:jc w:val="both"/>
      </w:pPr>
      <w:r w:rsidRPr="00723D85">
        <w:t>Общая площадь земель, используем</w:t>
      </w:r>
      <w:r w:rsidR="00DF5A33">
        <w:t>ых</w:t>
      </w:r>
      <w:r w:rsidRPr="00723D85">
        <w:t xml:space="preserve"> организациями и предприятиями области</w:t>
      </w:r>
      <w:r w:rsidR="00441718">
        <w:t>,</w:t>
      </w:r>
      <w:r w:rsidRPr="00723D85">
        <w:t xml:space="preserve"> по состоянию на </w:t>
      </w:r>
      <w:r w:rsidR="00DF5A33">
        <w:t>31декаб</w:t>
      </w:r>
      <w:r w:rsidR="00DF5A33" w:rsidRPr="00220414">
        <w:t>ря 20</w:t>
      </w:r>
      <w:r w:rsidR="00DF5A33">
        <w:t>19</w:t>
      </w:r>
      <w:r w:rsidR="00DF5A33" w:rsidRPr="00220414">
        <w:t xml:space="preserve"> года</w:t>
      </w:r>
      <w:r w:rsidRPr="00723D85">
        <w:t xml:space="preserve"> составля</w:t>
      </w:r>
      <w:r w:rsidR="00441718">
        <w:t>ла</w:t>
      </w:r>
      <w:r w:rsidRPr="00723D85">
        <w:t xml:space="preserve"> 1268,7 тыс. га или 24% земельного фонда области.</w:t>
      </w:r>
    </w:p>
    <w:p w:rsidR="00723D85" w:rsidRPr="00723D85" w:rsidRDefault="00723D85" w:rsidP="000D2340">
      <w:pPr>
        <w:ind w:right="284" w:firstLine="708"/>
        <w:jc w:val="both"/>
      </w:pPr>
      <w:r w:rsidRPr="00723D85">
        <w:t xml:space="preserve">Хозяйственными товариществами и обществами (125 шт.) использовалось 330,9 тыс. га или 26,1% от общей площади рассматриваемых земель, в том числе 186,4 тыс. га сельскохозяйственных угодий, из них пашни – 32,7 тыс. га, в т.ч. орошаемой – 25,1 тыс. га. </w:t>
      </w:r>
    </w:p>
    <w:p w:rsidR="00723D85" w:rsidRPr="00723D85" w:rsidRDefault="00723D85" w:rsidP="000D2340">
      <w:pPr>
        <w:ind w:right="284" w:firstLine="708"/>
        <w:jc w:val="both"/>
      </w:pPr>
      <w:r w:rsidRPr="00723D85">
        <w:t xml:space="preserve">Производственными кооперативами (71 шт.) использовалось 514,6 тыс. га земель или 40,6% от общей площади рассматриваемых земель, в том числе 330,4 тыс. га сельскохозяйственных угодий, из них пашни </w:t>
      </w:r>
      <w:r w:rsidR="00441718">
        <w:t xml:space="preserve">- </w:t>
      </w:r>
      <w:r w:rsidRPr="00723D85">
        <w:t>33,7 тыс. га, в т.ч. орошаемой – 23,6 тыс. га.</w:t>
      </w:r>
    </w:p>
    <w:p w:rsidR="00723D85" w:rsidRPr="00723D85" w:rsidRDefault="00723D85" w:rsidP="00723D85">
      <w:pPr>
        <w:ind w:right="284" w:firstLine="708"/>
        <w:jc w:val="both"/>
      </w:pPr>
      <w:r w:rsidRPr="00723D85">
        <w:t>Государственными и муниципальными унитарными сельскохозяйственными предприятиями (29 шт.) использ</w:t>
      </w:r>
      <w:r w:rsidR="00441718">
        <w:t>овалось</w:t>
      </w:r>
      <w:r w:rsidRPr="00723D85">
        <w:t xml:space="preserve"> 34,4 тыс. га или 2,7%, из них сельскохозяйственных угодий </w:t>
      </w:r>
      <w:r w:rsidR="00441718">
        <w:t xml:space="preserve">- </w:t>
      </w:r>
      <w:r w:rsidRPr="00723D85">
        <w:t>30,6 тыс. га, в том числе пашни - 5,9 тыс. га, из них орошаемой – 2,7 тыс. га.</w:t>
      </w:r>
    </w:p>
    <w:p w:rsidR="00723D85" w:rsidRPr="00723D85" w:rsidRDefault="00723D85" w:rsidP="00723D85">
      <w:pPr>
        <w:ind w:right="284" w:firstLine="708"/>
        <w:jc w:val="both"/>
      </w:pPr>
      <w:r w:rsidRPr="00723D85">
        <w:t xml:space="preserve">Остальные землепользователи (261 </w:t>
      </w:r>
      <w:r w:rsidR="00441718">
        <w:t xml:space="preserve">шт. </w:t>
      </w:r>
      <w:r w:rsidRPr="00723D85">
        <w:t xml:space="preserve">- некоммерческие организации, казачьи общества и прочие предприятия, подсобные хозяйства), занимающиеся сельскохозяйственным производством, </w:t>
      </w:r>
      <w:r w:rsidR="00441718">
        <w:t>использовали</w:t>
      </w:r>
      <w:r w:rsidRPr="00723D85">
        <w:t xml:space="preserve"> площадь 388,8 тыс. га (30,6 %), в том числе сельскохозяйственных угодий – 263,2 тыс. га, из  них пашни –16,1 тыс. га, в т.ч. орошаемой – 11,1 тыс. га.</w:t>
      </w:r>
    </w:p>
    <w:p w:rsidR="00723D85" w:rsidRDefault="00723D85" w:rsidP="00723D85">
      <w:pPr>
        <w:ind w:right="284" w:firstLine="708"/>
        <w:jc w:val="both"/>
      </w:pPr>
      <w:r w:rsidRPr="00723D85">
        <w:t>Из общей площади земель предприятий, организаций 73,8 тыс.га наход</w:t>
      </w:r>
      <w:r w:rsidR="00441718">
        <w:t>ились</w:t>
      </w:r>
      <w:r w:rsidRPr="00723D85">
        <w:t xml:space="preserve"> в собственности юридических лиц, 302,9 тыс.га наход</w:t>
      </w:r>
      <w:r w:rsidR="00441718">
        <w:t>ились</w:t>
      </w:r>
      <w:r w:rsidRPr="00723D85">
        <w:t xml:space="preserve"> в обшей собственности, в том числе долевые – 289,5 тыс.га и невостребованные – 21,9 тыс. га, предоставлено организациям и предприятиям из государственной и муниципальной собственности на праве пользования – 379,1 тыс. га</w:t>
      </w:r>
      <w:r w:rsidR="00441718">
        <w:t>,</w:t>
      </w:r>
      <w:r w:rsidRPr="00723D85">
        <w:t xml:space="preserve"> и на праве аренды – 265,6 тыс. га</w:t>
      </w:r>
      <w:r w:rsidR="00441718">
        <w:t>.</w:t>
      </w:r>
    </w:p>
    <w:p w:rsidR="00FA1050" w:rsidRPr="00FA1050" w:rsidRDefault="00FA1050" w:rsidP="00FA1050">
      <w:pPr>
        <w:ind w:right="284"/>
        <w:jc w:val="center"/>
        <w:rPr>
          <w:b/>
        </w:rPr>
      </w:pPr>
    </w:p>
    <w:p w:rsidR="00723D85" w:rsidRPr="00FA1050" w:rsidRDefault="00723D85" w:rsidP="00FA1050">
      <w:pPr>
        <w:ind w:right="284"/>
        <w:jc w:val="center"/>
        <w:rPr>
          <w:b/>
        </w:rPr>
      </w:pPr>
      <w:r w:rsidRPr="00FA1050">
        <w:rPr>
          <w:b/>
        </w:rPr>
        <w:t>Использование земельных участков гражданами для производства сельскохозяйственной продукции (сведения о правах на земельные участки)</w:t>
      </w:r>
    </w:p>
    <w:p w:rsidR="00723D85" w:rsidRPr="00723D85" w:rsidRDefault="00723D85" w:rsidP="00723D85">
      <w:pPr>
        <w:ind w:right="284" w:firstLine="708"/>
        <w:jc w:val="both"/>
      </w:pPr>
      <w:r w:rsidRPr="00723D85">
        <w:t>Земли, используемые гражданами для производства сельскохозяйственной продукции</w:t>
      </w:r>
      <w:r w:rsidR="00441718">
        <w:t>,</w:t>
      </w:r>
      <w:r w:rsidRPr="00723D85">
        <w:t xml:space="preserve"> по состоянию на </w:t>
      </w:r>
      <w:r w:rsidR="00DF5A33">
        <w:t>31декаб</w:t>
      </w:r>
      <w:r w:rsidR="00DF5A33" w:rsidRPr="00220414">
        <w:t>ря 20</w:t>
      </w:r>
      <w:r w:rsidR="00DF5A33">
        <w:t>19</w:t>
      </w:r>
      <w:r w:rsidR="00DF5A33" w:rsidRPr="00220414">
        <w:t xml:space="preserve"> года</w:t>
      </w:r>
      <w:r w:rsidRPr="00723D85">
        <w:t xml:space="preserve"> составля</w:t>
      </w:r>
      <w:r w:rsidR="00441718">
        <w:t>ли</w:t>
      </w:r>
      <w:r w:rsidRPr="00723D85">
        <w:t xml:space="preserve"> 2103,2 тыс. га или 39,7% от земельного фонда области. </w:t>
      </w:r>
    </w:p>
    <w:p w:rsidR="00723D85" w:rsidRPr="00723D85" w:rsidRDefault="00723D85" w:rsidP="00FA1050">
      <w:pPr>
        <w:ind w:right="284" w:firstLine="708"/>
        <w:jc w:val="both"/>
      </w:pPr>
      <w:r w:rsidRPr="00723D85">
        <w:t>В собственности граждан наход</w:t>
      </w:r>
      <w:r w:rsidR="00A42247">
        <w:t>ились</w:t>
      </w:r>
      <w:r w:rsidRPr="00723D85">
        <w:t xml:space="preserve"> 612,4 тыс.га (29,1% от земель, используемых гражданами), в собственности юридических лиц (крестьянских (фермерских) хозяйств – 16,3 тыс.га.</w:t>
      </w:r>
    </w:p>
    <w:p w:rsidR="00220414" w:rsidRDefault="00723D85" w:rsidP="00441718">
      <w:pPr>
        <w:ind w:right="284" w:firstLine="708"/>
        <w:jc w:val="both"/>
      </w:pPr>
      <w:r w:rsidRPr="00723D85">
        <w:t>В 2019 году гражданами использовались земли, находящиеся в государственной и муниципальной собственности</w:t>
      </w:r>
      <w:r w:rsidR="00441718">
        <w:t>,</w:t>
      </w:r>
      <w:r w:rsidRPr="00723D85">
        <w:t xml:space="preserve"> – 1473,4 тыс.га, из них предоставлено на праве пожизненно наследуемого владения </w:t>
      </w:r>
      <w:r w:rsidR="00441718">
        <w:t xml:space="preserve">- </w:t>
      </w:r>
      <w:r w:rsidRPr="00723D85">
        <w:t xml:space="preserve">5,7 тыс.га, пользования </w:t>
      </w:r>
      <w:r w:rsidR="00441718">
        <w:t xml:space="preserve">- </w:t>
      </w:r>
      <w:r w:rsidRPr="00723D85">
        <w:t>12,9 тыс.га, аренды – 1419,4 тыс.га</w:t>
      </w:r>
      <w:r w:rsidR="00DF5A33">
        <w:t>.</w:t>
      </w:r>
    </w:p>
    <w:p w:rsidR="00DF5A33" w:rsidRPr="00723D85" w:rsidRDefault="00DF5A33" w:rsidP="00441718">
      <w:pPr>
        <w:ind w:right="284" w:firstLine="708"/>
        <w:jc w:val="both"/>
      </w:pPr>
    </w:p>
    <w:p w:rsidR="005B5A14" w:rsidRDefault="00253C47" w:rsidP="00441718">
      <w:pPr>
        <w:pStyle w:val="1e"/>
        <w:spacing w:before="0" w:after="0"/>
        <w:ind w:right="283"/>
      </w:pPr>
      <w:bookmarkStart w:id="111" w:name="_Toc41894865"/>
      <w:r>
        <w:t xml:space="preserve">ЧАСТЬ </w:t>
      </w:r>
      <w:r>
        <w:rPr>
          <w:lang w:val="en-US"/>
        </w:rPr>
        <w:t>VII</w:t>
      </w:r>
      <w:r>
        <w:t>. НЕДРА</w:t>
      </w:r>
      <w:bookmarkEnd w:id="111"/>
    </w:p>
    <w:p w:rsidR="00DF5A33" w:rsidRPr="00253C47" w:rsidRDefault="00DF5A33" w:rsidP="00441718">
      <w:pPr>
        <w:pStyle w:val="1e"/>
        <w:spacing w:before="0" w:after="0"/>
        <w:ind w:right="283"/>
      </w:pPr>
    </w:p>
    <w:p w:rsidR="00C015FE" w:rsidRDefault="00253C47" w:rsidP="00441718">
      <w:pPr>
        <w:pStyle w:val="1e"/>
        <w:spacing w:before="0" w:after="0"/>
        <w:ind w:right="283"/>
      </w:pPr>
      <w:bookmarkStart w:id="112" w:name="_Toc455090085"/>
      <w:bookmarkStart w:id="113" w:name="_Toc455142194"/>
      <w:bookmarkStart w:id="114" w:name="_Toc455145935"/>
      <w:bookmarkStart w:id="115" w:name="_Toc455146115"/>
      <w:bookmarkStart w:id="116" w:name="_Toc455146220"/>
      <w:bookmarkStart w:id="117" w:name="_Toc455146318"/>
      <w:bookmarkStart w:id="118" w:name="_Toc41894866"/>
      <w:bookmarkEnd w:id="90"/>
      <w:bookmarkEnd w:id="91"/>
      <w:bookmarkEnd w:id="92"/>
      <w:bookmarkEnd w:id="93"/>
      <w:bookmarkEnd w:id="94"/>
      <w:bookmarkEnd w:id="95"/>
      <w:bookmarkEnd w:id="96"/>
      <w:bookmarkEnd w:id="97"/>
      <w:r>
        <w:t>7</w:t>
      </w:r>
      <w:r w:rsidR="00C015FE" w:rsidRPr="001519FE">
        <w:t>.1. Характеристика минерально-сырьевой базы Астраханской области</w:t>
      </w:r>
      <w:bookmarkEnd w:id="112"/>
      <w:bookmarkEnd w:id="113"/>
      <w:bookmarkEnd w:id="114"/>
      <w:bookmarkEnd w:id="115"/>
      <w:bookmarkEnd w:id="116"/>
      <w:bookmarkEnd w:id="117"/>
      <w:bookmarkEnd w:id="118"/>
    </w:p>
    <w:p w:rsidR="00DF5A33" w:rsidRPr="001519FE" w:rsidRDefault="00DF5A33" w:rsidP="00441718">
      <w:pPr>
        <w:pStyle w:val="1e"/>
        <w:spacing w:before="0" w:after="0"/>
        <w:ind w:right="283"/>
      </w:pPr>
    </w:p>
    <w:p w:rsidR="00634258" w:rsidRPr="00634258" w:rsidRDefault="00634258" w:rsidP="00441718">
      <w:pPr>
        <w:ind w:right="284" w:firstLine="851"/>
        <w:jc w:val="both"/>
      </w:pPr>
      <w:r w:rsidRPr="00634258">
        <w:t>Территория Астраханской области в геологическом отношении расположена в пределах двух крупных разновозрастных тектонических элементов: юго-западной части Прикаспийской впадины (на севере) и кряжа Карпинского (на юге).</w:t>
      </w:r>
    </w:p>
    <w:p w:rsidR="00634258" w:rsidRPr="00634258" w:rsidRDefault="00634258" w:rsidP="00441718">
      <w:pPr>
        <w:ind w:right="284" w:firstLine="851"/>
        <w:jc w:val="both"/>
      </w:pPr>
      <w:r w:rsidRPr="00634258">
        <w:t>Весь ход их геологического разв</w:t>
      </w:r>
      <w:r w:rsidR="00FB64BD">
        <w:t>ития обусловил формирование раз</w:t>
      </w:r>
      <w:r w:rsidRPr="00634258">
        <w:t>личных по возрасту, толщине и литофациальному составу платформенных отложений и связанных с ними полезных ископаемых.</w:t>
      </w:r>
    </w:p>
    <w:p w:rsidR="00634258" w:rsidRPr="00634258" w:rsidRDefault="00634258" w:rsidP="00441718">
      <w:pPr>
        <w:ind w:right="284" w:firstLine="851"/>
        <w:jc w:val="both"/>
      </w:pPr>
      <w:r w:rsidRPr="00634258">
        <w:t>К числу важнейших полезных ископаемых области относятся нефть, газ, конденсат, соль. Область располагает также общераспростран</w:t>
      </w:r>
      <w:r w:rsidR="00441718">
        <w:t>ё</w:t>
      </w:r>
      <w:r w:rsidRPr="00634258">
        <w:t>нными полезными ископаемыми (глина, суглинок, песок, гипс и др.), которые используются для производства строительных материалов.</w:t>
      </w:r>
    </w:p>
    <w:p w:rsidR="00E23AC7" w:rsidRPr="00042592" w:rsidRDefault="00E23AC7" w:rsidP="00441718">
      <w:pPr>
        <w:ind w:right="283" w:firstLine="567"/>
        <w:jc w:val="both"/>
      </w:pPr>
    </w:p>
    <w:p w:rsidR="002506E6" w:rsidRDefault="00253C47" w:rsidP="00441718">
      <w:pPr>
        <w:pStyle w:val="1e"/>
        <w:spacing w:before="0" w:after="0"/>
        <w:ind w:right="283"/>
      </w:pPr>
      <w:bookmarkStart w:id="119" w:name="_Toc41894867"/>
      <w:r w:rsidRPr="00F803B1">
        <w:t>7</w:t>
      </w:r>
      <w:r w:rsidR="00042592" w:rsidRPr="00F803B1">
        <w:t xml:space="preserve">.2. </w:t>
      </w:r>
      <w:r w:rsidR="002506E6" w:rsidRPr="00F803B1">
        <w:t>Углеводородное сырь</w:t>
      </w:r>
      <w:bookmarkEnd w:id="119"/>
      <w:r w:rsidR="00441718">
        <w:t>ё</w:t>
      </w:r>
    </w:p>
    <w:p w:rsidR="00441718" w:rsidRPr="00F803B1" w:rsidRDefault="00441718" w:rsidP="00441718">
      <w:pPr>
        <w:pStyle w:val="1e"/>
        <w:spacing w:before="0" w:after="0"/>
        <w:ind w:right="283"/>
      </w:pPr>
    </w:p>
    <w:p w:rsidR="004456C7" w:rsidRPr="004456C7" w:rsidRDefault="004456C7" w:rsidP="00441718">
      <w:pPr>
        <w:ind w:right="284" w:firstLine="851"/>
        <w:jc w:val="both"/>
      </w:pPr>
      <w:r w:rsidRPr="004456C7">
        <w:t xml:space="preserve">Разведанные и предварительно оцененные запасы региона на </w:t>
      </w:r>
      <w:r w:rsidR="00DF5A33">
        <w:t>31декаб</w:t>
      </w:r>
      <w:r w:rsidR="00DF5A33" w:rsidRPr="00220414">
        <w:t>ря 20</w:t>
      </w:r>
      <w:r w:rsidR="00DF5A33">
        <w:t>19</w:t>
      </w:r>
      <w:r w:rsidR="00DF5A33" w:rsidRPr="00220414">
        <w:t xml:space="preserve"> года</w:t>
      </w:r>
      <w:r w:rsidRPr="004456C7">
        <w:t xml:space="preserve"> составля</w:t>
      </w:r>
      <w:r w:rsidR="008067DD">
        <w:t>ли</w:t>
      </w:r>
      <w:r w:rsidRPr="004456C7">
        <w:t xml:space="preserve"> 5320 млрд м³ газа, 730 млн тонн конденсата и 362,5 млн тонн нефти, что составляет более 20% общероссийских запасов по конденсату и 5% по природному газу. </w:t>
      </w:r>
    </w:p>
    <w:p w:rsidR="004456C7" w:rsidRPr="004456C7" w:rsidRDefault="004456C7" w:rsidP="00441718">
      <w:pPr>
        <w:ind w:right="284" w:firstLine="851"/>
        <w:jc w:val="both"/>
      </w:pPr>
      <w:r w:rsidRPr="004456C7">
        <w:t>Основная доля запасов углеводородного сырья региона на суше приходится на газоконденсатные и газовые месторождения Астраханского свода и, в первую очередь, на Астраханское газоконденсатное месторождение (65% от всех подтвержд</w:t>
      </w:r>
      <w:r w:rsidR="008067DD">
        <w:t>ё</w:t>
      </w:r>
      <w:r w:rsidRPr="004456C7">
        <w:t xml:space="preserve">нных запасов континентальной части региона). </w:t>
      </w:r>
    </w:p>
    <w:p w:rsidR="004456C7" w:rsidRPr="004456C7" w:rsidRDefault="004456C7" w:rsidP="00441718">
      <w:pPr>
        <w:ind w:right="284" w:firstLine="851"/>
        <w:jc w:val="both"/>
      </w:pPr>
      <w:r w:rsidRPr="004456C7">
        <w:t>Углеводородную сырьевую базу Астраханской области составляют 10месторождений, в том числе: 3 нефтяных (Бешкульское, Юртовское, Великое), 1 газонефтяное (Верблюжье), 3 газовых (Промысловское, Бугринское, Северо-Шаджинское) и 3 газоконденсатных (Астраханское - Левобережная и Правобережная части, Центрально-Астраханское, Западно-Астраханское). Из них 8 месторождений (3 нефтяных, 1 газонефтяное, 3 газоконденсатных и 1 газовое) числятся в распредел</w:t>
      </w:r>
      <w:r w:rsidR="008067DD">
        <w:t>ё</w:t>
      </w:r>
      <w:r w:rsidRPr="004456C7">
        <w:t>нном фонде недр, 2 месторождения (Бугринское, Северо-Шаджинское) – в нераспредел</w:t>
      </w:r>
      <w:r w:rsidR="008067DD">
        <w:t>ё</w:t>
      </w:r>
      <w:r w:rsidRPr="004456C7">
        <w:t>нном фонде недр. Все газоконденсатные месторождения приурочены к подсолевому комплексу каменноугольного возраста Астраханского свода, нефтяные и газовые месторождения – к подсолевому и надсолевому комплексам.</w:t>
      </w:r>
    </w:p>
    <w:p w:rsidR="004456C7" w:rsidRPr="004456C7" w:rsidRDefault="004456C7" w:rsidP="00441718">
      <w:pPr>
        <w:ind w:right="284" w:firstLine="851"/>
        <w:jc w:val="both"/>
      </w:pPr>
      <w:r w:rsidRPr="004456C7">
        <w:t xml:space="preserve">Два месторождения (Бешкульское и Левобережная часть Астраханского ГКМ) находятся в промышленной эксплуатации. В разведке - Промысловское, Центрально-Астраханское, Западно-Астраханское и Великое. Верблюжье и Юртовское месторождения – в опытно-промышленной эксплуатации. Бугринское и Северо-Шаджинское месторождения – в консервации. </w:t>
      </w:r>
    </w:p>
    <w:p w:rsidR="004456C7" w:rsidRPr="004456C7" w:rsidRDefault="004456C7" w:rsidP="00441718">
      <w:pPr>
        <w:ind w:right="284" w:firstLine="851"/>
        <w:jc w:val="both"/>
      </w:pPr>
      <w:r w:rsidRPr="004456C7">
        <w:t>Уникальным по запасам и составу является Астраханское газоконденсатное месторождение, приуроченное к верхней (башкирской) части подсолевого палеозоя в пределах одноим</w:t>
      </w:r>
      <w:r w:rsidR="008067DD">
        <w:t>ё</w:t>
      </w:r>
      <w:r w:rsidRPr="004456C7">
        <w:t xml:space="preserve">нного свода. Месторождение открыто в 1976 году, глубина залегания выявленной залежи 3880-4000 м. Левобережная часть месторождения разрабатывается ООО «Газпром добыча Астрахань». Извлекаемые запасы на </w:t>
      </w:r>
      <w:r w:rsidR="008067DD">
        <w:t>31декаб</w:t>
      </w:r>
      <w:r w:rsidR="008067DD" w:rsidRPr="00220414">
        <w:t>ря 20</w:t>
      </w:r>
      <w:r w:rsidR="008067DD">
        <w:t>19</w:t>
      </w:r>
      <w:r w:rsidR="008067DD" w:rsidRPr="00220414">
        <w:t xml:space="preserve"> года</w:t>
      </w:r>
      <w:r w:rsidRPr="004456C7">
        <w:t xml:space="preserve">  составля</w:t>
      </w:r>
      <w:r w:rsidR="008067DD">
        <w:t>ли</w:t>
      </w:r>
      <w:r w:rsidRPr="004456C7">
        <w:t xml:space="preserve"> 3906 млрд м³ газа и 570 млн тонн конденсата.</w:t>
      </w:r>
    </w:p>
    <w:p w:rsidR="004456C7" w:rsidRPr="004456C7" w:rsidRDefault="004456C7" w:rsidP="00441718">
      <w:pPr>
        <w:ind w:right="284" w:firstLine="851"/>
        <w:jc w:val="both"/>
      </w:pPr>
      <w:r w:rsidRPr="004456C7">
        <w:t>Правобережная часть Астраханского ГКМ расположена в 65 км к северо-западу от Астрахани на территории Наримановского и Енотаевского районов. Месторождение находится в разведке ООО «Астраханская нефтегазовая компания». Балансовые запасы составляют 221 млрд м³ газа и 20 млн тонн конденсата.</w:t>
      </w:r>
    </w:p>
    <w:p w:rsidR="004456C7" w:rsidRPr="004456C7" w:rsidRDefault="004456C7" w:rsidP="00441718">
      <w:pPr>
        <w:ind w:right="284" w:firstLine="851"/>
        <w:jc w:val="both"/>
      </w:pPr>
      <w:r w:rsidRPr="004456C7">
        <w:t>Центрально-Астраханское газоконденсатное месторождение расположено в 40 км к северу от г</w:t>
      </w:r>
      <w:r w:rsidR="008067DD">
        <w:t>орода</w:t>
      </w:r>
      <w:r w:rsidRPr="004456C7">
        <w:t xml:space="preserve"> Астрахани на территории Харабалинского, Красноярского, Енотаевского и Наримановского районов. Выявлено в 2004 году в пределах Пойменного участка центральной части Астраханского свода. Месторождение находится в разведке ООО «РИТЭК</w:t>
      </w:r>
      <w:r w:rsidR="00DC0A67">
        <w:t>»</w:t>
      </w:r>
      <w:r w:rsidRPr="004456C7">
        <w:t>. Балансовые запасы составляют 947 млрд м³ газа и 118 млн тонн конденсата.</w:t>
      </w:r>
    </w:p>
    <w:p w:rsidR="004456C7" w:rsidRPr="004456C7" w:rsidRDefault="004456C7" w:rsidP="00441718">
      <w:pPr>
        <w:ind w:right="284" w:firstLine="851"/>
        <w:jc w:val="both"/>
      </w:pPr>
      <w:r w:rsidRPr="004456C7">
        <w:t>Западно-Астраханское газоконденсатное месторождение расположено в 90 км к северо-западу от г</w:t>
      </w:r>
      <w:r w:rsidR="008067DD">
        <w:t>орода</w:t>
      </w:r>
      <w:r w:rsidRPr="004456C7">
        <w:t xml:space="preserve"> Астрахани на территории Енотаевского района. Выявлено в 2005 году. Природный газ по составу близок к газу Правобережной части Астраханского ГКМ. Находится в разведке ООО «Газпром добыча Астрахань». Балансовые запасы составляют 141 млрд м³ газа и 22 млн тонн конденсата.</w:t>
      </w:r>
    </w:p>
    <w:p w:rsidR="004456C7" w:rsidRPr="004456C7" w:rsidRDefault="004456C7" w:rsidP="004456C7">
      <w:pPr>
        <w:ind w:right="284" w:firstLine="851"/>
        <w:jc w:val="both"/>
      </w:pPr>
      <w:r w:rsidRPr="004456C7">
        <w:t>Бешкульское нефтяное месторождение расположено в 60 км западнее г</w:t>
      </w:r>
      <w:r w:rsidR="008067DD">
        <w:t xml:space="preserve">орода </w:t>
      </w:r>
      <w:r w:rsidRPr="004456C7">
        <w:t xml:space="preserve">Астрахани в Наримановском районе. Залежь низкопарафинистой нефти выявлена в 1963 году в песчаниках среднеюрского возраста на глубине 1370 м. Месторождение разрабатывает ООО «РИТЭК». В </w:t>
      </w:r>
      <w:r w:rsidR="00B3793C">
        <w:t>2019 году</w:t>
      </w:r>
      <w:r w:rsidRPr="004456C7">
        <w:t xml:space="preserve"> месторождение находи</w:t>
      </w:r>
      <w:r w:rsidR="00B3793C">
        <w:t>лось</w:t>
      </w:r>
      <w:r w:rsidRPr="004456C7">
        <w:t xml:space="preserve"> в стадии естественной выработки. Остаточные извлекаемые запасы нефти на </w:t>
      </w:r>
      <w:r w:rsidR="008067DD">
        <w:t>31декаб</w:t>
      </w:r>
      <w:r w:rsidR="008067DD" w:rsidRPr="00220414">
        <w:t>ря 20</w:t>
      </w:r>
      <w:r w:rsidR="008067DD">
        <w:t>19</w:t>
      </w:r>
      <w:r w:rsidR="008067DD" w:rsidRPr="00220414">
        <w:t xml:space="preserve"> года</w:t>
      </w:r>
      <w:r w:rsidRPr="004456C7">
        <w:t xml:space="preserve"> составля</w:t>
      </w:r>
      <w:r w:rsidR="008067DD">
        <w:t>ли</w:t>
      </w:r>
      <w:r w:rsidRPr="004456C7">
        <w:t xml:space="preserve"> 1,02 млн тонн.</w:t>
      </w:r>
    </w:p>
    <w:p w:rsidR="004456C7" w:rsidRPr="004456C7" w:rsidRDefault="004456C7" w:rsidP="004456C7">
      <w:pPr>
        <w:ind w:right="284" w:firstLine="851"/>
        <w:jc w:val="both"/>
      </w:pPr>
      <w:r w:rsidRPr="004456C7">
        <w:t>Промысловское газовое месторождение расположено в 100 м к юго-западу от г</w:t>
      </w:r>
      <w:r w:rsidR="008067DD">
        <w:t xml:space="preserve">орода </w:t>
      </w:r>
      <w:r w:rsidRPr="004456C7">
        <w:t>Астрахани в Лиманском районе. Газовая залежь выявлена в 1954 году в пределах Цубукско-Промысловского вала кряжа Карпинского и приурочена к нижнемеловым песчаникам, залегающим на глубине 800 м. Месторождение разрабатывает ООО «РИТЭК». С 2016 года добыча газа прекращена в связи с нерентабельностью дальнейшей разработки. Остаточные балансовые запасы составляют 1,6 млрд м³ газа.</w:t>
      </w:r>
    </w:p>
    <w:p w:rsidR="004456C7" w:rsidRPr="004456C7" w:rsidRDefault="004456C7" w:rsidP="004456C7">
      <w:pPr>
        <w:ind w:right="284" w:firstLine="851"/>
        <w:jc w:val="both"/>
      </w:pPr>
      <w:r w:rsidRPr="004456C7">
        <w:t>Нефтяное месторождение Великое расположено в пределах Тамбовского лицензионного участка в Харабалинском районе Астраханской области в 15 км юго-восточнее города Харабали. Находи</w:t>
      </w:r>
      <w:r w:rsidR="00B3793C">
        <w:t>лось</w:t>
      </w:r>
      <w:r w:rsidRPr="004456C7">
        <w:t xml:space="preserve"> в разведке АО «Нефтегазовая компания «АФБ». Месторождение открыто в 2012 году. На государственном балансе числятся извлекаемые запасы нефти свыше 330 млн тонн и почти 100 млрд м³ раствор</w:t>
      </w:r>
      <w:r w:rsidR="008067DD">
        <w:t>ё</w:t>
      </w:r>
      <w:r w:rsidRPr="004456C7">
        <w:t xml:space="preserve">нного газа. </w:t>
      </w:r>
    </w:p>
    <w:p w:rsidR="004456C7" w:rsidRPr="004456C7" w:rsidRDefault="004456C7" w:rsidP="004456C7">
      <w:pPr>
        <w:ind w:right="284" w:firstLine="851"/>
        <w:jc w:val="both"/>
      </w:pPr>
      <w:r w:rsidRPr="004456C7">
        <w:t>Верблюжье газонефтяное месторождение выявлено в 1991-1996 годах, расположено на территории Харабалинского и Ахтубинского районов в 40 км севернее г</w:t>
      </w:r>
      <w:r w:rsidR="008067DD">
        <w:t>орода</w:t>
      </w:r>
      <w:r w:rsidRPr="004456C7">
        <w:t xml:space="preserve"> Харабали, приурочено к Сарпинскому мегапрогибу. Нефти вязкие плотностью до 0,97 г/см³. Для повышения нефтеотдачи пластов и рентабельности необходима разработка специальных технологий. Работы по доразведке и опытно-промышленной эксплуатации проводит АО «Южная нефтяная компания». Извлекаемые запасы на </w:t>
      </w:r>
      <w:r w:rsidR="008067DD">
        <w:t>31декаб</w:t>
      </w:r>
      <w:r w:rsidR="008067DD" w:rsidRPr="00220414">
        <w:t>ря 20</w:t>
      </w:r>
      <w:r w:rsidR="008067DD">
        <w:t>19</w:t>
      </w:r>
      <w:r w:rsidR="008067DD" w:rsidRPr="00220414">
        <w:t xml:space="preserve"> года</w:t>
      </w:r>
      <w:r w:rsidRPr="004456C7">
        <w:t>составля</w:t>
      </w:r>
      <w:r w:rsidR="008067DD">
        <w:t>ли</w:t>
      </w:r>
      <w:r w:rsidRPr="004456C7">
        <w:t xml:space="preserve"> 29,4 млн тонн. </w:t>
      </w:r>
    </w:p>
    <w:p w:rsidR="004456C7" w:rsidRPr="004456C7" w:rsidRDefault="004456C7" w:rsidP="004456C7">
      <w:pPr>
        <w:ind w:right="284" w:firstLine="851"/>
        <w:jc w:val="both"/>
      </w:pPr>
      <w:r w:rsidRPr="004456C7">
        <w:t>Юртовское нефтяное месторождение расположено в Черноярском районе Астрахан</w:t>
      </w:r>
      <w:r w:rsidR="008067DD">
        <w:t>ской области в 25 км западнее села Чё</w:t>
      </w:r>
      <w:r w:rsidRPr="004456C7">
        <w:t>рный Яр. Выявлено в 2009 году. Находи</w:t>
      </w:r>
      <w:r w:rsidR="00B3793C">
        <w:t>лось</w:t>
      </w:r>
      <w:r w:rsidRPr="004456C7">
        <w:t xml:space="preserve"> в разведке и опытно-промышленной эксплуатации ООО «Вязовское». Извлекаемые запасы на </w:t>
      </w:r>
      <w:r w:rsidR="008067DD">
        <w:t>31декаб</w:t>
      </w:r>
      <w:r w:rsidR="008067DD" w:rsidRPr="00220414">
        <w:t>ря 20</w:t>
      </w:r>
      <w:r w:rsidR="008067DD">
        <w:t>19</w:t>
      </w:r>
      <w:r w:rsidR="008067DD" w:rsidRPr="00220414">
        <w:t xml:space="preserve"> года</w:t>
      </w:r>
      <w:r w:rsidRPr="004456C7">
        <w:t xml:space="preserve"> составля</w:t>
      </w:r>
      <w:r w:rsidR="008067DD">
        <w:t>ли</w:t>
      </w:r>
      <w:r w:rsidRPr="004456C7">
        <w:t xml:space="preserve"> 0,45 млн тонн. </w:t>
      </w:r>
    </w:p>
    <w:p w:rsidR="004456C7" w:rsidRPr="004456C7" w:rsidRDefault="004456C7" w:rsidP="004456C7">
      <w:pPr>
        <w:ind w:right="284" w:firstLine="851"/>
        <w:jc w:val="both"/>
      </w:pPr>
      <w:r w:rsidRPr="004456C7">
        <w:t>Северо-Шаджинское газовое месторождение расположено в 55 км северо-западнее с</w:t>
      </w:r>
      <w:r w:rsidR="00DF0CD0">
        <w:t>ела</w:t>
      </w:r>
      <w:r w:rsidRPr="004456C7">
        <w:t xml:space="preserve"> Енотаевка в Енотаевском районе. Выявлено в 1991 году. Месторождение в консервации с 2005 года. Находи</w:t>
      </w:r>
      <w:r w:rsidR="00B3793C">
        <w:t>лось</w:t>
      </w:r>
      <w:r w:rsidRPr="004456C7">
        <w:t xml:space="preserve"> в нераспредел</w:t>
      </w:r>
      <w:r w:rsidR="00DF0CD0">
        <w:t>ё</w:t>
      </w:r>
      <w:r w:rsidRPr="004456C7">
        <w:t>нном фонде недр. Остаточные балансовые запасы составля</w:t>
      </w:r>
      <w:r w:rsidR="00B3793C">
        <w:t>ли</w:t>
      </w:r>
      <w:r w:rsidRPr="004456C7">
        <w:t xml:space="preserve"> 0,95 млрд м³ газа.</w:t>
      </w:r>
    </w:p>
    <w:p w:rsidR="004456C7" w:rsidRPr="004456C7" w:rsidRDefault="004456C7" w:rsidP="004456C7">
      <w:pPr>
        <w:ind w:right="284" w:firstLine="851"/>
        <w:jc w:val="both"/>
      </w:pPr>
      <w:r w:rsidRPr="004456C7">
        <w:t>Бугринское газовое месторождение расположено в 5 км к западу от пос</w:t>
      </w:r>
      <w:r w:rsidR="00DF0CD0">
        <w:t xml:space="preserve">ёлка </w:t>
      </w:r>
      <w:r w:rsidRPr="004456C7">
        <w:t>Цаган-Аман в пределах Енотаевского района Астраханской области и частично Республики Калмыкия. Газовая залежь выявлена в 1969 году в отложениях нижнетриасового возраста на глубине 2670 м. Месторождение небольшое по запасам (балансовые запасы составляют 1,26 млрд м³ газа). Находится в консервации, т.к. содержит сероводород и не обустроено для сбора и транспортировки сероводородного газа. Месторождение находится в нераспредел</w:t>
      </w:r>
      <w:r w:rsidR="00DF0CD0">
        <w:t>ё</w:t>
      </w:r>
      <w:r w:rsidRPr="004456C7">
        <w:t>нном фонде недр.</w:t>
      </w:r>
    </w:p>
    <w:p w:rsidR="004456C7" w:rsidRPr="004456C7" w:rsidRDefault="004456C7" w:rsidP="004456C7">
      <w:pPr>
        <w:ind w:right="284" w:firstLine="851"/>
        <w:jc w:val="both"/>
      </w:pPr>
      <w:r w:rsidRPr="004456C7">
        <w:t>В связи с уменьшением объёмов добычи нефти на континентальных месторождениях геологоразведочные работы на углеводородное сырь</w:t>
      </w:r>
      <w:r w:rsidR="00DF0CD0">
        <w:t>ё</w:t>
      </w:r>
      <w:r w:rsidRPr="004456C7">
        <w:t xml:space="preserve"> последних лет сконцентрированы на месторождениях российского сектора Каспийского моря. </w:t>
      </w:r>
    </w:p>
    <w:p w:rsidR="004456C7" w:rsidRPr="004456C7" w:rsidRDefault="004456C7" w:rsidP="004456C7">
      <w:pPr>
        <w:ind w:right="284" w:firstLine="851"/>
        <w:jc w:val="both"/>
      </w:pPr>
      <w:r w:rsidRPr="004456C7">
        <w:t xml:space="preserve">На шельфе Каспийского моря, имеющего статус внутреннего моря-озера, с 1998 года открыт ряд перспективных месторождений. В российском секторе Каспийского моря разведано десять многопластовых месторождений: нефтегазоконденсатные – им. Ю. Корчагина, им. В. Филановского, 170-ый км, </w:t>
      </w:r>
      <w:r w:rsidR="006B0A11">
        <w:t>им. В.</w:t>
      </w:r>
      <w:r w:rsidRPr="004456C7">
        <w:t>Грайфера (бывшее – Ракушечное), Центральное; газоконденсатнонефтяные - Хвалынское, им. Ю. Кувыкина; нефтегазовые - Морское и Западно-Ракушечное; газонефтяное - Рыбачье. Также выявлено более 20 перспективных структур.</w:t>
      </w:r>
    </w:p>
    <w:p w:rsidR="004456C7" w:rsidRPr="004456C7" w:rsidRDefault="004456C7" w:rsidP="004456C7">
      <w:pPr>
        <w:ind w:right="284" w:firstLine="851"/>
        <w:jc w:val="both"/>
      </w:pPr>
      <w:r w:rsidRPr="004456C7">
        <w:t xml:space="preserve">Извлекаемые запасы морских месторождений на </w:t>
      </w:r>
      <w:r w:rsidR="00DF0CD0">
        <w:t>31декаб</w:t>
      </w:r>
      <w:r w:rsidR="00DF0CD0" w:rsidRPr="00220414">
        <w:t>ря 20</w:t>
      </w:r>
      <w:r w:rsidR="00DF0CD0">
        <w:t>19</w:t>
      </w:r>
      <w:r w:rsidR="00DF0CD0" w:rsidRPr="00220414">
        <w:t xml:space="preserve"> года</w:t>
      </w:r>
      <w:r w:rsidRPr="004456C7">
        <w:t>: нефть – 329 млн тонн, газовый конденсат – 33 млн тонн, газ – 640 млрд м³.</w:t>
      </w:r>
    </w:p>
    <w:p w:rsidR="004456C7" w:rsidRPr="004456C7" w:rsidRDefault="004456C7" w:rsidP="004456C7">
      <w:pPr>
        <w:ind w:right="284" w:firstLine="851"/>
        <w:jc w:val="both"/>
      </w:pPr>
      <w:r w:rsidRPr="004456C7">
        <w:t>Два месторождения находятся в промышленной эксплуатации (им. Ю.Корчагина, им. В. Филановского); в подготовке к промышленной эксплуатации – им. В.Грайфера; в подготовке к освоению - им. Ю. Кувыкина. В разведке - Хвалынское, 170-ый км, Центральное, Западно-Ракушечное, Рыбачье. Морское месторождение (морской участок) находится в нераспредел</w:t>
      </w:r>
      <w:r w:rsidR="002A56A0">
        <w:t>ё</w:t>
      </w:r>
      <w:r w:rsidRPr="004456C7">
        <w:t>нном фонде недр.</w:t>
      </w:r>
    </w:p>
    <w:p w:rsidR="004456C7" w:rsidRPr="004456C7" w:rsidRDefault="004456C7" w:rsidP="004456C7">
      <w:pPr>
        <w:ind w:right="284" w:firstLine="851"/>
        <w:jc w:val="both"/>
      </w:pPr>
      <w:r w:rsidRPr="004456C7">
        <w:t>На прилегающем к области шельфе Северного Каспия в настоящее время основной объ</w:t>
      </w:r>
      <w:r w:rsidR="002A56A0">
        <w:t>ё</w:t>
      </w:r>
      <w:r w:rsidRPr="004456C7">
        <w:t>м работ сосредоточен на доразведке открытых месторождений и бурении на неопоискованных структурах.</w:t>
      </w:r>
    </w:p>
    <w:p w:rsidR="004456C7" w:rsidRPr="004456C7" w:rsidRDefault="004456C7" w:rsidP="004456C7">
      <w:pPr>
        <w:ind w:right="284" w:firstLine="851"/>
        <w:jc w:val="both"/>
      </w:pPr>
      <w:r w:rsidRPr="004456C7">
        <w:t xml:space="preserve">Нефтегазоконденсатное месторождение им. Ю. Корчагина, расположенное в северной части акватории </w:t>
      </w:r>
      <w:hyperlink r:id="rId43" w:tooltip="Каспийское море" w:history="1">
        <w:r w:rsidRPr="004456C7">
          <w:t>Каспийского моря</w:t>
        </w:r>
      </w:hyperlink>
      <w:r w:rsidRPr="004456C7">
        <w:t xml:space="preserve"> в 180 км от </w:t>
      </w:r>
      <w:hyperlink r:id="rId44" w:tooltip="Астрахань" w:history="1">
        <w:r w:rsidRPr="004456C7">
          <w:t>Астрахани</w:t>
        </w:r>
      </w:hyperlink>
      <w:r w:rsidRPr="004456C7">
        <w:t xml:space="preserve">, открыто в 2000 году. Глубина моря на разрабатываемом участке составляет 11-13 метров. Извлекаемые запасы на </w:t>
      </w:r>
      <w:r w:rsidR="002A56A0">
        <w:t>31декаб</w:t>
      </w:r>
      <w:r w:rsidR="002A56A0" w:rsidRPr="00220414">
        <w:t>ря 20</w:t>
      </w:r>
      <w:r w:rsidR="002A56A0">
        <w:t>19</w:t>
      </w:r>
      <w:r w:rsidR="002A56A0" w:rsidRPr="00220414">
        <w:t xml:space="preserve"> года</w:t>
      </w:r>
      <w:r w:rsidRPr="004456C7">
        <w:t xml:space="preserve"> составля</w:t>
      </w:r>
      <w:r w:rsidR="002A56A0">
        <w:t>ли</w:t>
      </w:r>
      <w:r w:rsidRPr="004456C7">
        <w:t xml:space="preserve"> 16,93 млн тонн нефти и конденсата, 44 млрд м³ газа. Месторождение в промышленной эксплуатации ООО «ЛУКОЙЛ-Нижневолжскнефть». Ввод в эксплуатацию месторождения - 2010 год, проектный уровень в 1,7 млн тонн достигнут в 2015 году. Эксплуатация месторождения 2010-2047 годы.</w:t>
      </w:r>
    </w:p>
    <w:p w:rsidR="004456C7" w:rsidRPr="004456C7" w:rsidRDefault="004456C7" w:rsidP="004456C7">
      <w:pPr>
        <w:ind w:right="284" w:firstLine="851"/>
        <w:jc w:val="both"/>
      </w:pPr>
      <w:r w:rsidRPr="004456C7">
        <w:t xml:space="preserve">В 2019 году на месторождении им. Ю. Корчагина продолжено строительство эксплуатационных скважин в рамках I и II очередей освоения месторождения. На </w:t>
      </w:r>
      <w:r w:rsidR="002A56A0">
        <w:t>31декаб</w:t>
      </w:r>
      <w:r w:rsidR="002A56A0" w:rsidRPr="00220414">
        <w:t>ря 20</w:t>
      </w:r>
      <w:r w:rsidR="002A56A0">
        <w:t>19</w:t>
      </w:r>
      <w:r w:rsidR="002A56A0" w:rsidRPr="00220414">
        <w:t xml:space="preserve"> года</w:t>
      </w:r>
      <w:r w:rsidRPr="004456C7">
        <w:t xml:space="preserve"> на месторождении введены в эксплуатацию 30 добывающих и 6 вспомогательных скважин.</w:t>
      </w:r>
    </w:p>
    <w:p w:rsidR="004456C7" w:rsidRPr="004456C7" w:rsidRDefault="004456C7" w:rsidP="004456C7">
      <w:pPr>
        <w:ind w:right="284" w:firstLine="851"/>
        <w:jc w:val="both"/>
      </w:pPr>
      <w:r w:rsidRPr="004456C7">
        <w:t xml:space="preserve">Нефтегазоконденсатное месторождение им. В.Филановского расположено в северной части акватории Каспийского моря в 220 км от Астрахани. Глубина моря на участке составляет от 7 до 11 метров. Месторождение открыто в 2005 году. Извлекаемые запасы на </w:t>
      </w:r>
      <w:r w:rsidR="002A56A0">
        <w:t>31декаб</w:t>
      </w:r>
      <w:r w:rsidR="002A56A0" w:rsidRPr="00220414">
        <w:t>ря 20</w:t>
      </w:r>
      <w:r w:rsidR="002A56A0">
        <w:t>19</w:t>
      </w:r>
      <w:r w:rsidR="002A56A0" w:rsidRPr="00220414">
        <w:t xml:space="preserve"> года</w:t>
      </w:r>
      <w:r w:rsidRPr="004456C7">
        <w:t xml:space="preserve"> составля</w:t>
      </w:r>
      <w:r w:rsidR="002A56A0">
        <w:t>ли</w:t>
      </w:r>
      <w:r w:rsidRPr="004456C7">
        <w:t xml:space="preserve"> 112 млн тонн нефти и конденсата, 25,6 млрд м³ газа. Месторождение в промышленной эксплуатации ООО «ЛУКОЙЛ-Нижневолжскнефть». Ввод в эксплуатацию месторождения - 2016 год, проектный уровень в 6,0 млн тонн достигнут в 2018 году. Эксплуатация месторождения 2016-2047 годы.</w:t>
      </w:r>
    </w:p>
    <w:p w:rsidR="004456C7" w:rsidRPr="004456C7" w:rsidRDefault="004456C7" w:rsidP="004456C7">
      <w:pPr>
        <w:ind w:right="284" w:firstLine="851"/>
        <w:jc w:val="both"/>
      </w:pPr>
      <w:r w:rsidRPr="004456C7">
        <w:t xml:space="preserve">В 2019 году завершено обустройство третьей очереди месторождения – строительство блок-кондуктора, а также продолжено строительство эксплуатационных скважин в рамках I - III очередей. На </w:t>
      </w:r>
      <w:r w:rsidR="002A56A0">
        <w:t>31декаб</w:t>
      </w:r>
      <w:r w:rsidR="002A56A0" w:rsidRPr="00220414">
        <w:t>ря 20</w:t>
      </w:r>
      <w:r w:rsidR="002A56A0">
        <w:t>19</w:t>
      </w:r>
      <w:r w:rsidR="002A56A0" w:rsidRPr="00220414">
        <w:t xml:space="preserve"> года</w:t>
      </w:r>
      <w:r w:rsidRPr="004456C7">
        <w:t xml:space="preserve"> на месторождении введены в эксплуатацию 15 добывающих и 5 вспомогательных скважин.</w:t>
      </w:r>
    </w:p>
    <w:p w:rsidR="004456C7" w:rsidRPr="004456C7" w:rsidRDefault="004456C7" w:rsidP="004456C7">
      <w:pPr>
        <w:ind w:right="284" w:firstLine="851"/>
        <w:jc w:val="both"/>
      </w:pPr>
      <w:r w:rsidRPr="004456C7">
        <w:t>Нефтегазоконденсатное месторождение им. В.Грайфера расположено в северной части акватории Каспийского моря в 160 км от Астрахан</w:t>
      </w:r>
      <w:r w:rsidR="002A56A0">
        <w:t xml:space="preserve">и. Глубина моря в этом районе </w:t>
      </w:r>
      <w:r w:rsidRPr="004456C7">
        <w:t xml:space="preserve">5,4 м. Месторождение открыто в 2001 году. Извлекаемые запасы на </w:t>
      </w:r>
      <w:r w:rsidR="002A56A0">
        <w:t>31декаб</w:t>
      </w:r>
      <w:r w:rsidR="002A56A0" w:rsidRPr="00220414">
        <w:t>ря 20</w:t>
      </w:r>
      <w:r w:rsidR="002A56A0">
        <w:t>19</w:t>
      </w:r>
      <w:r w:rsidR="002A56A0" w:rsidRPr="00220414">
        <w:t xml:space="preserve"> года</w:t>
      </w:r>
      <w:r w:rsidRPr="004456C7">
        <w:t xml:space="preserve"> составля</w:t>
      </w:r>
      <w:r w:rsidR="002A56A0">
        <w:t>ли 38,8 млн</w:t>
      </w:r>
      <w:r w:rsidRPr="004456C7">
        <w:t xml:space="preserve"> тонн нефти и конденсата, 32,95 млрд м³ газа. Месторождение в подготовке к промышленной эксплуатации ООО «ЛУКОЙЛ-Нижневолжскнефть». Ввод в эксплуатацию месторождения ожидается в 2022 году с выходом на проектную мощн</w:t>
      </w:r>
      <w:r w:rsidR="002A56A0">
        <w:t>ость по нефти 1,24 млн</w:t>
      </w:r>
      <w:r w:rsidRPr="004456C7">
        <w:t xml:space="preserve"> тонн в 2025 году.</w:t>
      </w:r>
    </w:p>
    <w:p w:rsidR="004456C7" w:rsidRPr="004456C7" w:rsidRDefault="004456C7" w:rsidP="004456C7">
      <w:pPr>
        <w:ind w:right="284" w:firstLine="851"/>
        <w:jc w:val="both"/>
      </w:pPr>
      <w:r w:rsidRPr="004456C7">
        <w:t xml:space="preserve">В 2019 году </w:t>
      </w:r>
      <w:r w:rsidR="002A56A0">
        <w:t xml:space="preserve">на производственных площадках города </w:t>
      </w:r>
      <w:r w:rsidRPr="004456C7">
        <w:t xml:space="preserve">Астрахани продолжено строительство морских сооружений в рамках проекта обустройства месторождения, которое планируется выполнить поэтапно до 2021 года с последующим бурением эксплуатационных скважин (до 2024 года). </w:t>
      </w:r>
    </w:p>
    <w:p w:rsidR="004456C7" w:rsidRPr="004456C7" w:rsidRDefault="004456C7" w:rsidP="004456C7">
      <w:pPr>
        <w:ind w:right="284" w:firstLine="851"/>
        <w:jc w:val="both"/>
      </w:pPr>
      <w:r w:rsidRPr="004456C7">
        <w:t xml:space="preserve">Нефтегазоконденсатное месторождение им. Ю.Кувыкина расположено в северной части акватории Каспийского моря в 225 км от Астрахани. Глубина моря в этом районе 12-15 м. Месторождение открыто в 2002 году. Извлекаемые запасы на </w:t>
      </w:r>
      <w:r w:rsidR="002A56A0">
        <w:t>31декаб</w:t>
      </w:r>
      <w:r w:rsidR="002A56A0" w:rsidRPr="00220414">
        <w:t>ря 20</w:t>
      </w:r>
      <w:r w:rsidR="002A56A0">
        <w:t>19</w:t>
      </w:r>
      <w:r w:rsidR="002A56A0" w:rsidRPr="00220414">
        <w:t xml:space="preserve"> года</w:t>
      </w:r>
      <w:r w:rsidRPr="004456C7">
        <w:t xml:space="preserve"> составля</w:t>
      </w:r>
      <w:r w:rsidR="002A56A0">
        <w:t>ли 20,3 млн</w:t>
      </w:r>
      <w:r w:rsidRPr="004456C7">
        <w:t xml:space="preserve"> тонн нефти и конденсата, 152,7 млрд м³ газа. Месторождение в подготовке к освоению (разработка проектно-сметной документации по обустройству месторождения). Ввод в эксплуатацию месторождения ожидается в 2026 году.</w:t>
      </w:r>
    </w:p>
    <w:p w:rsidR="004456C7" w:rsidRPr="004456C7" w:rsidRDefault="004456C7" w:rsidP="004456C7">
      <w:pPr>
        <w:ind w:right="284" w:firstLine="851"/>
        <w:jc w:val="both"/>
      </w:pPr>
      <w:r w:rsidRPr="004456C7">
        <w:t>Нефтегазоконденсатное месторождение «Хвалынское» расположено в 260 км от г</w:t>
      </w:r>
      <w:r w:rsidR="002A56A0">
        <w:t>орода</w:t>
      </w:r>
      <w:r w:rsidRPr="004456C7">
        <w:t xml:space="preserve"> Астрахани, на границе России и </w:t>
      </w:r>
      <w:r w:rsidR="002A56A0">
        <w:t>Республики Казахстан</w:t>
      </w:r>
      <w:r w:rsidRPr="004456C7">
        <w:t xml:space="preserve">. Глубина моря в этом районе 25-30 м. Месторождение открыто в 2000 году. Извлекаемые запасы на </w:t>
      </w:r>
      <w:r w:rsidR="002A56A0">
        <w:t>31декаб</w:t>
      </w:r>
      <w:r w:rsidR="002A56A0" w:rsidRPr="00220414">
        <w:t>ря 20</w:t>
      </w:r>
      <w:r w:rsidR="002A56A0">
        <w:t>19</w:t>
      </w:r>
      <w:r w:rsidR="002A56A0" w:rsidRPr="00220414">
        <w:t xml:space="preserve"> года</w:t>
      </w:r>
      <w:r w:rsidRPr="004456C7">
        <w:t xml:space="preserve"> составля</w:t>
      </w:r>
      <w:r w:rsidR="002A56A0">
        <w:t>ли 47,46 млн</w:t>
      </w:r>
      <w:r w:rsidRPr="004456C7">
        <w:t xml:space="preserve"> тонн нефти и конденсата, 322,3 млрд м³ газа. Месторождение в разведке ООО «Каспийская Нефтегазовая Компания». Разработка месторождения предполагается на условиях соглашения о разделе продукции (СРП). Ввод в эксплуатацию месторождения ожидается в 2027 году.</w:t>
      </w:r>
    </w:p>
    <w:p w:rsidR="004456C7" w:rsidRPr="004456C7" w:rsidRDefault="004456C7" w:rsidP="004456C7">
      <w:pPr>
        <w:ind w:right="284" w:firstLine="851"/>
        <w:jc w:val="both"/>
      </w:pPr>
      <w:r w:rsidRPr="004456C7">
        <w:t xml:space="preserve">Нефтегазоконденсатное месторождение «Центральное» расположено в центральной части среднего Каспия в 150 км восточнее Махачкалы, на границе между Россией и </w:t>
      </w:r>
      <w:r w:rsidR="002A56A0">
        <w:t>Республикой Казахстан</w:t>
      </w:r>
      <w:r w:rsidRPr="004456C7">
        <w:t xml:space="preserve">. Глубина моря в этом районе 50-70 м. Месторождение открыто в 2008 году. Извлекаемые запасы на </w:t>
      </w:r>
      <w:r w:rsidR="002A56A0">
        <w:t>31декаб</w:t>
      </w:r>
      <w:r w:rsidR="002A56A0" w:rsidRPr="00220414">
        <w:t>ря 20</w:t>
      </w:r>
      <w:r w:rsidR="002A56A0">
        <w:t>19</w:t>
      </w:r>
      <w:r w:rsidR="002A56A0" w:rsidRPr="00220414">
        <w:t xml:space="preserve"> года</w:t>
      </w:r>
      <w:r w:rsidRPr="004456C7">
        <w:t xml:space="preserve"> составля</w:t>
      </w:r>
      <w:r w:rsidR="002A56A0">
        <w:t>ли 93,5 млн</w:t>
      </w:r>
      <w:r w:rsidRPr="004456C7">
        <w:t xml:space="preserve"> тонн нефти и конденсата, 41,7 млрд м³ газа. Месторождение в разведке ООО «Нефтегазовая Компания Центральная». Разработка месторождения предполагается на условиях соглашения о разделе продукции (СРП). Ввод в эксплуатацию месторождения ожидается после 2028 года.</w:t>
      </w:r>
    </w:p>
    <w:p w:rsidR="004456C7" w:rsidRPr="004456C7" w:rsidRDefault="004456C7" w:rsidP="004456C7">
      <w:pPr>
        <w:ind w:right="284" w:firstLine="851"/>
        <w:jc w:val="both"/>
      </w:pPr>
      <w:r w:rsidRPr="004456C7">
        <w:t>Нефтегазовое  месторождение «Западно-Ракушечное» расположено в 125 км от г</w:t>
      </w:r>
      <w:r w:rsidR="002A56A0">
        <w:t xml:space="preserve">орода </w:t>
      </w:r>
      <w:r w:rsidRPr="004456C7">
        <w:t xml:space="preserve">Астрахани. Глубина моря в этом районе 1-3 м. Месторождение открыто в 2008 году. Извлекаемые запасы на </w:t>
      </w:r>
      <w:r w:rsidR="002A56A0">
        <w:t>31декаб</w:t>
      </w:r>
      <w:r w:rsidR="002A56A0" w:rsidRPr="00220414">
        <w:t>ря 20</w:t>
      </w:r>
      <w:r w:rsidR="002A56A0">
        <w:t>19</w:t>
      </w:r>
      <w:r w:rsidR="002A56A0" w:rsidRPr="00220414">
        <w:t xml:space="preserve"> года</w:t>
      </w:r>
      <w:r w:rsidRPr="004456C7">
        <w:t xml:space="preserve"> составля</w:t>
      </w:r>
      <w:r w:rsidR="002A56A0">
        <w:t>ли 11,03 млн</w:t>
      </w:r>
      <w:r w:rsidRPr="004456C7">
        <w:t xml:space="preserve"> тонн нефти и 0,6 млрд м³ газа. Месторождение в разведке ООО «Каспийская Нефтяная Компания». Ввод в эксплуатацию месторождения планируется до 2029 года.</w:t>
      </w:r>
    </w:p>
    <w:p w:rsidR="004456C7" w:rsidRPr="004456C7" w:rsidRDefault="004456C7" w:rsidP="004456C7">
      <w:pPr>
        <w:ind w:right="284" w:firstLine="851"/>
        <w:jc w:val="both"/>
      </w:pPr>
      <w:r w:rsidRPr="004456C7">
        <w:t>Нефтегазоконденсатное месторождение «170-ый км» расположено в 265 км от г</w:t>
      </w:r>
      <w:r w:rsidR="002A56A0">
        <w:t xml:space="preserve">орода </w:t>
      </w:r>
      <w:r w:rsidRPr="004456C7">
        <w:t xml:space="preserve">Астрахани. Глубина моря в этом районе 25-30 м. Месторождение открыто в 2001 году. Извлекаемые запасы на </w:t>
      </w:r>
      <w:r w:rsidR="000E566D">
        <w:t>31декаб</w:t>
      </w:r>
      <w:r w:rsidR="000E566D" w:rsidRPr="00220414">
        <w:t>ря 20</w:t>
      </w:r>
      <w:r w:rsidR="000E566D">
        <w:t>19</w:t>
      </w:r>
      <w:r w:rsidR="000E566D" w:rsidRPr="00220414">
        <w:t xml:space="preserve"> года</w:t>
      </w:r>
      <w:r w:rsidRPr="004456C7">
        <w:t xml:space="preserve"> составля</w:t>
      </w:r>
      <w:r w:rsidR="000E566D">
        <w:t>ли 9,35 млн</w:t>
      </w:r>
      <w:r w:rsidRPr="004456C7">
        <w:t xml:space="preserve"> тонн нефти и конденсата, 20,2 млрд м³ газа. Месторождение в разведке ООО «ЛУКОЙЛ-Нижневолжскнефть». Ввод в эксплуатацию месторождения ожидается в 2031 году.</w:t>
      </w:r>
    </w:p>
    <w:p w:rsidR="004456C7" w:rsidRPr="004456C7" w:rsidRDefault="004456C7" w:rsidP="004456C7">
      <w:pPr>
        <w:ind w:right="284" w:firstLine="851"/>
        <w:jc w:val="both"/>
      </w:pPr>
      <w:r w:rsidRPr="004456C7">
        <w:t>Газонефтяное месторождение «Рыбачье» расположено в 130 км отг</w:t>
      </w:r>
      <w:r w:rsidR="000E566D">
        <w:t xml:space="preserve">орода </w:t>
      </w:r>
      <w:r w:rsidRPr="004456C7">
        <w:t xml:space="preserve">Астрахани. Глубина моря в этом районе 1-3 м. Месторождение открыто в 2014 году. Извлекаемые запасы на </w:t>
      </w:r>
      <w:r w:rsidR="000E566D">
        <w:t>31декаб</w:t>
      </w:r>
      <w:r w:rsidR="000E566D" w:rsidRPr="00220414">
        <w:t>ря 20</w:t>
      </w:r>
      <w:r w:rsidR="000E566D">
        <w:t>19</w:t>
      </w:r>
      <w:r w:rsidR="000E566D" w:rsidRPr="00220414">
        <w:t xml:space="preserve"> года</w:t>
      </w:r>
      <w:r w:rsidRPr="004456C7">
        <w:t xml:space="preserve"> составля</w:t>
      </w:r>
      <w:r w:rsidR="000E566D">
        <w:t>ли 0,92 млн</w:t>
      </w:r>
      <w:r w:rsidRPr="004456C7">
        <w:t xml:space="preserve"> тонн нефти и 1,06 млрд м³ газа. </w:t>
      </w:r>
    </w:p>
    <w:p w:rsidR="004456C7" w:rsidRPr="004456C7" w:rsidRDefault="004456C7" w:rsidP="000E566D">
      <w:pPr>
        <w:ind w:right="284" w:firstLine="851"/>
        <w:jc w:val="both"/>
      </w:pPr>
      <w:r w:rsidRPr="004456C7">
        <w:t>Нефтегазовое месторождение «Морское» расположено в 125 км от г</w:t>
      </w:r>
      <w:r w:rsidR="000E566D">
        <w:t xml:space="preserve">орода </w:t>
      </w:r>
      <w:r w:rsidRPr="004456C7">
        <w:t xml:space="preserve">Астрахани. Глубина моря в этом районе 1-3 м. Месторождение открыто в 2008 году. Извлекаемые запасы на </w:t>
      </w:r>
      <w:r w:rsidR="000E566D">
        <w:t>31декаб</w:t>
      </w:r>
      <w:r w:rsidR="000E566D" w:rsidRPr="00220414">
        <w:t>ря 20</w:t>
      </w:r>
      <w:r w:rsidR="000E566D">
        <w:t>19</w:t>
      </w:r>
      <w:r w:rsidR="000E566D" w:rsidRPr="00220414">
        <w:t xml:space="preserve"> года</w:t>
      </w:r>
      <w:r w:rsidR="000E566D">
        <w:t xml:space="preserve"> составляли 12 млн</w:t>
      </w:r>
      <w:r w:rsidRPr="004456C7">
        <w:t xml:space="preserve"> тонн нефти и 0,76 млрд м³ газа. Месторождение в нераспредел</w:t>
      </w:r>
      <w:r w:rsidR="000E566D">
        <w:t>ё</w:t>
      </w:r>
      <w:r w:rsidRPr="004456C7">
        <w:t>нном фонде недр с 2019 года.</w:t>
      </w:r>
    </w:p>
    <w:p w:rsidR="00282A52" w:rsidRPr="00282A52" w:rsidRDefault="00282A52" w:rsidP="000E566D">
      <w:pPr>
        <w:pStyle w:val="affb"/>
        <w:ind w:right="283" w:firstLine="567"/>
        <w:jc w:val="both"/>
        <w:rPr>
          <w:shd w:val="clear" w:color="auto" w:fill="FFFFFF"/>
        </w:rPr>
      </w:pPr>
    </w:p>
    <w:p w:rsidR="004F2CC5" w:rsidRPr="001519FE" w:rsidRDefault="00253C47" w:rsidP="000E566D">
      <w:pPr>
        <w:pStyle w:val="1e"/>
        <w:spacing w:before="0" w:after="0"/>
        <w:ind w:right="283"/>
      </w:pPr>
      <w:bookmarkStart w:id="120" w:name="_Toc455090087"/>
      <w:bookmarkStart w:id="121" w:name="_Toc455142195"/>
      <w:bookmarkStart w:id="122" w:name="_Toc455145936"/>
      <w:bookmarkStart w:id="123" w:name="_Toc455146116"/>
      <w:bookmarkStart w:id="124" w:name="_Toc455146221"/>
      <w:bookmarkStart w:id="125" w:name="_Toc455146319"/>
      <w:bookmarkStart w:id="126" w:name="_Toc41894868"/>
      <w:r>
        <w:t>7</w:t>
      </w:r>
      <w:r w:rsidR="004F2CC5" w:rsidRPr="001519FE">
        <w:t>.</w:t>
      </w:r>
      <w:r w:rsidR="009E33EE">
        <w:t>3</w:t>
      </w:r>
      <w:r w:rsidR="004F2CC5" w:rsidRPr="001519FE">
        <w:t>. Основные проблемы и направления использования и воспроизводства минерально-сырьевых ресурсов</w:t>
      </w:r>
      <w:bookmarkEnd w:id="120"/>
      <w:bookmarkEnd w:id="121"/>
      <w:bookmarkEnd w:id="122"/>
      <w:bookmarkEnd w:id="123"/>
      <w:bookmarkEnd w:id="124"/>
      <w:bookmarkEnd w:id="125"/>
      <w:bookmarkEnd w:id="126"/>
    </w:p>
    <w:p w:rsidR="000220A5" w:rsidRDefault="000220A5" w:rsidP="000E566D">
      <w:pPr>
        <w:pStyle w:val="a3"/>
        <w:shd w:val="clear" w:color="auto" w:fill="FFFFFF"/>
        <w:spacing w:before="0" w:beforeAutospacing="0" w:after="0" w:afterAutospacing="0"/>
        <w:ind w:right="284" w:firstLine="851"/>
        <w:jc w:val="both"/>
        <w:rPr>
          <w:color w:val="000000"/>
        </w:rPr>
      </w:pPr>
    </w:p>
    <w:p w:rsidR="007472AC" w:rsidRPr="003A116C" w:rsidRDefault="007472AC" w:rsidP="000E566D">
      <w:pPr>
        <w:pStyle w:val="a3"/>
        <w:shd w:val="clear" w:color="auto" w:fill="FFFFFF"/>
        <w:spacing w:before="0" w:beforeAutospacing="0" w:after="0" w:afterAutospacing="0"/>
        <w:ind w:right="284" w:firstLine="851"/>
        <w:jc w:val="both"/>
        <w:rPr>
          <w:color w:val="000000"/>
        </w:rPr>
      </w:pPr>
      <w:r w:rsidRPr="003A116C">
        <w:rPr>
          <w:color w:val="000000"/>
        </w:rPr>
        <w:t>Близость Астраханской области к европейским рынкам сбыта и развитой транспортной инфраструктур</w:t>
      </w:r>
      <w:r w:rsidR="000E566D">
        <w:rPr>
          <w:color w:val="000000"/>
        </w:rPr>
        <w:t>е</w:t>
      </w:r>
      <w:r w:rsidRPr="003A116C">
        <w:rPr>
          <w:color w:val="000000"/>
        </w:rPr>
        <w:t>, сочетающей речной, морской, железнодорожный, автомобильный и авиационный виды транспорта, а также значительные запасы нефтегазовых месторождений на территории Астраханской области и в прилегающей части российского участка дна Каспийского моря, сделали регион перспективным районом для развития добычи, переработки и  транспортировки углеводородного сырья.</w:t>
      </w:r>
    </w:p>
    <w:p w:rsidR="007472AC" w:rsidRPr="003A116C" w:rsidRDefault="007472AC" w:rsidP="003A116C">
      <w:pPr>
        <w:pStyle w:val="a3"/>
        <w:shd w:val="clear" w:color="auto" w:fill="FFFFFF"/>
        <w:spacing w:before="0" w:beforeAutospacing="0" w:after="0" w:afterAutospacing="0"/>
        <w:ind w:right="284" w:firstLine="851"/>
        <w:jc w:val="both"/>
        <w:rPr>
          <w:color w:val="000000"/>
        </w:rPr>
      </w:pPr>
      <w:r w:rsidRPr="003A116C">
        <w:rPr>
          <w:color w:val="000000"/>
        </w:rPr>
        <w:t>Основная доля запасов региона на суше приходится на газоконденсатные месторождения Астраханского свода (Левобережная и Правобережная части АГКМ, Западно-Астраханское и Центрально-Астраханское ГКМ).</w:t>
      </w:r>
    </w:p>
    <w:p w:rsidR="007472AC" w:rsidRPr="003A116C" w:rsidRDefault="007472AC" w:rsidP="003A116C">
      <w:pPr>
        <w:pStyle w:val="a3"/>
        <w:shd w:val="clear" w:color="auto" w:fill="FFFFFF"/>
        <w:spacing w:before="0" w:beforeAutospacing="0" w:after="0" w:afterAutospacing="0"/>
        <w:ind w:right="284" w:firstLine="851"/>
        <w:jc w:val="both"/>
        <w:rPr>
          <w:color w:val="000000"/>
        </w:rPr>
      </w:pPr>
      <w:r w:rsidRPr="003A116C">
        <w:rPr>
          <w:color w:val="000000"/>
        </w:rPr>
        <w:t>Природный газ месторождений Астраханского свода содержит в сво</w:t>
      </w:r>
      <w:r w:rsidR="000E566D">
        <w:rPr>
          <w:color w:val="000000"/>
        </w:rPr>
        <w:t>ё</w:t>
      </w:r>
      <w:r w:rsidRPr="003A116C">
        <w:rPr>
          <w:color w:val="000000"/>
        </w:rPr>
        <w:t>м составе большое количество сероводорода (до 30%), а также потенциал л</w:t>
      </w:r>
      <w:r w:rsidR="000E566D">
        <w:rPr>
          <w:color w:val="000000"/>
        </w:rPr>
        <w:t>ё</w:t>
      </w:r>
      <w:r w:rsidRPr="003A116C">
        <w:rPr>
          <w:color w:val="000000"/>
        </w:rPr>
        <w:t>гких углеводородов (С1-С5 – до 65%) в объ</w:t>
      </w:r>
      <w:r w:rsidR="000E566D">
        <w:rPr>
          <w:color w:val="000000"/>
        </w:rPr>
        <w:t>ё</w:t>
      </w:r>
      <w:r w:rsidRPr="003A116C">
        <w:rPr>
          <w:color w:val="000000"/>
        </w:rPr>
        <w:t>мах, достаточных для организации глубокой переработки с производством высокотехнологичной товарной продукции:</w:t>
      </w:r>
    </w:p>
    <w:p w:rsidR="007472AC" w:rsidRPr="003A116C" w:rsidRDefault="007472AC" w:rsidP="003A116C">
      <w:pPr>
        <w:pStyle w:val="a3"/>
        <w:shd w:val="clear" w:color="auto" w:fill="FFFFFF"/>
        <w:spacing w:before="0" w:beforeAutospacing="0" w:after="0" w:afterAutospacing="0"/>
        <w:ind w:right="284" w:firstLine="851"/>
        <w:jc w:val="both"/>
        <w:rPr>
          <w:color w:val="000000"/>
        </w:rPr>
      </w:pPr>
      <w:r w:rsidRPr="003A116C">
        <w:rPr>
          <w:color w:val="000000"/>
        </w:rPr>
        <w:t>- технической серы, используемой в химической промышленности и сельском хозяйстве (для производства серосодержащих удобрений);</w:t>
      </w:r>
    </w:p>
    <w:p w:rsidR="007472AC" w:rsidRPr="003A116C" w:rsidRDefault="007472AC" w:rsidP="003A116C">
      <w:pPr>
        <w:pStyle w:val="a3"/>
        <w:shd w:val="clear" w:color="auto" w:fill="FFFFFF"/>
        <w:spacing w:before="0" w:beforeAutospacing="0" w:after="0" w:afterAutospacing="0"/>
        <w:ind w:right="284" w:firstLine="851"/>
        <w:jc w:val="both"/>
        <w:rPr>
          <w:color w:val="000000"/>
        </w:rPr>
      </w:pPr>
      <w:r w:rsidRPr="003A116C">
        <w:rPr>
          <w:color w:val="000000"/>
        </w:rPr>
        <w:t>- аммиака и карбамида, используемых в химической промышленности и сельском хозяйстве (для производства азотных удобрений);</w:t>
      </w:r>
    </w:p>
    <w:p w:rsidR="007472AC" w:rsidRPr="003A116C" w:rsidRDefault="007472AC" w:rsidP="003A116C">
      <w:pPr>
        <w:pStyle w:val="a3"/>
        <w:shd w:val="clear" w:color="auto" w:fill="FFFFFF"/>
        <w:spacing w:before="0" w:beforeAutospacing="0" w:after="0" w:afterAutospacing="0"/>
        <w:ind w:right="284" w:firstLine="851"/>
        <w:jc w:val="both"/>
        <w:rPr>
          <w:color w:val="000000"/>
        </w:rPr>
      </w:pPr>
      <w:r w:rsidRPr="003A116C">
        <w:rPr>
          <w:color w:val="000000"/>
        </w:rPr>
        <w:t>- полимерной продукции (полиэтилена), используемой в химической и пищевой промышленности, а также сельском хозяйстве и других отраслях.</w:t>
      </w:r>
    </w:p>
    <w:p w:rsidR="007472AC" w:rsidRPr="007472AC" w:rsidRDefault="007472AC" w:rsidP="003A116C">
      <w:pPr>
        <w:pStyle w:val="a3"/>
        <w:shd w:val="clear" w:color="auto" w:fill="FFFFFF"/>
        <w:spacing w:before="0" w:beforeAutospacing="0" w:after="0" w:afterAutospacing="0"/>
        <w:ind w:right="284" w:firstLine="851"/>
        <w:jc w:val="both"/>
        <w:rPr>
          <w:color w:val="000000"/>
        </w:rPr>
      </w:pPr>
      <w:r w:rsidRPr="007472AC">
        <w:rPr>
          <w:color w:val="000000"/>
        </w:rPr>
        <w:t xml:space="preserve">Вместе с тем, сложные горно-геологические условия (большие глубины залегания и высокое пластовое давление) и высокое содержание кислых компонентов являются сдерживающими факторами для наращивания добычи в связи с экологическими ограничениями и проблемой перепроизводства газовой серы. </w:t>
      </w:r>
    </w:p>
    <w:p w:rsidR="007472AC" w:rsidRPr="007472AC" w:rsidRDefault="007472AC" w:rsidP="003A116C">
      <w:pPr>
        <w:pStyle w:val="a3"/>
        <w:shd w:val="clear" w:color="auto" w:fill="FFFFFF"/>
        <w:spacing w:before="0" w:beforeAutospacing="0" w:after="0" w:afterAutospacing="0"/>
        <w:ind w:right="284" w:firstLine="851"/>
        <w:jc w:val="both"/>
        <w:rPr>
          <w:color w:val="000000"/>
        </w:rPr>
      </w:pPr>
      <w:r w:rsidRPr="007472AC">
        <w:rPr>
          <w:color w:val="000000"/>
        </w:rPr>
        <w:t>Объ</w:t>
      </w:r>
      <w:r w:rsidR="000E566D">
        <w:rPr>
          <w:color w:val="000000"/>
        </w:rPr>
        <w:t>ё</w:t>
      </w:r>
      <w:r w:rsidRPr="007472AC">
        <w:rPr>
          <w:color w:val="000000"/>
        </w:rPr>
        <w:t>м добычи газоконденсатного сырья может быть увеличен только при условии применения дорогостоящих альтернативных экологически безопасных технологий разработки сероводородсодержащих месторо</w:t>
      </w:r>
      <w:r w:rsidR="000E566D">
        <w:rPr>
          <w:color w:val="000000"/>
        </w:rPr>
        <w:t xml:space="preserve">ждений, позволяющих снизить или </w:t>
      </w:r>
      <w:r w:rsidRPr="007472AC">
        <w:rPr>
          <w:color w:val="000000"/>
        </w:rPr>
        <w:t>исключить производство серы. По оценкам экспертов ООО «Газпром ВНИИГАЗ» в таком случае объ</w:t>
      </w:r>
      <w:r w:rsidR="000E566D">
        <w:rPr>
          <w:color w:val="000000"/>
        </w:rPr>
        <w:t>ё</w:t>
      </w:r>
      <w:r w:rsidRPr="007472AC">
        <w:rPr>
          <w:color w:val="000000"/>
        </w:rPr>
        <w:t>м добычи может бы</w:t>
      </w:r>
      <w:r w:rsidR="000E566D">
        <w:rPr>
          <w:color w:val="000000"/>
        </w:rPr>
        <w:t>ть увеличен до 50 млрд</w:t>
      </w:r>
      <w:r w:rsidRPr="007472AC">
        <w:rPr>
          <w:color w:val="000000"/>
        </w:rPr>
        <w:t xml:space="preserve"> м³ газа в год (в 4 раза выше достигнутого в </w:t>
      </w:r>
      <w:r w:rsidR="000E566D">
        <w:rPr>
          <w:color w:val="000000"/>
        </w:rPr>
        <w:t>2019 году</w:t>
      </w:r>
      <w:r w:rsidRPr="007472AC">
        <w:rPr>
          <w:color w:val="000000"/>
        </w:rPr>
        <w:t xml:space="preserve"> уровня).</w:t>
      </w:r>
    </w:p>
    <w:p w:rsidR="007472AC" w:rsidRPr="003A116C" w:rsidRDefault="007472AC" w:rsidP="003A116C">
      <w:pPr>
        <w:pStyle w:val="a3"/>
        <w:shd w:val="clear" w:color="auto" w:fill="FFFFFF"/>
        <w:spacing w:before="0" w:beforeAutospacing="0" w:after="0" w:afterAutospacing="0"/>
        <w:ind w:right="284" w:firstLine="851"/>
        <w:jc w:val="both"/>
        <w:rPr>
          <w:color w:val="000000"/>
        </w:rPr>
      </w:pPr>
      <w:r w:rsidRPr="002F32F8">
        <w:rPr>
          <w:color w:val="000000"/>
        </w:rPr>
        <w:t>Использование имеющегося нефтяного потенциала на территории региона ограничено незначительными объ</w:t>
      </w:r>
      <w:r w:rsidR="002F32F8">
        <w:rPr>
          <w:color w:val="000000"/>
        </w:rPr>
        <w:t>ё</w:t>
      </w:r>
      <w:r w:rsidRPr="002F32F8">
        <w:rPr>
          <w:color w:val="000000"/>
        </w:rPr>
        <w:t>мами запасов действующих месторождений (Бешкульское, Юртовское, Верблюжье). Кроме того, разработка Верблюжьего ме</w:t>
      </w:r>
      <w:r w:rsidR="00D92ABA" w:rsidRPr="002F32F8">
        <w:rPr>
          <w:color w:val="000000"/>
        </w:rPr>
        <w:t>сторождения тяж</w:t>
      </w:r>
      <w:r w:rsidR="002F32F8">
        <w:rPr>
          <w:color w:val="000000"/>
        </w:rPr>
        <w:t>ё</w:t>
      </w:r>
      <w:r w:rsidR="00D92ABA" w:rsidRPr="002F32F8">
        <w:rPr>
          <w:color w:val="000000"/>
        </w:rPr>
        <w:t xml:space="preserve">лой и </w:t>
      </w:r>
      <w:r w:rsidRPr="002F32F8">
        <w:rPr>
          <w:color w:val="000000"/>
        </w:rPr>
        <w:t>сверхвязкой нефти требует применения дорогостоящих и энерго</w:t>
      </w:r>
      <w:r w:rsidR="002F32F8">
        <w:rPr>
          <w:color w:val="000000"/>
        </w:rPr>
        <w:t>ё</w:t>
      </w:r>
      <w:r w:rsidRPr="002F32F8">
        <w:rPr>
          <w:color w:val="000000"/>
        </w:rPr>
        <w:t>мких технологий добычи.</w:t>
      </w:r>
      <w:r w:rsidRPr="003A116C">
        <w:rPr>
          <w:color w:val="000000"/>
        </w:rPr>
        <w:t> </w:t>
      </w:r>
    </w:p>
    <w:p w:rsidR="007472AC" w:rsidRPr="003A116C" w:rsidRDefault="007472AC" w:rsidP="003A116C">
      <w:pPr>
        <w:pStyle w:val="a3"/>
        <w:shd w:val="clear" w:color="auto" w:fill="FFFFFF"/>
        <w:spacing w:before="0" w:beforeAutospacing="0" w:after="0" w:afterAutospacing="0"/>
        <w:ind w:right="284" w:firstLine="851"/>
        <w:jc w:val="both"/>
        <w:rPr>
          <w:color w:val="000000"/>
        </w:rPr>
      </w:pPr>
      <w:r w:rsidRPr="003A116C">
        <w:rPr>
          <w:color w:val="000000"/>
        </w:rPr>
        <w:t>Развитие нефтедобычи на территории Астраханской области возможно за сч</w:t>
      </w:r>
      <w:r w:rsidR="002F32F8">
        <w:rPr>
          <w:color w:val="000000"/>
        </w:rPr>
        <w:t>ё</w:t>
      </w:r>
      <w:r w:rsidRPr="003A116C">
        <w:rPr>
          <w:color w:val="000000"/>
        </w:rPr>
        <w:t>т разработки Великого месторождения л</w:t>
      </w:r>
      <w:r w:rsidR="002F32F8">
        <w:rPr>
          <w:color w:val="000000"/>
        </w:rPr>
        <w:t>ё</w:t>
      </w:r>
      <w:r w:rsidRPr="003A116C">
        <w:rPr>
          <w:color w:val="000000"/>
        </w:rPr>
        <w:t xml:space="preserve">гкой безсернистой нефти, на сырьевой базе которого возможно создание новых нефтеперерабатывающих мощностейс производством широкого ассортимента нефтепродуктов, а также продуктов нефтехимии. </w:t>
      </w:r>
    </w:p>
    <w:p w:rsidR="007472AC" w:rsidRPr="003A116C" w:rsidRDefault="007472AC" w:rsidP="003A116C">
      <w:pPr>
        <w:pStyle w:val="a3"/>
        <w:shd w:val="clear" w:color="auto" w:fill="FFFFFF"/>
        <w:spacing w:before="0" w:beforeAutospacing="0" w:after="0" w:afterAutospacing="0"/>
        <w:ind w:right="284" w:firstLine="851"/>
        <w:jc w:val="both"/>
        <w:rPr>
          <w:color w:val="000000"/>
        </w:rPr>
      </w:pPr>
      <w:r w:rsidRPr="003A116C">
        <w:rPr>
          <w:color w:val="000000"/>
        </w:rPr>
        <w:t>Помимо наличия значительного нефтегазового потенциала региона дополнительными стимулами по развитию высокотехнологичных производств на территории Астраханской области являются:</w:t>
      </w:r>
    </w:p>
    <w:p w:rsidR="007472AC" w:rsidRPr="003A116C" w:rsidRDefault="007472AC" w:rsidP="003A116C">
      <w:pPr>
        <w:pStyle w:val="a3"/>
        <w:shd w:val="clear" w:color="auto" w:fill="FFFFFF"/>
        <w:spacing w:before="0" w:beforeAutospacing="0" w:after="0" w:afterAutospacing="0"/>
        <w:ind w:right="284" w:firstLine="851"/>
        <w:jc w:val="both"/>
        <w:rPr>
          <w:color w:val="000000"/>
        </w:rPr>
      </w:pPr>
      <w:r w:rsidRPr="003A116C">
        <w:rPr>
          <w:color w:val="000000"/>
        </w:rPr>
        <w:t>- доступные водные ресурсы (большую роль играют при аммиачно-карбамидном производстве);</w:t>
      </w:r>
    </w:p>
    <w:p w:rsidR="007472AC" w:rsidRPr="003A116C" w:rsidRDefault="007472AC" w:rsidP="003A116C">
      <w:pPr>
        <w:pStyle w:val="a3"/>
        <w:shd w:val="clear" w:color="auto" w:fill="FFFFFF"/>
        <w:spacing w:before="0" w:beforeAutospacing="0" w:after="0" w:afterAutospacing="0"/>
        <w:ind w:right="284" w:firstLine="851"/>
        <w:jc w:val="both"/>
        <w:rPr>
          <w:color w:val="000000"/>
        </w:rPr>
      </w:pPr>
      <w:r w:rsidRPr="003A116C">
        <w:rPr>
          <w:color w:val="000000"/>
        </w:rPr>
        <w:t>- энергопрофицитная система энергоснабжения региона;</w:t>
      </w:r>
    </w:p>
    <w:p w:rsidR="007472AC" w:rsidRPr="003A116C" w:rsidRDefault="007472AC" w:rsidP="003A116C">
      <w:pPr>
        <w:pStyle w:val="a3"/>
        <w:shd w:val="clear" w:color="auto" w:fill="FFFFFF"/>
        <w:spacing w:before="0" w:beforeAutospacing="0" w:after="0" w:afterAutospacing="0"/>
        <w:ind w:right="284" w:firstLine="851"/>
        <w:jc w:val="both"/>
        <w:rPr>
          <w:color w:val="000000"/>
        </w:rPr>
      </w:pPr>
      <w:r w:rsidRPr="003A116C">
        <w:rPr>
          <w:color w:val="000000"/>
        </w:rPr>
        <w:t>- развитая транспортная инфраструктура;</w:t>
      </w:r>
    </w:p>
    <w:p w:rsidR="007472AC" w:rsidRPr="003A116C" w:rsidRDefault="007472AC" w:rsidP="003A116C">
      <w:pPr>
        <w:pStyle w:val="a3"/>
        <w:shd w:val="clear" w:color="auto" w:fill="FFFFFF"/>
        <w:spacing w:before="0" w:beforeAutospacing="0" w:after="0" w:afterAutospacing="0"/>
        <w:ind w:right="284" w:firstLine="851"/>
        <w:jc w:val="both"/>
        <w:rPr>
          <w:color w:val="000000"/>
        </w:rPr>
      </w:pPr>
      <w:r w:rsidRPr="003A116C">
        <w:rPr>
          <w:color w:val="000000"/>
        </w:rPr>
        <w:t>- наличие особой экономической зоны «ЛОТОС» с льготными условиями для резидентов.</w:t>
      </w:r>
    </w:p>
    <w:p w:rsidR="007472AC" w:rsidRPr="003A116C" w:rsidRDefault="007472AC" w:rsidP="003A116C">
      <w:pPr>
        <w:pStyle w:val="a3"/>
        <w:shd w:val="clear" w:color="auto" w:fill="FFFFFF"/>
        <w:spacing w:before="0" w:beforeAutospacing="0" w:after="0" w:afterAutospacing="0"/>
        <w:ind w:right="284" w:firstLine="851"/>
        <w:jc w:val="both"/>
        <w:rPr>
          <w:color w:val="000000"/>
        </w:rPr>
      </w:pPr>
      <w:r w:rsidRPr="003A116C">
        <w:rPr>
          <w:color w:val="000000"/>
        </w:rPr>
        <w:t>Значительный рост добычи углеводородного сырья в Прикаспийском регионе в среднесрочной перспективе прогнозируется за сч</w:t>
      </w:r>
      <w:r w:rsidR="002F32F8">
        <w:rPr>
          <w:color w:val="000000"/>
        </w:rPr>
        <w:t>ё</w:t>
      </w:r>
      <w:r w:rsidRPr="003A116C">
        <w:rPr>
          <w:color w:val="000000"/>
        </w:rPr>
        <w:t>т разработки морских месторождений в российском секторе Каспийского моря.</w:t>
      </w:r>
    </w:p>
    <w:p w:rsidR="004F2CC5" w:rsidRPr="003A116C" w:rsidRDefault="007472AC" w:rsidP="008F2397">
      <w:pPr>
        <w:pStyle w:val="a3"/>
        <w:shd w:val="clear" w:color="auto" w:fill="FFFFFF"/>
        <w:spacing w:before="0" w:beforeAutospacing="0" w:after="0" w:afterAutospacing="0"/>
        <w:ind w:right="284" w:firstLine="851"/>
        <w:jc w:val="both"/>
        <w:rPr>
          <w:color w:val="000000"/>
        </w:rPr>
      </w:pPr>
      <w:r w:rsidRPr="003A116C">
        <w:rPr>
          <w:color w:val="000000"/>
        </w:rPr>
        <w:t>В рамках реализации программы комплексного освоения месторождений Северного Каспия планируется до 2030 года ввести в эксплуатацию: месторождения «Ракушечное» (2022 год), им. Ю.С. Кувыкина (2026 год), структуры «Хазри» (2028 год), «Титонская» (2029 год).</w:t>
      </w:r>
    </w:p>
    <w:p w:rsidR="009A1BBA" w:rsidRPr="003A116C" w:rsidRDefault="009A1BBA" w:rsidP="008F2397">
      <w:pPr>
        <w:pStyle w:val="a3"/>
        <w:shd w:val="clear" w:color="auto" w:fill="FFFFFF"/>
        <w:spacing w:before="0" w:beforeAutospacing="0" w:after="0" w:afterAutospacing="0"/>
        <w:ind w:right="284" w:firstLine="851"/>
        <w:jc w:val="center"/>
        <w:rPr>
          <w:color w:val="000000"/>
        </w:rPr>
      </w:pPr>
      <w:bookmarkStart w:id="127" w:name="_Toc421648168"/>
    </w:p>
    <w:p w:rsidR="005108F7" w:rsidRDefault="00253C47" w:rsidP="008F2397">
      <w:pPr>
        <w:pStyle w:val="1e"/>
        <w:spacing w:before="0" w:after="0"/>
        <w:ind w:right="283"/>
      </w:pPr>
      <w:bookmarkStart w:id="128" w:name="_Toc453056197"/>
      <w:bookmarkStart w:id="129" w:name="_Toc455090088"/>
      <w:bookmarkStart w:id="130" w:name="_Toc455142196"/>
      <w:bookmarkStart w:id="131" w:name="_Toc455145937"/>
      <w:bookmarkStart w:id="132" w:name="_Toc455146117"/>
      <w:bookmarkStart w:id="133" w:name="_Toc455146222"/>
      <w:bookmarkStart w:id="134" w:name="_Toc455146320"/>
      <w:bookmarkStart w:id="135" w:name="_Toc515525583"/>
      <w:bookmarkStart w:id="136" w:name="_Toc41894869"/>
      <w:r>
        <w:t>7.4.</w:t>
      </w:r>
      <w:bookmarkEnd w:id="127"/>
      <w:bookmarkEnd w:id="128"/>
      <w:bookmarkEnd w:id="129"/>
      <w:bookmarkEnd w:id="130"/>
      <w:bookmarkEnd w:id="131"/>
      <w:bookmarkEnd w:id="132"/>
      <w:bookmarkEnd w:id="133"/>
      <w:bookmarkEnd w:id="134"/>
      <w:bookmarkEnd w:id="135"/>
      <w:r>
        <w:t>Охрана недр</w:t>
      </w:r>
      <w:bookmarkEnd w:id="136"/>
    </w:p>
    <w:p w:rsidR="008F2397" w:rsidRDefault="008F2397" w:rsidP="008F2397">
      <w:pPr>
        <w:pStyle w:val="1e"/>
        <w:spacing w:before="0" w:after="0"/>
        <w:ind w:right="283"/>
      </w:pPr>
    </w:p>
    <w:p w:rsidR="00253C47" w:rsidRDefault="00253C47" w:rsidP="008F2397">
      <w:pPr>
        <w:pStyle w:val="1e"/>
        <w:spacing w:before="0" w:after="0"/>
        <w:ind w:right="283"/>
      </w:pPr>
      <w:bookmarkStart w:id="137" w:name="_Toc41894870"/>
      <w:r>
        <w:t>7.4.1. Основные источники воздействия</w:t>
      </w:r>
      <w:bookmarkEnd w:id="137"/>
    </w:p>
    <w:p w:rsidR="008F2397" w:rsidRDefault="008F2397" w:rsidP="008F2397">
      <w:pPr>
        <w:pStyle w:val="1e"/>
        <w:spacing w:before="0" w:after="0"/>
        <w:ind w:right="283"/>
      </w:pPr>
    </w:p>
    <w:p w:rsidR="007B7B1D" w:rsidRDefault="007B7B1D" w:rsidP="008F2397">
      <w:pPr>
        <w:ind w:right="284" w:firstLine="851"/>
        <w:jc w:val="both"/>
      </w:pPr>
      <w:r w:rsidRPr="007B7B1D">
        <w:t>Опасное воздействие на природу возможно на всех этапах обращения с углеводородами (поиск, разведка, добыча, переработка, накопление, транспортировка, использование) как в ситуациях, связанных с риском аварийных разливов, так и от продуктов их сжигания.</w:t>
      </w:r>
    </w:p>
    <w:p w:rsidR="008F2397" w:rsidRPr="007B7B1D" w:rsidRDefault="008F2397" w:rsidP="008F2397">
      <w:pPr>
        <w:ind w:right="284" w:firstLine="851"/>
        <w:jc w:val="both"/>
      </w:pPr>
    </w:p>
    <w:p w:rsidR="004A0103" w:rsidRDefault="00253C47" w:rsidP="008F2397">
      <w:pPr>
        <w:pStyle w:val="1e"/>
        <w:spacing w:before="0" w:after="0"/>
        <w:ind w:right="283"/>
      </w:pPr>
      <w:bookmarkStart w:id="138" w:name="_Toc453056198"/>
      <w:bookmarkStart w:id="139" w:name="_Toc455090089"/>
      <w:bookmarkStart w:id="140" w:name="_Toc455142197"/>
      <w:bookmarkStart w:id="141" w:name="_Toc455145938"/>
      <w:bookmarkStart w:id="142" w:name="_Toc455146118"/>
      <w:bookmarkStart w:id="143" w:name="_Toc455146223"/>
      <w:bookmarkStart w:id="144" w:name="_Toc455146321"/>
      <w:bookmarkStart w:id="145" w:name="_Toc41894871"/>
      <w:r>
        <w:t>7.4.2.</w:t>
      </w:r>
      <w:bookmarkEnd w:id="138"/>
      <w:bookmarkEnd w:id="139"/>
      <w:bookmarkEnd w:id="140"/>
      <w:bookmarkEnd w:id="141"/>
      <w:bookmarkEnd w:id="142"/>
      <w:bookmarkEnd w:id="143"/>
      <w:bookmarkEnd w:id="144"/>
      <w:r>
        <w:t>Мероприятия по охране недр</w:t>
      </w:r>
      <w:bookmarkEnd w:id="145"/>
    </w:p>
    <w:p w:rsidR="008F2397" w:rsidRPr="001519FE" w:rsidRDefault="008F2397" w:rsidP="008F2397">
      <w:pPr>
        <w:pStyle w:val="1e"/>
        <w:spacing w:before="0" w:after="0"/>
        <w:ind w:right="283"/>
      </w:pPr>
    </w:p>
    <w:p w:rsidR="00F96F72" w:rsidRPr="00F96F72" w:rsidRDefault="00F96F72" w:rsidP="008F2397">
      <w:pPr>
        <w:ind w:right="284" w:firstLine="851"/>
        <w:jc w:val="both"/>
      </w:pPr>
      <w:r w:rsidRPr="00F96F72">
        <w:t>В соответствии с условиями, прописанными в лицензиях, нефтегазовые компании обязаны выполнять следующие требования по охране недр, окружающей среды и безопасному ведению работ:</w:t>
      </w:r>
    </w:p>
    <w:p w:rsidR="00F96F72" w:rsidRPr="00F96F72" w:rsidRDefault="00F96F72" w:rsidP="008F2397">
      <w:pPr>
        <w:ind w:right="284" w:firstLine="851"/>
        <w:jc w:val="both"/>
      </w:pPr>
      <w:r w:rsidRPr="00F96F72">
        <w:t>1. До начала работ в пределах лицензионного участка провести оценку текущего фонового уровня загрязнения территории работ.</w:t>
      </w:r>
    </w:p>
    <w:p w:rsidR="00F96F72" w:rsidRPr="00F96F72" w:rsidRDefault="00F96F72" w:rsidP="008F2397">
      <w:pPr>
        <w:ind w:right="284" w:firstLine="851"/>
        <w:jc w:val="both"/>
      </w:pPr>
      <w:r w:rsidRPr="00F96F72">
        <w:t>2. Разработать и согласовать в установленном порядке программу оздоровления экологической обстановки лицензионного участка с указанием конкретных сроков реализации мероприятий (месяц, год) с безвозмездным предоставлением информации в контролирующие государственные органы.</w:t>
      </w:r>
    </w:p>
    <w:p w:rsidR="00F96F72" w:rsidRPr="00F96F72" w:rsidRDefault="00F96F72" w:rsidP="00F96F72">
      <w:pPr>
        <w:ind w:right="284" w:firstLine="851"/>
        <w:jc w:val="both"/>
      </w:pPr>
      <w:r w:rsidRPr="00F96F72">
        <w:t>3. Применять современную, экологически чистую технологию работ, обеспечивающую безопасность их проведения и рациональное освоение месторождения, а также осуществлять в установленном порядке контроль за фондом скважин, расположенных в границах лицензионного участка, и их состоянием, устранять за свой сч</w:t>
      </w:r>
      <w:r w:rsidR="002F32F8">
        <w:t>ё</w:t>
      </w:r>
      <w:r w:rsidRPr="00F96F72">
        <w:t>т выявленные нарушения.</w:t>
      </w:r>
    </w:p>
    <w:p w:rsidR="00F96F72" w:rsidRPr="00F96F72" w:rsidRDefault="00F96F72" w:rsidP="00F96F72">
      <w:pPr>
        <w:ind w:right="284" w:firstLine="851"/>
        <w:jc w:val="both"/>
      </w:pPr>
      <w:r w:rsidRPr="00F96F72">
        <w:t>4. В порядке, предусмотренном действующим законодательством Российской Федерации, извещать соответствующие уполномоченные органы Астраханской области обо всех аварийных выбросах (сбросах) загрязняющих веществ в окружающую природную среду.</w:t>
      </w:r>
    </w:p>
    <w:p w:rsidR="00F96F72" w:rsidRPr="00F96F72" w:rsidRDefault="00F96F72" w:rsidP="00F96F72">
      <w:pPr>
        <w:ind w:right="284" w:firstLine="851"/>
        <w:jc w:val="both"/>
      </w:pPr>
      <w:r w:rsidRPr="00F96F72">
        <w:t>5. Соблюдать установленный порядок консервации и ликвидации скважин, неподлежащих использованию, и рекультивации нарушенных земель.</w:t>
      </w:r>
    </w:p>
    <w:p w:rsidR="00F96F72" w:rsidRPr="00F96F72" w:rsidRDefault="00F96F72" w:rsidP="00F96F72">
      <w:pPr>
        <w:ind w:right="284" w:firstLine="851"/>
        <w:jc w:val="both"/>
      </w:pPr>
      <w:r w:rsidRPr="00F96F72">
        <w:t>6. Обеспечивать соблюдение других требований законодательства Российской Федерации, а также утвержд</w:t>
      </w:r>
      <w:r w:rsidR="002F32F8">
        <w:t>ё</w:t>
      </w:r>
      <w:r w:rsidRPr="00F96F72">
        <w:t>нных в установленном порядке стандартов (норм, правил), регламентирующих вопросы рационального использования и охраны недр, охраны окружающей природной среды, безопасного ведения работ. Техническое состояние, уровень профессиональной подготовки и специального оснащения предприятий должны поддерживаться на высоком уровне в целях обеспечения требований промышленной и экологической безопасности.</w:t>
      </w:r>
    </w:p>
    <w:p w:rsidR="00F96F72" w:rsidRPr="00F96F72" w:rsidRDefault="00F96F72" w:rsidP="00F96F72">
      <w:pPr>
        <w:ind w:right="284" w:firstLine="851"/>
        <w:jc w:val="both"/>
      </w:pPr>
      <w:r w:rsidRPr="00F96F72">
        <w:t>Особое внимание уделяется вопросу охраны окружающей среды на шельфе Каспийского моря при строительстве и эксплуатации  морских сооружений обустройства месторождении, а также бурении поисково-разведочных и эксплуатационных скважин. При осуществлении деятельности на Северном Каспии компаниями реализуется принцип «нулевого сброса» – сброс загрязн</w:t>
      </w:r>
      <w:r w:rsidR="002F32F8">
        <w:t>ё</w:t>
      </w:r>
      <w:r w:rsidRPr="00F96F72">
        <w:t>нных сточных вод за борт исключ</w:t>
      </w:r>
      <w:r w:rsidR="002F32F8">
        <w:t>ё</w:t>
      </w:r>
      <w:r w:rsidRPr="00F96F72">
        <w:t>н. Все загрязн</w:t>
      </w:r>
      <w:r w:rsidR="002F32F8">
        <w:t>ё</w:t>
      </w:r>
      <w:r w:rsidRPr="00F96F72">
        <w:t>нные сточные воды и отработанные технологические жидкости, образующиеся при осуществлении деятельности, подлежат сбору и, по мере накопления, передаче судами снабжения на береговые базы для последующего обезвреживания. В море планируется сброс только чистых (условно чистых) вод.</w:t>
      </w:r>
    </w:p>
    <w:p w:rsidR="00F96F72" w:rsidRPr="00F96F72" w:rsidRDefault="00F96F72" w:rsidP="00F96F72">
      <w:pPr>
        <w:ind w:right="284" w:firstLine="851"/>
        <w:jc w:val="both"/>
      </w:pPr>
      <w:r w:rsidRPr="00F96F72">
        <w:t>Наибольший вред может быть причин</w:t>
      </w:r>
      <w:r w:rsidR="002F32F8">
        <w:t>ё</w:t>
      </w:r>
      <w:r w:rsidRPr="00F96F72">
        <w:t>н в случае аварийных разливов нефти. Для ликвидации последствий аварийных разливов нефтепродуктов предусмотрены соответствующие оборудование и инвентарь, а также проводятся периодические тренировки и обучение персонала промышленных предприятий. Основные требования по обеспечению рационального использования и охраны недр,охраны окружающей среды и безопасноговедения работ, связанных с геологическими изучением участка недр</w:t>
      </w:r>
      <w:r w:rsidR="002F32F8">
        <w:t>,</w:t>
      </w:r>
      <w:r w:rsidRPr="00F96F72">
        <w:t xml:space="preserve"> устанавливаются в проектных документах соответствующих видов работ, прошедших необходимые согласования и экспертизы. Компенсации ущерба природе, расч</w:t>
      </w:r>
      <w:r w:rsidR="002F32F8">
        <w:t>ё</w:t>
      </w:r>
      <w:r w:rsidRPr="00F96F72">
        <w:t>т ущерба явля</w:t>
      </w:r>
      <w:r w:rsidR="002F32F8">
        <w:t>ю</w:t>
      </w:r>
      <w:r w:rsidRPr="00F96F72">
        <w:t>тся составной частью этих проектных документов.</w:t>
      </w:r>
    </w:p>
    <w:p w:rsidR="00F96F72" w:rsidRPr="00F96F72" w:rsidRDefault="00F96F72" w:rsidP="00F96F72">
      <w:pPr>
        <w:autoSpaceDE w:val="0"/>
        <w:autoSpaceDN w:val="0"/>
        <w:adjustRightInd w:val="0"/>
        <w:ind w:right="284" w:firstLine="851"/>
        <w:jc w:val="both"/>
        <w:rPr>
          <w:rFonts w:eastAsia="TimesNewRoman"/>
        </w:rPr>
      </w:pPr>
      <w:r w:rsidRPr="00F96F72">
        <w:rPr>
          <w:rFonts w:eastAsia="TimesNewRoman"/>
        </w:rPr>
        <w:t xml:space="preserve">На всех этапах операций по ликвидации аварийного разлива нефти персонал, задействованный в операциях, должен соблюдать </w:t>
      </w:r>
      <w:r w:rsidR="002F32F8">
        <w:rPr>
          <w:rFonts w:eastAsia="TimesNewRoman"/>
        </w:rPr>
        <w:t xml:space="preserve">следующие </w:t>
      </w:r>
      <w:r w:rsidRPr="00F96F72">
        <w:rPr>
          <w:rFonts w:eastAsia="TimesNewRoman"/>
        </w:rPr>
        <w:t>правила обращения с отходами:</w:t>
      </w:r>
    </w:p>
    <w:p w:rsidR="00F96F72" w:rsidRPr="009D663C" w:rsidRDefault="00F96F72" w:rsidP="009D663C">
      <w:pPr>
        <w:ind w:right="284" w:firstLine="851"/>
        <w:jc w:val="both"/>
      </w:pPr>
      <w:r w:rsidRPr="009D663C">
        <w:t>-соблюдение мер безопасности при сборе, накоплении, транспортировке нефтеотходов;</w:t>
      </w:r>
    </w:p>
    <w:p w:rsidR="00F96F72" w:rsidRPr="009D663C" w:rsidRDefault="00F96F72" w:rsidP="009D663C">
      <w:pPr>
        <w:ind w:right="284" w:firstLine="851"/>
        <w:jc w:val="both"/>
      </w:pPr>
      <w:r w:rsidRPr="009D663C">
        <w:t>-недопущение вторичного загрязнения при обращении с нефтеотходами;</w:t>
      </w:r>
    </w:p>
    <w:p w:rsidR="00F96F72" w:rsidRPr="009D663C" w:rsidRDefault="00F96F72" w:rsidP="009D663C">
      <w:pPr>
        <w:ind w:right="284" w:firstLine="851"/>
        <w:jc w:val="both"/>
      </w:pPr>
      <w:r w:rsidRPr="009D663C">
        <w:t>-разделение потоков поступающих отходов, недопущение смешивания нефтеотходов с отходами, не содержащими нефть;</w:t>
      </w:r>
    </w:p>
    <w:p w:rsidR="00F96F72" w:rsidRPr="009D663C" w:rsidRDefault="00F96F72" w:rsidP="009D663C">
      <w:pPr>
        <w:ind w:right="284" w:firstLine="851"/>
        <w:jc w:val="both"/>
      </w:pPr>
      <w:r w:rsidRPr="009D663C">
        <w:t>-этикетирование всех контейнеров с собранными отходами;</w:t>
      </w:r>
    </w:p>
    <w:p w:rsidR="00F96F72" w:rsidRPr="009D663C" w:rsidRDefault="007D2591" w:rsidP="009D663C">
      <w:pPr>
        <w:ind w:right="284" w:firstLine="851"/>
        <w:jc w:val="both"/>
      </w:pPr>
      <w:r>
        <w:rPr>
          <w:noProof/>
        </w:rPr>
        <w:pict>
          <v:shape id="_x0000_s1054" type="#_x0000_t75" style="position:absolute;left:0;text-align:left;margin-left:0;margin-top:216.3pt;width:163.2pt;height:107.95pt;z-index:251671552;mso-position-horizontal-relative:margin;mso-position-vertical-relative:margin">
            <v:imagedata r:id="rId45" o:title=""/>
            <w10:wrap type="square" anchorx="margin" anchory="margin"/>
          </v:shape>
        </w:pict>
      </w:r>
      <w:r w:rsidR="00F96F72" w:rsidRPr="009D663C">
        <w:t>-учёт количеств собираемых и передаваемых нефтеотходов, документирование передачи.</w:t>
      </w:r>
    </w:p>
    <w:p w:rsidR="00F96F72" w:rsidRPr="00F96F72" w:rsidRDefault="00F96F72" w:rsidP="00F96F72">
      <w:pPr>
        <w:ind w:right="284" w:firstLine="851"/>
        <w:jc w:val="both"/>
      </w:pPr>
      <w:r w:rsidRPr="009D663C">
        <w:t>Вопрос охраны недр стоит на особом счету у предприятий, добывающих углеводородное сырь</w:t>
      </w:r>
      <w:r w:rsidR="008A7998">
        <w:t xml:space="preserve">ё, исполнение всех требований </w:t>
      </w:r>
      <w:r w:rsidRPr="00F96F72">
        <w:t>законодательства в этой сфере является одной из главных составляющих политики нефтегазовых компаний.</w:t>
      </w:r>
    </w:p>
    <w:p w:rsidR="00F96F72" w:rsidRPr="00F96F72" w:rsidRDefault="00F96F72" w:rsidP="00F96F72">
      <w:pPr>
        <w:ind w:right="284" w:firstLine="851"/>
        <w:jc w:val="both"/>
        <w:rPr>
          <w:color w:val="000000"/>
          <w:shd w:val="clear" w:color="auto" w:fill="FFFFFF"/>
        </w:rPr>
      </w:pPr>
      <w:r w:rsidRPr="00F96F72">
        <w:rPr>
          <w:color w:val="000000"/>
          <w:shd w:val="clear" w:color="auto" w:fill="FFFFFF"/>
        </w:rPr>
        <w:t>Основные мероприятия по охране недр при добыче общераспростран</w:t>
      </w:r>
      <w:r w:rsidR="008A7998">
        <w:rPr>
          <w:color w:val="000000"/>
          <w:shd w:val="clear" w:color="auto" w:fill="FFFFFF"/>
        </w:rPr>
        <w:t>ё</w:t>
      </w:r>
      <w:r w:rsidRPr="00F96F72">
        <w:rPr>
          <w:color w:val="000000"/>
          <w:shd w:val="clear" w:color="auto" w:fill="FFFFFF"/>
        </w:rPr>
        <w:t>нных полезных ископаемых базируются на ресурсосбережении, предотвращении потерь при добыче, транспортировке, и переработкеполезных ископаемых, использовании готовой продукции.</w:t>
      </w:r>
    </w:p>
    <w:p w:rsidR="00956247" w:rsidRPr="00956247" w:rsidRDefault="00956247" w:rsidP="00956247">
      <w:pPr>
        <w:ind w:right="284" w:firstLine="851"/>
        <w:jc w:val="both"/>
        <w:rPr>
          <w:color w:val="000000"/>
          <w:shd w:val="clear" w:color="auto" w:fill="FFFFFF"/>
        </w:rPr>
      </w:pPr>
      <w:r w:rsidRPr="00956247">
        <w:rPr>
          <w:color w:val="000000"/>
          <w:shd w:val="clear" w:color="auto" w:fill="FFFFFF"/>
        </w:rPr>
        <w:t xml:space="preserve">По итогам регионального государственного надзора за геологическим изучением, рациональным использованием и охраной недр в 2019 году случаев причинения юридическими лицами и индивидуальными предпринимателями вреда жизни и здоровью граждан и окружающей среде не выявлено. </w:t>
      </w:r>
    </w:p>
    <w:p w:rsidR="000217C6" w:rsidRPr="00956247" w:rsidRDefault="00956247" w:rsidP="008A7998">
      <w:pPr>
        <w:ind w:right="284" w:firstLine="851"/>
        <w:jc w:val="both"/>
        <w:rPr>
          <w:color w:val="000000"/>
          <w:shd w:val="clear" w:color="auto" w:fill="FFFFFF"/>
        </w:rPr>
      </w:pPr>
      <w:r w:rsidRPr="00956247">
        <w:rPr>
          <w:color w:val="000000"/>
          <w:shd w:val="clear" w:color="auto" w:fill="FFFFFF"/>
        </w:rPr>
        <w:t>В рамках административного производства рассмотрено 8 дел об административных правонарушениях в сфере недропользования. По итогам рассмотрения дел наложено штрафов на сумму 530,0 тыс. рублей.</w:t>
      </w:r>
    </w:p>
    <w:p w:rsidR="00F17ED9" w:rsidRDefault="00F17ED9" w:rsidP="008A7998">
      <w:pPr>
        <w:ind w:firstLine="709"/>
        <w:jc w:val="both"/>
      </w:pPr>
    </w:p>
    <w:p w:rsidR="00F17ED9" w:rsidRDefault="00253C47" w:rsidP="008A7998">
      <w:pPr>
        <w:pStyle w:val="1e"/>
        <w:spacing w:before="0" w:after="0"/>
        <w:ind w:right="283"/>
      </w:pPr>
      <w:bookmarkStart w:id="146" w:name="_Toc41894872"/>
      <w:r>
        <w:t xml:space="preserve">ЧАСТЬ </w:t>
      </w:r>
      <w:r>
        <w:rPr>
          <w:lang w:val="en-US"/>
        </w:rPr>
        <w:t>VIII</w:t>
      </w:r>
      <w:r>
        <w:t>. ОСОБО ОХРАНЯЕМЫЕ ПРИРОДНЫЕ ТЕРРИТОРИИ</w:t>
      </w:r>
      <w:bookmarkEnd w:id="146"/>
    </w:p>
    <w:p w:rsidR="008A7998" w:rsidRDefault="008A7998" w:rsidP="008A7998">
      <w:pPr>
        <w:pStyle w:val="1e"/>
        <w:spacing w:before="0" w:after="0"/>
        <w:ind w:right="283"/>
      </w:pPr>
    </w:p>
    <w:p w:rsidR="00253C47" w:rsidRDefault="00253C47" w:rsidP="008A7998">
      <w:pPr>
        <w:pStyle w:val="1e"/>
        <w:spacing w:before="0" w:after="0"/>
        <w:ind w:right="283"/>
      </w:pPr>
      <w:bookmarkStart w:id="147" w:name="_Toc41894873"/>
      <w:r>
        <w:t xml:space="preserve">8.1. Астраханский ордена Трудового Красного </w:t>
      </w:r>
      <w:r w:rsidR="008A7998">
        <w:t>З</w:t>
      </w:r>
      <w:r>
        <w:t>намени государственный природный биосферный заповедник</w:t>
      </w:r>
      <w:bookmarkEnd w:id="147"/>
    </w:p>
    <w:p w:rsidR="008A7998" w:rsidRDefault="008A7998" w:rsidP="008A7998">
      <w:pPr>
        <w:pStyle w:val="1e"/>
        <w:spacing w:before="0" w:after="0"/>
        <w:ind w:right="283"/>
      </w:pPr>
    </w:p>
    <w:p w:rsidR="00E258AE" w:rsidRDefault="00E258AE" w:rsidP="008A7998">
      <w:pPr>
        <w:ind w:right="284" w:firstLine="851"/>
        <w:jc w:val="both"/>
      </w:pPr>
      <w:r w:rsidRPr="00E258AE">
        <w:t>Общая площадь заповедника, включая Дамчикский, Тр</w:t>
      </w:r>
      <w:r w:rsidR="008A7998">
        <w:t>ё</w:t>
      </w:r>
      <w:r w:rsidRPr="00E258AE">
        <w:t xml:space="preserve">хизбинский и Обжоровский участки, составляет </w:t>
      </w:r>
      <w:smartTag w:uri="urn:schemas-microsoft-com:office:smarttags" w:element="metricconverter">
        <w:smartTagPr>
          <w:attr w:name="ProductID" w:val="67917 га"/>
        </w:smartTagPr>
        <w:r w:rsidRPr="00E258AE">
          <w:t>67917 га</w:t>
        </w:r>
      </w:smartTag>
      <w:r w:rsidRPr="00E258AE">
        <w:t>.</w:t>
      </w:r>
    </w:p>
    <w:p w:rsidR="00371162" w:rsidRPr="00E258AE" w:rsidRDefault="00371162" w:rsidP="008A7998">
      <w:pPr>
        <w:ind w:right="284" w:firstLine="851"/>
        <w:jc w:val="both"/>
      </w:pPr>
    </w:p>
    <w:p w:rsidR="00E258AE" w:rsidRPr="00E258AE" w:rsidRDefault="00E258AE" w:rsidP="008A7998">
      <w:pPr>
        <w:ind w:right="284" w:firstLine="851"/>
        <w:jc w:val="center"/>
        <w:rPr>
          <w:b/>
        </w:rPr>
      </w:pPr>
      <w:r w:rsidRPr="00E258AE">
        <w:rPr>
          <w:b/>
        </w:rPr>
        <w:t>Состояние растительности</w:t>
      </w:r>
    </w:p>
    <w:p w:rsidR="007F5144" w:rsidRPr="007F5144" w:rsidRDefault="007F5144" w:rsidP="008A7998">
      <w:pPr>
        <w:ind w:right="284" w:firstLine="720"/>
        <w:jc w:val="both"/>
      </w:pPr>
      <w:r w:rsidRPr="007F5144">
        <w:t xml:space="preserve">По состоянию на </w:t>
      </w:r>
      <w:r w:rsidR="008A7998">
        <w:t>31 декабря 2019</w:t>
      </w:r>
      <w:r w:rsidRPr="007F5144">
        <w:t xml:space="preserve"> года площадь лесных земель заповедника составля</w:t>
      </w:r>
      <w:r w:rsidR="00CE2823">
        <w:t>ла</w:t>
      </w:r>
      <w:r w:rsidRPr="007F5144">
        <w:t xml:space="preserve"> 2759 га, из них покрытая лесом площадь 1186 га, в том числе 81 га лесных культур. Кроме того, лесные земли, не покрытые лесной растительностью</w:t>
      </w:r>
      <w:r w:rsidR="008A7998">
        <w:t>,</w:t>
      </w:r>
      <w:r w:rsidRPr="007F5144">
        <w:t xml:space="preserve"> состоя</w:t>
      </w:r>
      <w:r w:rsidR="00CE2823">
        <w:t>ли</w:t>
      </w:r>
      <w:r w:rsidRPr="007F5144">
        <w:t xml:space="preserve"> из несомкнувшихся лесных культур – 33 га, редин – 131 га и фонда лесовосстановления – 1409 га, состоящего из 1390 га гарей, 11 га вырубок и 8 га прогалин. </w:t>
      </w:r>
    </w:p>
    <w:p w:rsidR="007F5144" w:rsidRPr="007F5144" w:rsidRDefault="007F5144" w:rsidP="007F5144">
      <w:pPr>
        <w:ind w:right="284" w:firstLine="720"/>
        <w:jc w:val="both"/>
      </w:pPr>
      <w:r w:rsidRPr="007F5144">
        <w:t>Изменения в лесной площади произошли в результате перевода из несомкнувшихся в покр</w:t>
      </w:r>
      <w:r w:rsidR="008A7998">
        <w:t>ытую лесом площадь 3,0 га, в т.</w:t>
      </w:r>
      <w:r w:rsidRPr="007F5144">
        <w:t xml:space="preserve">ч. 3,0 га в лесокультуры, перевода из гарей в несомкнувшиеся 1,0 га, из прогалин в несомкнувшиеся 1,0 га, из прочих земель в несомкнувшиеся 3,0 га. </w:t>
      </w:r>
    </w:p>
    <w:p w:rsidR="007F5144" w:rsidRPr="007F5144" w:rsidRDefault="007F5144" w:rsidP="007C35BD">
      <w:pPr>
        <w:ind w:right="284" w:firstLine="851"/>
        <w:jc w:val="both"/>
      </w:pPr>
      <w:r w:rsidRPr="007F5144">
        <w:t>Фенологические фазы развития ключевых видов растений заповедника в 2019 году отражают характеристики года, в первую очередь гидрологические. Особое влияние на развитие растительности оказало крайне низкое и непродолжительное весеннее половодье.</w:t>
      </w:r>
    </w:p>
    <w:p w:rsidR="007F5144" w:rsidRPr="007F5144" w:rsidRDefault="007F5144" w:rsidP="007C35BD">
      <w:pPr>
        <w:ind w:right="284" w:firstLine="851"/>
        <w:jc w:val="both"/>
      </w:pPr>
      <w:r w:rsidRPr="007F5144">
        <w:t>Начало вегетации отмечено в рамках среднемноголетних значений (конец февраля, начало марта). Обилие осадков в весенний период способствовало активному отрастанию луговой растительности и эфемеров, вегетация которых закончилась в конце мая в связи с наступление экстремально высоких положительных температур. Наиболее значительные изменения отмечены в развитии луговой растительности в летний период, что связано с фактическим отсутствием заливания значительных массивов луговой растительности. Такие гидрологические условия способствовали активному расселению рудеральной и солончаковой растительности по северным границам участков заповедника и охранных зон.</w:t>
      </w:r>
    </w:p>
    <w:p w:rsidR="007F5144" w:rsidRPr="007F5144" w:rsidRDefault="007F5144" w:rsidP="007C35BD">
      <w:pPr>
        <w:ind w:right="284" w:firstLine="851"/>
        <w:jc w:val="both"/>
      </w:pPr>
      <w:r w:rsidRPr="007F5144">
        <w:t>Развитие водной растительности в весенний период проходило в рамках среднемноголетних значений, однако</w:t>
      </w:r>
      <w:r w:rsidR="008A7998">
        <w:t>,</w:t>
      </w:r>
      <w:r w:rsidRPr="007F5144">
        <w:t xml:space="preserve"> в летний период наблюдалось массовое зарастание открытой авандельты водной растительностью</w:t>
      </w:r>
      <w:r w:rsidR="008A7998">
        <w:t>,</w:t>
      </w:r>
      <w:r w:rsidRPr="007F5144">
        <w:t xml:space="preserve"> а также формирование сообществ пионерной растительности на обнажившихся косах. Окончание вегетации высшей растительности отмечено в середине ноября с приходом низких температур. </w:t>
      </w:r>
    </w:p>
    <w:p w:rsidR="007F5144" w:rsidRPr="007F5144" w:rsidRDefault="007F5144" w:rsidP="007C35BD">
      <w:pPr>
        <w:ind w:right="284" w:firstLine="851"/>
        <w:jc w:val="both"/>
      </w:pPr>
      <w:r w:rsidRPr="007F5144">
        <w:t>Состояние растений, внес</w:t>
      </w:r>
      <w:r w:rsidR="008A7998">
        <w:t>ё</w:t>
      </w:r>
      <w:r w:rsidRPr="007F5144">
        <w:t>нных в Красную книгу Российской Федерации</w:t>
      </w:r>
      <w:r w:rsidR="008A7998">
        <w:t>,</w:t>
      </w:r>
      <w:r w:rsidRPr="007F5144">
        <w:t xml:space="preserve"> оценивается как удовлетворительное</w:t>
      </w:r>
      <w:r w:rsidR="008A7998">
        <w:t>,</w:t>
      </w:r>
      <w:r w:rsidRPr="007F5144">
        <w:t xml:space="preserve"> после неблагоприятных условий в развитии лотоса орехоносного в 2017-2018 годах отмечено некоторое улучшение показателей его урожайности. Состояние популяции чилима оценивается как удовлетворительное и фенологические фазы его развития находились в рамках среднемноголетних значений.</w:t>
      </w:r>
    </w:p>
    <w:p w:rsidR="007F5144" w:rsidRPr="007F5144" w:rsidRDefault="007F5144" w:rsidP="007C35BD">
      <w:pPr>
        <w:ind w:right="284" w:firstLine="851"/>
        <w:jc w:val="both"/>
      </w:pPr>
      <w:r w:rsidRPr="007F5144">
        <w:t>Фактическое отсутствие полоев способствовало более активному расселению рудеральной растительности, в частности дурнишника</w:t>
      </w:r>
      <w:r w:rsidR="008A7998">
        <w:t>, д</w:t>
      </w:r>
      <w:r w:rsidRPr="007F5144">
        <w:t>ля котор</w:t>
      </w:r>
      <w:r w:rsidR="008A7998">
        <w:t>ого</w:t>
      </w:r>
      <w:r w:rsidRPr="007F5144">
        <w:t xml:space="preserve"> отмечено продвижение южных границ распространения, а также заселения искуственных валов, формируемых в результате отвалов грунта при проведении дноуглубительных работ по углублению каналов-рыбоходов на участках, примыкающих к границам заповедника и в пределах его охранных зон.</w:t>
      </w:r>
    </w:p>
    <w:p w:rsidR="00E36870" w:rsidRPr="007C35BD" w:rsidRDefault="007F5144" w:rsidP="007C35BD">
      <w:pPr>
        <w:ind w:right="284" w:firstLine="851"/>
        <w:jc w:val="both"/>
      </w:pPr>
      <w:r w:rsidRPr="007F5144">
        <w:t>Новых видов сорной и рудеральной растительности, а также карантинных видов</w:t>
      </w:r>
      <w:r w:rsidR="008A7998">
        <w:t>,</w:t>
      </w:r>
      <w:r w:rsidRPr="007F5144">
        <w:t xml:space="preserve"> на территории заповедника в 2019 году не зафиксировано.</w:t>
      </w:r>
    </w:p>
    <w:p w:rsidR="00E36870" w:rsidRDefault="00E36870" w:rsidP="00E36870">
      <w:pPr>
        <w:ind w:right="284"/>
        <w:jc w:val="center"/>
        <w:rPr>
          <w:b/>
        </w:rPr>
      </w:pPr>
    </w:p>
    <w:p w:rsidR="00DF4F77" w:rsidRDefault="00C15016" w:rsidP="00E36870">
      <w:pPr>
        <w:ind w:right="284"/>
        <w:jc w:val="center"/>
        <w:rPr>
          <w:b/>
        </w:rPr>
      </w:pPr>
      <w:r w:rsidRPr="002E05D1">
        <w:rPr>
          <w:b/>
        </w:rPr>
        <w:t>Охрана территории Астраханского ордена Трудового Красного Знамени государственного природного биосферного заповедника</w:t>
      </w:r>
    </w:p>
    <w:p w:rsidR="00BE73DF" w:rsidRDefault="00BE73DF" w:rsidP="00E36870">
      <w:pPr>
        <w:ind w:right="284"/>
        <w:jc w:val="center"/>
        <w:rPr>
          <w:b/>
        </w:rPr>
      </w:pPr>
    </w:p>
    <w:p w:rsidR="00BE73DF" w:rsidRPr="00BE73DF" w:rsidRDefault="00BE73DF" w:rsidP="00BE73DF">
      <w:pPr>
        <w:ind w:right="284"/>
        <w:jc w:val="right"/>
        <w:rPr>
          <w:b/>
          <w:sz w:val="20"/>
          <w:szCs w:val="20"/>
        </w:rPr>
      </w:pPr>
      <w:r w:rsidRPr="00BE73DF">
        <w:rPr>
          <w:b/>
          <w:sz w:val="20"/>
          <w:szCs w:val="20"/>
        </w:rPr>
        <w:t>Таблица 8.1.1.</w:t>
      </w:r>
    </w:p>
    <w:p w:rsidR="00BE73DF" w:rsidRPr="00CE2823" w:rsidRDefault="00BE73DF" w:rsidP="00BE73DF">
      <w:pPr>
        <w:ind w:right="284"/>
        <w:jc w:val="right"/>
        <w:rPr>
          <w:b/>
        </w:rPr>
      </w:pPr>
    </w:p>
    <w:tbl>
      <w:tblPr>
        <w:tblW w:w="10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9"/>
        <w:gridCol w:w="1417"/>
        <w:gridCol w:w="1134"/>
        <w:gridCol w:w="1134"/>
        <w:gridCol w:w="1134"/>
        <w:gridCol w:w="925"/>
      </w:tblGrid>
      <w:tr w:rsidR="002D34A6" w:rsidRPr="00E96EC6" w:rsidTr="00BE73DF">
        <w:trPr>
          <w:jc w:val="center"/>
        </w:trPr>
        <w:tc>
          <w:tcPr>
            <w:tcW w:w="10173" w:type="dxa"/>
            <w:gridSpan w:val="6"/>
            <w:tcBorders>
              <w:top w:val="nil"/>
              <w:left w:val="nil"/>
              <w:bottom w:val="single" w:sz="4" w:space="0" w:color="auto"/>
              <w:right w:val="nil"/>
            </w:tcBorders>
          </w:tcPr>
          <w:p w:rsidR="002D34A6" w:rsidRPr="00E96EC6" w:rsidRDefault="002D34A6" w:rsidP="007C35BD">
            <w:pPr>
              <w:jc w:val="center"/>
              <w:rPr>
                <w:b/>
                <w:sz w:val="20"/>
                <w:szCs w:val="20"/>
              </w:rPr>
            </w:pPr>
            <w:r w:rsidRPr="00E96EC6">
              <w:rPr>
                <w:b/>
                <w:sz w:val="20"/>
                <w:szCs w:val="20"/>
              </w:rPr>
              <w:t>Сведения о выявленных нарушениях режима охраны и иных норм природоохранно</w:t>
            </w:r>
            <w:r w:rsidR="008A7998">
              <w:rPr>
                <w:b/>
                <w:sz w:val="20"/>
                <w:szCs w:val="20"/>
              </w:rPr>
              <w:t>го законодательства за 2019 год</w:t>
            </w:r>
          </w:p>
        </w:tc>
      </w:tr>
      <w:tr w:rsidR="002D34A6" w:rsidRPr="00E96EC6" w:rsidTr="00BE73DF">
        <w:trPr>
          <w:jc w:val="center"/>
        </w:trPr>
        <w:tc>
          <w:tcPr>
            <w:tcW w:w="10173" w:type="dxa"/>
            <w:gridSpan w:val="6"/>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both"/>
              <w:rPr>
                <w:bCs/>
                <w:sz w:val="20"/>
                <w:szCs w:val="20"/>
              </w:rPr>
            </w:pPr>
            <w:r w:rsidRPr="00E96EC6">
              <w:rPr>
                <w:sz w:val="20"/>
                <w:szCs w:val="20"/>
              </w:rPr>
              <w:t>1. Выявлено экологических правонарушений (составлено протоколов):</w:t>
            </w:r>
          </w:p>
        </w:tc>
      </w:tr>
      <w:tr w:rsidR="002D34A6" w:rsidRPr="00E96EC6" w:rsidTr="007C35BD">
        <w:trPr>
          <w:trHeight w:val="849"/>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 xml:space="preserve"> Существо выявленного экологического правонарушения:</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на терри</w:t>
            </w:r>
            <w:r w:rsidRPr="00E96EC6">
              <w:rPr>
                <w:sz w:val="20"/>
                <w:szCs w:val="20"/>
              </w:rPr>
              <w:softHyphen/>
              <w:t>тории заповедника</w:t>
            </w:r>
          </w:p>
        </w:tc>
        <w:tc>
          <w:tcPr>
            <w:tcW w:w="1134" w:type="dxa"/>
            <w:tcBorders>
              <w:top w:val="single" w:sz="4" w:space="0" w:color="auto"/>
              <w:left w:val="nil"/>
              <w:bottom w:val="single" w:sz="4" w:space="0" w:color="auto"/>
              <w:right w:val="nil"/>
            </w:tcBorders>
          </w:tcPr>
          <w:p w:rsidR="002D34A6" w:rsidRPr="00E96EC6" w:rsidRDefault="002D34A6" w:rsidP="007C35BD">
            <w:pPr>
              <w:jc w:val="both"/>
              <w:rPr>
                <w:sz w:val="20"/>
                <w:szCs w:val="20"/>
              </w:rPr>
            </w:pPr>
            <w:r w:rsidRPr="00E96EC6">
              <w:rPr>
                <w:sz w:val="20"/>
                <w:szCs w:val="20"/>
              </w:rPr>
              <w:t>в охран-</w:t>
            </w:r>
          </w:p>
          <w:p w:rsidR="002D34A6" w:rsidRPr="00E96EC6" w:rsidRDefault="002D34A6" w:rsidP="007C35BD">
            <w:pPr>
              <w:jc w:val="both"/>
              <w:rPr>
                <w:sz w:val="20"/>
                <w:szCs w:val="20"/>
              </w:rPr>
            </w:pPr>
            <w:r w:rsidRPr="00E96EC6">
              <w:rPr>
                <w:sz w:val="20"/>
                <w:szCs w:val="20"/>
              </w:rPr>
              <w:t>ной зоне</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в заказ-нике (ах)</w:t>
            </w:r>
          </w:p>
        </w:tc>
        <w:tc>
          <w:tcPr>
            <w:tcW w:w="1134" w:type="dxa"/>
            <w:tcBorders>
              <w:top w:val="single" w:sz="4" w:space="0" w:color="auto"/>
              <w:left w:val="nil"/>
              <w:bottom w:val="single" w:sz="4" w:space="0" w:color="auto"/>
              <w:right w:val="nil"/>
            </w:tcBorders>
          </w:tcPr>
          <w:p w:rsidR="002D34A6" w:rsidRPr="00E96EC6" w:rsidRDefault="002D34A6" w:rsidP="007C35BD">
            <w:pPr>
              <w:jc w:val="both"/>
              <w:rPr>
                <w:sz w:val="20"/>
                <w:szCs w:val="20"/>
              </w:rPr>
            </w:pPr>
            <w:r w:rsidRPr="00E96EC6">
              <w:rPr>
                <w:sz w:val="20"/>
                <w:szCs w:val="20"/>
              </w:rPr>
              <w:t>на иных ООПТ</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both"/>
              <w:rPr>
                <w:bCs/>
                <w:sz w:val="20"/>
                <w:szCs w:val="20"/>
              </w:rPr>
            </w:pPr>
          </w:p>
          <w:p w:rsidR="002D34A6" w:rsidRPr="00E96EC6" w:rsidRDefault="002D34A6" w:rsidP="007C35BD">
            <w:pPr>
              <w:jc w:val="center"/>
              <w:rPr>
                <w:bCs/>
                <w:sz w:val="20"/>
                <w:szCs w:val="20"/>
              </w:rPr>
            </w:pPr>
            <w:r w:rsidRPr="00E96EC6">
              <w:rPr>
                <w:bCs/>
                <w:sz w:val="20"/>
                <w:szCs w:val="20"/>
              </w:rPr>
              <w:t>ВСЕГО</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Незаконная рубка деревьев и кустарников</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left="-57" w:right="-57" w:firstLine="198"/>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198"/>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Незаконные сенокошение и выпас скота</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left="-57" w:right="-57" w:firstLine="198"/>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198"/>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Незаконная охота</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left="-57" w:right="-57" w:firstLine="198"/>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198"/>
              <w:jc w:val="center"/>
              <w:rPr>
                <w:sz w:val="20"/>
                <w:szCs w:val="20"/>
              </w:rPr>
            </w:pPr>
            <w:r w:rsidRPr="00E96EC6">
              <w:rPr>
                <w:sz w:val="20"/>
                <w:szCs w:val="20"/>
              </w:rPr>
              <w:t>-</w:t>
            </w:r>
          </w:p>
        </w:tc>
      </w:tr>
      <w:tr w:rsidR="002D34A6" w:rsidRPr="00E96EC6" w:rsidTr="007C35BD">
        <w:trPr>
          <w:trHeight w:val="334"/>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Незаконное рыболовство</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4</w:t>
            </w:r>
          </w:p>
        </w:tc>
        <w:tc>
          <w:tcPr>
            <w:tcW w:w="1134" w:type="dxa"/>
            <w:tcBorders>
              <w:top w:val="single" w:sz="4" w:space="0" w:color="auto"/>
              <w:left w:val="nil"/>
              <w:bottom w:val="single" w:sz="4" w:space="0" w:color="auto"/>
              <w:right w:val="nil"/>
            </w:tcBorders>
          </w:tcPr>
          <w:p w:rsidR="002D34A6" w:rsidRPr="00E96EC6" w:rsidRDefault="002D34A6" w:rsidP="007C35BD">
            <w:pPr>
              <w:ind w:left="-57" w:right="-57" w:firstLine="198"/>
              <w:jc w:val="center"/>
              <w:rPr>
                <w:sz w:val="20"/>
                <w:szCs w:val="20"/>
              </w:rPr>
            </w:pPr>
            <w:r w:rsidRPr="00E96EC6">
              <w:rPr>
                <w:sz w:val="20"/>
                <w:szCs w:val="20"/>
              </w:rPr>
              <w:t>3</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198"/>
              <w:jc w:val="center"/>
              <w:rPr>
                <w:sz w:val="20"/>
                <w:szCs w:val="20"/>
              </w:rPr>
            </w:pPr>
            <w:r w:rsidRPr="00E96EC6">
              <w:rPr>
                <w:sz w:val="20"/>
                <w:szCs w:val="20"/>
              </w:rPr>
              <w:t>7</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 xml:space="preserve">Незаконный отлов рептилий, амфибий, </w:t>
            </w:r>
          </w:p>
          <w:p w:rsidR="002D34A6" w:rsidRPr="00E96EC6" w:rsidRDefault="002D34A6" w:rsidP="007C35BD">
            <w:pPr>
              <w:jc w:val="both"/>
              <w:rPr>
                <w:sz w:val="20"/>
                <w:szCs w:val="20"/>
              </w:rPr>
            </w:pPr>
            <w:r w:rsidRPr="00E96EC6">
              <w:rPr>
                <w:sz w:val="20"/>
                <w:szCs w:val="20"/>
              </w:rPr>
              <w:t>наземных беспозвоночных</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left="-57" w:right="-57" w:firstLine="198"/>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198"/>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Незаконный сбор дикоросов</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left="-57" w:right="-57" w:firstLine="198"/>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198"/>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Самовольный захват земли</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left="-57" w:right="-57" w:firstLine="198"/>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198"/>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Незаконное строительство</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left="-57" w:right="-57" w:firstLine="198"/>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198"/>
              <w:jc w:val="center"/>
              <w:rPr>
                <w:sz w:val="20"/>
                <w:szCs w:val="20"/>
              </w:rPr>
            </w:pPr>
            <w:r w:rsidRPr="00E96EC6">
              <w:rPr>
                <w:sz w:val="20"/>
                <w:szCs w:val="20"/>
              </w:rPr>
              <w:t>-</w:t>
            </w:r>
          </w:p>
        </w:tc>
      </w:tr>
      <w:tr w:rsidR="002D34A6" w:rsidRPr="00E96EC6" w:rsidTr="007C35BD">
        <w:trPr>
          <w:trHeight w:val="444"/>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Незаконное нахождение, проход и проезд</w:t>
            </w:r>
          </w:p>
          <w:p w:rsidR="002D34A6" w:rsidRPr="00E96EC6" w:rsidRDefault="002D34A6" w:rsidP="007C35BD">
            <w:pPr>
              <w:jc w:val="both"/>
              <w:rPr>
                <w:sz w:val="20"/>
                <w:szCs w:val="20"/>
              </w:rPr>
            </w:pPr>
            <w:r w:rsidRPr="00E96EC6">
              <w:rPr>
                <w:sz w:val="20"/>
                <w:szCs w:val="20"/>
              </w:rPr>
              <w:t xml:space="preserve"> граждан и транспорта</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14</w:t>
            </w:r>
          </w:p>
        </w:tc>
        <w:tc>
          <w:tcPr>
            <w:tcW w:w="1134" w:type="dxa"/>
            <w:tcBorders>
              <w:top w:val="single" w:sz="4" w:space="0" w:color="auto"/>
              <w:left w:val="nil"/>
              <w:bottom w:val="single" w:sz="4" w:space="0" w:color="auto"/>
              <w:right w:val="nil"/>
            </w:tcBorders>
          </w:tcPr>
          <w:p w:rsidR="002D34A6" w:rsidRPr="00E96EC6" w:rsidRDefault="002D34A6" w:rsidP="007C35BD">
            <w:pPr>
              <w:ind w:left="-57" w:right="-57" w:firstLine="198"/>
              <w:jc w:val="center"/>
              <w:rPr>
                <w:sz w:val="20"/>
                <w:szCs w:val="20"/>
              </w:rPr>
            </w:pPr>
            <w:r w:rsidRPr="00E96EC6">
              <w:rPr>
                <w:sz w:val="20"/>
                <w:szCs w:val="20"/>
              </w:rPr>
              <w:t>15</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198"/>
              <w:jc w:val="center"/>
              <w:rPr>
                <w:sz w:val="20"/>
                <w:szCs w:val="20"/>
              </w:rPr>
            </w:pPr>
            <w:r w:rsidRPr="00E96EC6">
              <w:rPr>
                <w:sz w:val="20"/>
                <w:szCs w:val="20"/>
              </w:rPr>
              <w:t>29</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Загрязнение природных комплексов</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left="-57" w:right="-57" w:firstLine="198"/>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198"/>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 xml:space="preserve">Нарушение правил пожарной безопасности </w:t>
            </w:r>
          </w:p>
          <w:p w:rsidR="002D34A6" w:rsidRPr="00E96EC6" w:rsidRDefault="002D34A6" w:rsidP="007C35BD">
            <w:pPr>
              <w:jc w:val="both"/>
              <w:rPr>
                <w:sz w:val="20"/>
                <w:szCs w:val="20"/>
              </w:rPr>
            </w:pPr>
            <w:r w:rsidRPr="00E96EC6">
              <w:rPr>
                <w:sz w:val="20"/>
                <w:szCs w:val="20"/>
              </w:rPr>
              <w:t>в лесах</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5</w:t>
            </w:r>
          </w:p>
        </w:tc>
        <w:tc>
          <w:tcPr>
            <w:tcW w:w="1134" w:type="dxa"/>
            <w:tcBorders>
              <w:top w:val="single" w:sz="4" w:space="0" w:color="auto"/>
              <w:left w:val="nil"/>
              <w:bottom w:val="single" w:sz="4" w:space="0" w:color="auto"/>
              <w:right w:val="nil"/>
            </w:tcBorders>
          </w:tcPr>
          <w:p w:rsidR="002D34A6" w:rsidRPr="00E96EC6" w:rsidRDefault="002D34A6" w:rsidP="007C35BD">
            <w:pPr>
              <w:ind w:left="-57" w:right="-57" w:firstLine="198"/>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198"/>
              <w:jc w:val="center"/>
              <w:rPr>
                <w:sz w:val="20"/>
                <w:szCs w:val="20"/>
              </w:rPr>
            </w:pPr>
            <w:r w:rsidRPr="00E96EC6">
              <w:rPr>
                <w:sz w:val="20"/>
                <w:szCs w:val="20"/>
              </w:rPr>
              <w:t>5</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Нарушение режима авиацией</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left="-57" w:right="-57" w:firstLine="198"/>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198"/>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 xml:space="preserve">Иные нарушения (в сноске указать, какие </w:t>
            </w:r>
          </w:p>
          <w:p w:rsidR="002D34A6" w:rsidRPr="00E96EC6" w:rsidRDefault="002D34A6" w:rsidP="007C35BD">
            <w:pPr>
              <w:jc w:val="both"/>
              <w:rPr>
                <w:sz w:val="20"/>
                <w:szCs w:val="20"/>
              </w:rPr>
            </w:pPr>
            <w:r w:rsidRPr="00E96EC6">
              <w:rPr>
                <w:sz w:val="20"/>
                <w:szCs w:val="20"/>
              </w:rPr>
              <w:t>именно)</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left="-57" w:right="-57" w:firstLine="198"/>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198"/>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Итого:</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23</w:t>
            </w:r>
          </w:p>
        </w:tc>
        <w:tc>
          <w:tcPr>
            <w:tcW w:w="1134" w:type="dxa"/>
            <w:tcBorders>
              <w:top w:val="single" w:sz="4" w:space="0" w:color="auto"/>
              <w:left w:val="nil"/>
              <w:bottom w:val="single" w:sz="4" w:space="0" w:color="auto"/>
              <w:right w:val="nil"/>
            </w:tcBorders>
          </w:tcPr>
          <w:p w:rsidR="002D34A6" w:rsidRPr="00E96EC6" w:rsidRDefault="002D34A6" w:rsidP="007C35BD">
            <w:pPr>
              <w:ind w:left="-57" w:right="-57" w:firstLine="198"/>
              <w:jc w:val="center"/>
              <w:rPr>
                <w:sz w:val="20"/>
                <w:szCs w:val="20"/>
              </w:rPr>
            </w:pPr>
            <w:r w:rsidRPr="00E96EC6">
              <w:rPr>
                <w:sz w:val="20"/>
                <w:szCs w:val="20"/>
              </w:rPr>
              <w:t>18</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198"/>
              <w:jc w:val="center"/>
              <w:rPr>
                <w:sz w:val="20"/>
                <w:szCs w:val="20"/>
              </w:rPr>
            </w:pPr>
            <w:r w:rsidRPr="00E96EC6">
              <w:rPr>
                <w:sz w:val="20"/>
                <w:szCs w:val="20"/>
              </w:rPr>
              <w:t>41</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 xml:space="preserve">из них «безличные» (нарушитель не </w:t>
            </w:r>
          </w:p>
          <w:p w:rsidR="002D34A6" w:rsidRPr="00E96EC6" w:rsidRDefault="002D34A6" w:rsidP="007C35BD">
            <w:pPr>
              <w:jc w:val="both"/>
              <w:rPr>
                <w:sz w:val="20"/>
                <w:szCs w:val="20"/>
              </w:rPr>
            </w:pPr>
            <w:r w:rsidRPr="00E96EC6">
              <w:rPr>
                <w:sz w:val="20"/>
                <w:szCs w:val="20"/>
              </w:rPr>
              <w:t>установлен, выносилось соответствующее определение):</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5 (пожары)</w:t>
            </w:r>
          </w:p>
          <w:p w:rsidR="002D34A6" w:rsidRPr="00E96EC6" w:rsidRDefault="002D34A6" w:rsidP="007C35BD">
            <w:pPr>
              <w:ind w:left="-57" w:right="-57"/>
              <w:jc w:val="center"/>
              <w:rPr>
                <w:sz w:val="20"/>
                <w:szCs w:val="20"/>
              </w:rPr>
            </w:pPr>
            <w:r w:rsidRPr="00E96EC6">
              <w:rPr>
                <w:sz w:val="20"/>
                <w:szCs w:val="20"/>
              </w:rPr>
              <w:t>2</w:t>
            </w:r>
            <w:r w:rsidR="007F7B43">
              <w:rPr>
                <w:sz w:val="20"/>
                <w:szCs w:val="20"/>
              </w:rPr>
              <w:t xml:space="preserve"> (браконьер.</w:t>
            </w: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right="-57" w:firstLine="198"/>
              <w:jc w:val="center"/>
              <w:rPr>
                <w:sz w:val="20"/>
                <w:szCs w:val="20"/>
              </w:rPr>
            </w:pPr>
            <w:r w:rsidRPr="00E96EC6">
              <w:rPr>
                <w:sz w:val="20"/>
                <w:szCs w:val="20"/>
              </w:rPr>
              <w:t>3 (брако-ньерст.)</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vAlign w:val="center"/>
          </w:tcPr>
          <w:p w:rsidR="002D34A6" w:rsidRPr="00E96EC6" w:rsidRDefault="002D34A6" w:rsidP="007C35BD">
            <w:pPr>
              <w:ind w:left="-57" w:right="-57" w:firstLine="198"/>
              <w:jc w:val="center"/>
              <w:rPr>
                <w:sz w:val="20"/>
                <w:szCs w:val="20"/>
              </w:rPr>
            </w:pPr>
            <w:r w:rsidRPr="00E96EC6">
              <w:rPr>
                <w:sz w:val="20"/>
                <w:szCs w:val="20"/>
              </w:rPr>
              <w:t>10</w:t>
            </w:r>
          </w:p>
        </w:tc>
      </w:tr>
      <w:tr w:rsidR="002D34A6" w:rsidRPr="00E96EC6" w:rsidTr="007C35BD">
        <w:trPr>
          <w:jc w:val="center"/>
        </w:trPr>
        <w:tc>
          <w:tcPr>
            <w:tcW w:w="10173" w:type="dxa"/>
            <w:gridSpan w:val="6"/>
            <w:tcBorders>
              <w:top w:val="single" w:sz="4" w:space="0" w:color="auto"/>
              <w:left w:val="single" w:sz="4" w:space="0" w:color="auto"/>
              <w:bottom w:val="single" w:sz="4" w:space="0" w:color="auto"/>
              <w:right w:val="single" w:sz="4" w:space="0" w:color="auto"/>
            </w:tcBorders>
          </w:tcPr>
          <w:p w:rsidR="002D34A6" w:rsidRPr="00E96EC6" w:rsidRDefault="00CE2823" w:rsidP="007C35BD">
            <w:pPr>
              <w:jc w:val="both"/>
              <w:rPr>
                <w:sz w:val="20"/>
                <w:szCs w:val="20"/>
              </w:rPr>
            </w:pPr>
            <w:r>
              <w:rPr>
                <w:sz w:val="20"/>
                <w:szCs w:val="20"/>
              </w:rPr>
              <w:t>2.</w:t>
            </w:r>
            <w:r w:rsidR="002D34A6" w:rsidRPr="00E96EC6">
              <w:rPr>
                <w:sz w:val="20"/>
                <w:szCs w:val="20"/>
              </w:rPr>
              <w:t xml:space="preserve"> Изъято орудий и продукции незаконного природопользования:</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 xml:space="preserve">Нарезного оружия </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Ружь</w:t>
            </w:r>
            <w:r w:rsidR="007F7B43">
              <w:rPr>
                <w:sz w:val="20"/>
                <w:szCs w:val="20"/>
              </w:rPr>
              <w:t>ё</w:t>
            </w:r>
            <w:r w:rsidRPr="00E96EC6">
              <w:rPr>
                <w:sz w:val="20"/>
                <w:szCs w:val="20"/>
              </w:rPr>
              <w:t xml:space="preserve"> для подводной охоты</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 xml:space="preserve">Гладкоствольного оружия </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56"/>
              <w:jc w:val="center"/>
              <w:rPr>
                <w:sz w:val="20"/>
                <w:szCs w:val="20"/>
              </w:rPr>
            </w:pPr>
            <w:r w:rsidRPr="00E96EC6">
              <w:rPr>
                <w:sz w:val="20"/>
                <w:szCs w:val="20"/>
              </w:rPr>
              <w:t>1</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57"/>
              <w:jc w:val="center"/>
              <w:rPr>
                <w:sz w:val="20"/>
                <w:szCs w:val="20"/>
              </w:rPr>
            </w:pPr>
            <w:r w:rsidRPr="00E96EC6">
              <w:rPr>
                <w:sz w:val="20"/>
                <w:szCs w:val="20"/>
              </w:rPr>
              <w:t>1</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 xml:space="preserve">Патроны к гладкоствольному оружию </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56"/>
              <w:jc w:val="center"/>
              <w:rPr>
                <w:sz w:val="20"/>
                <w:szCs w:val="20"/>
              </w:rPr>
            </w:pPr>
            <w:r w:rsidRPr="00E96EC6">
              <w:rPr>
                <w:sz w:val="20"/>
                <w:szCs w:val="20"/>
              </w:rPr>
              <w:t>125</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57"/>
              <w:jc w:val="center"/>
              <w:rPr>
                <w:sz w:val="20"/>
                <w:szCs w:val="20"/>
              </w:rPr>
            </w:pPr>
            <w:r w:rsidRPr="00E96EC6">
              <w:rPr>
                <w:sz w:val="20"/>
                <w:szCs w:val="20"/>
              </w:rPr>
              <w:t>125</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Сеть подъёмная (телевизор)</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firstLine="56"/>
              <w:jc w:val="center"/>
              <w:rPr>
                <w:sz w:val="20"/>
                <w:szCs w:val="20"/>
              </w:rPr>
            </w:pPr>
            <w:r w:rsidRPr="00E96EC6">
              <w:rPr>
                <w:sz w:val="20"/>
                <w:szCs w:val="20"/>
              </w:rPr>
              <w:t>5</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5</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Сетей, бредней, неводов (шт.)</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56"/>
              <w:jc w:val="center"/>
              <w:rPr>
                <w:sz w:val="20"/>
                <w:szCs w:val="20"/>
              </w:rPr>
            </w:pPr>
            <w:r w:rsidRPr="00E96EC6">
              <w:rPr>
                <w:sz w:val="20"/>
                <w:szCs w:val="20"/>
              </w:rPr>
              <w:t>5/-/-</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57"/>
              <w:jc w:val="center"/>
              <w:rPr>
                <w:sz w:val="20"/>
                <w:szCs w:val="20"/>
              </w:rPr>
            </w:pPr>
            <w:r w:rsidRPr="00E96EC6">
              <w:rPr>
                <w:sz w:val="20"/>
                <w:szCs w:val="20"/>
              </w:rPr>
              <w:t>5/-/-</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 xml:space="preserve">Вентерей (секретов), мереж, верш </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56"/>
              <w:jc w:val="center"/>
              <w:rPr>
                <w:sz w:val="20"/>
                <w:szCs w:val="20"/>
              </w:rPr>
            </w:pPr>
            <w:r w:rsidRPr="00E96EC6">
              <w:rPr>
                <w:sz w:val="20"/>
                <w:szCs w:val="20"/>
              </w:rPr>
              <w:t>1/-/-</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firstLine="57"/>
              <w:jc w:val="center"/>
              <w:rPr>
                <w:sz w:val="20"/>
                <w:szCs w:val="20"/>
              </w:rPr>
            </w:pPr>
            <w:r w:rsidRPr="00E96EC6">
              <w:rPr>
                <w:sz w:val="20"/>
                <w:szCs w:val="20"/>
              </w:rPr>
              <w:t>1/-/-</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 xml:space="preserve">Капканов </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 xml:space="preserve">Петель и иных самоловов </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Комплектов для электролова</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ind w:left="-57" w:right="-57" w:hanging="11"/>
              <w:rPr>
                <w:sz w:val="20"/>
                <w:szCs w:val="20"/>
              </w:rPr>
            </w:pPr>
            <w:r w:rsidRPr="00E96EC6">
              <w:rPr>
                <w:sz w:val="20"/>
                <w:szCs w:val="20"/>
              </w:rPr>
              <w:t>Мотоциклы, мотороллеры</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1" w:hanging="11"/>
              <w:jc w:val="center"/>
              <w:rPr>
                <w:sz w:val="20"/>
                <w:szCs w:val="20"/>
              </w:rPr>
            </w:pPr>
            <w:r w:rsidRPr="00E96EC6">
              <w:rPr>
                <w:sz w:val="20"/>
                <w:szCs w:val="20"/>
              </w:rPr>
              <w:t>1</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1</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ind w:left="-57" w:right="-57" w:hanging="11"/>
              <w:rPr>
                <w:sz w:val="20"/>
                <w:szCs w:val="20"/>
              </w:rPr>
            </w:pPr>
            <w:r w:rsidRPr="00E96EC6">
              <w:rPr>
                <w:sz w:val="20"/>
                <w:szCs w:val="20"/>
              </w:rPr>
              <w:t>Болотоход с двигателем</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1" w:hanging="11"/>
              <w:jc w:val="center"/>
              <w:rPr>
                <w:sz w:val="20"/>
                <w:szCs w:val="20"/>
              </w:rPr>
            </w:pPr>
            <w:r w:rsidRPr="00E96EC6">
              <w:rPr>
                <w:sz w:val="20"/>
                <w:szCs w:val="20"/>
              </w:rPr>
              <w:t>1</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1</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ind w:left="-57" w:right="-57" w:hanging="11"/>
              <w:rPr>
                <w:sz w:val="20"/>
                <w:szCs w:val="20"/>
              </w:rPr>
            </w:pPr>
            <w:r w:rsidRPr="00E96EC6">
              <w:rPr>
                <w:sz w:val="20"/>
                <w:szCs w:val="20"/>
              </w:rPr>
              <w:t>Лодка-бударка</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1</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1</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ind w:left="-57" w:right="-57" w:hanging="11"/>
              <w:rPr>
                <w:sz w:val="20"/>
                <w:szCs w:val="20"/>
              </w:rPr>
            </w:pPr>
            <w:r w:rsidRPr="00E96EC6">
              <w:rPr>
                <w:sz w:val="20"/>
                <w:szCs w:val="20"/>
              </w:rPr>
              <w:t>Подвесной лодочные моторы</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1</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1</w:t>
            </w:r>
          </w:p>
        </w:tc>
      </w:tr>
      <w:tr w:rsidR="002D34A6" w:rsidRPr="00E96EC6" w:rsidTr="007C35BD">
        <w:trPr>
          <w:trHeight w:val="295"/>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ind w:left="-57" w:right="-57" w:hanging="11"/>
              <w:rPr>
                <w:sz w:val="20"/>
                <w:szCs w:val="20"/>
              </w:rPr>
            </w:pPr>
            <w:r w:rsidRPr="00E96EC6">
              <w:rPr>
                <w:sz w:val="20"/>
                <w:szCs w:val="20"/>
              </w:rPr>
              <w:t>Спиннинг для лова рыбы/ Удочки</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3/-</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ind w:hanging="11"/>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3</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 xml:space="preserve">Рыбы (кг.)   </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2D34A6" w:rsidRPr="00E96EC6" w:rsidRDefault="002D34A6" w:rsidP="007C35BD">
            <w:pPr>
              <w:jc w:val="center"/>
              <w:rPr>
                <w:sz w:val="20"/>
                <w:szCs w:val="20"/>
              </w:rPr>
            </w:pPr>
            <w:r w:rsidRPr="00E96EC6">
              <w:rPr>
                <w:sz w:val="20"/>
                <w:szCs w:val="20"/>
              </w:rPr>
              <w:t>9,8</w:t>
            </w:r>
          </w:p>
        </w:tc>
        <w:tc>
          <w:tcPr>
            <w:tcW w:w="1134" w:type="dxa"/>
            <w:tcBorders>
              <w:top w:val="single" w:sz="4" w:space="0" w:color="auto"/>
              <w:left w:val="nil"/>
              <w:bottom w:val="single" w:sz="4" w:space="0" w:color="auto"/>
              <w:right w:val="nil"/>
            </w:tcBorders>
            <w:shd w:val="clear" w:color="auto" w:fill="auto"/>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shd w:val="clear" w:color="auto" w:fill="auto"/>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shd w:val="clear" w:color="auto" w:fill="auto"/>
          </w:tcPr>
          <w:p w:rsidR="002D34A6" w:rsidRPr="00E96EC6" w:rsidRDefault="002D34A6" w:rsidP="007C35BD">
            <w:pPr>
              <w:jc w:val="center"/>
              <w:rPr>
                <w:sz w:val="20"/>
                <w:szCs w:val="20"/>
              </w:rPr>
            </w:pPr>
            <w:r w:rsidRPr="00E96EC6">
              <w:rPr>
                <w:sz w:val="20"/>
                <w:szCs w:val="20"/>
              </w:rPr>
              <w:t>9,8</w:t>
            </w:r>
          </w:p>
        </w:tc>
      </w:tr>
      <w:tr w:rsidR="002D34A6" w:rsidRPr="00E96EC6" w:rsidTr="007C35BD">
        <w:trPr>
          <w:trHeight w:val="267"/>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Трепанга (кг)</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shd w:val="clear" w:color="auto" w:fill="auto"/>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shd w:val="clear" w:color="auto" w:fill="auto"/>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shd w:val="clear" w:color="auto" w:fill="auto"/>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Крабов (шт.)</w:t>
            </w:r>
          </w:p>
        </w:tc>
        <w:tc>
          <w:tcPr>
            <w:tcW w:w="1417" w:type="dxa"/>
            <w:tcBorders>
              <w:top w:val="single" w:sz="4" w:space="0" w:color="auto"/>
              <w:left w:val="single" w:sz="4" w:space="0" w:color="auto"/>
              <w:bottom w:val="single" w:sz="4" w:space="0" w:color="auto"/>
              <w:right w:val="single" w:sz="4" w:space="0" w:color="auto"/>
            </w:tcBorders>
            <w:shd w:val="clear" w:color="auto" w:fill="auto"/>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shd w:val="clear" w:color="auto" w:fill="auto"/>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shd w:val="clear" w:color="auto" w:fill="auto"/>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shd w:val="clear" w:color="auto" w:fill="auto"/>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Ежа морского (шт.)</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Иных морских беспозвоночных (кг)</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Икры лососевых и осетровых (кг)</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Дикоросов (кг)</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7F7B43" w:rsidP="007C35BD">
            <w:pPr>
              <w:jc w:val="both"/>
              <w:rPr>
                <w:sz w:val="20"/>
                <w:szCs w:val="20"/>
              </w:rPr>
            </w:pPr>
            <w:r>
              <w:rPr>
                <w:sz w:val="20"/>
                <w:szCs w:val="20"/>
              </w:rPr>
              <w:t>Древесины (куб. м</w:t>
            </w:r>
            <w:r w:rsidR="002D34A6" w:rsidRPr="00E96EC6">
              <w:rPr>
                <w:sz w:val="20"/>
                <w:szCs w:val="20"/>
              </w:rPr>
              <w:t>)</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10173" w:type="dxa"/>
            <w:gridSpan w:val="6"/>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3. Выявлен незаконный отстрел или отлов (ОБЯЗАТЕЛЬНО УКАЗАТЬ ВИД ЖИВОТНОГО):</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Копытных зверей (гол.)</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Крупных хищных зверей (гол.)</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Пушных зверей (гол.)</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Птиц, занес</w:t>
            </w:r>
            <w:r w:rsidR="007F7B43">
              <w:rPr>
                <w:sz w:val="20"/>
                <w:szCs w:val="20"/>
              </w:rPr>
              <w:t>ё</w:t>
            </w:r>
            <w:r w:rsidRPr="00E96EC6">
              <w:rPr>
                <w:sz w:val="20"/>
                <w:szCs w:val="20"/>
              </w:rPr>
              <w:t>нных в Красную книгу России (экз.)</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Амфибий и рептилий, занес</w:t>
            </w:r>
            <w:r w:rsidR="007F7B43">
              <w:rPr>
                <w:sz w:val="20"/>
                <w:szCs w:val="20"/>
              </w:rPr>
              <w:t>ё</w:t>
            </w:r>
            <w:r w:rsidRPr="00E96EC6">
              <w:rPr>
                <w:sz w:val="20"/>
                <w:szCs w:val="20"/>
              </w:rPr>
              <w:t xml:space="preserve">нных в </w:t>
            </w:r>
          </w:p>
          <w:p w:rsidR="002D34A6" w:rsidRPr="00E96EC6" w:rsidRDefault="002D34A6" w:rsidP="007C35BD">
            <w:pPr>
              <w:jc w:val="both"/>
              <w:rPr>
                <w:sz w:val="20"/>
                <w:szCs w:val="20"/>
              </w:rPr>
            </w:pPr>
            <w:r w:rsidRPr="00E96EC6">
              <w:rPr>
                <w:sz w:val="20"/>
                <w:szCs w:val="20"/>
              </w:rPr>
              <w:t>Красную книгу России (экз.)</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Иных животных, занес</w:t>
            </w:r>
            <w:r w:rsidR="007F7B43">
              <w:rPr>
                <w:sz w:val="20"/>
                <w:szCs w:val="20"/>
              </w:rPr>
              <w:t>ё</w:t>
            </w:r>
            <w:r w:rsidRPr="00E96EC6">
              <w:rPr>
                <w:sz w:val="20"/>
                <w:szCs w:val="20"/>
              </w:rPr>
              <w:t xml:space="preserve">нных в Красную </w:t>
            </w:r>
          </w:p>
          <w:p w:rsidR="002D34A6" w:rsidRPr="00E96EC6" w:rsidRDefault="002D34A6" w:rsidP="007C35BD">
            <w:pPr>
              <w:jc w:val="both"/>
              <w:rPr>
                <w:sz w:val="20"/>
                <w:szCs w:val="20"/>
              </w:rPr>
            </w:pPr>
            <w:r w:rsidRPr="00E96EC6">
              <w:rPr>
                <w:sz w:val="20"/>
                <w:szCs w:val="20"/>
              </w:rPr>
              <w:t>книгу России (экз.)</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1134" w:type="dxa"/>
            <w:tcBorders>
              <w:top w:val="single" w:sz="4" w:space="0" w:color="auto"/>
              <w:left w:val="nil"/>
              <w:bottom w:val="single" w:sz="4" w:space="0" w:color="auto"/>
              <w:right w:val="nil"/>
            </w:tcBorders>
          </w:tcPr>
          <w:p w:rsidR="002D34A6" w:rsidRPr="00E96EC6" w:rsidRDefault="002D34A6" w:rsidP="007C35BD">
            <w:pPr>
              <w:jc w:val="center"/>
              <w:rPr>
                <w:sz w:val="20"/>
                <w:szCs w:val="20"/>
              </w:rPr>
            </w:pPr>
            <w:r w:rsidRPr="00E96EC6">
              <w:rPr>
                <w:sz w:val="20"/>
                <w:szCs w:val="20"/>
              </w:rPr>
              <w:t>-</w:t>
            </w:r>
          </w:p>
        </w:tc>
        <w:tc>
          <w:tcPr>
            <w:tcW w:w="925"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10173" w:type="dxa"/>
            <w:gridSpan w:val="6"/>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4. Наложено административных штрафов (количество/тыс. руб.):</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ВСЕГО:</w:t>
            </w:r>
          </w:p>
        </w:tc>
        <w:tc>
          <w:tcPr>
            <w:tcW w:w="4327" w:type="dxa"/>
            <w:gridSpan w:val="4"/>
            <w:tcBorders>
              <w:top w:val="single" w:sz="4" w:space="0" w:color="auto"/>
              <w:left w:val="nil"/>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 xml:space="preserve">В том числе по постановлениям должностных лиц заповедника </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на граждан</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29/105</w:t>
            </w:r>
          </w:p>
        </w:tc>
        <w:tc>
          <w:tcPr>
            <w:tcW w:w="4327" w:type="dxa"/>
            <w:gridSpan w:val="4"/>
            <w:tcBorders>
              <w:top w:val="single" w:sz="4" w:space="0" w:color="auto"/>
              <w:left w:val="nil"/>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29/105</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на должностных лиц</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w:t>
            </w:r>
          </w:p>
        </w:tc>
        <w:tc>
          <w:tcPr>
            <w:tcW w:w="4327" w:type="dxa"/>
            <w:gridSpan w:val="4"/>
            <w:tcBorders>
              <w:top w:val="single" w:sz="4" w:space="0" w:color="auto"/>
              <w:left w:val="nil"/>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на юридических лиц</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w:t>
            </w:r>
          </w:p>
        </w:tc>
        <w:tc>
          <w:tcPr>
            <w:tcW w:w="4327" w:type="dxa"/>
            <w:gridSpan w:val="4"/>
            <w:tcBorders>
              <w:top w:val="single" w:sz="4" w:space="0" w:color="auto"/>
              <w:left w:val="nil"/>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w:t>
            </w:r>
          </w:p>
        </w:tc>
      </w:tr>
      <w:tr w:rsidR="002D34A6" w:rsidRPr="00E96EC6" w:rsidTr="007C35BD">
        <w:trPr>
          <w:jc w:val="center"/>
        </w:trPr>
        <w:tc>
          <w:tcPr>
            <w:tcW w:w="10173" w:type="dxa"/>
            <w:gridSpan w:val="6"/>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5. Взыскано административных штрафов (количество/тыс. руб.):</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ВСЕГО:</w:t>
            </w:r>
          </w:p>
        </w:tc>
        <w:tc>
          <w:tcPr>
            <w:tcW w:w="4327" w:type="dxa"/>
            <w:gridSpan w:val="4"/>
            <w:tcBorders>
              <w:top w:val="single" w:sz="4" w:space="0" w:color="auto"/>
              <w:left w:val="nil"/>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 xml:space="preserve">В том числе по постановлениям должностных лиц заповедника </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с граждан</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30/117,323</w:t>
            </w:r>
          </w:p>
        </w:tc>
        <w:tc>
          <w:tcPr>
            <w:tcW w:w="4327" w:type="dxa"/>
            <w:gridSpan w:val="4"/>
            <w:tcBorders>
              <w:top w:val="single" w:sz="4" w:space="0" w:color="auto"/>
              <w:left w:val="nil"/>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30/117,323</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с должностных лиц</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right="-57"/>
              <w:jc w:val="center"/>
              <w:rPr>
                <w:sz w:val="20"/>
                <w:szCs w:val="20"/>
              </w:rPr>
            </w:pPr>
            <w:r w:rsidRPr="00E96EC6">
              <w:rPr>
                <w:sz w:val="20"/>
                <w:szCs w:val="20"/>
              </w:rPr>
              <w:t>-</w:t>
            </w:r>
          </w:p>
        </w:tc>
        <w:tc>
          <w:tcPr>
            <w:tcW w:w="4327" w:type="dxa"/>
            <w:gridSpan w:val="4"/>
            <w:tcBorders>
              <w:top w:val="single" w:sz="4" w:space="0" w:color="auto"/>
              <w:left w:val="nil"/>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с юридических лиц</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right="-57"/>
              <w:jc w:val="center"/>
              <w:rPr>
                <w:sz w:val="20"/>
                <w:szCs w:val="20"/>
              </w:rPr>
            </w:pPr>
            <w:r w:rsidRPr="00E96EC6">
              <w:rPr>
                <w:sz w:val="20"/>
                <w:szCs w:val="20"/>
              </w:rPr>
              <w:t>1/300</w:t>
            </w:r>
          </w:p>
        </w:tc>
        <w:tc>
          <w:tcPr>
            <w:tcW w:w="4327" w:type="dxa"/>
            <w:gridSpan w:val="4"/>
            <w:tcBorders>
              <w:top w:val="single" w:sz="4" w:space="0" w:color="auto"/>
              <w:left w:val="nil"/>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1/300</w:t>
            </w:r>
          </w:p>
        </w:tc>
      </w:tr>
      <w:tr w:rsidR="002D34A6" w:rsidRPr="00E96EC6" w:rsidTr="007C35BD">
        <w:trPr>
          <w:jc w:val="center"/>
        </w:trPr>
        <w:tc>
          <w:tcPr>
            <w:tcW w:w="10173" w:type="dxa"/>
            <w:gridSpan w:val="6"/>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6. Предъявлено исков о возмещении ущерба (количество/тыс. руб.):</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ВСЕГО:</w:t>
            </w:r>
          </w:p>
        </w:tc>
        <w:tc>
          <w:tcPr>
            <w:tcW w:w="4327" w:type="dxa"/>
            <w:gridSpan w:val="4"/>
            <w:tcBorders>
              <w:top w:val="single" w:sz="4" w:space="0" w:color="auto"/>
              <w:left w:val="nil"/>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 xml:space="preserve">В том числе должностными лицами заповедника </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физическим лицам</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right="-57"/>
              <w:jc w:val="center"/>
              <w:rPr>
                <w:sz w:val="20"/>
                <w:szCs w:val="20"/>
              </w:rPr>
            </w:pPr>
            <w:r w:rsidRPr="00E96EC6">
              <w:rPr>
                <w:sz w:val="20"/>
                <w:szCs w:val="20"/>
              </w:rPr>
              <w:t>2/10,2</w:t>
            </w:r>
          </w:p>
        </w:tc>
        <w:tc>
          <w:tcPr>
            <w:tcW w:w="4327" w:type="dxa"/>
            <w:gridSpan w:val="4"/>
            <w:tcBorders>
              <w:top w:val="single" w:sz="4" w:space="0" w:color="auto"/>
              <w:left w:val="nil"/>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2/10,2</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юридическим лицам</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w:t>
            </w:r>
          </w:p>
        </w:tc>
        <w:tc>
          <w:tcPr>
            <w:tcW w:w="4327" w:type="dxa"/>
            <w:gridSpan w:val="4"/>
            <w:tcBorders>
              <w:top w:val="single" w:sz="4" w:space="0" w:color="auto"/>
              <w:left w:val="nil"/>
              <w:bottom w:val="single" w:sz="4" w:space="0" w:color="auto"/>
              <w:right w:val="single" w:sz="4" w:space="0" w:color="auto"/>
            </w:tcBorders>
          </w:tcPr>
          <w:p w:rsidR="002D34A6" w:rsidRPr="00E96EC6" w:rsidRDefault="002D34A6" w:rsidP="007C35BD">
            <w:pPr>
              <w:ind w:hanging="11"/>
              <w:jc w:val="center"/>
              <w:rPr>
                <w:sz w:val="20"/>
                <w:szCs w:val="20"/>
              </w:rPr>
            </w:pPr>
            <w:r w:rsidRPr="00E96EC6">
              <w:rPr>
                <w:sz w:val="20"/>
                <w:szCs w:val="20"/>
              </w:rPr>
              <w:t>-</w:t>
            </w:r>
          </w:p>
        </w:tc>
      </w:tr>
      <w:tr w:rsidR="002D34A6" w:rsidRPr="00E96EC6" w:rsidTr="007C35BD">
        <w:trPr>
          <w:jc w:val="center"/>
        </w:trPr>
        <w:tc>
          <w:tcPr>
            <w:tcW w:w="10173" w:type="dxa"/>
            <w:gridSpan w:val="6"/>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7. Взыскано ущерба по предъявленным искам (тыс. руб.):</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ВСЕГО:</w:t>
            </w:r>
          </w:p>
        </w:tc>
        <w:tc>
          <w:tcPr>
            <w:tcW w:w="4327" w:type="dxa"/>
            <w:gridSpan w:val="4"/>
            <w:tcBorders>
              <w:top w:val="single" w:sz="4" w:space="0" w:color="auto"/>
              <w:left w:val="nil"/>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 xml:space="preserve">В том числе по искам должностных лиц заповедника </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с физических лиц</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ind w:right="-57"/>
              <w:jc w:val="center"/>
              <w:rPr>
                <w:sz w:val="20"/>
                <w:szCs w:val="20"/>
              </w:rPr>
            </w:pPr>
            <w:r w:rsidRPr="00E96EC6">
              <w:rPr>
                <w:sz w:val="20"/>
                <w:szCs w:val="20"/>
              </w:rPr>
              <w:t>2/10,2</w:t>
            </w:r>
          </w:p>
        </w:tc>
        <w:tc>
          <w:tcPr>
            <w:tcW w:w="4327" w:type="dxa"/>
            <w:gridSpan w:val="4"/>
            <w:tcBorders>
              <w:top w:val="single" w:sz="4" w:space="0" w:color="auto"/>
              <w:left w:val="nil"/>
              <w:bottom w:val="single" w:sz="4" w:space="0" w:color="auto"/>
              <w:right w:val="single" w:sz="4" w:space="0" w:color="auto"/>
            </w:tcBorders>
          </w:tcPr>
          <w:p w:rsidR="002D34A6" w:rsidRPr="00E96EC6" w:rsidRDefault="002D34A6" w:rsidP="007C35BD">
            <w:pPr>
              <w:ind w:left="-57" w:right="-57"/>
              <w:jc w:val="center"/>
              <w:rPr>
                <w:sz w:val="20"/>
                <w:szCs w:val="20"/>
              </w:rPr>
            </w:pPr>
            <w:r w:rsidRPr="00E96EC6">
              <w:rPr>
                <w:sz w:val="20"/>
                <w:szCs w:val="20"/>
              </w:rPr>
              <w:t>2/10,2</w:t>
            </w:r>
          </w:p>
        </w:tc>
      </w:tr>
      <w:tr w:rsidR="002D34A6" w:rsidRPr="00E96EC6" w:rsidTr="007C35BD">
        <w:trPr>
          <w:jc w:val="center"/>
        </w:trPr>
        <w:tc>
          <w:tcPr>
            <w:tcW w:w="4429" w:type="dxa"/>
            <w:tcBorders>
              <w:top w:val="single" w:sz="4" w:space="0" w:color="auto"/>
              <w:left w:val="single" w:sz="4" w:space="0" w:color="auto"/>
              <w:bottom w:val="single" w:sz="4" w:space="0" w:color="auto"/>
              <w:right w:val="nil"/>
            </w:tcBorders>
          </w:tcPr>
          <w:p w:rsidR="002D34A6" w:rsidRPr="00E96EC6" w:rsidRDefault="002D34A6" w:rsidP="007C35BD">
            <w:pPr>
              <w:jc w:val="both"/>
              <w:rPr>
                <w:sz w:val="20"/>
                <w:szCs w:val="20"/>
              </w:rPr>
            </w:pPr>
            <w:r w:rsidRPr="00E96EC6">
              <w:rPr>
                <w:sz w:val="20"/>
                <w:szCs w:val="20"/>
              </w:rPr>
              <w:t>с юридических лиц</w:t>
            </w:r>
          </w:p>
        </w:tc>
        <w:tc>
          <w:tcPr>
            <w:tcW w:w="1417" w:type="dxa"/>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c>
          <w:tcPr>
            <w:tcW w:w="4327" w:type="dxa"/>
            <w:gridSpan w:val="4"/>
            <w:tcBorders>
              <w:top w:val="single" w:sz="4" w:space="0" w:color="auto"/>
              <w:left w:val="nil"/>
              <w:bottom w:val="single" w:sz="4" w:space="0" w:color="auto"/>
              <w:right w:val="single" w:sz="4" w:space="0" w:color="auto"/>
            </w:tcBorders>
          </w:tcPr>
          <w:p w:rsidR="002D34A6" w:rsidRPr="00E96EC6" w:rsidRDefault="002D34A6" w:rsidP="007C35BD">
            <w:pPr>
              <w:jc w:val="center"/>
              <w:rPr>
                <w:sz w:val="20"/>
                <w:szCs w:val="20"/>
              </w:rPr>
            </w:pPr>
            <w:r w:rsidRPr="00E96EC6">
              <w:rPr>
                <w:sz w:val="20"/>
                <w:szCs w:val="20"/>
              </w:rPr>
              <w:t>-</w:t>
            </w:r>
          </w:p>
        </w:tc>
      </w:tr>
      <w:tr w:rsidR="002D34A6" w:rsidRPr="00E96EC6" w:rsidTr="007C35BD">
        <w:trPr>
          <w:jc w:val="center"/>
        </w:trPr>
        <w:tc>
          <w:tcPr>
            <w:tcW w:w="10173" w:type="dxa"/>
            <w:gridSpan w:val="6"/>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8. Количество уголовных дел, возбужд</w:t>
            </w:r>
            <w:r w:rsidR="007F7B43">
              <w:rPr>
                <w:sz w:val="20"/>
                <w:szCs w:val="20"/>
              </w:rPr>
              <w:t>ё</w:t>
            </w:r>
            <w:r w:rsidRPr="00E96EC6">
              <w:rPr>
                <w:sz w:val="20"/>
                <w:szCs w:val="20"/>
              </w:rPr>
              <w:t xml:space="preserve">нных органами полиции </w:t>
            </w:r>
          </w:p>
          <w:p w:rsidR="002D34A6" w:rsidRPr="00E96EC6" w:rsidRDefault="002D34A6" w:rsidP="007C35BD">
            <w:pPr>
              <w:jc w:val="both"/>
              <w:rPr>
                <w:sz w:val="20"/>
                <w:szCs w:val="20"/>
              </w:rPr>
            </w:pPr>
            <w:r w:rsidRPr="00E96EC6">
              <w:rPr>
                <w:sz w:val="20"/>
                <w:szCs w:val="20"/>
              </w:rPr>
              <w:t>или прокуратурой по выявленным нарушениям: 3 дел</w:t>
            </w:r>
            <w:r w:rsidR="007F7B43">
              <w:rPr>
                <w:sz w:val="20"/>
                <w:szCs w:val="20"/>
              </w:rPr>
              <w:t>а</w:t>
            </w:r>
            <w:r w:rsidRPr="00E96EC6">
              <w:rPr>
                <w:sz w:val="20"/>
                <w:szCs w:val="20"/>
              </w:rPr>
              <w:t xml:space="preserve"> на 3 человек</w:t>
            </w:r>
          </w:p>
        </w:tc>
      </w:tr>
      <w:tr w:rsidR="002D34A6" w:rsidRPr="00E96EC6" w:rsidTr="007C35BD">
        <w:trPr>
          <w:jc w:val="center"/>
        </w:trPr>
        <w:tc>
          <w:tcPr>
            <w:tcW w:w="10173" w:type="dxa"/>
            <w:gridSpan w:val="6"/>
            <w:tcBorders>
              <w:top w:val="single" w:sz="4" w:space="0" w:color="auto"/>
              <w:left w:val="single" w:sz="4" w:space="0" w:color="auto"/>
              <w:bottom w:val="single" w:sz="4" w:space="0" w:color="auto"/>
              <w:right w:val="single" w:sz="4" w:space="0" w:color="auto"/>
            </w:tcBorders>
          </w:tcPr>
          <w:p w:rsidR="002D34A6" w:rsidRPr="00E96EC6" w:rsidRDefault="002D34A6" w:rsidP="007C35BD">
            <w:pPr>
              <w:jc w:val="both"/>
              <w:rPr>
                <w:sz w:val="20"/>
                <w:szCs w:val="20"/>
              </w:rPr>
            </w:pPr>
            <w:r w:rsidRPr="00E96EC6">
              <w:rPr>
                <w:sz w:val="20"/>
                <w:szCs w:val="20"/>
              </w:rPr>
              <w:t>9. Привлечено к уголовной ответственности по приговорам судов (чел.)</w:t>
            </w:r>
            <w:r w:rsidR="007F7B43">
              <w:rPr>
                <w:sz w:val="20"/>
                <w:szCs w:val="20"/>
              </w:rPr>
              <w:t>:</w:t>
            </w:r>
            <w:r w:rsidRPr="00E96EC6">
              <w:rPr>
                <w:sz w:val="20"/>
                <w:szCs w:val="20"/>
              </w:rPr>
              <w:t xml:space="preserve">  2</w:t>
            </w:r>
          </w:p>
        </w:tc>
      </w:tr>
    </w:tbl>
    <w:p w:rsidR="007F5144" w:rsidRDefault="007F5144" w:rsidP="007F7B43">
      <w:pPr>
        <w:ind w:right="284"/>
        <w:jc w:val="both"/>
      </w:pPr>
    </w:p>
    <w:p w:rsidR="007F7B43" w:rsidRDefault="00253C47" w:rsidP="007F7B43">
      <w:pPr>
        <w:pStyle w:val="1e"/>
        <w:spacing w:before="0" w:after="0"/>
        <w:ind w:right="283"/>
      </w:pPr>
      <w:bookmarkStart w:id="148" w:name="_Toc41894874"/>
      <w:r>
        <w:t xml:space="preserve">8.2. Памятник </w:t>
      </w:r>
      <w:r w:rsidR="00680412">
        <w:t>природы</w:t>
      </w:r>
      <w:r>
        <w:t xml:space="preserve"> федерального значения </w:t>
      </w:r>
    </w:p>
    <w:p w:rsidR="00253C47" w:rsidRDefault="00253C47" w:rsidP="007F7B43">
      <w:pPr>
        <w:pStyle w:val="1e"/>
        <w:spacing w:before="0" w:after="0"/>
        <w:ind w:right="283"/>
      </w:pPr>
      <w:r>
        <w:t>«Остров Малый Жемчужный»</w:t>
      </w:r>
      <w:bookmarkEnd w:id="148"/>
    </w:p>
    <w:p w:rsidR="007F7B43" w:rsidRDefault="007F7B43" w:rsidP="007F7B43">
      <w:pPr>
        <w:pStyle w:val="1e"/>
        <w:spacing w:before="0" w:after="0"/>
        <w:ind w:right="283"/>
      </w:pPr>
    </w:p>
    <w:p w:rsidR="002C46DE" w:rsidRPr="001F4D32" w:rsidRDefault="001F4D32" w:rsidP="007F7B43">
      <w:pPr>
        <w:ind w:right="284" w:firstLine="709"/>
        <w:jc w:val="both"/>
      </w:pPr>
      <w:r w:rsidRPr="001F4D32">
        <w:rPr>
          <w:noProof/>
        </w:rPr>
        <w:drawing>
          <wp:anchor distT="0" distB="0" distL="114300" distR="114300" simplePos="0" relativeHeight="251642880" behindDoc="0" locked="0" layoutInCell="1" allowOverlap="1" wp14:anchorId="3AA9D47E" wp14:editId="2049C6CF">
            <wp:simplePos x="0" y="0"/>
            <wp:positionH relativeFrom="margin">
              <wp:posOffset>3815715</wp:posOffset>
            </wp:positionH>
            <wp:positionV relativeFrom="margin">
              <wp:posOffset>2327275</wp:posOffset>
            </wp:positionV>
            <wp:extent cx="1954530" cy="1303655"/>
            <wp:effectExtent l="0" t="0" r="0" b="0"/>
            <wp:wrapSquare wrapText="bothSides"/>
            <wp:docPr id="1" name="Рисунок 1" descr="\\Priroda\для обмена с овр\ИАОИД\ФОТО\Чегравы в период осенних миграций на о. Малый Жемчужный_ Мещеряк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roda\для обмена с овр\ИАОИД\ФОТО\Чегравы в период осенних миграций на о. Малый Жемчужный_ Мещерякова.jp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1954530" cy="1303655"/>
                    </a:xfrm>
                    <a:prstGeom prst="rect">
                      <a:avLst/>
                    </a:prstGeom>
                    <a:noFill/>
                    <a:ln>
                      <a:noFill/>
                    </a:ln>
                  </pic:spPr>
                </pic:pic>
              </a:graphicData>
            </a:graphic>
          </wp:anchor>
        </w:drawing>
      </w:r>
      <w:r w:rsidR="002C46DE" w:rsidRPr="002C46DE">
        <w:t>В 2019 г</w:t>
      </w:r>
      <w:r w:rsidR="007F7B43">
        <w:t>оду</w:t>
      </w:r>
      <w:r w:rsidR="002C46DE" w:rsidRPr="002C46DE">
        <w:t xml:space="preserve"> проводилось двукратное комплексное обследование колониальных гнездовий чайковых птиц на острове Малый Жемчужный. В весенний период на острове гнезд</w:t>
      </w:r>
      <w:r w:rsidR="00CE2823">
        <w:t>я</w:t>
      </w:r>
      <w:r w:rsidR="002C46DE" w:rsidRPr="002C46DE">
        <w:t>тся4 вида Чайковых: черноголовый хохотун, чеграва, хохотунья ипестроносая крачка. Первые два вида занесены в Красные книги Российской Федерации и Астраханской области. У первых трёх видов пер</w:t>
      </w:r>
      <w:r w:rsidR="007F7B43">
        <w:t>иод гнездования растянут и длит</w:t>
      </w:r>
      <w:r w:rsidR="002C46DE" w:rsidRPr="002C46DE">
        <w:t>ся с апреля по июнь</w:t>
      </w:r>
      <w:r w:rsidR="007F7B43">
        <w:t>,</w:t>
      </w:r>
      <w:r w:rsidR="002C46DE" w:rsidRPr="002C46DE">
        <w:t xml:space="preserve"> и в значительной степени зависит от погодных условий. Как правило, большая часть птенцов вылупляется к первой декаде июня.</w:t>
      </w:r>
    </w:p>
    <w:p w:rsidR="002C46DE" w:rsidRPr="001F4D32" w:rsidRDefault="001F4D32" w:rsidP="007F7B43">
      <w:pPr>
        <w:ind w:right="284" w:firstLine="709"/>
        <w:jc w:val="both"/>
      </w:pPr>
      <w:r w:rsidRPr="001F4D32">
        <w:rPr>
          <w:noProof/>
        </w:rPr>
        <w:drawing>
          <wp:anchor distT="0" distB="0" distL="114300" distR="114300" simplePos="0" relativeHeight="251643904" behindDoc="0" locked="0" layoutInCell="1" allowOverlap="1" wp14:anchorId="495CAF4B" wp14:editId="03BD9DA7">
            <wp:simplePos x="0" y="0"/>
            <wp:positionH relativeFrom="margin">
              <wp:posOffset>0</wp:posOffset>
            </wp:positionH>
            <wp:positionV relativeFrom="margin">
              <wp:posOffset>4206875</wp:posOffset>
            </wp:positionV>
            <wp:extent cx="2143125" cy="1428750"/>
            <wp:effectExtent l="0" t="0" r="0" b="0"/>
            <wp:wrapSquare wrapText="bothSides"/>
            <wp:docPr id="2" name="Рисунок 2" descr="\\Priroda\для обмена с овр\ИАОИД\ФОТО\Черноголовые хохотуны с птенцами на о. Малый Жемчужный_ Мещеряк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iroda\для обмена с овр\ИАОИД\ФОТО\Черноголовые хохотуны с птенцами на о. Малый Жемчужный_ Мещерякова.jp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143125" cy="1428750"/>
                    </a:xfrm>
                    <a:prstGeom prst="rect">
                      <a:avLst/>
                    </a:prstGeom>
                    <a:noFill/>
                    <a:ln>
                      <a:noFill/>
                    </a:ln>
                  </pic:spPr>
                </pic:pic>
              </a:graphicData>
            </a:graphic>
          </wp:anchor>
        </w:drawing>
      </w:r>
      <w:r w:rsidR="002C46DE" w:rsidRPr="002C46DE">
        <w:t xml:space="preserve">Проведённое в первой декаде июня повторное обследование показало, что колония черноголового хохотуна увеличилась в размерах, расширившись к северу. На момент обследования у черноголового хохотуна большая часть птенцов уже вылупилась, птенцы были в возрасте 3 недель, небольшая часть птенцов была моложе. Они сбивались в так называемые ясли в центральной части острова и образовывали «плоты» по несколько сотен особей, которые плавали рядом с островом. Колония чеграв на острове состоит из двух очагов: один более крупный расположен в южной части острова посреди колонии черноголовых хохотунов, второй очаг находится в северной части.Численность всех 4 видов в </w:t>
      </w:r>
      <w:r w:rsidR="007F7B43">
        <w:t>2019</w:t>
      </w:r>
      <w:r w:rsidR="002C46DE" w:rsidRPr="002C46DE">
        <w:t xml:space="preserve"> году составила 18 тысяч гнездящихся пар.</w:t>
      </w:r>
    </w:p>
    <w:p w:rsidR="002C46DE" w:rsidRDefault="002C46DE" w:rsidP="007F7B43">
      <w:pPr>
        <w:ind w:right="284" w:firstLine="851"/>
        <w:contextualSpacing/>
        <w:jc w:val="both"/>
        <w:rPr>
          <w:rFonts w:eastAsia="Calibri"/>
        </w:rPr>
      </w:pPr>
    </w:p>
    <w:p w:rsidR="00253C47" w:rsidRDefault="00253C47" w:rsidP="007F7B43">
      <w:pPr>
        <w:pStyle w:val="1e"/>
        <w:spacing w:before="0" w:after="0"/>
        <w:ind w:right="283"/>
      </w:pPr>
      <w:bookmarkStart w:id="149" w:name="_Toc41894875"/>
      <w:r>
        <w:t>8.3. Государственный природный заповедник «Богдинско-Баскунчакский»</w:t>
      </w:r>
      <w:bookmarkEnd w:id="149"/>
    </w:p>
    <w:p w:rsidR="007F7B43" w:rsidRDefault="007F7B43" w:rsidP="007F7B43">
      <w:pPr>
        <w:pStyle w:val="1e"/>
        <w:spacing w:before="0" w:after="0"/>
        <w:ind w:right="283"/>
      </w:pPr>
    </w:p>
    <w:p w:rsidR="00231107" w:rsidRDefault="00231107" w:rsidP="007F7B43">
      <w:pPr>
        <w:ind w:right="284" w:firstLine="851"/>
        <w:jc w:val="both"/>
      </w:pPr>
      <w:r w:rsidRPr="00231107">
        <w:t xml:space="preserve">Заповедник создан </w:t>
      </w:r>
      <w:r w:rsidR="007F7B43">
        <w:t>п</w:t>
      </w:r>
      <w:r w:rsidRPr="00231107">
        <w:t xml:space="preserve">остановлением Правительства РФ от 18 ноября 1997 года </w:t>
      </w:r>
      <w:r w:rsidRPr="00231107">
        <w:rPr>
          <w:rFonts w:eastAsia="Segoe UI Symbol"/>
        </w:rPr>
        <w:t>№</w:t>
      </w:r>
      <w:r w:rsidRPr="00231107">
        <w:t xml:space="preserve">1445, общая площадь </w:t>
      </w:r>
      <w:r w:rsidR="007F7B43">
        <w:t>заповедника</w:t>
      </w:r>
      <w:r w:rsidRPr="00231107">
        <w:t xml:space="preserve"> составляет 18524,7 га. </w:t>
      </w:r>
      <w:r w:rsidR="007F7B43">
        <w:t>В состав заповедника включены</w:t>
      </w:r>
      <w:r w:rsidRPr="00231107">
        <w:t xml:space="preserve"> участ</w:t>
      </w:r>
      <w:r w:rsidR="007F7B43">
        <w:t>ок</w:t>
      </w:r>
      <w:r w:rsidRPr="00231107">
        <w:rPr>
          <w:rFonts w:eastAsia="Segoe UI Symbol"/>
        </w:rPr>
        <w:t>№</w:t>
      </w:r>
      <w:r w:rsidRPr="00231107">
        <w:t>1</w:t>
      </w:r>
      <w:r w:rsidR="007F7B43">
        <w:t xml:space="preserve"> «</w:t>
      </w:r>
      <w:r w:rsidR="007F7B43" w:rsidRPr="00231107">
        <w:t>Окрестности озера Баскунчак</w:t>
      </w:r>
      <w:r w:rsidR="007F7B43">
        <w:t>» (</w:t>
      </w:r>
      <w:r w:rsidRPr="00231107">
        <w:t>16522,7 га</w:t>
      </w:r>
      <w:r w:rsidR="007F7B43">
        <w:t>)</w:t>
      </w:r>
      <w:r w:rsidRPr="00231107">
        <w:t xml:space="preserve">, участок </w:t>
      </w:r>
      <w:r w:rsidRPr="00231107">
        <w:rPr>
          <w:rFonts w:eastAsia="Segoe UI Symbol"/>
        </w:rPr>
        <w:t>№</w:t>
      </w:r>
      <w:r w:rsidR="007F7B43">
        <w:rPr>
          <w:rFonts w:eastAsia="Segoe UI Symbol"/>
        </w:rPr>
        <w:t xml:space="preserve"> 2 «</w:t>
      </w:r>
      <w:r w:rsidR="007F7B43" w:rsidRPr="00231107">
        <w:t>Зел</w:t>
      </w:r>
      <w:r w:rsidR="007F7B43">
        <w:t>ё</w:t>
      </w:r>
      <w:r w:rsidR="007F7B43" w:rsidRPr="00231107">
        <w:t>ный сад</w:t>
      </w:r>
      <w:r w:rsidR="007F7B43">
        <w:t>»(</w:t>
      </w:r>
      <w:r w:rsidRPr="00231107">
        <w:t>2002</w:t>
      </w:r>
      <w:r w:rsidR="007F7B43">
        <w:t xml:space="preserve"> га).</w:t>
      </w:r>
      <w:r w:rsidRPr="00231107">
        <w:t xml:space="preserve"> Нелесные земли занимают площадь 18446 га, лесные земли 79 га - не покрытые лесной растительностью. Изменений в статусе и границах в 201</w:t>
      </w:r>
      <w:r w:rsidR="002C7BCB">
        <w:t>9</w:t>
      </w:r>
      <w:r w:rsidRPr="00231107">
        <w:t xml:space="preserve"> году не происходило.</w:t>
      </w:r>
    </w:p>
    <w:p w:rsidR="00D837FA" w:rsidRDefault="00D837FA" w:rsidP="00D837FA">
      <w:pPr>
        <w:suppressAutoHyphens/>
        <w:autoSpaceDE w:val="0"/>
        <w:autoSpaceDN w:val="0"/>
        <w:adjustRightInd w:val="0"/>
        <w:ind w:right="284" w:firstLine="709"/>
        <w:jc w:val="both"/>
      </w:pPr>
    </w:p>
    <w:p w:rsidR="00D837FA" w:rsidRPr="00D837FA" w:rsidRDefault="00D837FA" w:rsidP="00D837FA">
      <w:pPr>
        <w:autoSpaceDE w:val="0"/>
        <w:autoSpaceDN w:val="0"/>
        <w:adjustRightInd w:val="0"/>
        <w:ind w:right="284"/>
        <w:jc w:val="center"/>
        <w:rPr>
          <w:b/>
        </w:rPr>
      </w:pPr>
      <w:r w:rsidRPr="00D837FA">
        <w:rPr>
          <w:b/>
        </w:rPr>
        <w:t>Растительный мир</w:t>
      </w:r>
    </w:p>
    <w:p w:rsidR="00D837FA" w:rsidRPr="00D837FA" w:rsidRDefault="00D837FA" w:rsidP="00D837FA">
      <w:pPr>
        <w:autoSpaceDE w:val="0"/>
        <w:autoSpaceDN w:val="0"/>
        <w:adjustRightInd w:val="0"/>
        <w:ind w:right="284" w:firstLine="709"/>
        <w:jc w:val="both"/>
      </w:pPr>
      <w:r w:rsidRPr="00D837FA">
        <w:t xml:space="preserve">Во флоре Богдинско-Баскунчакского </w:t>
      </w:r>
      <w:r w:rsidR="00C02CFC">
        <w:t>заповедника</w:t>
      </w:r>
      <w:r w:rsidRPr="00D837FA">
        <w:t xml:space="preserve"> отмечено более 570 видов высших сосудистых растений из 81 семейства. В десятьведущих семейств входят: Asteraceae (86 видов, 14,63% от всей флоры), Poaceae (59, 10,03%), </w:t>
      </w:r>
      <w:r w:rsidRPr="00D837FA">
        <w:rPr>
          <w:lang w:val="en-US"/>
        </w:rPr>
        <w:t>Chenopodiaceae</w:t>
      </w:r>
      <w:r w:rsidRPr="00D837FA">
        <w:t xml:space="preserve"> (52, 8,84%), </w:t>
      </w:r>
      <w:r w:rsidRPr="00D837FA">
        <w:rPr>
          <w:lang w:val="en-US"/>
        </w:rPr>
        <w:t>Brassicaceae</w:t>
      </w:r>
      <w:r w:rsidRPr="00D837FA">
        <w:t xml:space="preserve"> (49, 8,33%), </w:t>
      </w:r>
      <w:r w:rsidRPr="00D837FA">
        <w:rPr>
          <w:lang w:val="en-US"/>
        </w:rPr>
        <w:t>Fabaceae</w:t>
      </w:r>
      <w:r w:rsidRPr="00D837FA">
        <w:t xml:space="preserve"> (35, 5,95%), </w:t>
      </w:r>
      <w:r w:rsidRPr="00D837FA">
        <w:rPr>
          <w:lang w:val="en-US"/>
        </w:rPr>
        <w:t>Boraginaceae</w:t>
      </w:r>
      <w:r w:rsidRPr="00D837FA">
        <w:t xml:space="preserve"> (22, 3,74%), </w:t>
      </w:r>
      <w:r w:rsidRPr="00D837FA">
        <w:rPr>
          <w:lang w:val="en-US"/>
        </w:rPr>
        <w:t>Caryophyllaceae</w:t>
      </w:r>
      <w:r w:rsidRPr="00D837FA">
        <w:t xml:space="preserve">, </w:t>
      </w:r>
      <w:r w:rsidRPr="00D837FA">
        <w:rPr>
          <w:lang w:val="en-US"/>
        </w:rPr>
        <w:t>Ranunculaceae</w:t>
      </w:r>
      <w:r w:rsidRPr="00D837FA">
        <w:t xml:space="preserve">, </w:t>
      </w:r>
      <w:r w:rsidRPr="00D837FA">
        <w:rPr>
          <w:lang w:val="en-US"/>
        </w:rPr>
        <w:t>Lamiaceae</w:t>
      </w:r>
      <w:r w:rsidRPr="00D837FA">
        <w:t xml:space="preserve"> иScrophulariaceae (18, 3,06%). Эти семейства содержат 375 видов, или 63,77% от всей флоры. Таким образом, характерной чертой изучаемой флоры является ведущая роль в отношении видового богатства небольшого числа семейств. В то же время, количественно преобладают семейства, насчитывающие небольшое число видов (моновидовых семейств 26 (33,7%</w:t>
      </w:r>
      <w:r w:rsidR="00C02CFC">
        <w:t>)</w:t>
      </w:r>
      <w:r w:rsidRPr="00D837FA">
        <w:t>).</w:t>
      </w:r>
    </w:p>
    <w:p w:rsidR="00D837FA" w:rsidRDefault="00D837FA" w:rsidP="00D837FA">
      <w:pPr>
        <w:suppressAutoHyphens/>
        <w:autoSpaceDE w:val="0"/>
        <w:autoSpaceDN w:val="0"/>
        <w:adjustRightInd w:val="0"/>
        <w:ind w:right="284" w:firstLine="709"/>
        <w:jc w:val="both"/>
      </w:pPr>
    </w:p>
    <w:p w:rsidR="00AB77CC" w:rsidRPr="00AB77CC" w:rsidRDefault="00AB77CC" w:rsidP="00AB77CC">
      <w:pPr>
        <w:suppressAutoHyphens/>
        <w:autoSpaceDE w:val="0"/>
        <w:autoSpaceDN w:val="0"/>
        <w:adjustRightInd w:val="0"/>
        <w:jc w:val="center"/>
        <w:rPr>
          <w:b/>
        </w:rPr>
      </w:pPr>
      <w:r w:rsidRPr="00AB77CC">
        <w:rPr>
          <w:b/>
        </w:rPr>
        <w:t>Животный мир</w:t>
      </w:r>
    </w:p>
    <w:p w:rsidR="00D837FA" w:rsidRPr="00D837FA" w:rsidRDefault="00D837FA" w:rsidP="00E40D3A">
      <w:pPr>
        <w:suppressAutoHyphens/>
        <w:autoSpaceDE w:val="0"/>
        <w:autoSpaceDN w:val="0"/>
        <w:adjustRightInd w:val="0"/>
        <w:ind w:right="284" w:firstLine="851"/>
        <w:jc w:val="both"/>
      </w:pPr>
      <w:r w:rsidRPr="00D837FA">
        <w:t>Разнообразие мест обитаний обеспечивает постоянное или временное (сезонное) обитание на территории заповедника двух видов земноводных, 13 видов пресмыкающихся, 230 видов птиц и 46 видов млекопитающих. Видовой состав птиц заповедника в 2019 году пополнился двумя новыми видами (лебедь-кликун, змееяд). Остальные группы животных в количественном отношении не изменились.</w:t>
      </w:r>
    </w:p>
    <w:p w:rsidR="00D837FA" w:rsidRPr="00D837FA" w:rsidRDefault="00D837FA" w:rsidP="00E40D3A">
      <w:pPr>
        <w:suppressAutoHyphens/>
        <w:autoSpaceDE w:val="0"/>
        <w:autoSpaceDN w:val="0"/>
        <w:adjustRightInd w:val="0"/>
        <w:ind w:right="284" w:firstLine="851"/>
        <w:jc w:val="both"/>
      </w:pPr>
      <w:r w:rsidRPr="00D837FA">
        <w:t>Самыми обычными и многочисленными из рептилий являются желтобрюхий полоз, разноцветная и быстрая ящурки. Реже встречается такырная круглоголовка. Крайне редки встречи прыткой ящерицы, узорчат</w:t>
      </w:r>
      <w:r w:rsidR="00C02CFC">
        <w:t>ого полоза, песчаного удавчика,</w:t>
      </w:r>
      <w:r w:rsidRPr="00D837FA">
        <w:t xml:space="preserve"> обыкновенного ужа и восточной степной гадюки. Из всех рептилий, обитающих в заповеднике</w:t>
      </w:r>
      <w:r w:rsidR="00C02CFC">
        <w:t>,</w:t>
      </w:r>
      <w:r w:rsidRPr="00D837FA">
        <w:t xml:space="preserve"> особого внимания заслуживает пискливый геккончик. В России этот вид обитает только в заповеднике на горе Большое Богдо. Эта ящерица внесена в Красную книгу РФ и Астраханской области как редкий вид с узким ареалом распространения и является реликтовым видом фауны России.</w:t>
      </w:r>
    </w:p>
    <w:p w:rsidR="00D837FA" w:rsidRDefault="00D837FA" w:rsidP="00E40D3A">
      <w:pPr>
        <w:suppressAutoHyphens/>
        <w:autoSpaceDE w:val="0"/>
        <w:autoSpaceDN w:val="0"/>
        <w:adjustRightInd w:val="0"/>
        <w:ind w:right="284" w:firstLine="851"/>
        <w:jc w:val="both"/>
      </w:pPr>
      <w:r w:rsidRPr="00D837FA">
        <w:t>Наибольшим разнообразием и высокой численностью среди позвоночных животных отличаются птицы. В настоящее время на территории заповедника зарегистрировано 230 видов птиц, относящихся к 19 отрядам. Большинство видов относится к отряду Воробьинообразных (96 вид</w:t>
      </w:r>
      <w:r w:rsidR="00C02CFC">
        <w:t>ов</w:t>
      </w:r>
      <w:r w:rsidRPr="00D837FA">
        <w:t>). Среди них самые многочисленные по видовому составу – представители семейств славковых, мухоловковых и жаворонковых. Вторым по числу видов является отряд Ржанкообразных (42 вида). В заповеднике отмечено 26 видов дневных хищных птиц. Самыми обычными являются курганник, обыкновенная пустельга, кобчик.</w:t>
      </w:r>
    </w:p>
    <w:p w:rsidR="00C02CFC" w:rsidRDefault="00C02CFC" w:rsidP="00D837FA">
      <w:pPr>
        <w:suppressAutoHyphens/>
        <w:autoSpaceDE w:val="0"/>
        <w:autoSpaceDN w:val="0"/>
        <w:adjustRightInd w:val="0"/>
        <w:ind w:right="284" w:firstLine="709"/>
        <w:jc w:val="both"/>
      </w:pPr>
    </w:p>
    <w:p w:rsidR="00C02CFC" w:rsidRPr="00C02CFC" w:rsidRDefault="00C02CFC" w:rsidP="00C02CFC">
      <w:pPr>
        <w:suppressAutoHyphens/>
        <w:autoSpaceDE w:val="0"/>
        <w:autoSpaceDN w:val="0"/>
        <w:adjustRightInd w:val="0"/>
        <w:ind w:right="284" w:firstLine="709"/>
        <w:jc w:val="center"/>
        <w:rPr>
          <w:b/>
        </w:rPr>
      </w:pPr>
      <w:r w:rsidRPr="00C02CFC">
        <w:rPr>
          <w:b/>
        </w:rPr>
        <w:t>Охрана территории Богдинско-Баскунчакского заповедника</w:t>
      </w:r>
    </w:p>
    <w:p w:rsidR="00D837FA" w:rsidRDefault="00D837FA" w:rsidP="00C02CFC">
      <w:pPr>
        <w:suppressAutoHyphens/>
        <w:autoSpaceDE w:val="0"/>
        <w:autoSpaceDN w:val="0"/>
        <w:adjustRightInd w:val="0"/>
        <w:ind w:right="284" w:firstLine="709"/>
        <w:jc w:val="both"/>
      </w:pPr>
      <w:r>
        <w:t xml:space="preserve">В заповеднике </w:t>
      </w:r>
      <w:r w:rsidR="00C02CFC">
        <w:t>действуют</w:t>
      </w:r>
      <w:r>
        <w:t xml:space="preserve"> 4 патрульные группы. Также создана дополнительная оперативная группа в составе 3 человек.</w:t>
      </w:r>
    </w:p>
    <w:p w:rsidR="00D837FA" w:rsidRDefault="00D837FA" w:rsidP="00C02CFC">
      <w:pPr>
        <w:suppressAutoHyphens/>
        <w:autoSpaceDE w:val="0"/>
        <w:autoSpaceDN w:val="0"/>
        <w:adjustRightInd w:val="0"/>
        <w:ind w:right="284" w:firstLine="709"/>
        <w:jc w:val="both"/>
      </w:pPr>
      <w:r>
        <w:t>В рам</w:t>
      </w:r>
      <w:r w:rsidR="00C02CFC">
        <w:t>ках противопожарных мероприятий</w:t>
      </w:r>
      <w:r>
        <w:t xml:space="preserve"> в учреждении разработаны схемы и маршруты патрулирования пожароопасных участков патрульными группами. Патрулирование в пожароопасный период (апрель-май 2019 год</w:t>
      </w:r>
      <w:r w:rsidR="00C02CFC">
        <w:t>а</w:t>
      </w:r>
      <w:r>
        <w:t xml:space="preserve">) производилось круглосуточно. В 2019 году проведены 5 совместных рейдов совместно с сотрудниками </w:t>
      </w:r>
      <w:r w:rsidR="001F4D32">
        <w:t>Межрегионального у</w:t>
      </w:r>
      <w:r w:rsidR="00C02CFC">
        <w:t xml:space="preserve">правления </w:t>
      </w:r>
      <w:r>
        <w:t>Росприроднадзора по А</w:t>
      </w:r>
      <w:r w:rsidR="00C02CFC">
        <w:t>страханской</w:t>
      </w:r>
      <w:r w:rsidR="001F4D32">
        <w:t xml:space="preserve"> и Волгоградской</w:t>
      </w:r>
      <w:r w:rsidR="00C02CFC">
        <w:t xml:space="preserve"> област</w:t>
      </w:r>
      <w:r w:rsidR="001F4D32">
        <w:t>ям</w:t>
      </w:r>
      <w:r>
        <w:t>.</w:t>
      </w:r>
    </w:p>
    <w:p w:rsidR="00D837FA" w:rsidRDefault="00D837FA" w:rsidP="00C02CFC">
      <w:pPr>
        <w:suppressAutoHyphens/>
        <w:autoSpaceDE w:val="0"/>
        <w:autoSpaceDN w:val="0"/>
        <w:adjustRightInd w:val="0"/>
        <w:ind w:right="284" w:firstLine="709"/>
        <w:jc w:val="both"/>
      </w:pPr>
      <w:r>
        <w:t>В 2019 году по</w:t>
      </w:r>
      <w:r w:rsidR="00C02CFC">
        <w:t xml:space="preserve">жаров на территории заповедника </w:t>
      </w:r>
      <w:r>
        <w:t>не было. В тр</w:t>
      </w:r>
      <w:r w:rsidR="00C02CFC">
        <w:t>ё</w:t>
      </w:r>
      <w:r>
        <w:t>х случаях патрульными (противопожарными) группами п</w:t>
      </w:r>
      <w:r w:rsidR="00C02CFC">
        <w:t>р</w:t>
      </w:r>
      <w:r>
        <w:t>оводились мероприятия по недопущению перехода пожара с сопредельных территорий.</w:t>
      </w:r>
    </w:p>
    <w:p w:rsidR="002C7BCB" w:rsidRDefault="00D837FA" w:rsidP="00817B7A">
      <w:pPr>
        <w:suppressAutoHyphens/>
        <w:autoSpaceDE w:val="0"/>
        <w:autoSpaceDN w:val="0"/>
        <w:adjustRightInd w:val="0"/>
        <w:ind w:right="284" w:firstLine="709"/>
        <w:jc w:val="both"/>
      </w:pPr>
      <w:r>
        <w:t>Составлено 13 административных материалов за нарушение природоохранного законодательства (ст</w:t>
      </w:r>
      <w:r w:rsidR="00CE2823">
        <w:t xml:space="preserve">атья </w:t>
      </w:r>
      <w:r>
        <w:t>8.39 К</w:t>
      </w:r>
      <w:r w:rsidR="00C02CFC">
        <w:t>о</w:t>
      </w:r>
      <w:r>
        <w:t>АП РФ)</w:t>
      </w:r>
      <w:r w:rsidR="00C02CFC">
        <w:t>. Из них 11 за</w:t>
      </w:r>
      <w:r>
        <w:t xml:space="preserve"> незаконное нахождение на территории заповедника, 2 </w:t>
      </w:r>
      <w:r w:rsidR="00817B7A">
        <w:t xml:space="preserve">–за </w:t>
      </w:r>
      <w:r>
        <w:t xml:space="preserve">незаконный выпас скота. Наложено штрафов </w:t>
      </w:r>
      <w:r w:rsidR="00817B7A">
        <w:t>на общую сумму</w:t>
      </w:r>
      <w:r>
        <w:t xml:space="preserve"> 45 тысяч рублей. Предъявлено исков о возмещении ущерба на 27660 рублей.</w:t>
      </w:r>
    </w:p>
    <w:p w:rsidR="00817B7A" w:rsidRPr="00231107" w:rsidRDefault="00817B7A" w:rsidP="00817B7A">
      <w:pPr>
        <w:suppressAutoHyphens/>
        <w:autoSpaceDE w:val="0"/>
        <w:autoSpaceDN w:val="0"/>
        <w:adjustRightInd w:val="0"/>
        <w:ind w:right="284" w:firstLine="709"/>
        <w:jc w:val="both"/>
      </w:pPr>
    </w:p>
    <w:p w:rsidR="00253C47" w:rsidRDefault="00253C47" w:rsidP="00817B7A">
      <w:pPr>
        <w:pStyle w:val="1e"/>
        <w:spacing w:before="0" w:after="0"/>
        <w:ind w:right="283"/>
      </w:pPr>
      <w:bookmarkStart w:id="150" w:name="_Toc41894876"/>
      <w:r>
        <w:t>8.4. Особо охраняемые природные территории регионального значения</w:t>
      </w:r>
      <w:bookmarkEnd w:id="150"/>
    </w:p>
    <w:p w:rsidR="007B033B" w:rsidRPr="003D1FCB" w:rsidRDefault="007B033B" w:rsidP="00817B7A">
      <w:pPr>
        <w:ind w:right="284" w:firstLine="708"/>
        <w:jc w:val="both"/>
      </w:pPr>
    </w:p>
    <w:p w:rsidR="003D1FCB" w:rsidRPr="003D1FCB" w:rsidRDefault="003D1FCB" w:rsidP="00817B7A">
      <w:pPr>
        <w:ind w:right="284" w:firstLine="708"/>
        <w:jc w:val="both"/>
      </w:pPr>
      <w:r w:rsidRPr="003D1FCB">
        <w:t xml:space="preserve">Особо охраняемые природные территории являются наиболее действенным механизмом </w:t>
      </w:r>
      <w:r w:rsidR="00307814">
        <w:t>сохранения</w:t>
      </w:r>
      <w:r w:rsidRPr="003D1FCB">
        <w:t xml:space="preserve"> биологического и ландшафтного разнообразия. В Астраханской области история формирования системы особо охраняемых природных территорий (далее – ООПТ) регионального значения уходит в семидесятые-восьмидесятые годы прошлого столетия, когда 19 апреля 1979 года решением исполкома Астраханского областного Совета народных депутатов был организован первый памятник природы «Бугор Ч</w:t>
      </w:r>
      <w:r w:rsidR="00817B7A">
        <w:t>ё</w:t>
      </w:r>
      <w:r w:rsidRPr="003D1FCB">
        <w:t xml:space="preserve">ртово городище». В конце 80-90 гг. были организованы государственные природные заказники регионального значения. </w:t>
      </w:r>
    </w:p>
    <w:p w:rsidR="003D1FCB" w:rsidRPr="003D1FCB" w:rsidRDefault="003D1FCB" w:rsidP="003D1FCB">
      <w:pPr>
        <w:ind w:right="284" w:firstLine="708"/>
        <w:jc w:val="both"/>
      </w:pPr>
      <w:r w:rsidRPr="003D1FCB">
        <w:t xml:space="preserve">ООПТ регионального значения </w:t>
      </w:r>
      <w:r w:rsidR="00817B7A">
        <w:t>создаются в целях</w:t>
      </w:r>
      <w:r w:rsidRPr="003D1FCB">
        <w:t xml:space="preserve"> сохранени</w:t>
      </w:r>
      <w:r w:rsidR="00817B7A">
        <w:t>я</w:t>
      </w:r>
      <w:r w:rsidRPr="003D1FCB">
        <w:t xml:space="preserve"> и восстановлени</w:t>
      </w:r>
      <w:r w:rsidR="00817B7A">
        <w:t>я</w:t>
      </w:r>
      <w:r w:rsidRPr="003D1FCB">
        <w:t xml:space="preserve"> природных комплексов и их компонентов</w:t>
      </w:r>
      <w:r w:rsidR="00267686">
        <w:t>;</w:t>
      </w:r>
      <w:r w:rsidRPr="003D1FCB">
        <w:t xml:space="preserve"> поддержани</w:t>
      </w:r>
      <w:r w:rsidR="00817B7A">
        <w:t>я экологического баланса</w:t>
      </w:r>
      <w:r w:rsidR="00267686">
        <w:t>;</w:t>
      </w:r>
      <w:r w:rsidRPr="003D1FCB">
        <w:t>сохранени</w:t>
      </w:r>
      <w:r w:rsidR="00817B7A">
        <w:t>я</w:t>
      </w:r>
      <w:r w:rsidRPr="003D1FCB">
        <w:t xml:space="preserve"> и воспроизводств</w:t>
      </w:r>
      <w:r w:rsidR="00817B7A">
        <w:t>а</w:t>
      </w:r>
      <w:r w:rsidRPr="003D1FCB">
        <w:t xml:space="preserve"> сайгака, кабана, косули, благородного оленя, куницы каменной, русской выхухоли, орлана–белохвоста и</w:t>
      </w:r>
      <w:r w:rsidR="00267686">
        <w:t xml:space="preserve"> других объектов животного мира и</w:t>
      </w:r>
      <w:r w:rsidRPr="003D1FCB">
        <w:t xml:space="preserve"> охран</w:t>
      </w:r>
      <w:r w:rsidR="00817B7A">
        <w:t>ы</w:t>
      </w:r>
      <w:r w:rsidRPr="003D1FCB">
        <w:t xml:space="preserve"> среды их обитания</w:t>
      </w:r>
      <w:r w:rsidR="00267686">
        <w:t>;</w:t>
      </w:r>
      <w:r w:rsidRPr="003D1FCB">
        <w:t xml:space="preserve"> сохранени</w:t>
      </w:r>
      <w:r w:rsidR="00817B7A">
        <w:t>я</w:t>
      </w:r>
      <w:r w:rsidRPr="003D1FCB">
        <w:t xml:space="preserve"> и охран</w:t>
      </w:r>
      <w:r w:rsidR="00817B7A">
        <w:t>ы</w:t>
      </w:r>
      <w:r w:rsidRPr="003D1FCB">
        <w:t xml:space="preserve"> гнездовых колоний редких и находящихся под угрозой исчезновения птиц, занес</w:t>
      </w:r>
      <w:r w:rsidR="00817B7A">
        <w:t>ё</w:t>
      </w:r>
      <w:r w:rsidRPr="003D1FCB">
        <w:t>нных в Красную книгу Астраханской области и Красную книгу России (колпицы, каравайки, малого баклана и др.)</w:t>
      </w:r>
      <w:r w:rsidR="00267686">
        <w:t>;</w:t>
      </w:r>
      <w:r w:rsidRPr="003D1FCB">
        <w:t xml:space="preserve"> сохранени</w:t>
      </w:r>
      <w:r w:rsidR="00267686">
        <w:t>я</w:t>
      </w:r>
      <w:r w:rsidRPr="003D1FCB">
        <w:t xml:space="preserve"> дендрологического лесопитомника, эталонного участка типичных пойменных луговых ландшафтов с двукисточниково-ситняговым растительным сообществом, характерных для Астраханской области</w:t>
      </w:r>
      <w:r w:rsidR="00267686">
        <w:t>;</w:t>
      </w:r>
      <w:r w:rsidRPr="003D1FCB">
        <w:t xml:space="preserve"> сохранения эталонного участка типичных тростниковых лугов, характерных для дельты р</w:t>
      </w:r>
      <w:r w:rsidR="00267686">
        <w:t>еки</w:t>
      </w:r>
      <w:r w:rsidRPr="003D1FCB">
        <w:t xml:space="preserve"> Волги, эталонного участка типичных пойменных луговых ландшафтов Астраханской области</w:t>
      </w:r>
      <w:r w:rsidR="00267686">
        <w:t>;</w:t>
      </w:r>
      <w:r w:rsidRPr="003D1FCB">
        <w:t xml:space="preserve"> сохранени</w:t>
      </w:r>
      <w:r w:rsidR="00267686">
        <w:t>я</w:t>
      </w:r>
      <w:r w:rsidRPr="003D1FCB">
        <w:t xml:space="preserve"> и охран</w:t>
      </w:r>
      <w:r w:rsidR="00267686">
        <w:t>ы</w:t>
      </w:r>
      <w:r w:rsidRPr="003D1FCB">
        <w:t xml:space="preserve"> мест воспроизводства ценных видов частиковых рыб, а также рыб осетровых видов.</w:t>
      </w:r>
    </w:p>
    <w:p w:rsidR="003D1FCB" w:rsidRPr="003D1FCB" w:rsidRDefault="00817B7A" w:rsidP="003D1FCB">
      <w:pPr>
        <w:ind w:right="284" w:firstLine="708"/>
        <w:jc w:val="both"/>
      </w:pPr>
      <w:r>
        <w:t>На 31 декабря</w:t>
      </w:r>
      <w:r w:rsidR="003D1FCB" w:rsidRPr="003D1FCB">
        <w:t>2019</w:t>
      </w:r>
      <w:r>
        <w:t xml:space="preserve"> года</w:t>
      </w:r>
      <w:r w:rsidR="003D1FCB" w:rsidRPr="003D1FCB">
        <w:t xml:space="preserve"> в Астраханской области </w:t>
      </w:r>
      <w:r w:rsidR="00267686">
        <w:t>действовала 51</w:t>
      </w:r>
      <w:r w:rsidR="003D1FCB" w:rsidRPr="003D1FCB">
        <w:t xml:space="preserve"> ООПТ регионального значения общей площадью 420,603 тысяч г</w:t>
      </w:r>
      <w:r w:rsidR="00267686">
        <w:t>а</w:t>
      </w:r>
      <w:r w:rsidR="003D1FCB" w:rsidRPr="003D1FCB">
        <w:t>. Уменьшение площади ООПТ регионального значения с 428,756 тыс.га в 201</w:t>
      </w:r>
      <w:r w:rsidR="00307814">
        <w:t>8</w:t>
      </w:r>
      <w:r w:rsidR="003D1FCB" w:rsidRPr="003D1FCB">
        <w:t xml:space="preserve"> году на 8,15 тыс.га произошло по итогам выполненн</w:t>
      </w:r>
      <w:r w:rsidR="00267686">
        <w:t>ого</w:t>
      </w:r>
      <w:r w:rsidR="003D1FCB" w:rsidRPr="003D1FCB">
        <w:t xml:space="preserve"> в 2019 году комплекса землеустроительных работ по уточнению площади, определению границ ООПТ регионального значения и внесения сведений о них в Единый государственный реестр недвижимости. Таким образом, изменение площади государственных природных заказников «Буховский», «Кабаний» и «Пески Берли» привело к уменьшению общей площади заказников с 159,864 тыс. га до 155,46 тыс.га (на 4,404 тыс.га)</w:t>
      </w:r>
      <w:r w:rsidR="00267686">
        <w:t>;</w:t>
      </w:r>
      <w:r w:rsidR="003D1FCB" w:rsidRPr="003D1FCB">
        <w:t xml:space="preserve"> изменение площади памятников природы «Зеленгинский» и «Забузанский» привело к уменьшению площади памятников природы с 34,47 тыс.га до 30,63 тыс.га (на 3,84 тыс.га). Общая площадь природных парков увеличилась с 234,353 тыс.га до 234,409 тыс.га (на 0,056 тыс.га).</w:t>
      </w:r>
    </w:p>
    <w:p w:rsidR="003D1FCB" w:rsidRPr="003D1FCB" w:rsidRDefault="003D1FCB" w:rsidP="003D1FCB">
      <w:pPr>
        <w:ind w:right="284" w:firstLine="708"/>
        <w:jc w:val="both"/>
      </w:pPr>
      <w:r w:rsidRPr="003D1FCB">
        <w:t>На природные парки приходится 55,73% площади</w:t>
      </w:r>
      <w:r w:rsidR="001162E5">
        <w:t xml:space="preserve"> ООПТ</w:t>
      </w:r>
      <w:r w:rsidRPr="003D1FCB">
        <w:t>, заказники – 36,96%, памятники природы – 7,28%, природн</w:t>
      </w:r>
      <w:r w:rsidR="00267686">
        <w:t>ые</w:t>
      </w:r>
      <w:r w:rsidRPr="003D1FCB">
        <w:t xml:space="preserve"> заповедн</w:t>
      </w:r>
      <w:r w:rsidR="00267686">
        <w:t>ые</w:t>
      </w:r>
      <w:r w:rsidRPr="003D1FCB">
        <w:t xml:space="preserve"> территори</w:t>
      </w:r>
      <w:r w:rsidR="00267686">
        <w:t>и</w:t>
      </w:r>
      <w:r w:rsidRPr="003D1FCB">
        <w:t xml:space="preserve"> – 0,024%.</w:t>
      </w:r>
    </w:p>
    <w:p w:rsidR="003D1FCB" w:rsidRPr="003D1FCB" w:rsidRDefault="003D1FCB" w:rsidP="003D1FCB">
      <w:pPr>
        <w:ind w:right="284" w:firstLine="708"/>
        <w:jc w:val="both"/>
      </w:pPr>
      <w:r w:rsidRPr="003D1FCB">
        <w:t>Площадь, занятая ООПТ регионального значения, составляет 7,95 % от общей площади Астраханской области (5292,4 тыс. га).</w:t>
      </w:r>
    </w:p>
    <w:p w:rsidR="003D1FCB" w:rsidRPr="003D1FCB" w:rsidRDefault="003D1FCB" w:rsidP="003D1FCB">
      <w:pPr>
        <w:ind w:right="284" w:firstLine="708"/>
        <w:jc w:val="both"/>
      </w:pPr>
      <w:r w:rsidRPr="003D1FCB">
        <w:t xml:space="preserve">По категориям </w:t>
      </w:r>
      <w:r w:rsidR="00267686" w:rsidRPr="003D1FCB">
        <w:t>ООПТ регионального значения</w:t>
      </w:r>
      <w:r w:rsidRPr="003D1FCB">
        <w:t xml:space="preserve"> распределяются следующим образом:</w:t>
      </w:r>
    </w:p>
    <w:p w:rsidR="003D1FCB" w:rsidRPr="003D1FCB" w:rsidRDefault="003D1FCB" w:rsidP="003D1FCB">
      <w:pPr>
        <w:ind w:right="284" w:firstLine="708"/>
        <w:jc w:val="both"/>
      </w:pPr>
      <w:r w:rsidRPr="003D1FCB">
        <w:t>- 2 природных парка: «Волго-Ахтубинское междуречье», «Баскунчак»;</w:t>
      </w:r>
    </w:p>
    <w:p w:rsidR="003D1FCB" w:rsidRPr="003D1FCB" w:rsidRDefault="003D1FCB" w:rsidP="003D1FCB">
      <w:pPr>
        <w:ind w:right="284" w:firstLine="708"/>
        <w:jc w:val="both"/>
      </w:pPr>
      <w:r w:rsidRPr="003D1FCB">
        <w:t>- 4 государственных природных заказника: «Вязовская дубрава», «Ильменно-Бугровой», «Степной» и «Пески Берли»;</w:t>
      </w:r>
    </w:p>
    <w:p w:rsidR="003D1FCB" w:rsidRPr="003D1FCB" w:rsidRDefault="003D1FCB" w:rsidP="003D1FCB">
      <w:pPr>
        <w:ind w:right="284" w:firstLine="708"/>
        <w:jc w:val="both"/>
      </w:pPr>
      <w:r w:rsidRPr="003D1FCB">
        <w:t>- 8 государственных биологических заказников: «Теплушки», «Икрянинский», «Мининский», «Крестовый», «Жиротопка», «Буховский», «Кабаний», «Енотаевский»;</w:t>
      </w:r>
    </w:p>
    <w:p w:rsidR="003D1FCB" w:rsidRPr="003D1FCB" w:rsidRDefault="003D1FCB" w:rsidP="003D1FCB">
      <w:pPr>
        <w:ind w:right="284" w:firstLine="708"/>
        <w:jc w:val="both"/>
      </w:pPr>
      <w:r w:rsidRPr="003D1FCB">
        <w:t>- 35 памятников природы регионального значения;</w:t>
      </w:r>
    </w:p>
    <w:p w:rsidR="003D1FCB" w:rsidRPr="003D1FCB" w:rsidRDefault="003D1FCB" w:rsidP="003D1FCB">
      <w:pPr>
        <w:ind w:right="284" w:firstLine="708"/>
        <w:jc w:val="both"/>
      </w:pPr>
      <w:r w:rsidRPr="003D1FCB">
        <w:t>- 2 природные заповедные территории</w:t>
      </w:r>
      <w:r w:rsidR="009A131F">
        <w:t>:</w:t>
      </w:r>
      <w:r w:rsidRPr="003D1FCB">
        <w:t xml:space="preserve"> «Зимовальные ямы на территории Камызякского, Икрянинского и Володарского районов Астраханской области», «Зимовальные ямы № 2».</w:t>
      </w:r>
    </w:p>
    <w:p w:rsidR="003D1FCB" w:rsidRPr="003D1FCB" w:rsidRDefault="00267686" w:rsidP="003D1FCB">
      <w:pPr>
        <w:ind w:right="284" w:firstLine="708"/>
        <w:jc w:val="both"/>
      </w:pPr>
      <w:r>
        <w:t>На 31 декабря</w:t>
      </w:r>
      <w:r w:rsidR="003D1FCB" w:rsidRPr="003D1FCB">
        <w:t>2019</w:t>
      </w:r>
      <w:r>
        <w:t xml:space="preserve"> года</w:t>
      </w:r>
      <w:r w:rsidR="003D1FCB" w:rsidRPr="003D1FCB">
        <w:t xml:space="preserve"> общая площадь природных парков Астраханской области составля</w:t>
      </w:r>
      <w:r w:rsidR="009A131F">
        <w:t>ла</w:t>
      </w:r>
      <w:r w:rsidR="003D1FCB" w:rsidRPr="003D1FCB">
        <w:t xml:space="preserve"> 234,409 тыс.га, государственных природных заказников – 155,46 тыс.га, памятников природы – 30,63 тыс.га, природны</w:t>
      </w:r>
      <w:r>
        <w:t>х</w:t>
      </w:r>
      <w:r w:rsidR="003D1FCB" w:rsidRPr="003D1FCB">
        <w:t xml:space="preserve"> заповедны</w:t>
      </w:r>
      <w:r>
        <w:t>х</w:t>
      </w:r>
      <w:r w:rsidR="003D1FCB" w:rsidRPr="003D1FCB">
        <w:t xml:space="preserve"> территори</w:t>
      </w:r>
      <w:r>
        <w:t>й</w:t>
      </w:r>
      <w:r w:rsidR="003D1FCB" w:rsidRPr="003D1FCB">
        <w:t xml:space="preserve"> – 101 га.</w:t>
      </w:r>
    </w:p>
    <w:p w:rsidR="003D1FCB" w:rsidRPr="003D1FCB" w:rsidRDefault="003D1FCB" w:rsidP="003D1FCB">
      <w:pPr>
        <w:ind w:right="284" w:firstLine="708"/>
        <w:jc w:val="both"/>
      </w:pPr>
      <w:r w:rsidRPr="003D1FCB">
        <w:t>Особо охраняемые природные территории местного значения на территории Астраханской области отсутствуют.</w:t>
      </w:r>
    </w:p>
    <w:p w:rsidR="003D1FCB" w:rsidRPr="003D1FCB" w:rsidRDefault="003D1FCB" w:rsidP="003D1FCB">
      <w:pPr>
        <w:ind w:right="284" w:firstLine="708"/>
        <w:jc w:val="both"/>
      </w:pPr>
      <w:r w:rsidRPr="003D1FCB">
        <w:t xml:space="preserve">Показателем положительной динамики развития ООПТ Астраханской области является значительное увеличение их площади. </w:t>
      </w:r>
    </w:p>
    <w:p w:rsidR="003D1FCB" w:rsidRPr="003D1FCB" w:rsidRDefault="003D1FCB" w:rsidP="003D1FCB">
      <w:pPr>
        <w:ind w:right="284" w:firstLine="708"/>
        <w:jc w:val="both"/>
      </w:pPr>
      <w:r w:rsidRPr="003D1FCB">
        <w:t>За период с 2013 по 2019 годы отмечено увеличение пло</w:t>
      </w:r>
      <w:r w:rsidR="00267686">
        <w:t>щади ООПТ Астраханской области</w:t>
      </w:r>
      <w:r w:rsidRPr="003D1FCB">
        <w:t xml:space="preserve"> на 221,63 тыс. га. Это связано с образованием в 2013 году природного парка регионального значения «Волго-Ахтубинское междуречье» (194,93 тыс. га) и государственного природного заказника Астраханской области «Вязовская дубрава» (4,3 тыс. га), а также расширением территории государственного </w:t>
      </w:r>
      <w:r w:rsidR="00267686">
        <w:t>природного заказника «Степной»</w:t>
      </w:r>
      <w:r w:rsidRPr="003D1FCB">
        <w:t xml:space="preserve"> с 87 тыс. га (на момент создания в 2000 году) до 109,4 тыс. га</w:t>
      </w:r>
      <w:r w:rsidR="007D6245">
        <w:t>, и созданием в 2018 и 2019 годах</w:t>
      </w:r>
      <w:r w:rsidRPr="003D1FCB">
        <w:t xml:space="preserve"> природных заповедных территорий «Зимовальные ямы на территории Камызякского, Икрянинского и Володарског</w:t>
      </w:r>
      <w:r w:rsidR="007D6245">
        <w:t>о районов Астраханской области»</w:t>
      </w:r>
      <w:r w:rsidRPr="003D1FCB">
        <w:t xml:space="preserve"> общей площадью 61,91 га и «Зимовальные ямы №</w:t>
      </w:r>
      <w:r w:rsidR="007D6245">
        <w:t xml:space="preserve"> 2»</w:t>
      </w:r>
      <w:r w:rsidRPr="003D1FCB">
        <w:t xml:space="preserve"> площадью 39,02 га.</w:t>
      </w:r>
    </w:p>
    <w:p w:rsidR="003D1FCB" w:rsidRPr="003D1FCB" w:rsidRDefault="003D1FCB" w:rsidP="003D1FCB">
      <w:pPr>
        <w:ind w:right="284" w:firstLine="708"/>
        <w:jc w:val="both"/>
      </w:pPr>
      <w:r w:rsidRPr="003D1FCB">
        <w:t>В 2019 году службой завершена работа по внесению изменений в режим особой охраны и границы природного парка Астраханской области «Баскунчак», провед</w:t>
      </w:r>
      <w:r w:rsidR="007D6245">
        <w:t>ё</w:t>
      </w:r>
      <w:r w:rsidRPr="003D1FCB">
        <w:t>н комплекс землеустроительных работ по уточнению площади, установлению границ природного парка для внесения сведений о границах в ЕГРН. В результате провед</w:t>
      </w:r>
      <w:r w:rsidR="007D6245">
        <w:t>ё</w:t>
      </w:r>
      <w:r w:rsidRPr="003D1FCB">
        <w:t>нных работ принято постановление Правительства Астраханской области от 06.03.2019 № 67-П «О внесении изменений в постановление Правительства Астраханской области от 17.09.2015 № 480-П», а также внесены изменения в ЕГРН о границах природного парка.</w:t>
      </w:r>
    </w:p>
    <w:p w:rsidR="003D1FCB" w:rsidRPr="003D1FCB" w:rsidRDefault="003D1FCB" w:rsidP="003D1FCB">
      <w:pPr>
        <w:ind w:right="284" w:firstLine="708"/>
        <w:jc w:val="both"/>
      </w:pPr>
      <w:r w:rsidRPr="003D1FCB">
        <w:t xml:space="preserve">На </w:t>
      </w:r>
      <w:r w:rsidR="007D6245">
        <w:t>31 декабря</w:t>
      </w:r>
      <w:r w:rsidR="007D6245" w:rsidRPr="003D1FCB">
        <w:t xml:space="preserve"> 2019</w:t>
      </w:r>
      <w:r w:rsidR="007D6245">
        <w:t xml:space="preserve"> года</w:t>
      </w:r>
      <w:r w:rsidRPr="003D1FCB">
        <w:t xml:space="preserve"> границы всех ООПТ регионального значения внесены в Единый государственный реестр недвижимости.</w:t>
      </w:r>
    </w:p>
    <w:p w:rsidR="003D1FCB" w:rsidRPr="003D1FCB" w:rsidRDefault="003D1FCB" w:rsidP="003D1FCB">
      <w:pPr>
        <w:ind w:right="284" w:firstLine="708"/>
        <w:jc w:val="both"/>
      </w:pPr>
      <w:r w:rsidRPr="003D1FCB">
        <w:t>На территории Астраханской области расположены два природных парка регионального значения:</w:t>
      </w:r>
    </w:p>
    <w:p w:rsidR="003D1FCB" w:rsidRPr="003D1FCB" w:rsidRDefault="003D1FCB" w:rsidP="003D1FCB">
      <w:pPr>
        <w:ind w:right="284" w:firstLine="708"/>
        <w:jc w:val="both"/>
      </w:pPr>
      <w:r w:rsidRPr="003D1FCB">
        <w:t xml:space="preserve">- </w:t>
      </w:r>
      <w:r w:rsidR="007D6245">
        <w:t>«Волго-Ахтубинское междуречье»</w:t>
      </w:r>
      <w:r w:rsidRPr="003D1FCB">
        <w:t xml:space="preserve"> на территории Ахтубинского и Черноярского районов, действующий на основании постановления Правительства Астраханской области от 18.07.2013 №257-П «Об образовании природного парка Астраханской области «Волго-Ахтубинское междуречье». Обеспечение функционирования природного парка осуществляется </w:t>
      </w:r>
      <w:r w:rsidR="007D6245">
        <w:t>г</w:t>
      </w:r>
      <w:r w:rsidRPr="003D1FCB">
        <w:t xml:space="preserve">осударственным бюджетным учреждением Астраханской области «Дирекция для обеспечения функционирования северных особо охраняемых природных территорий Астраханской области»; </w:t>
      </w:r>
    </w:p>
    <w:p w:rsidR="003D1FCB" w:rsidRPr="003D1FCB" w:rsidRDefault="003D1FCB" w:rsidP="003D1FCB">
      <w:pPr>
        <w:ind w:right="284" w:firstLine="708"/>
        <w:jc w:val="both"/>
      </w:pPr>
      <w:r w:rsidRPr="00F04E92">
        <w:t>- природный парк Ас</w:t>
      </w:r>
      <w:r w:rsidR="007D6245" w:rsidRPr="00F04E92">
        <w:t>траханской области «Баскунчак»</w:t>
      </w:r>
      <w:r w:rsidRPr="00F04E92">
        <w:t xml:space="preserve"> на территории Ахтубинского района, действующий в соответствии с постановлением Правительства Астраханской области от 17.09.2015 №480-П</w:t>
      </w:r>
      <w:r w:rsidR="00F04E92">
        <w:t>.С</w:t>
      </w:r>
      <w:r w:rsidRPr="00F04E92">
        <w:t xml:space="preserve">оздан в результате изменения категории государственного природного заказника «Богдинско-Баскунчакский» на категорию природный парк. Обеспечение функционирования природного парка осуществляется </w:t>
      </w:r>
      <w:r w:rsidR="00F04E92">
        <w:t>г</w:t>
      </w:r>
      <w:r w:rsidRPr="00F04E92">
        <w:t>осударственным бюджетным учреждением Астраханской</w:t>
      </w:r>
      <w:r w:rsidRPr="003D1FCB">
        <w:t xml:space="preserve"> области «Дирекция для обеспечения функционирования северных особо охраняемых природных территорий Астраханской области».</w:t>
      </w:r>
    </w:p>
    <w:p w:rsidR="003D1FCB" w:rsidRPr="003D1FCB" w:rsidRDefault="003D1FCB" w:rsidP="003D1FCB">
      <w:pPr>
        <w:ind w:right="284" w:firstLine="708"/>
        <w:jc w:val="both"/>
      </w:pPr>
      <w:r w:rsidRPr="003D1FCB">
        <w:t xml:space="preserve">Природные парки регионального значения созданы в целях сохранения и восстановления природных комплексов и их компонентов и поддержания экологического баланса в Волго-Ахтубинской пойме, а также в окрестностях горы Большое Богдо и озера Баскунчак. </w:t>
      </w:r>
      <w:r w:rsidR="00F04E92">
        <w:t>Деятельность</w:t>
      </w:r>
      <w:r w:rsidRPr="003D1FCB">
        <w:t xml:space="preserve"> природных парков «Волго-Ахтубинское междуречье» и «Баскунчак» способств</w:t>
      </w:r>
      <w:r w:rsidR="00F04E92">
        <w:t>ует</w:t>
      </w:r>
      <w:r w:rsidRPr="003D1FCB">
        <w:t xml:space="preserve"> решению ряда проблем, таких как «дикий» и «серый» туризм, неконтролируемый вылов рыбы, браконьерство на зимовальных ямах и нерегулируемый выпас скота. </w:t>
      </w:r>
    </w:p>
    <w:p w:rsidR="003D1FCB" w:rsidRPr="003D1FCB" w:rsidRDefault="003D1FCB" w:rsidP="003D1FCB">
      <w:pPr>
        <w:ind w:right="284" w:firstLine="708"/>
        <w:jc w:val="both"/>
      </w:pPr>
      <w:r w:rsidRPr="003D1FCB">
        <w:t>Государственные природные заказники регионального значения на территории Астраханской области подразделяются по следующим профилям:</w:t>
      </w:r>
    </w:p>
    <w:p w:rsidR="003D1FCB" w:rsidRPr="003D1FCB" w:rsidRDefault="003D1FCB" w:rsidP="003D1FCB">
      <w:pPr>
        <w:ind w:right="284" w:firstLine="708"/>
        <w:jc w:val="both"/>
      </w:pPr>
      <w:r w:rsidRPr="003D1FCB">
        <w:t>- 8 заказников («Теплушки», «Икрянинский», «Мининский», «Крестовый», «Жиротопка», «Буховский», «Кабаний», «Енотаевский») - биологические, созданные с целью сохранения и восстановления редких и исчезающих объектов животного и растительного мира, занес</w:t>
      </w:r>
      <w:r w:rsidR="00F04E92">
        <w:t>ё</w:t>
      </w:r>
      <w:r w:rsidRPr="003D1FCB">
        <w:t>нных в Красную книгу Астраханской области, а также для охраны охотничьих видов животных и их местообитания;</w:t>
      </w:r>
    </w:p>
    <w:p w:rsidR="003D1FCB" w:rsidRPr="003D1FCB" w:rsidRDefault="003D1FCB" w:rsidP="003D1FCB">
      <w:pPr>
        <w:ind w:right="284" w:firstLine="708"/>
        <w:jc w:val="both"/>
      </w:pPr>
      <w:r w:rsidRPr="003D1FCB">
        <w:t>- 4 заказника («Вязовская дубрава», «Ильменно-Бугровой», «Степной» и «Пески Берли») – комплексные (ландшафтные), предназначенные для сохранения и восстановления</w:t>
      </w:r>
      <w:r w:rsidR="00F04E92">
        <w:t xml:space="preserve"> природных комплексов в целом</w:t>
      </w:r>
      <w:r w:rsidRPr="003D1FCB">
        <w:t>.</w:t>
      </w:r>
    </w:p>
    <w:p w:rsidR="003D1FCB" w:rsidRPr="003D1FCB" w:rsidRDefault="003D1FCB" w:rsidP="003D1FCB">
      <w:pPr>
        <w:ind w:right="284" w:firstLine="708"/>
        <w:jc w:val="both"/>
      </w:pPr>
      <w:r w:rsidRPr="003D1FCB">
        <w:t xml:space="preserve">Функционирование заказников обеспечивают государственные бюджетные учреждения Астраханской области «Дирекция для обеспечения функционирования северных особо охраняемых природных территорий Астраханской области», «Дирекция для обеспечения функционирования южных особо охраняемых природных территорий Астраханской области и ГООХ «Астраханское» и «Дирекция для обеспечения функционирования государственного природного заказника «Степной» Астраханской области». </w:t>
      </w:r>
    </w:p>
    <w:p w:rsidR="003D1FCB" w:rsidRPr="003D1FCB" w:rsidRDefault="003D1FCB" w:rsidP="003D1FCB">
      <w:pPr>
        <w:ind w:right="284" w:firstLine="708"/>
        <w:jc w:val="both"/>
      </w:pPr>
      <w:r w:rsidRPr="003D1FCB">
        <w:t>Памятники природы на территории Астраханской области функционируют в соответствии с присвоенным профилем:</w:t>
      </w:r>
    </w:p>
    <w:p w:rsidR="003D1FCB" w:rsidRPr="003D1FCB" w:rsidRDefault="003D1FCB" w:rsidP="003D1FCB">
      <w:pPr>
        <w:ind w:right="284" w:firstLine="708"/>
        <w:jc w:val="both"/>
      </w:pPr>
      <w:r w:rsidRPr="003D1FCB">
        <w:t xml:space="preserve">- 19 – ботанические, образованы с целью охраны и сохранения редких и ценных объектов </w:t>
      </w:r>
      <w:r w:rsidR="00F04E92">
        <w:t>растительного мира, в том числе</w:t>
      </w:r>
      <w:r w:rsidRPr="003D1FCB">
        <w:t xml:space="preserve"> занес</w:t>
      </w:r>
      <w:r w:rsidR="00F04E92">
        <w:t>ё</w:t>
      </w:r>
      <w:r w:rsidRPr="003D1FCB">
        <w:t xml:space="preserve">нных в Красную книгу Астраханской области; </w:t>
      </w:r>
    </w:p>
    <w:p w:rsidR="003D1FCB" w:rsidRPr="003D1FCB" w:rsidRDefault="00F04E92" w:rsidP="003D1FCB">
      <w:pPr>
        <w:ind w:right="284" w:firstLine="708"/>
        <w:jc w:val="both"/>
      </w:pPr>
      <w:r>
        <w:t>- 12 – зоологические,</w:t>
      </w:r>
      <w:r w:rsidR="003D1FCB" w:rsidRPr="003D1FCB">
        <w:t xml:space="preserve"> созданы с целью охраны и воспроизводства редких и особо ценных объек</w:t>
      </w:r>
      <w:r>
        <w:t>тов животного мира, в том числе</w:t>
      </w:r>
      <w:r w:rsidR="003D1FCB" w:rsidRPr="003D1FCB">
        <w:t xml:space="preserve"> занес</w:t>
      </w:r>
      <w:r>
        <w:t>ё</w:t>
      </w:r>
      <w:r w:rsidR="003D1FCB" w:rsidRPr="003D1FCB">
        <w:t>нных в Красную книгу Астраханской области;</w:t>
      </w:r>
    </w:p>
    <w:p w:rsidR="003D1FCB" w:rsidRPr="003D1FCB" w:rsidRDefault="003D1FCB" w:rsidP="003D1FCB">
      <w:pPr>
        <w:ind w:right="284" w:firstLine="708"/>
        <w:jc w:val="both"/>
      </w:pPr>
      <w:r w:rsidRPr="003D1FCB">
        <w:t>- 1 – геологический, созданный с целью охраны и сохранения места золотоордынского насел</w:t>
      </w:r>
      <w:r w:rsidR="00F04E92">
        <w:t>ё</w:t>
      </w:r>
      <w:r w:rsidRPr="003D1FCB">
        <w:t>нного пункта, разрушенного в XIII веке н.э. (Бугор Ч</w:t>
      </w:r>
      <w:r w:rsidR="00F04E92">
        <w:t>ё</w:t>
      </w:r>
      <w:r w:rsidRPr="003D1FCB">
        <w:t xml:space="preserve">ртово Городище); </w:t>
      </w:r>
    </w:p>
    <w:p w:rsidR="003D1FCB" w:rsidRPr="003D1FCB" w:rsidRDefault="003D1FCB" w:rsidP="003D1FCB">
      <w:pPr>
        <w:ind w:right="284" w:firstLine="708"/>
        <w:jc w:val="both"/>
      </w:pPr>
      <w:r w:rsidRPr="003D1FCB">
        <w:t xml:space="preserve">- 2 – водные (Озеро Лечебное, Озеро Тинаки), созданные с целью охраны лечебных ресурсов (лечебная грязь) и сохранения культурно-исторического, оздоровительного и научного значения территории;  </w:t>
      </w:r>
    </w:p>
    <w:p w:rsidR="003D1FCB" w:rsidRPr="003D1FCB" w:rsidRDefault="003D1FCB" w:rsidP="003D1FCB">
      <w:pPr>
        <w:ind w:right="284" w:firstLine="708"/>
        <w:jc w:val="both"/>
      </w:pPr>
      <w:r w:rsidRPr="003D1FCB">
        <w:t>- 1 – ландшафтный (комплексный) (Бугор Ч</w:t>
      </w:r>
      <w:r w:rsidR="00F04E92">
        <w:t>ё</w:t>
      </w:r>
      <w:r w:rsidRPr="003D1FCB">
        <w:t xml:space="preserve">рный), созданный с целью охраны редких и исчезающих видов растений, эталонных растительных сообществ.  </w:t>
      </w:r>
    </w:p>
    <w:p w:rsidR="003D1FCB" w:rsidRPr="003D1FCB" w:rsidRDefault="003D1FCB" w:rsidP="003D1FCB">
      <w:pPr>
        <w:ind w:right="284" w:firstLine="708"/>
        <w:jc w:val="both"/>
      </w:pPr>
      <w:r w:rsidRPr="003D1FCB">
        <w:t>На территории памятников природы работы по обеспечению режима их охраны обеспечивают собственники земельных участков, расположенных в границах памятников природы, на основании заключ</w:t>
      </w:r>
      <w:r w:rsidR="00F04E92">
        <w:t>ё</w:t>
      </w:r>
      <w:r w:rsidRPr="003D1FCB">
        <w:t>нных охранных обязательств.</w:t>
      </w:r>
    </w:p>
    <w:p w:rsidR="003D1FCB" w:rsidRPr="003D1FCB" w:rsidRDefault="003D1FCB" w:rsidP="003D1FCB">
      <w:pPr>
        <w:ind w:right="284" w:firstLine="708"/>
        <w:jc w:val="both"/>
      </w:pPr>
      <w:r w:rsidRPr="00B72423">
        <w:t>Природные заповедные территории созданы с целью  охраны и восстановления природных ресурсов низовьев дельты Волги, а также в целях поддержания сохранности рыбных запасов и улучшения условий их воспроизводства и пресечени</w:t>
      </w:r>
      <w:r w:rsidR="00AB423D" w:rsidRPr="00B72423">
        <w:t>я</w:t>
      </w:r>
      <w:r w:rsidRPr="00B72423">
        <w:t xml:space="preserve"> браконьерства. Главным результатом создания </w:t>
      </w:r>
      <w:r w:rsidR="00AB423D" w:rsidRPr="00B72423">
        <w:t xml:space="preserve">таких ООПТ является </w:t>
      </w:r>
      <w:r w:rsidRPr="00B72423">
        <w:t>существенное сокращение техногенного воздействия на территорию и снижение пресса браконьерства, что способств</w:t>
      </w:r>
      <w:r w:rsidR="00AB423D" w:rsidRPr="00B72423">
        <w:t>ует</w:t>
      </w:r>
      <w:r w:rsidRPr="00B72423">
        <w:t xml:space="preserve">  сохранению ценных природных комплексов и восстановлению популяций ценных водных биологических ресурсов.</w:t>
      </w:r>
    </w:p>
    <w:p w:rsidR="003D1FCB" w:rsidRPr="003D1FCB" w:rsidRDefault="003D1FCB" w:rsidP="003D1FCB">
      <w:pPr>
        <w:ind w:right="284" w:firstLine="708"/>
        <w:jc w:val="both"/>
      </w:pPr>
      <w:r w:rsidRPr="003D1FCB">
        <w:t>Полномочиями по управлению деятельностью, обеспечению функционирования данных ООПТ наделено подведомственное региональной службе природопользования государственное бюджетное учреждение Астраханской области «Дирекция для обеспечения функционирования южных особо охраняемых природных территорий Астраханской области и государственного опытного охотничьего хозяйства «Астраханское».</w:t>
      </w:r>
    </w:p>
    <w:p w:rsidR="003D1FCB" w:rsidRPr="003D1FCB" w:rsidRDefault="003D1FCB" w:rsidP="003D1FCB">
      <w:pPr>
        <w:ind w:right="284" w:firstLine="708"/>
        <w:jc w:val="both"/>
      </w:pPr>
      <w:r w:rsidRPr="00B72423">
        <w:t>Государственный надзор в области охраны и использования особо охраняемых природных территорий регионального значения осуществляется государственными инспекторами Астраханской области в области охраны окружающей среды на особо охраняемых природных территориях регионального значения и государственными инспекторами Астраханской области в области охраны окружающей среды службы природопользования и охраны окружающей среды Астраханской области.</w:t>
      </w:r>
    </w:p>
    <w:p w:rsidR="003D1FCB" w:rsidRPr="003D1FCB" w:rsidRDefault="00AB423D" w:rsidP="003D1FCB">
      <w:pPr>
        <w:ind w:right="284" w:firstLine="708"/>
        <w:jc w:val="both"/>
      </w:pPr>
      <w:r>
        <w:t>Д</w:t>
      </w:r>
      <w:r w:rsidR="003D1FCB" w:rsidRPr="003D1FCB">
        <w:t xml:space="preserve">ля Астраханской области приоритетным направлением </w:t>
      </w:r>
      <w:r>
        <w:t>являе</w:t>
      </w:r>
      <w:r w:rsidR="003D1FCB" w:rsidRPr="003D1FCB">
        <w:t xml:space="preserve">тся сохранение и восстановление популяции сайгака. Для создания благоприятных условий обитания и размножения сайгака на астраханской земле в апреле 2000 года был организован государственный природный заказник регионального значения «Степной», площадь которого в </w:t>
      </w:r>
      <w:r>
        <w:t>2019 году</w:t>
      </w:r>
      <w:r w:rsidR="001162E5">
        <w:t>составля</w:t>
      </w:r>
      <w:r w:rsidR="009A131F">
        <w:t xml:space="preserve">ла </w:t>
      </w:r>
      <w:r w:rsidR="003D1FCB" w:rsidRPr="003D1FCB">
        <w:t>109,4 тыс. га.</w:t>
      </w:r>
    </w:p>
    <w:p w:rsidR="003D1FCB" w:rsidRPr="003D1FCB" w:rsidRDefault="003D1FCB" w:rsidP="003D1FCB">
      <w:pPr>
        <w:ind w:right="284" w:firstLine="708"/>
        <w:jc w:val="both"/>
      </w:pPr>
      <w:r w:rsidRPr="003D1FCB">
        <w:t xml:space="preserve">На протяжении </w:t>
      </w:r>
      <w:r w:rsidR="00AB423D">
        <w:t>2017 – 2019 годов</w:t>
      </w:r>
      <w:r w:rsidRPr="003D1FCB">
        <w:t xml:space="preserve"> численность сайгака, наблюдаемого на территории заказника, остаётся стабильной, в пределах 5000 голов.</w:t>
      </w:r>
    </w:p>
    <w:p w:rsidR="003D1FCB" w:rsidRPr="003D1FCB" w:rsidRDefault="003D1FCB" w:rsidP="003D1FCB">
      <w:pPr>
        <w:ind w:right="284" w:firstLine="708"/>
        <w:jc w:val="both"/>
      </w:pPr>
      <w:r w:rsidRPr="003D1FCB">
        <w:t>На территории Астраханской области все ООПТ регионального значения созданы без изъятия земельных участков у собственников, арендаторов, землевладельцев, землепользователей, землевладельцев.</w:t>
      </w:r>
    </w:p>
    <w:p w:rsidR="003D1FCB" w:rsidRPr="003D1FCB" w:rsidRDefault="003D1FCB" w:rsidP="003D1FCB">
      <w:pPr>
        <w:ind w:right="284" w:firstLine="708"/>
        <w:jc w:val="both"/>
      </w:pPr>
      <w:r w:rsidRPr="003D1FCB">
        <w:t>Площадь самой большой ООПТ составляет 194,93 тыс. га (</w:t>
      </w:r>
      <w:r w:rsidR="00AB423D">
        <w:t>п</w:t>
      </w:r>
      <w:r w:rsidRPr="003D1FCB">
        <w:t>риродный парк Астраханской области «Волго-Ахтубинское междуречье»).</w:t>
      </w:r>
    </w:p>
    <w:p w:rsidR="003D1FCB" w:rsidRPr="003D1FCB" w:rsidRDefault="003D1FCB" w:rsidP="003D1FCB">
      <w:pPr>
        <w:ind w:right="284" w:firstLine="708"/>
        <w:jc w:val="both"/>
      </w:pPr>
      <w:r w:rsidRPr="003D1FCB">
        <w:t>Площадь самой маленькой ООПТ составляет 1 га (памятники природы «Уваринский» и «Урочище Кордон»).</w:t>
      </w:r>
    </w:p>
    <w:p w:rsidR="003D1FCB" w:rsidRPr="003D1FCB" w:rsidRDefault="00AB423D" w:rsidP="003D1FCB">
      <w:pPr>
        <w:ind w:right="284" w:firstLine="708"/>
        <w:jc w:val="both"/>
      </w:pPr>
      <w:r>
        <w:t>С</w:t>
      </w:r>
      <w:r w:rsidR="003D1FCB" w:rsidRPr="003D1FCB">
        <w:t xml:space="preserve">лужбой </w:t>
      </w:r>
      <w:r>
        <w:t xml:space="preserve">природопользования и охраны окружающей среды Астраханской области </w:t>
      </w:r>
      <w:r w:rsidR="005314B3">
        <w:t xml:space="preserve">(далее – служба) </w:t>
      </w:r>
      <w:r w:rsidR="003D1FCB" w:rsidRPr="003D1FCB">
        <w:t>вед</w:t>
      </w:r>
      <w:r>
        <w:t>ё</w:t>
      </w:r>
      <w:r w:rsidR="003D1FCB" w:rsidRPr="003D1FCB">
        <w:t>тся работа по установлению границ ООПТ регионального значения и внесению сведений в Единый государственный реестр недвижимости (ЕГРН).</w:t>
      </w:r>
    </w:p>
    <w:p w:rsidR="003D1FCB" w:rsidRPr="003D1FCB" w:rsidRDefault="003D1FCB" w:rsidP="003D1FCB">
      <w:pPr>
        <w:ind w:right="284" w:firstLine="708"/>
        <w:jc w:val="both"/>
      </w:pPr>
      <w:r w:rsidRPr="003D1FCB">
        <w:t>Мероприятия по внесению сведен</w:t>
      </w:r>
      <w:r w:rsidR="00AB423D">
        <w:t>ий о границах ООПТ в ЕГРН преду</w:t>
      </w:r>
      <w:r w:rsidRPr="003D1FCB">
        <w:t>смотрены к реализации в рамках ведомственной целевой программы (ВЦП) «Охрана территорий и обеспечение экологической безопасности Астраханской области» государственной программы «Охрана окружающей среды Астраханской области» (сроки реализации 2015–2025 годы), утвержд</w:t>
      </w:r>
      <w:r w:rsidR="00AB423D">
        <w:t>ё</w:t>
      </w:r>
      <w:r w:rsidRPr="003D1FCB">
        <w:t xml:space="preserve">нной постановлением Правительства Астраханской области от 12.09.2014 № 389-П. </w:t>
      </w:r>
    </w:p>
    <w:p w:rsidR="003D1FCB" w:rsidRPr="003D1FCB" w:rsidRDefault="003D1FCB" w:rsidP="003D1FCB">
      <w:pPr>
        <w:ind w:right="284" w:firstLine="708"/>
        <w:jc w:val="both"/>
      </w:pPr>
      <w:r w:rsidRPr="003D1FCB">
        <w:t>В перспективе в период с 2019 по 2024 годы планируется продолжить работу по приданию правового статуса ООПТ остальным зимовальным ямам, включ</w:t>
      </w:r>
      <w:r w:rsidR="00AB423D">
        <w:t>ё</w:t>
      </w:r>
      <w:r w:rsidRPr="003D1FCB">
        <w:t xml:space="preserve">нным в «Перечень зимовальных ям, расположенных на водных объектах рыбохозяйственного значения Волжско-Каспийского рыбохозяйственного бассейна». </w:t>
      </w:r>
    </w:p>
    <w:p w:rsidR="003D1FCB" w:rsidRPr="003D1FCB" w:rsidRDefault="003D1FCB" w:rsidP="003D1FCB">
      <w:pPr>
        <w:ind w:right="284" w:firstLine="708"/>
        <w:jc w:val="both"/>
      </w:pPr>
      <w:r w:rsidRPr="003D1FCB">
        <w:t xml:space="preserve">Государственными инспекторами Астраханской области в области охраны окружающей среды службы и государственными инспекторами Астраханской области в области охраны окружающей среды на особо охраняемых природных территориях ГБУ АО «Дирекция для обеспечения функционирования северных особо охраняемых природных территорий </w:t>
      </w:r>
      <w:r w:rsidR="004065A9">
        <w:t>Астраханской области</w:t>
      </w:r>
      <w:r w:rsidRPr="003D1FCB">
        <w:t xml:space="preserve">», ГБУ АО «Дирекция для обеспечения функционирования южных особо охраняемых природных территорий </w:t>
      </w:r>
      <w:r w:rsidR="004065A9">
        <w:t xml:space="preserve">Астраханской области </w:t>
      </w:r>
      <w:r w:rsidRPr="003D1FCB">
        <w:t xml:space="preserve">и </w:t>
      </w:r>
      <w:r w:rsidR="004065A9">
        <w:t>ГООХ</w:t>
      </w:r>
      <w:r w:rsidRPr="003D1FCB">
        <w:t xml:space="preserve"> «Астраханское» и ГБУ АО «Дирекция для обеспечения функционирования государственного природного заказника «Степной» Астраханской области» постоянно осуществляется контроль соблюдения туристами норм природоохранного законодательства. </w:t>
      </w:r>
    </w:p>
    <w:p w:rsidR="003D1FCB" w:rsidRPr="003D1FCB" w:rsidRDefault="005314B3" w:rsidP="003D1FCB">
      <w:pPr>
        <w:ind w:right="284" w:firstLine="708"/>
        <w:jc w:val="both"/>
      </w:pPr>
      <w:r>
        <w:t>В</w:t>
      </w:r>
      <w:r w:rsidR="003D1FCB" w:rsidRPr="003D1FCB">
        <w:t xml:space="preserve"> рамках федерального проекта «Сохранение биологического разнообразия и развитие экологического туризма» национального проекта «Экология» в 2018 году разработан региональный проект «Сохранение биологического разнообразия и развитие экологического туризма (Астраханская область)». </w:t>
      </w:r>
    </w:p>
    <w:p w:rsidR="003D1FCB" w:rsidRPr="003D1FCB" w:rsidRDefault="003D1FCB" w:rsidP="003D1FCB">
      <w:pPr>
        <w:ind w:right="284" w:firstLine="708"/>
        <w:jc w:val="both"/>
      </w:pPr>
      <w:r w:rsidRPr="003D1FCB">
        <w:t>Ответственный исполнитель за организацию мероприятий в регионе - служба природопользования и охраны окружающей среды Астраханской области. Сроки начала и окончания проекта: 01.01.2019-31.12.2024.</w:t>
      </w:r>
    </w:p>
    <w:p w:rsidR="003D1FCB" w:rsidRPr="003D1FCB" w:rsidRDefault="003D1FCB" w:rsidP="003D1FCB">
      <w:pPr>
        <w:ind w:right="284" w:firstLine="708"/>
        <w:jc w:val="both"/>
      </w:pPr>
      <w:r w:rsidRPr="003D1FCB">
        <w:t>В рамках регионального проекта предполагается реализация тр</w:t>
      </w:r>
      <w:r w:rsidR="004065A9">
        <w:t>ё</w:t>
      </w:r>
      <w:r w:rsidRPr="003D1FCB">
        <w:t>х основных задач:</w:t>
      </w:r>
    </w:p>
    <w:p w:rsidR="003D1FCB" w:rsidRPr="003D1FCB" w:rsidRDefault="004065A9" w:rsidP="003D1FCB">
      <w:pPr>
        <w:ind w:right="284" w:firstLine="708"/>
        <w:jc w:val="both"/>
      </w:pPr>
      <w:r>
        <w:t>1. У</w:t>
      </w:r>
      <w:r w:rsidR="003D1FCB" w:rsidRPr="003D1FCB">
        <w:t>величение количества особо охраняемых природных территорий</w:t>
      </w:r>
      <w:r>
        <w:t xml:space="preserve"> (ООПТ) к 2024 году с 50 до 60.</w:t>
      </w:r>
    </w:p>
    <w:p w:rsidR="003D1FCB" w:rsidRPr="003D1FCB" w:rsidRDefault="004065A9" w:rsidP="003D1FCB">
      <w:pPr>
        <w:ind w:right="284" w:firstLine="708"/>
        <w:jc w:val="both"/>
      </w:pPr>
      <w:r>
        <w:t>2. В</w:t>
      </w:r>
      <w:r w:rsidR="003D1FCB" w:rsidRPr="003D1FCB">
        <w:t>осстановление и реинтродукция редких видов животных (количество объектов животного мира, которые будут подлежать охране к 2024 году</w:t>
      </w:r>
      <w:r>
        <w:t>, – 6000 особей).</w:t>
      </w:r>
    </w:p>
    <w:p w:rsidR="003D1FCB" w:rsidRPr="003D1FCB" w:rsidRDefault="004065A9" w:rsidP="003D1FCB">
      <w:pPr>
        <w:ind w:right="284" w:firstLine="708"/>
        <w:jc w:val="both"/>
      </w:pPr>
      <w:r>
        <w:t>3. У</w:t>
      </w:r>
      <w:r w:rsidR="003D1FCB" w:rsidRPr="003D1FCB">
        <w:t xml:space="preserve">величение количества посетителей на ООПТ к 2024 году на 10 тыс.человек. </w:t>
      </w:r>
    </w:p>
    <w:p w:rsidR="003D1FCB" w:rsidRPr="003D1FCB" w:rsidRDefault="003D1FCB" w:rsidP="003D1FCB">
      <w:pPr>
        <w:ind w:right="284" w:firstLine="708"/>
        <w:jc w:val="both"/>
      </w:pPr>
      <w:r w:rsidRPr="003D1FCB">
        <w:t>Реализация регионального проекта предусмотрена за сч</w:t>
      </w:r>
      <w:r w:rsidR="00B72423">
        <w:t>ё</w:t>
      </w:r>
      <w:r w:rsidRPr="003D1FCB">
        <w:t>т средств бюджета Астраханской области.</w:t>
      </w:r>
    </w:p>
    <w:p w:rsidR="003D1FCB" w:rsidRPr="003D1FCB" w:rsidRDefault="003D1FCB" w:rsidP="003D1FCB">
      <w:pPr>
        <w:ind w:right="284" w:firstLine="708"/>
        <w:jc w:val="both"/>
      </w:pPr>
      <w:r w:rsidRPr="003D1FCB">
        <w:t>В 2019 году в рамках регионального проекта:</w:t>
      </w:r>
    </w:p>
    <w:p w:rsidR="003D1FCB" w:rsidRPr="003D1FCB" w:rsidRDefault="003D1FCB" w:rsidP="003D1FCB">
      <w:pPr>
        <w:ind w:right="284" w:firstLine="708"/>
        <w:jc w:val="both"/>
      </w:pPr>
      <w:r w:rsidRPr="003D1FCB">
        <w:t xml:space="preserve">1. </w:t>
      </w:r>
      <w:r w:rsidR="00B72423">
        <w:t>С</w:t>
      </w:r>
      <w:r w:rsidRPr="003D1FCB">
        <w:t xml:space="preserve">оздана одна особо </w:t>
      </w:r>
      <w:r w:rsidR="00B72423">
        <w:t>охраняемая природная территория</w:t>
      </w:r>
      <w:r w:rsidRPr="003D1FCB">
        <w:t xml:space="preserve"> регионального значения – природная заповедная территория «Зимовальные ямы № 2», расположенная на территории Володарского, Камызякского и Икрянинско</w:t>
      </w:r>
      <w:r w:rsidR="00B72423">
        <w:t>го районов Астраханской области.</w:t>
      </w:r>
    </w:p>
    <w:p w:rsidR="003D1FCB" w:rsidRPr="003D1FCB" w:rsidRDefault="003D1FCB" w:rsidP="003D1FCB">
      <w:pPr>
        <w:ind w:right="284" w:firstLine="708"/>
        <w:jc w:val="both"/>
      </w:pPr>
      <w:r w:rsidRPr="003D1FCB">
        <w:t xml:space="preserve">2. </w:t>
      </w:r>
      <w:r w:rsidR="00B72423">
        <w:t>О</w:t>
      </w:r>
      <w:r w:rsidRPr="003D1FCB">
        <w:t>бустроен</w:t>
      </w:r>
      <w:r w:rsidR="00B72423">
        <w:t>ы</w:t>
      </w:r>
      <w:r w:rsidRPr="003D1FCB">
        <w:t xml:space="preserve"> два туристических маршрута на территории природных парков Астраханской области «Волго-Ахтубинское междуречье» и «Баскунчак».</w:t>
      </w:r>
    </w:p>
    <w:p w:rsidR="003D1FCB" w:rsidRPr="003D1FCB" w:rsidRDefault="003D1FCB" w:rsidP="003D1FCB">
      <w:pPr>
        <w:ind w:right="284" w:firstLine="708"/>
        <w:jc w:val="both"/>
      </w:pPr>
      <w:r w:rsidRPr="003D1FCB">
        <w:t>Целевые показатели, предусмотренные к достижению в 2019 году в рамках регионального проекта:</w:t>
      </w:r>
    </w:p>
    <w:p w:rsidR="003D1FCB" w:rsidRPr="003D1FCB" w:rsidRDefault="003D1FCB" w:rsidP="003D1FCB">
      <w:pPr>
        <w:ind w:right="284" w:firstLine="708"/>
        <w:jc w:val="both"/>
      </w:pPr>
      <w:r w:rsidRPr="003D1FCB">
        <w:t xml:space="preserve">1. </w:t>
      </w:r>
      <w:r w:rsidR="00B72423">
        <w:t>К</w:t>
      </w:r>
      <w:r w:rsidRPr="003D1FCB">
        <w:t>оличество новых созданных ООПТ – 1 един</w:t>
      </w:r>
      <w:r w:rsidR="00B72423">
        <w:t>ица.</w:t>
      </w:r>
    </w:p>
    <w:p w:rsidR="003D1FCB" w:rsidRPr="003D1FCB" w:rsidRDefault="003D1FCB" w:rsidP="003D1FCB">
      <w:pPr>
        <w:ind w:right="284" w:firstLine="708"/>
        <w:jc w:val="both"/>
      </w:pPr>
      <w:r w:rsidRPr="003D1FCB">
        <w:t xml:space="preserve">2. </w:t>
      </w:r>
      <w:r w:rsidR="00B72423">
        <w:t>П</w:t>
      </w:r>
      <w:r w:rsidRPr="003D1FCB">
        <w:t>рирост общей площади ООПТ (нарастающим итогом) – 0,101 тыс.</w:t>
      </w:r>
      <w:r w:rsidR="00B72423">
        <w:t xml:space="preserve"> га.</w:t>
      </w:r>
    </w:p>
    <w:p w:rsidR="003D1FCB" w:rsidRPr="003D1FCB" w:rsidRDefault="003D1FCB" w:rsidP="003D1FCB">
      <w:pPr>
        <w:ind w:right="284" w:firstLine="708"/>
        <w:jc w:val="both"/>
      </w:pPr>
      <w:r w:rsidRPr="003D1FCB">
        <w:t xml:space="preserve">3. </w:t>
      </w:r>
      <w:r w:rsidR="00B72423">
        <w:t>О</w:t>
      </w:r>
      <w:r w:rsidRPr="003D1FCB">
        <w:t>бщее количество ООПТ регионального значения</w:t>
      </w:r>
      <w:r w:rsidR="00B72423">
        <w:t xml:space="preserve"> (нарастающим итогом) – 51 ООПТ.</w:t>
      </w:r>
    </w:p>
    <w:p w:rsidR="003D1FCB" w:rsidRPr="003D1FCB" w:rsidRDefault="003D1FCB" w:rsidP="003D1FCB">
      <w:pPr>
        <w:ind w:right="284" w:firstLine="708"/>
        <w:jc w:val="both"/>
      </w:pPr>
      <w:r w:rsidRPr="003D1FCB">
        <w:t xml:space="preserve">4. </w:t>
      </w:r>
      <w:r w:rsidR="00B72423">
        <w:t>У</w:t>
      </w:r>
      <w:r w:rsidRPr="003D1FCB">
        <w:t>величение количества посетителей на ООПТ регионального значения – на 3,75 тыс.человек.</w:t>
      </w:r>
    </w:p>
    <w:p w:rsidR="003D1FCB" w:rsidRPr="003D1FCB" w:rsidRDefault="003D1FCB" w:rsidP="003D1FCB">
      <w:pPr>
        <w:ind w:right="284" w:firstLine="708"/>
        <w:jc w:val="both"/>
      </w:pPr>
      <w:r w:rsidRPr="003D1FCB">
        <w:t>Показатели, установленные на 2019 год паспортом регионального проекта, достигнуты.</w:t>
      </w:r>
    </w:p>
    <w:p w:rsidR="003D1FCB" w:rsidRPr="003D1FCB" w:rsidRDefault="003D1FCB" w:rsidP="004065A9">
      <w:pPr>
        <w:ind w:right="284" w:firstLine="708"/>
        <w:jc w:val="both"/>
      </w:pPr>
      <w:r w:rsidRPr="003D1FCB">
        <w:t xml:space="preserve">Международный статус у ООПТ регионального значения отсутствует. Распоряжением Правительства Астраханской области и Минприроды России от 14.10.2009 </w:t>
      </w:r>
      <w:r w:rsidR="004065A9">
        <w:t>№</w:t>
      </w:r>
      <w:r w:rsidRPr="003D1FCB">
        <w:t xml:space="preserve"> 353-Пр/57-р определены границы и утверждено положение  о водно-болотном угодье «Дельта реки Волга, включая государственный биосферный заповедник «Астраханский», имеющего международное значение главным образом в качестве местообитаний водоплавающих птиц» (далее – ВБУ «Дельта реки Волга»).   ВБУ «Дельта реки Волга» включ</w:t>
      </w:r>
      <w:r w:rsidR="004065A9">
        <w:t>ает</w:t>
      </w:r>
      <w:r w:rsidRPr="003D1FCB">
        <w:t xml:space="preserve"> в себя систему участков с различным режимом охраны и использования. Наиболее ценными являются Дамчикский, Тр</w:t>
      </w:r>
      <w:r w:rsidR="004065A9">
        <w:t>ё</w:t>
      </w:r>
      <w:r w:rsidRPr="003D1FCB">
        <w:t xml:space="preserve">хизбинский и Обжоровский участки Астраханского ордена Трудового Красного Знамени государственного природного биосферного заповедника с их охранными зонами, а также государственные природные (биологические) заказники регионального значения </w:t>
      </w:r>
      <w:r w:rsidR="004065A9">
        <w:t>«</w:t>
      </w:r>
      <w:r w:rsidRPr="003D1FCB">
        <w:t>Теплушки</w:t>
      </w:r>
      <w:r w:rsidR="004065A9">
        <w:t>»</w:t>
      </w:r>
      <w:r w:rsidRPr="003D1FCB">
        <w:t xml:space="preserve">, </w:t>
      </w:r>
      <w:r w:rsidR="004065A9">
        <w:t>«</w:t>
      </w:r>
      <w:r w:rsidRPr="003D1FCB">
        <w:t>Жиротопка</w:t>
      </w:r>
      <w:r w:rsidR="004065A9">
        <w:t>»</w:t>
      </w:r>
      <w:r w:rsidRPr="003D1FCB">
        <w:t xml:space="preserve">, </w:t>
      </w:r>
      <w:r w:rsidR="004065A9">
        <w:t>«</w:t>
      </w:r>
      <w:r w:rsidRPr="003D1FCB">
        <w:t>Крестовый</w:t>
      </w:r>
      <w:r w:rsidR="004065A9">
        <w:t>»</w:t>
      </w:r>
      <w:r w:rsidRPr="003D1FCB">
        <w:t xml:space="preserve">, </w:t>
      </w:r>
      <w:r w:rsidR="004065A9">
        <w:t>«</w:t>
      </w:r>
      <w:r w:rsidRPr="003D1FCB">
        <w:t>Ильменно-Бугровой</w:t>
      </w:r>
      <w:r w:rsidR="004065A9">
        <w:t>»</w:t>
      </w:r>
      <w:r w:rsidRPr="003D1FCB">
        <w:t xml:space="preserve"> и </w:t>
      </w:r>
      <w:r w:rsidR="004065A9">
        <w:t>«</w:t>
      </w:r>
      <w:r w:rsidRPr="003D1FCB">
        <w:t>Икрянинский</w:t>
      </w:r>
      <w:r w:rsidR="004065A9">
        <w:t>»</w:t>
      </w:r>
      <w:r w:rsidRPr="003D1FCB">
        <w:t xml:space="preserve"> и памятники природы </w:t>
      </w:r>
      <w:r w:rsidR="004065A9">
        <w:t>«Староиголкинский»</w:t>
      </w:r>
      <w:r w:rsidRPr="003D1FCB">
        <w:t xml:space="preserve">, </w:t>
      </w:r>
      <w:r w:rsidR="004065A9">
        <w:t>«</w:t>
      </w:r>
      <w:r w:rsidRPr="003D1FCB">
        <w:t>Гандуринский</w:t>
      </w:r>
      <w:r w:rsidR="004065A9">
        <w:t>»</w:t>
      </w:r>
      <w:r w:rsidRPr="003D1FCB">
        <w:t xml:space="preserve">, </w:t>
      </w:r>
      <w:r w:rsidR="004065A9">
        <w:t>«</w:t>
      </w:r>
      <w:r w:rsidRPr="003D1FCB">
        <w:t>Хазовский</w:t>
      </w:r>
      <w:r w:rsidR="004065A9">
        <w:t>»</w:t>
      </w:r>
      <w:r w:rsidRPr="003D1FCB">
        <w:t xml:space="preserve"> и </w:t>
      </w:r>
      <w:r w:rsidR="004065A9">
        <w:t>«</w:t>
      </w:r>
      <w:r w:rsidRPr="003D1FCB">
        <w:t>Эстакадный</w:t>
      </w:r>
      <w:r w:rsidR="004065A9">
        <w:t>»</w:t>
      </w:r>
      <w:r w:rsidRPr="003D1FCB">
        <w:t>.</w:t>
      </w:r>
    </w:p>
    <w:p w:rsidR="00AE2C3F" w:rsidRDefault="00AE2C3F" w:rsidP="004065A9">
      <w:pPr>
        <w:jc w:val="both"/>
      </w:pPr>
    </w:p>
    <w:p w:rsidR="00906BAB" w:rsidRDefault="00906BAB" w:rsidP="004065A9">
      <w:pPr>
        <w:pStyle w:val="1e"/>
        <w:spacing w:before="0" w:after="0"/>
        <w:ind w:right="283"/>
      </w:pPr>
      <w:bookmarkStart w:id="151" w:name="_Toc41894877"/>
      <w:r>
        <w:t xml:space="preserve">ЧАСТЬ </w:t>
      </w:r>
      <w:r>
        <w:rPr>
          <w:lang w:val="en-US"/>
        </w:rPr>
        <w:t>IX</w:t>
      </w:r>
      <w:r>
        <w:t>. ОБЪЕКТЫ ЖИВОТНОГО МИРА</w:t>
      </w:r>
      <w:bookmarkEnd w:id="151"/>
    </w:p>
    <w:p w:rsidR="004065A9" w:rsidRDefault="004065A9" w:rsidP="004065A9">
      <w:pPr>
        <w:pStyle w:val="1e"/>
        <w:spacing w:before="0" w:after="0"/>
        <w:ind w:right="283"/>
      </w:pPr>
    </w:p>
    <w:p w:rsidR="00D17C28" w:rsidRDefault="00D17C28" w:rsidP="004065A9">
      <w:pPr>
        <w:pStyle w:val="1e"/>
        <w:spacing w:before="0" w:after="0"/>
        <w:ind w:right="283"/>
      </w:pPr>
      <w:bookmarkStart w:id="152" w:name="_Toc41894878"/>
      <w:r>
        <w:t>9.1. Общая характеристика животного мира Астраханской области</w:t>
      </w:r>
      <w:bookmarkEnd w:id="152"/>
    </w:p>
    <w:p w:rsidR="004065A9" w:rsidRDefault="004065A9" w:rsidP="004065A9">
      <w:pPr>
        <w:pStyle w:val="1e"/>
        <w:spacing w:before="0" w:after="0"/>
        <w:ind w:right="283"/>
      </w:pPr>
    </w:p>
    <w:p w:rsidR="003667C8" w:rsidRPr="003667C8" w:rsidRDefault="003667C8" w:rsidP="004065A9">
      <w:pPr>
        <w:ind w:right="284" w:firstLine="709"/>
        <w:jc w:val="both"/>
      </w:pPr>
      <w:r w:rsidRPr="003667C8">
        <w:t>История систематического изучения фауны Астраханской области насчитывает более двух веков, начиная с первых обзорных раб</w:t>
      </w:r>
      <w:r w:rsidR="00B72423">
        <w:t>от и экспедиций, выполненных П.С. Палласом, К.М. Бэром, Н.Я. Данилевским, К.</w:t>
      </w:r>
      <w:r w:rsidRPr="003667C8">
        <w:t xml:space="preserve">Ф. Кесслером и рядом других выдающихся исследователей. В настоящее время состав животного </w:t>
      </w:r>
      <w:r w:rsidR="00A511F6">
        <w:t>мира</w:t>
      </w:r>
      <w:r w:rsidRPr="003667C8">
        <w:t xml:space="preserve"> региона выяснен достаточно в полном объ</w:t>
      </w:r>
      <w:r w:rsidR="00A511F6">
        <w:t>ё</w:t>
      </w:r>
      <w:r w:rsidRPr="003667C8">
        <w:t>ме.</w:t>
      </w:r>
    </w:p>
    <w:p w:rsidR="003667C8" w:rsidRDefault="003667C8" w:rsidP="003667C8">
      <w:pPr>
        <w:ind w:right="284" w:firstLine="709"/>
        <w:jc w:val="both"/>
        <w:rPr>
          <w:rFonts w:eastAsia="Calibri"/>
        </w:rPr>
      </w:pPr>
      <w:r w:rsidRPr="003667C8">
        <w:rPr>
          <w:rFonts w:eastAsia="Calibri"/>
        </w:rPr>
        <w:t>Общее число видов, обитающих на территории Астраханской области, составляет 1951 единицу (по данным Cхемы размещения, использования и охраны охотничьих угодий Астраханской обл</w:t>
      </w:r>
      <w:r w:rsidR="00A511F6">
        <w:rPr>
          <w:rFonts w:eastAsia="Calibri"/>
        </w:rPr>
        <w:t xml:space="preserve">асти, </w:t>
      </w:r>
      <w:r w:rsidRPr="003667C8">
        <w:rPr>
          <w:rFonts w:eastAsia="Calibri"/>
        </w:rPr>
        <w:t>утвержд</w:t>
      </w:r>
      <w:r w:rsidR="00A511F6">
        <w:rPr>
          <w:rFonts w:eastAsia="Calibri"/>
        </w:rPr>
        <w:t>ё</w:t>
      </w:r>
      <w:r w:rsidRPr="003667C8">
        <w:rPr>
          <w:rFonts w:eastAsia="Calibri"/>
        </w:rPr>
        <w:t>нной постановлением Губернатора Астраханской области от 16.01.2019 № 4).</w:t>
      </w:r>
    </w:p>
    <w:p w:rsidR="00A511F6" w:rsidRDefault="00A511F6" w:rsidP="003667C8">
      <w:pPr>
        <w:ind w:right="284" w:firstLine="709"/>
        <w:jc w:val="both"/>
        <w:rPr>
          <w:rFonts w:eastAsia="Calibri"/>
        </w:rPr>
      </w:pPr>
    </w:p>
    <w:p w:rsidR="009A131F" w:rsidRDefault="009A131F" w:rsidP="003667C8">
      <w:pPr>
        <w:ind w:right="284" w:firstLine="709"/>
        <w:jc w:val="both"/>
        <w:rPr>
          <w:rFonts w:eastAsia="Calibri"/>
        </w:rPr>
      </w:pPr>
    </w:p>
    <w:p w:rsidR="009A131F" w:rsidRDefault="009A131F" w:rsidP="003667C8">
      <w:pPr>
        <w:ind w:right="284" w:firstLine="709"/>
        <w:jc w:val="both"/>
        <w:rPr>
          <w:rFonts w:eastAsia="Calibri"/>
        </w:rPr>
      </w:pPr>
    </w:p>
    <w:p w:rsidR="009A131F" w:rsidRDefault="009A131F" w:rsidP="003667C8">
      <w:pPr>
        <w:ind w:right="284" w:firstLine="709"/>
        <w:jc w:val="both"/>
        <w:rPr>
          <w:rFonts w:eastAsia="Calibri"/>
        </w:rPr>
      </w:pPr>
    </w:p>
    <w:p w:rsidR="009A131F" w:rsidRDefault="009A131F" w:rsidP="003667C8">
      <w:pPr>
        <w:ind w:right="284" w:firstLine="709"/>
        <w:jc w:val="both"/>
        <w:rPr>
          <w:rFonts w:eastAsia="Calibri"/>
        </w:rPr>
      </w:pPr>
    </w:p>
    <w:p w:rsidR="009A131F" w:rsidRDefault="009A131F" w:rsidP="003667C8">
      <w:pPr>
        <w:ind w:right="284" w:firstLine="709"/>
        <w:jc w:val="both"/>
        <w:rPr>
          <w:rFonts w:eastAsia="Calibri"/>
        </w:rPr>
      </w:pPr>
    </w:p>
    <w:p w:rsidR="009A131F" w:rsidRPr="003667C8" w:rsidRDefault="009A131F" w:rsidP="003667C8">
      <w:pPr>
        <w:ind w:right="284" w:firstLine="709"/>
        <w:jc w:val="both"/>
        <w:rPr>
          <w:rFonts w:eastAsia="Calibri"/>
        </w:rPr>
      </w:pPr>
    </w:p>
    <w:p w:rsidR="003667C8" w:rsidRDefault="003667C8" w:rsidP="003667C8">
      <w:pPr>
        <w:ind w:right="1134"/>
        <w:jc w:val="right"/>
        <w:rPr>
          <w:b/>
          <w:sz w:val="20"/>
          <w:szCs w:val="20"/>
        </w:rPr>
      </w:pPr>
      <w:r w:rsidRPr="003667C8">
        <w:rPr>
          <w:b/>
          <w:sz w:val="20"/>
          <w:szCs w:val="20"/>
        </w:rPr>
        <w:t>Таблица 9.1.1.</w:t>
      </w:r>
    </w:p>
    <w:p w:rsidR="00A511F6" w:rsidRPr="003667C8" w:rsidRDefault="00A511F6" w:rsidP="003667C8">
      <w:pPr>
        <w:ind w:right="1134"/>
        <w:jc w:val="right"/>
        <w:rPr>
          <w:b/>
          <w:sz w:val="20"/>
          <w:szCs w:val="20"/>
        </w:rPr>
      </w:pPr>
    </w:p>
    <w:p w:rsidR="003667C8" w:rsidRPr="003667C8" w:rsidRDefault="003667C8" w:rsidP="00875B9E">
      <w:pPr>
        <w:ind w:left="284" w:right="1134"/>
        <w:jc w:val="center"/>
        <w:rPr>
          <w:b/>
          <w:sz w:val="20"/>
          <w:szCs w:val="20"/>
        </w:rPr>
      </w:pPr>
      <w:r w:rsidRPr="003667C8">
        <w:rPr>
          <w:b/>
          <w:sz w:val="20"/>
          <w:szCs w:val="20"/>
        </w:rPr>
        <w:t>Общее число видов животных,обитающих на территории Астраханской области</w:t>
      </w:r>
      <w:r w:rsidR="00A511F6">
        <w:rPr>
          <w:b/>
          <w:sz w:val="20"/>
          <w:szCs w:val="20"/>
        </w:rPr>
        <w:t>,</w:t>
      </w:r>
      <w:r w:rsidRPr="003667C8">
        <w:rPr>
          <w:b/>
          <w:sz w:val="20"/>
          <w:szCs w:val="20"/>
        </w:rPr>
        <w:t xml:space="preserve"> по данным Cхемы размещения, использования и охраны охотничьих угодий Астраханской области</w:t>
      </w:r>
    </w:p>
    <w:tbl>
      <w:tblPr>
        <w:tblW w:w="0" w:type="auto"/>
        <w:tblInd w:w="434"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2256"/>
        <w:gridCol w:w="1084"/>
        <w:gridCol w:w="1261"/>
        <w:gridCol w:w="1079"/>
        <w:gridCol w:w="1071"/>
        <w:gridCol w:w="1079"/>
      </w:tblGrid>
      <w:tr w:rsidR="003667C8" w:rsidRPr="00875B9E" w:rsidTr="003667C8">
        <w:trPr>
          <w:trHeight w:val="268"/>
        </w:trPr>
        <w:tc>
          <w:tcPr>
            <w:tcW w:w="2256" w:type="dxa"/>
            <w:vMerge w:val="restart"/>
            <w:tcBorders>
              <w:top w:val="single" w:sz="8" w:space="0" w:color="000000"/>
              <w:left w:val="single" w:sz="8" w:space="0" w:color="000000"/>
              <w:bottom w:val="single" w:sz="8" w:space="0" w:color="000000"/>
              <w:right w:val="nil"/>
            </w:tcBorders>
            <w:shd w:val="clear" w:color="auto" w:fill="auto"/>
            <w:tcMar>
              <w:top w:w="0" w:type="dxa"/>
              <w:left w:w="108" w:type="dxa"/>
              <w:bottom w:w="0" w:type="dxa"/>
              <w:right w:w="108" w:type="dxa"/>
            </w:tcMar>
            <w:hideMark/>
          </w:tcPr>
          <w:p w:rsidR="003667C8" w:rsidRPr="00875B9E" w:rsidRDefault="003667C8" w:rsidP="00904E05">
            <w:pPr>
              <w:rPr>
                <w:sz w:val="20"/>
                <w:szCs w:val="20"/>
              </w:rPr>
            </w:pPr>
            <w:r w:rsidRPr="00875B9E">
              <w:rPr>
                <w:sz w:val="20"/>
                <w:szCs w:val="20"/>
              </w:rPr>
              <w:t> </w:t>
            </w:r>
          </w:p>
          <w:p w:rsidR="003667C8" w:rsidRPr="00875B9E" w:rsidRDefault="003667C8" w:rsidP="00904E05">
            <w:pPr>
              <w:rPr>
                <w:sz w:val="20"/>
                <w:szCs w:val="20"/>
              </w:rPr>
            </w:pPr>
            <w:r w:rsidRPr="00875B9E">
              <w:rPr>
                <w:sz w:val="20"/>
                <w:szCs w:val="20"/>
              </w:rPr>
              <w:t> </w:t>
            </w:r>
          </w:p>
          <w:p w:rsidR="003667C8" w:rsidRPr="00875B9E" w:rsidRDefault="003667C8" w:rsidP="00A511F6">
            <w:pPr>
              <w:jc w:val="center"/>
              <w:rPr>
                <w:sz w:val="20"/>
                <w:szCs w:val="20"/>
              </w:rPr>
            </w:pPr>
            <w:r w:rsidRPr="00875B9E">
              <w:rPr>
                <w:sz w:val="20"/>
                <w:szCs w:val="20"/>
              </w:rPr>
              <w:t>Класс</w:t>
            </w:r>
          </w:p>
        </w:tc>
        <w:tc>
          <w:tcPr>
            <w:tcW w:w="5574" w:type="dxa"/>
            <w:gridSpan w:val="5"/>
            <w:tcBorders>
              <w:top w:val="single" w:sz="8" w:space="0" w:color="000000"/>
              <w:left w:val="single" w:sz="8" w:space="0" w:color="000000"/>
              <w:bottom w:val="single" w:sz="8" w:space="0" w:color="000000"/>
              <w:right w:val="single" w:sz="4" w:space="0" w:color="auto"/>
            </w:tcBorders>
            <w:shd w:val="clear" w:color="auto" w:fill="auto"/>
            <w:tcMar>
              <w:top w:w="0" w:type="dxa"/>
              <w:left w:w="108" w:type="dxa"/>
              <w:bottom w:w="0" w:type="dxa"/>
              <w:right w:w="108" w:type="dxa"/>
            </w:tcMar>
            <w:hideMark/>
          </w:tcPr>
          <w:p w:rsidR="003667C8" w:rsidRPr="00875B9E" w:rsidRDefault="003667C8" w:rsidP="00A511F6">
            <w:pPr>
              <w:jc w:val="center"/>
              <w:rPr>
                <w:sz w:val="20"/>
                <w:szCs w:val="20"/>
              </w:rPr>
            </w:pPr>
            <w:r w:rsidRPr="00875B9E">
              <w:rPr>
                <w:sz w:val="20"/>
                <w:szCs w:val="20"/>
              </w:rPr>
              <w:t>Название, количество учт</w:t>
            </w:r>
            <w:r w:rsidR="00A511F6">
              <w:rPr>
                <w:sz w:val="20"/>
                <w:szCs w:val="20"/>
              </w:rPr>
              <w:t>ё</w:t>
            </w:r>
            <w:r w:rsidRPr="00875B9E">
              <w:rPr>
                <w:sz w:val="20"/>
                <w:szCs w:val="20"/>
              </w:rPr>
              <w:t>нных таксономических единиц</w:t>
            </w:r>
          </w:p>
        </w:tc>
      </w:tr>
      <w:tr w:rsidR="003667C8" w:rsidRPr="00875B9E" w:rsidTr="00904E05">
        <w:trPr>
          <w:trHeight w:val="268"/>
        </w:trPr>
        <w:tc>
          <w:tcPr>
            <w:tcW w:w="0" w:type="auto"/>
            <w:vMerge/>
            <w:tcBorders>
              <w:top w:val="single" w:sz="8" w:space="0" w:color="000000"/>
              <w:left w:val="single" w:sz="8" w:space="0" w:color="000000"/>
              <w:bottom w:val="single" w:sz="8" w:space="0" w:color="000000"/>
              <w:right w:val="nil"/>
            </w:tcBorders>
            <w:shd w:val="clear" w:color="auto" w:fill="auto"/>
            <w:vAlign w:val="center"/>
            <w:hideMark/>
          </w:tcPr>
          <w:p w:rsidR="003667C8" w:rsidRPr="00875B9E" w:rsidRDefault="003667C8" w:rsidP="00904E05">
            <w:pPr>
              <w:rPr>
                <w:sz w:val="20"/>
                <w:szCs w:val="20"/>
              </w:rPr>
            </w:pPr>
          </w:p>
        </w:tc>
        <w:tc>
          <w:tcPr>
            <w:tcW w:w="1084" w:type="dxa"/>
            <w:vMerge w:val="restart"/>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hideMark/>
          </w:tcPr>
          <w:p w:rsidR="003667C8" w:rsidRPr="00875B9E" w:rsidRDefault="003667C8" w:rsidP="00A511F6">
            <w:pPr>
              <w:jc w:val="center"/>
              <w:rPr>
                <w:sz w:val="20"/>
                <w:szCs w:val="20"/>
              </w:rPr>
            </w:pPr>
            <w:r w:rsidRPr="00875B9E">
              <w:rPr>
                <w:sz w:val="20"/>
                <w:szCs w:val="20"/>
              </w:rPr>
              <w:t>отряд</w:t>
            </w:r>
          </w:p>
        </w:tc>
        <w:tc>
          <w:tcPr>
            <w:tcW w:w="1261" w:type="dxa"/>
            <w:vMerge w:val="restart"/>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hideMark/>
          </w:tcPr>
          <w:p w:rsidR="003667C8" w:rsidRPr="00875B9E" w:rsidRDefault="003667C8" w:rsidP="00A511F6">
            <w:pPr>
              <w:jc w:val="center"/>
              <w:rPr>
                <w:sz w:val="20"/>
                <w:szCs w:val="20"/>
              </w:rPr>
            </w:pPr>
            <w:r w:rsidRPr="00875B9E">
              <w:rPr>
                <w:sz w:val="20"/>
                <w:szCs w:val="20"/>
              </w:rPr>
              <w:t>семейство</w:t>
            </w:r>
          </w:p>
        </w:tc>
        <w:tc>
          <w:tcPr>
            <w:tcW w:w="3229" w:type="dxa"/>
            <w:gridSpan w:val="3"/>
            <w:tcBorders>
              <w:top w:val="nil"/>
              <w:left w:val="single" w:sz="8" w:space="0" w:color="000000"/>
              <w:bottom w:val="single" w:sz="4" w:space="0" w:color="auto"/>
              <w:right w:val="single" w:sz="4" w:space="0" w:color="auto"/>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вид</w:t>
            </w:r>
          </w:p>
        </w:tc>
      </w:tr>
      <w:tr w:rsidR="003667C8" w:rsidRPr="00875B9E" w:rsidTr="00904E05">
        <w:trPr>
          <w:trHeight w:val="252"/>
        </w:trPr>
        <w:tc>
          <w:tcPr>
            <w:tcW w:w="0" w:type="auto"/>
            <w:vMerge/>
            <w:tcBorders>
              <w:top w:val="single" w:sz="8" w:space="0" w:color="000000"/>
              <w:left w:val="single" w:sz="8" w:space="0" w:color="000000"/>
              <w:bottom w:val="single" w:sz="8" w:space="0" w:color="000000"/>
              <w:right w:val="nil"/>
            </w:tcBorders>
            <w:shd w:val="clear" w:color="auto" w:fill="auto"/>
            <w:vAlign w:val="center"/>
            <w:hideMark/>
          </w:tcPr>
          <w:p w:rsidR="003667C8" w:rsidRPr="00875B9E" w:rsidRDefault="003667C8" w:rsidP="00904E05">
            <w:pPr>
              <w:rPr>
                <w:sz w:val="20"/>
                <w:szCs w:val="20"/>
              </w:rPr>
            </w:pPr>
          </w:p>
        </w:tc>
        <w:tc>
          <w:tcPr>
            <w:tcW w:w="0" w:type="auto"/>
            <w:vMerge/>
            <w:tcBorders>
              <w:top w:val="nil"/>
              <w:left w:val="single" w:sz="8" w:space="0" w:color="000000"/>
              <w:bottom w:val="single" w:sz="8" w:space="0" w:color="000000"/>
              <w:right w:val="nil"/>
            </w:tcBorders>
            <w:shd w:val="clear" w:color="auto" w:fill="auto"/>
            <w:vAlign w:val="center"/>
            <w:hideMark/>
          </w:tcPr>
          <w:p w:rsidR="003667C8" w:rsidRPr="00875B9E" w:rsidRDefault="003667C8" w:rsidP="00904E05">
            <w:pPr>
              <w:rPr>
                <w:sz w:val="20"/>
                <w:szCs w:val="20"/>
              </w:rPr>
            </w:pPr>
          </w:p>
        </w:tc>
        <w:tc>
          <w:tcPr>
            <w:tcW w:w="0" w:type="auto"/>
            <w:vMerge/>
            <w:tcBorders>
              <w:top w:val="nil"/>
              <w:left w:val="single" w:sz="8" w:space="0" w:color="000000"/>
              <w:bottom w:val="single" w:sz="8" w:space="0" w:color="000000"/>
              <w:right w:val="nil"/>
            </w:tcBorders>
            <w:shd w:val="clear" w:color="auto" w:fill="auto"/>
            <w:vAlign w:val="center"/>
            <w:hideMark/>
          </w:tcPr>
          <w:p w:rsidR="003667C8" w:rsidRPr="00875B9E" w:rsidRDefault="003667C8" w:rsidP="00904E05">
            <w:pPr>
              <w:rPr>
                <w:sz w:val="20"/>
                <w:szCs w:val="20"/>
              </w:rPr>
            </w:pPr>
          </w:p>
        </w:tc>
        <w:tc>
          <w:tcPr>
            <w:tcW w:w="0" w:type="auto"/>
            <w:tcBorders>
              <w:top w:val="single" w:sz="4" w:space="0" w:color="auto"/>
              <w:left w:val="single" w:sz="8" w:space="0" w:color="000000"/>
              <w:bottom w:val="single" w:sz="8" w:space="0" w:color="000000"/>
              <w:right w:val="nil"/>
            </w:tcBorders>
            <w:shd w:val="clear" w:color="auto" w:fill="auto"/>
            <w:vAlign w:val="center"/>
          </w:tcPr>
          <w:p w:rsidR="003667C8" w:rsidRPr="00875B9E" w:rsidRDefault="003667C8" w:rsidP="00A511F6">
            <w:pPr>
              <w:jc w:val="center"/>
              <w:rPr>
                <w:sz w:val="20"/>
                <w:szCs w:val="20"/>
              </w:rPr>
            </w:pPr>
            <w:r w:rsidRPr="00875B9E">
              <w:rPr>
                <w:sz w:val="20"/>
                <w:szCs w:val="20"/>
              </w:rPr>
              <w:t>всего</w:t>
            </w:r>
          </w:p>
        </w:tc>
        <w:tc>
          <w:tcPr>
            <w:tcW w:w="107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КК РФ</w:t>
            </w:r>
            <w:r w:rsidRPr="00BD10D1">
              <w:rPr>
                <w:sz w:val="20"/>
                <w:szCs w:val="20"/>
                <w:vertAlign w:val="subscript"/>
              </w:rPr>
              <w:t>2</w:t>
            </w:r>
          </w:p>
        </w:tc>
        <w:tc>
          <w:tcPr>
            <w:tcW w:w="1079" w:type="dxa"/>
            <w:tcBorders>
              <w:top w:val="nil"/>
              <w:left w:val="single" w:sz="8" w:space="0" w:color="000000"/>
              <w:bottom w:val="single" w:sz="8" w:space="0" w:color="000000"/>
              <w:right w:val="single" w:sz="4" w:space="0" w:color="auto"/>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КК АО</w:t>
            </w:r>
            <w:r w:rsidRPr="00BD10D1">
              <w:rPr>
                <w:sz w:val="20"/>
                <w:szCs w:val="20"/>
                <w:vertAlign w:val="subscript"/>
              </w:rPr>
              <w:t>3</w:t>
            </w:r>
          </w:p>
        </w:tc>
      </w:tr>
      <w:tr w:rsidR="003667C8" w:rsidRPr="00875B9E" w:rsidTr="003667C8">
        <w:tc>
          <w:tcPr>
            <w:tcW w:w="2256"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hideMark/>
          </w:tcPr>
          <w:p w:rsidR="003667C8" w:rsidRPr="00875B9E" w:rsidRDefault="003667C8" w:rsidP="00904E05">
            <w:pPr>
              <w:rPr>
                <w:sz w:val="20"/>
                <w:szCs w:val="20"/>
              </w:rPr>
            </w:pPr>
            <w:r w:rsidRPr="00875B9E">
              <w:rPr>
                <w:sz w:val="20"/>
                <w:szCs w:val="20"/>
              </w:rPr>
              <w:t>Насекомые</w:t>
            </w:r>
          </w:p>
          <w:p w:rsidR="003667C8" w:rsidRPr="00875B9E" w:rsidRDefault="003667C8" w:rsidP="00904E05">
            <w:pPr>
              <w:rPr>
                <w:sz w:val="20"/>
                <w:szCs w:val="20"/>
              </w:rPr>
            </w:pPr>
            <w:r w:rsidRPr="00875B9E">
              <w:rPr>
                <w:sz w:val="20"/>
                <w:szCs w:val="20"/>
              </w:rPr>
              <w:t>(Insecta)</w:t>
            </w:r>
          </w:p>
        </w:tc>
        <w:tc>
          <w:tcPr>
            <w:tcW w:w="1084"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hideMark/>
          </w:tcPr>
          <w:p w:rsidR="003667C8" w:rsidRPr="00875B9E" w:rsidRDefault="003667C8" w:rsidP="00A511F6">
            <w:pPr>
              <w:jc w:val="center"/>
              <w:rPr>
                <w:sz w:val="20"/>
                <w:szCs w:val="20"/>
              </w:rPr>
            </w:pPr>
            <w:r w:rsidRPr="00875B9E">
              <w:rPr>
                <w:sz w:val="20"/>
                <w:szCs w:val="20"/>
              </w:rPr>
              <w:t>9</w:t>
            </w:r>
          </w:p>
        </w:tc>
        <w:tc>
          <w:tcPr>
            <w:tcW w:w="126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hideMark/>
          </w:tcPr>
          <w:p w:rsidR="003667C8" w:rsidRPr="00875B9E" w:rsidRDefault="003667C8" w:rsidP="00A511F6">
            <w:pPr>
              <w:jc w:val="center"/>
              <w:rPr>
                <w:sz w:val="20"/>
                <w:szCs w:val="20"/>
              </w:rPr>
            </w:pPr>
            <w:r w:rsidRPr="00875B9E">
              <w:rPr>
                <w:sz w:val="20"/>
                <w:szCs w:val="20"/>
              </w:rPr>
              <w:t>24</w:t>
            </w:r>
          </w:p>
        </w:tc>
        <w:tc>
          <w:tcPr>
            <w:tcW w:w="1079"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1455</w:t>
            </w:r>
          </w:p>
        </w:tc>
        <w:tc>
          <w:tcPr>
            <w:tcW w:w="107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15</w:t>
            </w:r>
          </w:p>
        </w:tc>
        <w:tc>
          <w:tcPr>
            <w:tcW w:w="1079" w:type="dxa"/>
            <w:tcBorders>
              <w:top w:val="nil"/>
              <w:left w:val="single" w:sz="8" w:space="0" w:color="000000"/>
              <w:bottom w:val="single" w:sz="8" w:space="0" w:color="000000"/>
              <w:right w:val="single" w:sz="4" w:space="0" w:color="auto"/>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67</w:t>
            </w:r>
          </w:p>
        </w:tc>
      </w:tr>
      <w:tr w:rsidR="003667C8" w:rsidRPr="00875B9E" w:rsidTr="003667C8">
        <w:tc>
          <w:tcPr>
            <w:tcW w:w="2256"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tcPr>
          <w:p w:rsidR="003667C8" w:rsidRPr="00875B9E" w:rsidRDefault="003667C8" w:rsidP="00904E05">
            <w:pPr>
              <w:rPr>
                <w:sz w:val="20"/>
                <w:szCs w:val="20"/>
              </w:rPr>
            </w:pPr>
            <w:r w:rsidRPr="00875B9E">
              <w:rPr>
                <w:sz w:val="20"/>
                <w:szCs w:val="20"/>
              </w:rPr>
              <w:t>Миноги  (Cephalasdiomorphi)</w:t>
            </w:r>
          </w:p>
        </w:tc>
        <w:tc>
          <w:tcPr>
            <w:tcW w:w="1084"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1</w:t>
            </w:r>
          </w:p>
        </w:tc>
        <w:tc>
          <w:tcPr>
            <w:tcW w:w="126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1</w:t>
            </w:r>
          </w:p>
        </w:tc>
        <w:tc>
          <w:tcPr>
            <w:tcW w:w="1079"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1</w:t>
            </w:r>
          </w:p>
        </w:tc>
        <w:tc>
          <w:tcPr>
            <w:tcW w:w="107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1</w:t>
            </w:r>
          </w:p>
        </w:tc>
        <w:tc>
          <w:tcPr>
            <w:tcW w:w="1079" w:type="dxa"/>
            <w:tcBorders>
              <w:top w:val="nil"/>
              <w:left w:val="single" w:sz="8" w:space="0" w:color="000000"/>
              <w:bottom w:val="single" w:sz="8" w:space="0" w:color="000000"/>
              <w:right w:val="single" w:sz="4" w:space="0" w:color="auto"/>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1</w:t>
            </w:r>
          </w:p>
        </w:tc>
      </w:tr>
      <w:tr w:rsidR="003667C8" w:rsidRPr="00875B9E" w:rsidTr="003667C8">
        <w:tc>
          <w:tcPr>
            <w:tcW w:w="2256"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tcPr>
          <w:p w:rsidR="003667C8" w:rsidRPr="00875B9E" w:rsidRDefault="003667C8" w:rsidP="00904E05">
            <w:pPr>
              <w:rPr>
                <w:sz w:val="20"/>
                <w:szCs w:val="20"/>
              </w:rPr>
            </w:pPr>
            <w:r w:rsidRPr="00875B9E">
              <w:rPr>
                <w:sz w:val="20"/>
                <w:szCs w:val="20"/>
              </w:rPr>
              <w:t xml:space="preserve">Костные рыбы (Osteichthyes Huxley) </w:t>
            </w:r>
          </w:p>
        </w:tc>
        <w:tc>
          <w:tcPr>
            <w:tcW w:w="1084"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13</w:t>
            </w:r>
          </w:p>
        </w:tc>
        <w:tc>
          <w:tcPr>
            <w:tcW w:w="126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18</w:t>
            </w:r>
          </w:p>
        </w:tc>
        <w:tc>
          <w:tcPr>
            <w:tcW w:w="1079"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80</w:t>
            </w:r>
          </w:p>
        </w:tc>
        <w:tc>
          <w:tcPr>
            <w:tcW w:w="107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2</w:t>
            </w:r>
          </w:p>
        </w:tc>
        <w:tc>
          <w:tcPr>
            <w:tcW w:w="1079" w:type="dxa"/>
            <w:tcBorders>
              <w:top w:val="nil"/>
              <w:left w:val="single" w:sz="8" w:space="0" w:color="000000"/>
              <w:bottom w:val="single" w:sz="8" w:space="0" w:color="000000"/>
              <w:right w:val="single" w:sz="4" w:space="0" w:color="auto"/>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6</w:t>
            </w:r>
          </w:p>
        </w:tc>
      </w:tr>
      <w:tr w:rsidR="003667C8" w:rsidRPr="00875B9E" w:rsidTr="003667C8">
        <w:tc>
          <w:tcPr>
            <w:tcW w:w="2256"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hideMark/>
          </w:tcPr>
          <w:p w:rsidR="003667C8" w:rsidRPr="00875B9E" w:rsidRDefault="003667C8" w:rsidP="00904E05">
            <w:pPr>
              <w:rPr>
                <w:sz w:val="20"/>
                <w:szCs w:val="20"/>
              </w:rPr>
            </w:pPr>
            <w:r w:rsidRPr="00875B9E">
              <w:rPr>
                <w:sz w:val="20"/>
                <w:szCs w:val="20"/>
              </w:rPr>
              <w:t>Земноводные</w:t>
            </w:r>
          </w:p>
          <w:p w:rsidR="003667C8" w:rsidRPr="00875B9E" w:rsidRDefault="003667C8" w:rsidP="00904E05">
            <w:pPr>
              <w:rPr>
                <w:sz w:val="20"/>
                <w:szCs w:val="20"/>
              </w:rPr>
            </w:pPr>
            <w:r w:rsidRPr="00875B9E">
              <w:rPr>
                <w:sz w:val="20"/>
                <w:szCs w:val="20"/>
              </w:rPr>
              <w:t>(Amphibia)</w:t>
            </w:r>
          </w:p>
        </w:tc>
        <w:tc>
          <w:tcPr>
            <w:tcW w:w="1084"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hideMark/>
          </w:tcPr>
          <w:p w:rsidR="003667C8" w:rsidRPr="00875B9E" w:rsidRDefault="003667C8" w:rsidP="00A511F6">
            <w:pPr>
              <w:jc w:val="center"/>
              <w:rPr>
                <w:sz w:val="20"/>
                <w:szCs w:val="20"/>
              </w:rPr>
            </w:pPr>
            <w:r w:rsidRPr="00875B9E">
              <w:rPr>
                <w:sz w:val="20"/>
                <w:szCs w:val="20"/>
              </w:rPr>
              <w:t>2</w:t>
            </w:r>
          </w:p>
        </w:tc>
        <w:tc>
          <w:tcPr>
            <w:tcW w:w="126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hideMark/>
          </w:tcPr>
          <w:p w:rsidR="003667C8" w:rsidRPr="00875B9E" w:rsidRDefault="003667C8" w:rsidP="00A511F6">
            <w:pPr>
              <w:jc w:val="center"/>
              <w:rPr>
                <w:sz w:val="20"/>
                <w:szCs w:val="20"/>
              </w:rPr>
            </w:pPr>
            <w:r w:rsidRPr="00875B9E">
              <w:rPr>
                <w:sz w:val="20"/>
                <w:szCs w:val="20"/>
              </w:rPr>
              <w:t>5</w:t>
            </w:r>
          </w:p>
        </w:tc>
        <w:tc>
          <w:tcPr>
            <w:tcW w:w="1079"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6</w:t>
            </w:r>
          </w:p>
        </w:tc>
        <w:tc>
          <w:tcPr>
            <w:tcW w:w="107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0</w:t>
            </w:r>
          </w:p>
        </w:tc>
        <w:tc>
          <w:tcPr>
            <w:tcW w:w="1079" w:type="dxa"/>
            <w:tcBorders>
              <w:top w:val="nil"/>
              <w:left w:val="single" w:sz="8" w:space="0" w:color="000000"/>
              <w:bottom w:val="single" w:sz="8" w:space="0" w:color="000000"/>
              <w:right w:val="single" w:sz="4" w:space="0" w:color="auto"/>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0</w:t>
            </w:r>
          </w:p>
        </w:tc>
      </w:tr>
      <w:tr w:rsidR="003667C8" w:rsidRPr="00875B9E" w:rsidTr="003667C8">
        <w:tc>
          <w:tcPr>
            <w:tcW w:w="2256"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hideMark/>
          </w:tcPr>
          <w:p w:rsidR="003667C8" w:rsidRPr="00875B9E" w:rsidRDefault="003667C8" w:rsidP="00904E05">
            <w:pPr>
              <w:rPr>
                <w:sz w:val="20"/>
                <w:szCs w:val="20"/>
              </w:rPr>
            </w:pPr>
            <w:r w:rsidRPr="00875B9E">
              <w:rPr>
                <w:sz w:val="20"/>
                <w:szCs w:val="20"/>
              </w:rPr>
              <w:t>Пресмыкающиеся</w:t>
            </w:r>
          </w:p>
          <w:p w:rsidR="003667C8" w:rsidRPr="00875B9E" w:rsidRDefault="003667C8" w:rsidP="00904E05">
            <w:pPr>
              <w:rPr>
                <w:sz w:val="20"/>
                <w:szCs w:val="20"/>
              </w:rPr>
            </w:pPr>
            <w:r w:rsidRPr="00875B9E">
              <w:rPr>
                <w:sz w:val="20"/>
                <w:szCs w:val="20"/>
              </w:rPr>
              <w:t>(Reptilia)</w:t>
            </w:r>
          </w:p>
        </w:tc>
        <w:tc>
          <w:tcPr>
            <w:tcW w:w="1084"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hideMark/>
          </w:tcPr>
          <w:p w:rsidR="003667C8" w:rsidRPr="00875B9E" w:rsidRDefault="003667C8" w:rsidP="00A511F6">
            <w:pPr>
              <w:jc w:val="center"/>
              <w:rPr>
                <w:sz w:val="20"/>
                <w:szCs w:val="20"/>
              </w:rPr>
            </w:pPr>
            <w:r w:rsidRPr="00875B9E">
              <w:rPr>
                <w:sz w:val="20"/>
                <w:szCs w:val="20"/>
              </w:rPr>
              <w:t>2</w:t>
            </w:r>
          </w:p>
        </w:tc>
        <w:tc>
          <w:tcPr>
            <w:tcW w:w="126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hideMark/>
          </w:tcPr>
          <w:p w:rsidR="003667C8" w:rsidRPr="00875B9E" w:rsidRDefault="003667C8" w:rsidP="00A511F6">
            <w:pPr>
              <w:jc w:val="center"/>
              <w:rPr>
                <w:sz w:val="20"/>
                <w:szCs w:val="20"/>
              </w:rPr>
            </w:pPr>
            <w:r w:rsidRPr="00875B9E">
              <w:rPr>
                <w:sz w:val="20"/>
                <w:szCs w:val="20"/>
              </w:rPr>
              <w:t>8</w:t>
            </w:r>
          </w:p>
        </w:tc>
        <w:tc>
          <w:tcPr>
            <w:tcW w:w="1079"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20</w:t>
            </w:r>
          </w:p>
        </w:tc>
        <w:tc>
          <w:tcPr>
            <w:tcW w:w="107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1</w:t>
            </w:r>
          </w:p>
        </w:tc>
        <w:tc>
          <w:tcPr>
            <w:tcW w:w="1079" w:type="dxa"/>
            <w:tcBorders>
              <w:top w:val="nil"/>
              <w:left w:val="single" w:sz="8" w:space="0" w:color="000000"/>
              <w:bottom w:val="single" w:sz="8" w:space="0" w:color="000000"/>
              <w:right w:val="single" w:sz="4" w:space="0" w:color="auto"/>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9</w:t>
            </w:r>
          </w:p>
        </w:tc>
      </w:tr>
      <w:tr w:rsidR="003667C8" w:rsidRPr="00875B9E" w:rsidTr="003667C8">
        <w:tc>
          <w:tcPr>
            <w:tcW w:w="2256"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hideMark/>
          </w:tcPr>
          <w:p w:rsidR="003667C8" w:rsidRPr="00875B9E" w:rsidRDefault="003667C8" w:rsidP="00904E05">
            <w:pPr>
              <w:rPr>
                <w:sz w:val="20"/>
                <w:szCs w:val="20"/>
              </w:rPr>
            </w:pPr>
            <w:r w:rsidRPr="00875B9E">
              <w:rPr>
                <w:sz w:val="20"/>
                <w:szCs w:val="20"/>
              </w:rPr>
              <w:t>Птицы</w:t>
            </w:r>
          </w:p>
          <w:p w:rsidR="003667C8" w:rsidRPr="00875B9E" w:rsidRDefault="003667C8" w:rsidP="00904E05">
            <w:pPr>
              <w:rPr>
                <w:sz w:val="20"/>
                <w:szCs w:val="20"/>
              </w:rPr>
            </w:pPr>
            <w:r w:rsidRPr="00875B9E">
              <w:rPr>
                <w:sz w:val="20"/>
                <w:szCs w:val="20"/>
              </w:rPr>
              <w:t>(Aves)</w:t>
            </w:r>
          </w:p>
        </w:tc>
        <w:tc>
          <w:tcPr>
            <w:tcW w:w="1084"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hideMark/>
          </w:tcPr>
          <w:p w:rsidR="003667C8" w:rsidRPr="00875B9E" w:rsidRDefault="003667C8" w:rsidP="00A511F6">
            <w:pPr>
              <w:jc w:val="center"/>
              <w:rPr>
                <w:sz w:val="20"/>
                <w:szCs w:val="20"/>
              </w:rPr>
            </w:pPr>
            <w:r w:rsidRPr="00875B9E">
              <w:rPr>
                <w:sz w:val="20"/>
                <w:szCs w:val="20"/>
              </w:rPr>
              <w:t>18</w:t>
            </w:r>
          </w:p>
        </w:tc>
        <w:tc>
          <w:tcPr>
            <w:tcW w:w="126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hideMark/>
          </w:tcPr>
          <w:p w:rsidR="003667C8" w:rsidRPr="00875B9E" w:rsidRDefault="003667C8" w:rsidP="00A511F6">
            <w:pPr>
              <w:jc w:val="center"/>
              <w:rPr>
                <w:sz w:val="20"/>
                <w:szCs w:val="20"/>
              </w:rPr>
            </w:pPr>
            <w:r w:rsidRPr="00875B9E">
              <w:rPr>
                <w:sz w:val="20"/>
                <w:szCs w:val="20"/>
              </w:rPr>
              <w:t>54</w:t>
            </w:r>
          </w:p>
        </w:tc>
        <w:tc>
          <w:tcPr>
            <w:tcW w:w="1079"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314</w:t>
            </w:r>
          </w:p>
        </w:tc>
        <w:tc>
          <w:tcPr>
            <w:tcW w:w="107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48</w:t>
            </w:r>
          </w:p>
        </w:tc>
        <w:tc>
          <w:tcPr>
            <w:tcW w:w="1079" w:type="dxa"/>
            <w:tcBorders>
              <w:top w:val="nil"/>
              <w:left w:val="single" w:sz="8" w:space="0" w:color="000000"/>
              <w:bottom w:val="single" w:sz="8" w:space="0" w:color="000000"/>
              <w:right w:val="single" w:sz="4" w:space="0" w:color="auto"/>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17</w:t>
            </w:r>
          </w:p>
        </w:tc>
      </w:tr>
      <w:tr w:rsidR="003667C8" w:rsidRPr="00875B9E" w:rsidTr="003667C8">
        <w:tc>
          <w:tcPr>
            <w:tcW w:w="2256"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hideMark/>
          </w:tcPr>
          <w:p w:rsidR="003667C8" w:rsidRPr="00875B9E" w:rsidRDefault="003667C8" w:rsidP="00904E05">
            <w:pPr>
              <w:rPr>
                <w:sz w:val="20"/>
                <w:szCs w:val="20"/>
              </w:rPr>
            </w:pPr>
            <w:r w:rsidRPr="00875B9E">
              <w:rPr>
                <w:sz w:val="20"/>
                <w:szCs w:val="20"/>
              </w:rPr>
              <w:t>Млекопитающие</w:t>
            </w:r>
          </w:p>
          <w:p w:rsidR="003667C8" w:rsidRPr="00875B9E" w:rsidRDefault="003667C8" w:rsidP="00904E05">
            <w:pPr>
              <w:rPr>
                <w:sz w:val="20"/>
                <w:szCs w:val="20"/>
              </w:rPr>
            </w:pPr>
            <w:r w:rsidRPr="00875B9E">
              <w:rPr>
                <w:sz w:val="20"/>
                <w:szCs w:val="20"/>
              </w:rPr>
              <w:t>(Mammalia)</w:t>
            </w:r>
          </w:p>
        </w:tc>
        <w:tc>
          <w:tcPr>
            <w:tcW w:w="1084"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hideMark/>
          </w:tcPr>
          <w:p w:rsidR="003667C8" w:rsidRPr="00875B9E" w:rsidRDefault="003667C8" w:rsidP="00A511F6">
            <w:pPr>
              <w:jc w:val="center"/>
              <w:rPr>
                <w:sz w:val="20"/>
                <w:szCs w:val="20"/>
              </w:rPr>
            </w:pPr>
            <w:r w:rsidRPr="00875B9E">
              <w:rPr>
                <w:sz w:val="20"/>
                <w:szCs w:val="20"/>
              </w:rPr>
              <w:t>7</w:t>
            </w:r>
          </w:p>
        </w:tc>
        <w:tc>
          <w:tcPr>
            <w:tcW w:w="126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hideMark/>
          </w:tcPr>
          <w:p w:rsidR="003667C8" w:rsidRPr="00875B9E" w:rsidRDefault="003667C8" w:rsidP="00A511F6">
            <w:pPr>
              <w:jc w:val="center"/>
              <w:rPr>
                <w:sz w:val="20"/>
                <w:szCs w:val="20"/>
              </w:rPr>
            </w:pPr>
            <w:r w:rsidRPr="00875B9E">
              <w:rPr>
                <w:sz w:val="20"/>
                <w:szCs w:val="20"/>
              </w:rPr>
              <w:t>21</w:t>
            </w:r>
          </w:p>
        </w:tc>
        <w:tc>
          <w:tcPr>
            <w:tcW w:w="1079"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75</w:t>
            </w:r>
          </w:p>
        </w:tc>
        <w:tc>
          <w:tcPr>
            <w:tcW w:w="107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6</w:t>
            </w:r>
          </w:p>
        </w:tc>
        <w:tc>
          <w:tcPr>
            <w:tcW w:w="1079" w:type="dxa"/>
            <w:tcBorders>
              <w:top w:val="nil"/>
              <w:left w:val="single" w:sz="8" w:space="0" w:color="000000"/>
              <w:bottom w:val="single" w:sz="8" w:space="0" w:color="000000"/>
              <w:right w:val="single" w:sz="4" w:space="0" w:color="auto"/>
            </w:tcBorders>
            <w:shd w:val="clear" w:color="auto" w:fill="auto"/>
            <w:tcMar>
              <w:top w:w="0" w:type="dxa"/>
              <w:left w:w="108" w:type="dxa"/>
              <w:bottom w:w="0" w:type="dxa"/>
              <w:right w:w="108" w:type="dxa"/>
            </w:tcMar>
            <w:vAlign w:val="center"/>
          </w:tcPr>
          <w:p w:rsidR="003667C8" w:rsidRPr="00875B9E" w:rsidRDefault="003667C8" w:rsidP="00A511F6">
            <w:pPr>
              <w:jc w:val="center"/>
              <w:rPr>
                <w:sz w:val="20"/>
                <w:szCs w:val="20"/>
              </w:rPr>
            </w:pPr>
            <w:r w:rsidRPr="00875B9E">
              <w:rPr>
                <w:sz w:val="20"/>
                <w:szCs w:val="20"/>
              </w:rPr>
              <w:t>5</w:t>
            </w:r>
          </w:p>
        </w:tc>
      </w:tr>
      <w:tr w:rsidR="003667C8" w:rsidRPr="00875B9E" w:rsidTr="003667C8">
        <w:tc>
          <w:tcPr>
            <w:tcW w:w="2256"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hideMark/>
          </w:tcPr>
          <w:p w:rsidR="003667C8" w:rsidRPr="00875B9E" w:rsidRDefault="003667C8" w:rsidP="00904E05">
            <w:pPr>
              <w:rPr>
                <w:sz w:val="20"/>
                <w:szCs w:val="20"/>
              </w:rPr>
            </w:pPr>
            <w:r w:rsidRPr="00875B9E">
              <w:rPr>
                <w:sz w:val="20"/>
                <w:szCs w:val="20"/>
              </w:rPr>
              <w:t>Всего</w:t>
            </w:r>
          </w:p>
        </w:tc>
        <w:tc>
          <w:tcPr>
            <w:tcW w:w="1084"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hideMark/>
          </w:tcPr>
          <w:p w:rsidR="003667C8" w:rsidRPr="00875B9E" w:rsidRDefault="003667C8" w:rsidP="00A511F6">
            <w:pPr>
              <w:jc w:val="center"/>
              <w:rPr>
                <w:sz w:val="20"/>
                <w:szCs w:val="20"/>
              </w:rPr>
            </w:pPr>
            <w:r w:rsidRPr="00875B9E">
              <w:rPr>
                <w:sz w:val="20"/>
                <w:szCs w:val="20"/>
              </w:rPr>
              <w:t>52</w:t>
            </w:r>
          </w:p>
        </w:tc>
        <w:tc>
          <w:tcPr>
            <w:tcW w:w="126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hideMark/>
          </w:tcPr>
          <w:p w:rsidR="003667C8" w:rsidRPr="00875B9E" w:rsidRDefault="003667C8" w:rsidP="00A511F6">
            <w:pPr>
              <w:jc w:val="center"/>
              <w:rPr>
                <w:sz w:val="20"/>
                <w:szCs w:val="20"/>
              </w:rPr>
            </w:pPr>
            <w:r w:rsidRPr="00875B9E">
              <w:rPr>
                <w:sz w:val="20"/>
                <w:szCs w:val="20"/>
              </w:rPr>
              <w:t>131</w:t>
            </w:r>
          </w:p>
        </w:tc>
        <w:tc>
          <w:tcPr>
            <w:tcW w:w="1079"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tcPr>
          <w:p w:rsidR="003667C8" w:rsidRPr="00875B9E" w:rsidRDefault="003667C8" w:rsidP="00A511F6">
            <w:pPr>
              <w:jc w:val="center"/>
              <w:rPr>
                <w:sz w:val="20"/>
                <w:szCs w:val="20"/>
              </w:rPr>
            </w:pPr>
            <w:r w:rsidRPr="00875B9E">
              <w:rPr>
                <w:sz w:val="20"/>
                <w:szCs w:val="20"/>
              </w:rPr>
              <w:t>1951</w:t>
            </w:r>
          </w:p>
        </w:tc>
        <w:tc>
          <w:tcPr>
            <w:tcW w:w="1071" w:type="dxa"/>
            <w:tcBorders>
              <w:top w:val="nil"/>
              <w:left w:val="single" w:sz="8" w:space="0" w:color="000000"/>
              <w:bottom w:val="single" w:sz="8" w:space="0" w:color="000000"/>
              <w:right w:val="nil"/>
            </w:tcBorders>
            <w:shd w:val="clear" w:color="auto" w:fill="auto"/>
            <w:tcMar>
              <w:top w:w="0" w:type="dxa"/>
              <w:left w:w="108" w:type="dxa"/>
              <w:bottom w:w="0" w:type="dxa"/>
              <w:right w:w="108" w:type="dxa"/>
            </w:tcMar>
          </w:tcPr>
          <w:p w:rsidR="003667C8" w:rsidRPr="00875B9E" w:rsidRDefault="003667C8" w:rsidP="00A511F6">
            <w:pPr>
              <w:jc w:val="center"/>
              <w:rPr>
                <w:sz w:val="20"/>
                <w:szCs w:val="20"/>
              </w:rPr>
            </w:pPr>
            <w:r w:rsidRPr="00875B9E">
              <w:rPr>
                <w:sz w:val="20"/>
                <w:szCs w:val="20"/>
              </w:rPr>
              <w:t>73</w:t>
            </w:r>
          </w:p>
        </w:tc>
        <w:tc>
          <w:tcPr>
            <w:tcW w:w="1079" w:type="dxa"/>
            <w:tcBorders>
              <w:top w:val="nil"/>
              <w:left w:val="single" w:sz="8" w:space="0" w:color="000000"/>
              <w:bottom w:val="single" w:sz="8" w:space="0" w:color="000000"/>
              <w:right w:val="single" w:sz="4" w:space="0" w:color="auto"/>
            </w:tcBorders>
            <w:shd w:val="clear" w:color="auto" w:fill="auto"/>
            <w:tcMar>
              <w:top w:w="0" w:type="dxa"/>
              <w:left w:w="108" w:type="dxa"/>
              <w:bottom w:w="0" w:type="dxa"/>
              <w:right w:w="108" w:type="dxa"/>
            </w:tcMar>
          </w:tcPr>
          <w:p w:rsidR="003667C8" w:rsidRPr="00875B9E" w:rsidRDefault="003667C8" w:rsidP="00A511F6">
            <w:pPr>
              <w:jc w:val="center"/>
              <w:rPr>
                <w:sz w:val="20"/>
                <w:szCs w:val="20"/>
              </w:rPr>
            </w:pPr>
            <w:r w:rsidRPr="00875B9E">
              <w:rPr>
                <w:sz w:val="20"/>
                <w:szCs w:val="20"/>
              </w:rPr>
              <w:t>105</w:t>
            </w:r>
          </w:p>
        </w:tc>
      </w:tr>
    </w:tbl>
    <w:p w:rsidR="003667C8" w:rsidRPr="00875B9E" w:rsidRDefault="003667C8" w:rsidP="003667C8">
      <w:pPr>
        <w:ind w:firstLine="708"/>
        <w:jc w:val="both"/>
        <w:rPr>
          <w:sz w:val="20"/>
          <w:szCs w:val="20"/>
        </w:rPr>
      </w:pPr>
      <w:r w:rsidRPr="00875B9E">
        <w:rPr>
          <w:sz w:val="20"/>
          <w:szCs w:val="20"/>
        </w:rPr>
        <w:t>2 - занесены в Красную Книгу Российской Федерации;</w:t>
      </w:r>
    </w:p>
    <w:p w:rsidR="003667C8" w:rsidRPr="00875B9E" w:rsidRDefault="003667C8" w:rsidP="003667C8">
      <w:pPr>
        <w:ind w:firstLine="708"/>
        <w:jc w:val="both"/>
        <w:rPr>
          <w:sz w:val="20"/>
          <w:szCs w:val="20"/>
        </w:rPr>
      </w:pPr>
      <w:r w:rsidRPr="00875B9E">
        <w:rPr>
          <w:sz w:val="20"/>
          <w:szCs w:val="20"/>
        </w:rPr>
        <w:t>3 - занесены в Кра</w:t>
      </w:r>
      <w:r w:rsidR="00A511F6">
        <w:rPr>
          <w:sz w:val="20"/>
          <w:szCs w:val="20"/>
        </w:rPr>
        <w:t>сную Книгу Астраханской области.</w:t>
      </w:r>
    </w:p>
    <w:p w:rsidR="003667C8" w:rsidRDefault="003667C8" w:rsidP="00457DB3">
      <w:pPr>
        <w:ind w:firstLine="708"/>
        <w:jc w:val="both"/>
        <w:rPr>
          <w:rFonts w:eastAsia="Calibri"/>
        </w:rPr>
      </w:pPr>
    </w:p>
    <w:p w:rsidR="00457DB3" w:rsidRPr="003A72E3" w:rsidRDefault="00457DB3" w:rsidP="004444FE">
      <w:pPr>
        <w:ind w:right="284" w:firstLine="708"/>
        <w:jc w:val="both"/>
      </w:pPr>
      <w:r w:rsidRPr="003A72E3">
        <w:t>Постановлением службы</w:t>
      </w:r>
      <w:r w:rsidR="00A511F6">
        <w:t xml:space="preserve"> природопользования и охраны окружающей среды Астраханской области (далее – служба)</w:t>
      </w:r>
      <w:r w:rsidRPr="003A72E3">
        <w:t xml:space="preserve"> от 25.12.2014 № 33-п утвержд</w:t>
      </w:r>
      <w:r w:rsidR="00A511F6">
        <w:t>ён п</w:t>
      </w:r>
      <w:r w:rsidRPr="003A72E3">
        <w:t>еречень видов объектов животного мира, не отнес</w:t>
      </w:r>
      <w:r w:rsidR="00A511F6">
        <w:t>ё</w:t>
      </w:r>
      <w:r w:rsidRPr="003A72E3">
        <w:t>нных к охотничьим ресурсам и не занес</w:t>
      </w:r>
      <w:r w:rsidR="00A511F6">
        <w:t>ё</w:t>
      </w:r>
      <w:r w:rsidRPr="003A72E3">
        <w:t>нным в Красную книгу Российской Федерации и Красную книгу Астраханской области, обитающих на территории Астраханской области, за исключением объектов животного мира, обитающих на особо охраняемых природных те</w:t>
      </w:r>
      <w:r w:rsidR="00A511F6">
        <w:t>рриториях федерального значения,</w:t>
      </w:r>
      <w:r w:rsidRPr="003A72E3">
        <w:t xml:space="preserve"> в соответствии с которым на территории Астраханской области к прямокрылым относится 89 видов представителей данного семейства, птицы насчитывают 181 вид представителей семейства, млекопитающие 29 видов.</w:t>
      </w:r>
    </w:p>
    <w:p w:rsidR="00457DB3" w:rsidRPr="003A72E3" w:rsidRDefault="00457DB3" w:rsidP="004444FE">
      <w:pPr>
        <w:ind w:right="284" w:firstLine="708"/>
        <w:jc w:val="both"/>
      </w:pPr>
      <w:r w:rsidRPr="004444FE">
        <w:t>Разнообразие природных ландшафтов, пригодны</w:t>
      </w:r>
      <w:r w:rsidRPr="003A72E3">
        <w:t>х</w:t>
      </w:r>
      <w:r w:rsidRPr="004444FE">
        <w:t xml:space="preserve"> для различных видов хозяйственной деятельности</w:t>
      </w:r>
      <w:r w:rsidRPr="003A72E3">
        <w:t>,</w:t>
      </w:r>
      <w:r w:rsidRPr="004444FE">
        <w:t xml:space="preserve"> почвенно-климатические условия, значительнаяобводн</w:t>
      </w:r>
      <w:r w:rsidR="00A511F6" w:rsidRPr="004444FE">
        <w:t>ё</w:t>
      </w:r>
      <w:r w:rsidRPr="004444FE">
        <w:t xml:space="preserve">нность территории, наличие выхода к северному побережью </w:t>
      </w:r>
      <w:r w:rsidR="00A511F6" w:rsidRPr="004444FE">
        <w:t>Каспийского моря</w:t>
      </w:r>
      <w:r w:rsidRPr="003A72E3">
        <w:t>о</w:t>
      </w:r>
      <w:r w:rsidRPr="004444FE">
        <w:t>буслов</w:t>
      </w:r>
      <w:r w:rsidRPr="003A72E3">
        <w:t>ливают</w:t>
      </w:r>
      <w:r w:rsidRPr="004444FE">
        <w:t xml:space="preserve"> интенсивно</w:t>
      </w:r>
      <w:r w:rsidRPr="003A72E3">
        <w:t>е</w:t>
      </w:r>
      <w:r w:rsidRPr="004444FE">
        <w:t xml:space="preserve"> использования человеком природных ресурсов Астраханской области. </w:t>
      </w:r>
      <w:r w:rsidR="00A511F6" w:rsidRPr="004444FE">
        <w:t>П</w:t>
      </w:r>
      <w:r w:rsidRPr="004444FE">
        <w:t xml:space="preserve">одавляющее большинство природных комплексов в перечисленных ландшафтных районах </w:t>
      </w:r>
      <w:r w:rsidRPr="003A72E3">
        <w:t xml:space="preserve">испытывают </w:t>
      </w:r>
      <w:r w:rsidRPr="004444FE">
        <w:t xml:space="preserve">значительную антропогенную </w:t>
      </w:r>
      <w:r w:rsidRPr="003A72E3">
        <w:t>нагрузку</w:t>
      </w:r>
      <w:r w:rsidR="00A511F6">
        <w:t xml:space="preserve"> и</w:t>
      </w:r>
      <w:r w:rsidRPr="004444FE">
        <w:t xml:space="preserve">, </w:t>
      </w:r>
      <w:r w:rsidRPr="003A72E3">
        <w:t>как правило</w:t>
      </w:r>
      <w:r w:rsidR="00A511F6">
        <w:t>,</w:t>
      </w:r>
      <w:r w:rsidRPr="003A72E3">
        <w:t xml:space="preserve"> изменяются, вс</w:t>
      </w:r>
      <w:r w:rsidR="00A511F6">
        <w:t>ё</w:t>
      </w:r>
      <w:r w:rsidRPr="003A72E3">
        <w:t xml:space="preserve"> больше отклоняясь от первоначального природного состояния.</w:t>
      </w:r>
    </w:p>
    <w:p w:rsidR="00457DB3" w:rsidRPr="004444FE" w:rsidRDefault="00457DB3" w:rsidP="004444FE">
      <w:pPr>
        <w:ind w:right="284" w:firstLine="708"/>
        <w:jc w:val="both"/>
      </w:pPr>
      <w:r w:rsidRPr="004444FE">
        <w:t>Учитывая особенности физико-географической характеристики Астраханской области, ландшафтного районирования, видов целевого использования земель в хозяйственной деятельности, разнообразия угодий, выделяются следующие категории среды обитания прямокрылых насекомых, земноводных, пресмыкающихся, птиц и млекопитающих, не отнес</w:t>
      </w:r>
      <w:r w:rsidR="001C749E" w:rsidRPr="004444FE">
        <w:t>ё</w:t>
      </w:r>
      <w:r w:rsidRPr="004444FE">
        <w:t>нных к объектам охоты или водным биологическим ресурсам.</w:t>
      </w:r>
    </w:p>
    <w:p w:rsidR="00457DB3" w:rsidRPr="004444FE" w:rsidRDefault="00457DB3" w:rsidP="004444FE">
      <w:pPr>
        <w:ind w:right="284" w:firstLine="708"/>
        <w:jc w:val="both"/>
      </w:pPr>
      <w:r w:rsidRPr="004444FE">
        <w:t>1. Леса в регионе покрывают пл</w:t>
      </w:r>
      <w:r w:rsidR="001C749E" w:rsidRPr="004444FE">
        <w:t>ощадь, по разным оценкам, от 86,</w:t>
      </w:r>
      <w:r w:rsidRPr="004444FE">
        <w:t>5 до 93</w:t>
      </w:r>
      <w:r w:rsidR="001C749E" w:rsidRPr="004444FE">
        <w:t>,</w:t>
      </w:r>
      <w:r w:rsidRPr="004444FE">
        <w:t xml:space="preserve">5 тыс. га (из которых 23% составляют искусственные лесные насаждения - лесные культуры), относятся к так называемым лесам I категории (ст. 56 Лесного </w:t>
      </w:r>
      <w:r w:rsidR="001C749E" w:rsidRPr="004444FE">
        <w:t>к</w:t>
      </w:r>
      <w:r w:rsidRPr="004444FE">
        <w:t>одекса Российской Федерации): выполняют водоохранную, защитную, санитарно-гигиеническую, оздоровительную и иные функции. Основными лесообразующими породами являются ива древесная (22%), тополь (33%), ясень, вяз, дуб. Кроме них распространены ива кустарниковая, саксаул, лох, шелковица, тамарикс, джузгун. Общее число древесно-кустарниковых пород составляет 31 единицу. Преобладают спелые и перестойные насаждения (61</w:t>
      </w:r>
      <w:r w:rsidR="001C749E" w:rsidRPr="004444FE">
        <w:t xml:space="preserve"> %),</w:t>
      </w:r>
      <w:r w:rsidRPr="004444FE">
        <w:t xml:space="preserve"> суммарный запас древесины - 5268 тыс. м</w:t>
      </w:r>
      <w:r w:rsidRPr="00767AD4">
        <w:rPr>
          <w:vertAlign w:val="superscript"/>
        </w:rPr>
        <w:t>3</w:t>
      </w:r>
      <w:r w:rsidRPr="004444FE">
        <w:t>.</w:t>
      </w:r>
    </w:p>
    <w:p w:rsidR="00457DB3" w:rsidRPr="004444FE" w:rsidRDefault="00457DB3" w:rsidP="004444FE">
      <w:pPr>
        <w:ind w:right="284" w:firstLine="708"/>
        <w:jc w:val="both"/>
      </w:pPr>
      <w:r w:rsidRPr="004444FE">
        <w:t>По территории северных районов региона (Ахтубинский, Черноярский, Енотаевский) проходит южная граница естественного ареала дуба черешчатого в Европейской части России. Искусственные посадки данной породы, производившиеся ещ</w:t>
      </w:r>
      <w:r w:rsidR="001C749E" w:rsidRPr="004444FE">
        <w:t>ё</w:t>
      </w:r>
      <w:r w:rsidRPr="004444FE">
        <w:t xml:space="preserve"> со времен Петра I, неравномерно рассредоточены по всей области. Цельные массивы дубрав объявлены памятниками природы регионального значения (Ступинский лес, Бундинская д</w:t>
      </w:r>
      <w:r w:rsidR="00EA127F" w:rsidRPr="004444FE">
        <w:t>ача</w:t>
      </w:r>
      <w:r w:rsidRPr="004444FE">
        <w:t xml:space="preserve"> и др.).</w:t>
      </w:r>
    </w:p>
    <w:p w:rsidR="00457DB3" w:rsidRPr="004444FE" w:rsidRDefault="00457DB3" w:rsidP="004444FE">
      <w:pPr>
        <w:ind w:right="284" w:firstLine="708"/>
        <w:jc w:val="both"/>
      </w:pPr>
      <w:r w:rsidRPr="004444FE">
        <w:t>2</w:t>
      </w:r>
      <w:r w:rsidR="001C749E" w:rsidRPr="004444FE">
        <w:t>. Болота региона (118 тыс. га)</w:t>
      </w:r>
      <w:r w:rsidRPr="004444FE">
        <w:t xml:space="preserve"> относятся к зоне пресноводных и засоленных травянистых болот. Занимают земельные участки в пониженных элементах рельефа с высоким уровнем залегания грунтовых вод, порастают тростником и рогозом. В составе угодий «Дельта </w:t>
      </w:r>
      <w:r w:rsidR="00707B52" w:rsidRPr="004444FE">
        <w:t xml:space="preserve">реки </w:t>
      </w:r>
      <w:r w:rsidRPr="004444FE">
        <w:t>Волг</w:t>
      </w:r>
      <w:r w:rsidR="00707B52" w:rsidRPr="004444FE">
        <w:t>а</w:t>
      </w:r>
      <w:r w:rsidRPr="004444FE">
        <w:t>» и «Волго-Ахтубинская пойма» включены в действительный и перспективный список охраняемых водно-болотных угодий мирового значения, принятый Международной конвенцией о водно-болотных угодьях (Рамсар, Иран, 1971</w:t>
      </w:r>
      <w:r w:rsidR="00707B52" w:rsidRPr="004444FE">
        <w:t xml:space="preserve"> год)</w:t>
      </w:r>
      <w:r w:rsidRPr="004444FE">
        <w:t>, ратифицированный Россией в составе СССР в 1975 г</w:t>
      </w:r>
      <w:r w:rsidR="001C749E" w:rsidRPr="004444FE">
        <w:t>оду</w:t>
      </w:r>
      <w:r w:rsidRPr="004444FE">
        <w:t>.</w:t>
      </w:r>
    </w:p>
    <w:p w:rsidR="00457DB3" w:rsidRPr="004444FE" w:rsidRDefault="00457DB3" w:rsidP="004444FE">
      <w:pPr>
        <w:ind w:right="284" w:firstLine="708"/>
        <w:jc w:val="both"/>
      </w:pPr>
      <w:r w:rsidRPr="004444FE">
        <w:t>3. Внутренние водные объекты (классы: реки; оз</w:t>
      </w:r>
      <w:r w:rsidR="00707B52" w:rsidRPr="004444FE">
        <w:t>ё</w:t>
      </w:r>
      <w:r w:rsidRPr="004444FE">
        <w:t>ра; берега внутренних водных объектов). Речная система области представлена многочисленными водотоками р</w:t>
      </w:r>
      <w:r w:rsidR="00707B52" w:rsidRPr="004444FE">
        <w:t>еки</w:t>
      </w:r>
      <w:r w:rsidRPr="004444FE">
        <w:t xml:space="preserve"> Волг</w:t>
      </w:r>
      <w:r w:rsidR="00707B52" w:rsidRPr="004444FE">
        <w:t>и</w:t>
      </w:r>
      <w:r w:rsidRPr="004444FE">
        <w:t xml:space="preserve"> (935), покрывающими значительную территорию. Оз</w:t>
      </w:r>
      <w:r w:rsidR="00707B52" w:rsidRPr="004444FE">
        <w:t>ё</w:t>
      </w:r>
      <w:r w:rsidRPr="004444FE">
        <w:t>ра региона насчитывают до 1000 единиц, по химическому составу подразделяясь на пресные и сол</w:t>
      </w:r>
      <w:r w:rsidR="00707B52" w:rsidRPr="004444FE">
        <w:t>ё</w:t>
      </w:r>
      <w:r w:rsidRPr="004444FE">
        <w:t>ные. Своему происхождению в большинстве случаев они обязаны периодическим процессам трансгрессии-регрессии вод Волги и Каспийского моря, в результате чего образуются старицы, култуки, ильмени. Суммарная протяж</w:t>
      </w:r>
      <w:r w:rsidR="00707B52" w:rsidRPr="004444FE">
        <w:t>ё</w:t>
      </w:r>
      <w:r w:rsidRPr="004444FE">
        <w:t xml:space="preserve">нность </w:t>
      </w:r>
      <w:r w:rsidR="00707B52" w:rsidRPr="004444FE">
        <w:t>береговой линии рек равна 13984,</w:t>
      </w:r>
      <w:r w:rsidRPr="004444FE">
        <w:t>5 км, оз</w:t>
      </w:r>
      <w:r w:rsidR="00707B52" w:rsidRPr="004444FE">
        <w:t>ё</w:t>
      </w:r>
      <w:r w:rsidRPr="004444FE">
        <w:t>р - 145 км, ильменей - 4570 км.</w:t>
      </w:r>
    </w:p>
    <w:p w:rsidR="00457DB3" w:rsidRPr="004444FE" w:rsidRDefault="00457DB3" w:rsidP="004444FE">
      <w:pPr>
        <w:ind w:right="284" w:firstLine="708"/>
        <w:jc w:val="both"/>
      </w:pPr>
      <w:r w:rsidRPr="004444FE">
        <w:t>4. Сельскохозяйственные угодья (классы: пашни; пастбища и сенокосы; сады) занимают значительную площадь земель Астраханской области и характеризуются комплексом флоры и фауны, приспособившейся в той или иной степени к прогрессирующему воздействию сельскохозяйственной деятельности человека на природные экосистемы. В целом видовой состав растений и животных здесь значительно обедн</w:t>
      </w:r>
      <w:r w:rsidR="00707B52" w:rsidRPr="004444FE">
        <w:t>ё</w:t>
      </w:r>
      <w:r w:rsidRPr="004444FE">
        <w:t>н по сравнению с рассм</w:t>
      </w:r>
      <w:r w:rsidR="00707B52" w:rsidRPr="004444FE">
        <w:t>отренными</w:t>
      </w:r>
      <w:r w:rsidRPr="004444FE">
        <w:t xml:space="preserve"> выше категориями. Подавляющее бо</w:t>
      </w:r>
      <w:r w:rsidR="00707B52" w:rsidRPr="004444FE">
        <w:t>льшинство степных пастбищ (2016,</w:t>
      </w:r>
      <w:r w:rsidRPr="004444FE">
        <w:t>8 тыс. га) подвергаются ветровой эрозии, около 500 тыс. га перешли в стадию развеваемых песков.</w:t>
      </w:r>
    </w:p>
    <w:p w:rsidR="00457DB3" w:rsidRPr="004444FE" w:rsidRDefault="00457DB3" w:rsidP="004444FE">
      <w:pPr>
        <w:ind w:right="284" w:firstLine="708"/>
        <w:jc w:val="both"/>
      </w:pPr>
      <w:r w:rsidRPr="004444FE">
        <w:t xml:space="preserve">5. Степные комплексы (классы: луговые степи; разнотравно-дерновиннозлаковые степи; дерновинно-злаковые степи; опустыненные степи или полупустыни). Уникальность данной категории среды обитания состоит в том, что </w:t>
      </w:r>
      <w:r w:rsidR="00CF0D66" w:rsidRPr="004444FE">
        <w:t>д</w:t>
      </w:r>
      <w:r w:rsidRPr="004444FE">
        <w:t xml:space="preserve">ельта </w:t>
      </w:r>
      <w:r w:rsidR="00707B52" w:rsidRPr="004444FE">
        <w:t xml:space="preserve">реки </w:t>
      </w:r>
      <w:r w:rsidRPr="004444FE">
        <w:t>Волги и Волго-Ахтубинская пойма являются «коридором», по которому многие бореальные и неморальные виды флоры проникают в несвойственные им природные зоны - полупустынную и пустынную</w:t>
      </w:r>
      <w:r w:rsidR="00CF0D66" w:rsidRPr="004444FE">
        <w:t>.</w:t>
      </w:r>
      <w:r w:rsidRPr="004444FE">
        <w:t xml:space="preserve"> Такая многокилометровая оторванность от основного ареала вызывает «эффект смещения» природных зон, являющийся одним из факторов относительно быстрого видообразования, имеющего место во флористических комплексах долины Нижней Волги. Это положительно сказывается и на многообразии видового состава, жизненных форм животных в данной части территории Астраханской области.</w:t>
      </w:r>
    </w:p>
    <w:p w:rsidR="00457DB3" w:rsidRPr="004444FE" w:rsidRDefault="00457DB3" w:rsidP="004444FE">
      <w:pPr>
        <w:ind w:right="284" w:firstLine="708"/>
        <w:jc w:val="both"/>
      </w:pPr>
      <w:r w:rsidRPr="004444FE">
        <w:t>6. Полупустынные комплексы (класс: полупустыни). Ландшафты в данной категории местообитаний сочетают участки степей и пустынь. Ксерофитный растительный покров не со</w:t>
      </w:r>
      <w:r w:rsidR="00CF0D66" w:rsidRPr="004444FE">
        <w:t xml:space="preserve">мкнут, сильно разрежен, часто </w:t>
      </w:r>
      <w:r w:rsidRPr="004444FE">
        <w:t>мозаичен, сформирован многолетними травами, дерновинными злаками, солянками, полынями, эфемерами и эфемероидами.Распространены в северной части региона, в пределах Волго-Сарпинского и Баскунчакского ландшафтных районов, эпизодически - на юге, в Восточном и Западном ильменно-бугровых районах.</w:t>
      </w:r>
    </w:p>
    <w:p w:rsidR="00457DB3" w:rsidRPr="004444FE" w:rsidRDefault="00457DB3" w:rsidP="004444FE">
      <w:pPr>
        <w:ind w:right="284" w:firstLine="708"/>
        <w:jc w:val="both"/>
      </w:pPr>
      <w:r w:rsidRPr="004444FE">
        <w:t>7. Пустынные ком</w:t>
      </w:r>
      <w:r w:rsidR="00CF0D66" w:rsidRPr="004444FE">
        <w:t>плексы (класс: пустыни)</w:t>
      </w:r>
      <w:r w:rsidRPr="004444FE">
        <w:t xml:space="preserve"> расположены окрест западных и восточных берегов Волги, по площади значительно превышают полупустынные комплексы, характеризуются ещ</w:t>
      </w:r>
      <w:r w:rsidR="00CF0D66" w:rsidRPr="004444FE">
        <w:t>ё</w:t>
      </w:r>
      <w:r w:rsidRPr="004444FE">
        <w:t xml:space="preserve"> более засушливым климатом, усугубляющимся частыми и продолжительными ветрами, разреженным ксерофитным растительным покровом с малым количеством древесных форм, наличием значительных площадей развеваемых песков. Наряду с опустыниванием в некоторых местностях</w:t>
      </w:r>
      <w:r w:rsidR="00CF0D66" w:rsidRPr="004444FE">
        <w:t xml:space="preserve"> происходят обратные процессы -</w:t>
      </w:r>
      <w:r w:rsidRPr="004444FE">
        <w:t xml:space="preserve"> закрепление песков.</w:t>
      </w:r>
    </w:p>
    <w:p w:rsidR="00457DB3" w:rsidRPr="004444FE" w:rsidRDefault="00457DB3" w:rsidP="004444FE">
      <w:pPr>
        <w:ind w:right="284" w:firstLine="708"/>
        <w:jc w:val="both"/>
      </w:pPr>
      <w:r w:rsidRPr="004444FE">
        <w:t>8. Пойменные комплексы (классы: с преобладанием леса; с преобладанием травянистой растительности; песчаные гривы, отмели) расположены на днище долины Волги и е</w:t>
      </w:r>
      <w:r w:rsidR="004444FE" w:rsidRPr="004444FE">
        <w:t>ё</w:t>
      </w:r>
      <w:r w:rsidRPr="004444FE">
        <w:t xml:space="preserve"> водотоков, включа</w:t>
      </w:r>
      <w:r w:rsidR="00D90BEE" w:rsidRPr="004444FE">
        <w:t>ют русло реки, пойму (ширина 15</w:t>
      </w:r>
      <w:r w:rsidRPr="004444FE">
        <w:t>-30 км), уступы террас, уступы коренных берегов, опирающихся на русло или пойму. Данная категория среды обитания обладает всеми признаками природно-территориального комплекса. Флористический и фаунистический состав здесь достигает значительного разнообразия благодаря наличию множества своеобразных биотопов. Растительный покров представлен в основн</w:t>
      </w:r>
      <w:r w:rsidR="004444FE" w:rsidRPr="004444FE">
        <w:t>ом разнотравно-злаковыми лугами</w:t>
      </w:r>
      <w:r w:rsidRPr="004444FE">
        <w:t xml:space="preserve"> с наличием костра безостного, пырея ползучего. Луга высокого уровня (редко заливаемые, в т.ч. на прирусловых валах) характеризуются наличием степных видов: мать-и-мачихи, свинороя пальчатого, полыни. Леса произрастают на наиболее возвышенных участках, занимают лишь 2-4 % территории поймы. Биологическое разнообразие наземных беспозвоночных, пресмыкающихся, млекопитающих (в сравнении с населением птиц) в целом не очень велико из-за почти полного затопления поймы в периоды паводков и сброса воды.</w:t>
      </w:r>
    </w:p>
    <w:p w:rsidR="00457DB3" w:rsidRPr="004444FE" w:rsidRDefault="00457DB3" w:rsidP="004444FE">
      <w:pPr>
        <w:ind w:right="284" w:firstLine="708"/>
        <w:jc w:val="both"/>
      </w:pPr>
      <w:r w:rsidRPr="004444FE">
        <w:t>9. Территории, непригодные для ведения охотничьего хозяйства (классы: насел</w:t>
      </w:r>
      <w:r w:rsidR="004444FE" w:rsidRPr="004444FE">
        <w:t>ё</w:t>
      </w:r>
      <w:r w:rsidRPr="004444FE">
        <w:t>нные пункты; земли под промышленными объектами; рудеральные комплексы: мусорные свалки), занимают небольшую суммарную территорию в регионе, факультативно или облигатно заселены небольшим числом в разной степени синантропных видов животных и растений, характеризуются максимальными величинами антропогенного воздействия на природные экосистемы.</w:t>
      </w:r>
    </w:p>
    <w:p w:rsidR="00457DB3" w:rsidRPr="004444FE" w:rsidRDefault="00457DB3" w:rsidP="004444FE">
      <w:pPr>
        <w:ind w:right="284" w:firstLine="708"/>
        <w:jc w:val="both"/>
      </w:pPr>
      <w:r w:rsidRPr="004444FE">
        <w:t>10. Поврежд</w:t>
      </w:r>
      <w:r w:rsidR="004444FE" w:rsidRPr="004444FE">
        <w:t>ё</w:t>
      </w:r>
      <w:r w:rsidRPr="004444FE">
        <w:t>нные участки занимают суммарную площадь около 500 га и образованы в результате выемок или насыпей гр</w:t>
      </w:r>
      <w:r w:rsidR="004444FE" w:rsidRPr="004444FE">
        <w:t>унта (карьеры, провалы, траншеи,</w:t>
      </w:r>
      <w:r w:rsidRPr="004444FE">
        <w:t xml:space="preserve"> отвалы, терриконы, кавальеры, свалки).</w:t>
      </w:r>
    </w:p>
    <w:p w:rsidR="007361E9" w:rsidRPr="00224CF5" w:rsidRDefault="007361E9" w:rsidP="001C749E">
      <w:pPr>
        <w:ind w:right="284" w:firstLine="851"/>
        <w:jc w:val="both"/>
        <w:rPr>
          <w:rFonts w:eastAsia="Calibri"/>
        </w:rPr>
      </w:pPr>
    </w:p>
    <w:p w:rsidR="00D17C28" w:rsidRDefault="00D17C28" w:rsidP="001C749E">
      <w:pPr>
        <w:pStyle w:val="1e"/>
        <w:spacing w:before="0" w:after="0"/>
        <w:ind w:right="283"/>
      </w:pPr>
      <w:bookmarkStart w:id="153" w:name="_Toc41894879"/>
      <w:r>
        <w:t xml:space="preserve">9.2. Млекопитающие Астраханского ордена Трудового Красного </w:t>
      </w:r>
      <w:r w:rsidR="001C749E">
        <w:t>З</w:t>
      </w:r>
      <w:r>
        <w:t>намени государственн</w:t>
      </w:r>
      <w:r w:rsidR="001B1E40">
        <w:t>ого</w:t>
      </w:r>
      <w:r>
        <w:t xml:space="preserve"> природн</w:t>
      </w:r>
      <w:r w:rsidR="001B1E40">
        <w:t>ого</w:t>
      </w:r>
      <w:r>
        <w:t xml:space="preserve"> биосферн</w:t>
      </w:r>
      <w:r w:rsidR="001B1E40">
        <w:t>ого</w:t>
      </w:r>
      <w:r>
        <w:t xml:space="preserve"> заповедник</w:t>
      </w:r>
      <w:r w:rsidR="001B1E40">
        <w:t>а</w:t>
      </w:r>
      <w:bookmarkEnd w:id="153"/>
    </w:p>
    <w:p w:rsidR="00D90BEE" w:rsidRPr="00D90BEE" w:rsidRDefault="00D90BEE" w:rsidP="001C749E">
      <w:pPr>
        <w:tabs>
          <w:tab w:val="left" w:pos="8460"/>
        </w:tabs>
        <w:ind w:right="284" w:firstLine="709"/>
        <w:jc w:val="both"/>
        <w:rPr>
          <w:b/>
          <w:i/>
        </w:rPr>
      </w:pPr>
    </w:p>
    <w:p w:rsidR="00D90BEE" w:rsidRPr="004444FE" w:rsidRDefault="00D90BEE" w:rsidP="004444FE">
      <w:pPr>
        <w:ind w:right="284" w:firstLine="708"/>
        <w:jc w:val="both"/>
      </w:pPr>
      <w:r w:rsidRPr="006B0E05">
        <w:rPr>
          <w:b/>
        </w:rPr>
        <w:t>Зимний маршрутный учёт</w:t>
      </w:r>
      <w:r w:rsidRPr="004444FE">
        <w:t>. Ввиду отсутствия благоприятных условий (наличие устойчивого ледового покрова) зимний маршрутный уч</w:t>
      </w:r>
      <w:r w:rsidR="006B0E05">
        <w:t>ё</w:t>
      </w:r>
      <w:r w:rsidRPr="004444FE">
        <w:t>т провед</w:t>
      </w:r>
      <w:r w:rsidR="006B0E05">
        <w:t>ё</w:t>
      </w:r>
      <w:r w:rsidRPr="004444FE">
        <w:t>н не был.</w:t>
      </w:r>
    </w:p>
    <w:p w:rsidR="00D90BEE" w:rsidRPr="004444FE" w:rsidRDefault="00D90BEE" w:rsidP="004444FE">
      <w:pPr>
        <w:ind w:right="284" w:firstLine="708"/>
        <w:jc w:val="both"/>
      </w:pPr>
      <w:r w:rsidRPr="006B0E05">
        <w:rPr>
          <w:b/>
        </w:rPr>
        <w:t>Авиационный уч</w:t>
      </w:r>
      <w:r w:rsidR="004444FE" w:rsidRPr="006B0E05">
        <w:rPr>
          <w:b/>
        </w:rPr>
        <w:t>ё</w:t>
      </w:r>
      <w:r w:rsidRPr="006B0E05">
        <w:rPr>
          <w:b/>
        </w:rPr>
        <w:t>т ондатры</w:t>
      </w:r>
      <w:r w:rsidRPr="004444FE">
        <w:t>. Сведения, полученные по результатам проведения осеннего авиауч</w:t>
      </w:r>
      <w:r w:rsidR="006B0E05">
        <w:t>ё</w:t>
      </w:r>
      <w:r w:rsidRPr="004444FE">
        <w:t>та ондатры, представлены в таблице 9.2.1. Из таблицы видно, что общий запас оценивается в 17433</w:t>
      </w:r>
      <w:r w:rsidR="006B0E05">
        <w:t xml:space="preserve"> зверька</w:t>
      </w:r>
      <w:r w:rsidRPr="004444FE">
        <w:t xml:space="preserve"> и 2917 хаток (18,8 ос./</w:t>
      </w:r>
      <w:r w:rsidR="006B0E05">
        <w:t>км²). Общая численность ондатры по сравнению с 2018 годом</w:t>
      </w:r>
      <w:r w:rsidRPr="004444FE">
        <w:t xml:space="preserve"> выросла более чем в 2 раза и более сопоставима с данными 2013 и 2014 </w:t>
      </w:r>
      <w:r w:rsidR="006B0E05">
        <w:t>годов</w:t>
      </w:r>
      <w:r w:rsidRPr="004444FE">
        <w:t xml:space="preserve"> (более 13000 хаток). Подобный резкий рост численности вида, практически пик численности ондатры в границах ВБУ «Дельта реки Волга</w:t>
      </w:r>
      <w:r w:rsidR="00767AD4">
        <w:t>» в 2019 году, возможно, связан</w:t>
      </w:r>
      <w:r w:rsidRPr="004444FE">
        <w:t xml:space="preserve"> как с внутрипопуляционным циклическим подъёмом численности вида, так и с весьма благоприятными для местной популяции ондатры условиями 2019 года. </w:t>
      </w:r>
    </w:p>
    <w:p w:rsidR="00D90BEE" w:rsidRPr="00767AD4" w:rsidRDefault="00D90BEE" w:rsidP="004444FE">
      <w:pPr>
        <w:ind w:right="284" w:firstLine="708"/>
        <w:jc w:val="both"/>
      </w:pPr>
      <w:r w:rsidRPr="004444FE">
        <w:t>С большой долей вероятности эти условия могут быть связаны с пассивным выдвижением дельты, вызванным её обмелением, являющ</w:t>
      </w:r>
      <w:r w:rsidR="00767AD4">
        <w:t>е</w:t>
      </w:r>
      <w:r w:rsidRPr="004444FE">
        <w:t>мся, в свою очередь, следствием снижения водности р</w:t>
      </w:r>
      <w:r w:rsidR="00767AD4">
        <w:t xml:space="preserve">еки </w:t>
      </w:r>
      <w:r w:rsidRPr="004444FE">
        <w:t>Волг</w:t>
      </w:r>
      <w:r w:rsidR="00767AD4">
        <w:t>и</w:t>
      </w:r>
      <w:r w:rsidRPr="004444FE">
        <w:t xml:space="preserve">. Такое обмеление даёт возможность </w:t>
      </w:r>
      <w:r w:rsidRPr="00767AD4">
        <w:t xml:space="preserve">продвижения надводной растительности (пищи и материала для строительства хаток) в сторону моря, </w:t>
      </w:r>
      <w:r w:rsidR="00767AD4">
        <w:t>и</w:t>
      </w:r>
      <w:r w:rsidRPr="00767AD4">
        <w:t xml:space="preserve">, </w:t>
      </w:r>
      <w:r w:rsidR="00767AD4">
        <w:t xml:space="preserve">как следствие, </w:t>
      </w:r>
      <w:r w:rsidRPr="00767AD4">
        <w:t>расширени</w:t>
      </w:r>
      <w:r w:rsidR="00767AD4">
        <w:t>я</w:t>
      </w:r>
      <w:r w:rsidRPr="00767AD4">
        <w:t xml:space="preserve"> площадей</w:t>
      </w:r>
      <w:r w:rsidR="00767AD4">
        <w:t>,</w:t>
      </w:r>
      <w:r w:rsidRPr="00767AD4">
        <w:t xml:space="preserve"> пригодных для </w:t>
      </w:r>
      <w:r w:rsidR="00767AD4" w:rsidRPr="00767AD4">
        <w:t xml:space="preserve">местообитаний </w:t>
      </w:r>
      <w:r w:rsidRPr="00767AD4">
        <w:t>ондатры.</w:t>
      </w:r>
    </w:p>
    <w:p w:rsidR="00D90BEE" w:rsidRPr="00767AD4" w:rsidRDefault="00A828CD" w:rsidP="00767AD4">
      <w:pPr>
        <w:ind w:right="284" w:firstLine="708"/>
        <w:jc w:val="both"/>
      </w:pPr>
      <w:r>
        <w:t>О</w:t>
      </w:r>
      <w:r w:rsidR="00D90BEE" w:rsidRPr="00767AD4">
        <w:t>тмечае</w:t>
      </w:r>
      <w:r>
        <w:t>тся</w:t>
      </w:r>
      <w:r w:rsidR="00D90BEE" w:rsidRPr="00767AD4">
        <w:t xml:space="preserve"> некоторое перераспределение животных на обследованной территории. Если в 2018 году наибольшая численность была отмечена у западного побережья – 11,91 зв/км², а также между Иголкинским и Обжоровским каналами (6,1 зв/км²), то максимальная численность ондатры в 2019 году была сосредоточена, главным образом, на</w:t>
      </w:r>
      <w:r w:rsidR="00001F07">
        <w:t xml:space="preserve"> восточном полигоне мониторинга:</w:t>
      </w:r>
      <w:r w:rsidR="00D90BEE" w:rsidRPr="00767AD4">
        <w:t xml:space="preserve"> между Обжоровским и Карайским каналами (53,6 зв</w:t>
      </w:r>
      <w:r w:rsidR="009A131F">
        <w:t>/</w:t>
      </w:r>
      <w:r w:rsidR="00D90BEE" w:rsidRPr="00767AD4">
        <w:t xml:space="preserve">км²), а также в районе Карайского и Белинского каналов– 49,5 зв/км². Достаточно высокая численность (36,1 зв/км²) была отмечена и на западном полигоне мониторинга между Гандуринским каналом и </w:t>
      </w:r>
      <w:r w:rsidR="009A131F">
        <w:t>Волго-Каспийским каналом (</w:t>
      </w:r>
      <w:r w:rsidR="00D90BEE" w:rsidRPr="00767AD4">
        <w:t>ВКК</w:t>
      </w:r>
      <w:r w:rsidR="009A131F">
        <w:t>)</w:t>
      </w:r>
      <w:r w:rsidR="00D90BEE" w:rsidRPr="00767AD4">
        <w:t>. Наименьшая численность была отмечена в районе Гандуринского (2,0 зв/км²) и Иголкинского (2,4 зв/км²)  каналов.</w:t>
      </w:r>
    </w:p>
    <w:p w:rsidR="0029258C" w:rsidRPr="006B0E05" w:rsidRDefault="0029258C" w:rsidP="0029258C">
      <w:pPr>
        <w:pStyle w:val="aa"/>
        <w:ind w:firstLine="550"/>
        <w:rPr>
          <w:b w:val="0"/>
          <w:bCs w:val="0"/>
          <w:spacing w:val="0"/>
          <w:sz w:val="24"/>
        </w:rPr>
      </w:pPr>
    </w:p>
    <w:p w:rsidR="0029258C" w:rsidRDefault="0029258C" w:rsidP="000A4490">
      <w:pPr>
        <w:pStyle w:val="aa"/>
        <w:ind w:right="284" w:firstLine="550"/>
        <w:jc w:val="right"/>
        <w:rPr>
          <w:bCs w:val="0"/>
          <w:spacing w:val="0"/>
          <w:sz w:val="20"/>
          <w:szCs w:val="20"/>
        </w:rPr>
      </w:pPr>
      <w:r w:rsidRPr="00CF0D66">
        <w:rPr>
          <w:bCs w:val="0"/>
          <w:spacing w:val="0"/>
          <w:sz w:val="20"/>
          <w:szCs w:val="20"/>
        </w:rPr>
        <w:t xml:space="preserve">Таблица </w:t>
      </w:r>
      <w:r w:rsidR="000A4490" w:rsidRPr="00CF0D66">
        <w:rPr>
          <w:bCs w:val="0"/>
          <w:spacing w:val="0"/>
          <w:sz w:val="20"/>
          <w:szCs w:val="20"/>
        </w:rPr>
        <w:t>9.2.1.</w:t>
      </w:r>
    </w:p>
    <w:p w:rsidR="00CF0D66" w:rsidRPr="00CF0D66" w:rsidRDefault="00CF0D66" w:rsidP="000A4490">
      <w:pPr>
        <w:pStyle w:val="aa"/>
        <w:ind w:right="284" w:firstLine="550"/>
        <w:jc w:val="right"/>
        <w:rPr>
          <w:bCs w:val="0"/>
          <w:spacing w:val="0"/>
          <w:sz w:val="20"/>
          <w:szCs w:val="20"/>
        </w:rPr>
      </w:pPr>
    </w:p>
    <w:p w:rsidR="0029258C" w:rsidRDefault="0029258C" w:rsidP="00A43CB9">
      <w:pPr>
        <w:jc w:val="center"/>
        <w:rPr>
          <w:b/>
          <w:sz w:val="20"/>
          <w:szCs w:val="20"/>
        </w:rPr>
      </w:pPr>
      <w:r w:rsidRPr="00A43CB9">
        <w:rPr>
          <w:b/>
          <w:sz w:val="20"/>
          <w:szCs w:val="20"/>
        </w:rPr>
        <w:t xml:space="preserve">Численность и распределение ондатры в нижней части дельты Волги </w:t>
      </w:r>
      <w:r w:rsidR="00D90BEE">
        <w:rPr>
          <w:b/>
          <w:sz w:val="20"/>
          <w:szCs w:val="20"/>
        </w:rPr>
        <w:t>в ноябре 2019 г</w:t>
      </w:r>
      <w:r w:rsidR="00CF0D66">
        <w:rPr>
          <w:b/>
          <w:sz w:val="20"/>
          <w:szCs w:val="20"/>
        </w:rPr>
        <w:t>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781"/>
        <w:gridCol w:w="1198"/>
        <w:gridCol w:w="1272"/>
        <w:gridCol w:w="1337"/>
        <w:gridCol w:w="969"/>
        <w:gridCol w:w="996"/>
        <w:gridCol w:w="1122"/>
      </w:tblGrid>
      <w:tr w:rsidR="00D90BEE" w:rsidRPr="00D90BEE" w:rsidTr="00904E05">
        <w:trPr>
          <w:jc w:val="center"/>
        </w:trPr>
        <w:tc>
          <w:tcPr>
            <w:tcW w:w="1781" w:type="dxa"/>
            <w:tcBorders>
              <w:top w:val="single" w:sz="4" w:space="0" w:color="auto"/>
              <w:left w:val="single" w:sz="4" w:space="0" w:color="auto"/>
              <w:bottom w:val="single" w:sz="4" w:space="0" w:color="auto"/>
              <w:right w:val="single" w:sz="4" w:space="0" w:color="auto"/>
            </w:tcBorders>
            <w:vAlign w:val="center"/>
            <w:hideMark/>
          </w:tcPr>
          <w:p w:rsidR="00D90BEE" w:rsidRPr="00D90BEE" w:rsidRDefault="00D90BEE" w:rsidP="00D90BEE">
            <w:pPr>
              <w:ind w:left="119"/>
              <w:jc w:val="center"/>
              <w:rPr>
                <w:sz w:val="20"/>
                <w:szCs w:val="20"/>
              </w:rPr>
            </w:pPr>
            <w:r w:rsidRPr="00D90BEE">
              <w:rPr>
                <w:sz w:val="20"/>
                <w:szCs w:val="20"/>
              </w:rPr>
              <w:t>Участок</w:t>
            </w:r>
          </w:p>
        </w:tc>
        <w:tc>
          <w:tcPr>
            <w:tcW w:w="1198" w:type="dxa"/>
            <w:tcBorders>
              <w:top w:val="single" w:sz="4" w:space="0" w:color="auto"/>
              <w:left w:val="single" w:sz="4" w:space="0" w:color="auto"/>
              <w:bottom w:val="single" w:sz="4" w:space="0" w:color="auto"/>
              <w:right w:val="single" w:sz="4" w:space="0" w:color="auto"/>
            </w:tcBorders>
            <w:vAlign w:val="center"/>
            <w:hideMark/>
          </w:tcPr>
          <w:p w:rsidR="00D90BEE" w:rsidRPr="00D90BEE" w:rsidRDefault="00D90BEE" w:rsidP="00D90BEE">
            <w:pPr>
              <w:ind w:left="119"/>
              <w:jc w:val="center"/>
              <w:rPr>
                <w:sz w:val="20"/>
                <w:szCs w:val="20"/>
              </w:rPr>
            </w:pPr>
            <w:r w:rsidRPr="00D90BEE">
              <w:rPr>
                <w:sz w:val="20"/>
                <w:szCs w:val="20"/>
              </w:rPr>
              <w:t>Площадь угодий</w:t>
            </w:r>
            <w:r w:rsidR="009A131F">
              <w:rPr>
                <w:sz w:val="20"/>
                <w:szCs w:val="20"/>
              </w:rPr>
              <w:t>,</w:t>
            </w:r>
          </w:p>
          <w:p w:rsidR="00D90BEE" w:rsidRPr="00D90BEE" w:rsidRDefault="00D90BEE" w:rsidP="00D90BEE">
            <w:pPr>
              <w:ind w:left="119"/>
              <w:jc w:val="center"/>
              <w:rPr>
                <w:sz w:val="20"/>
                <w:szCs w:val="20"/>
              </w:rPr>
            </w:pPr>
            <w:r w:rsidRPr="00D90BEE">
              <w:rPr>
                <w:sz w:val="20"/>
                <w:szCs w:val="20"/>
              </w:rPr>
              <w:t>км</w:t>
            </w:r>
            <w:r w:rsidRPr="00D90BEE">
              <w:rPr>
                <w:sz w:val="20"/>
                <w:szCs w:val="20"/>
                <w:vertAlign w:val="superscript"/>
              </w:rPr>
              <w:t>2</w:t>
            </w:r>
          </w:p>
        </w:tc>
        <w:tc>
          <w:tcPr>
            <w:tcW w:w="1272" w:type="dxa"/>
            <w:tcBorders>
              <w:top w:val="single" w:sz="4" w:space="0" w:color="auto"/>
              <w:left w:val="single" w:sz="4" w:space="0" w:color="auto"/>
              <w:bottom w:val="single" w:sz="4" w:space="0" w:color="auto"/>
              <w:right w:val="single" w:sz="4" w:space="0" w:color="auto"/>
            </w:tcBorders>
            <w:vAlign w:val="center"/>
            <w:hideMark/>
          </w:tcPr>
          <w:p w:rsidR="00D90BEE" w:rsidRPr="00D90BEE" w:rsidRDefault="00D90BEE" w:rsidP="00D90BEE">
            <w:pPr>
              <w:ind w:left="119"/>
              <w:jc w:val="center"/>
              <w:rPr>
                <w:sz w:val="20"/>
                <w:szCs w:val="20"/>
              </w:rPr>
            </w:pPr>
            <w:r w:rsidRPr="00D90BEE">
              <w:rPr>
                <w:sz w:val="20"/>
                <w:szCs w:val="20"/>
              </w:rPr>
              <w:t>Длина маршрута</w:t>
            </w:r>
            <w:r w:rsidR="009A131F">
              <w:rPr>
                <w:sz w:val="20"/>
                <w:szCs w:val="20"/>
              </w:rPr>
              <w:t>,</w:t>
            </w:r>
          </w:p>
          <w:p w:rsidR="00D90BEE" w:rsidRPr="00D90BEE" w:rsidRDefault="00D90BEE" w:rsidP="00D90BEE">
            <w:pPr>
              <w:ind w:left="119"/>
              <w:jc w:val="center"/>
              <w:rPr>
                <w:sz w:val="20"/>
                <w:szCs w:val="20"/>
              </w:rPr>
            </w:pPr>
            <w:r w:rsidRPr="00D90BEE">
              <w:rPr>
                <w:sz w:val="20"/>
                <w:szCs w:val="20"/>
              </w:rPr>
              <w:t>км</w:t>
            </w:r>
          </w:p>
        </w:tc>
        <w:tc>
          <w:tcPr>
            <w:tcW w:w="1337" w:type="dxa"/>
            <w:tcBorders>
              <w:top w:val="single" w:sz="4" w:space="0" w:color="auto"/>
              <w:left w:val="single" w:sz="4" w:space="0" w:color="auto"/>
              <w:bottom w:val="single" w:sz="4" w:space="0" w:color="auto"/>
              <w:right w:val="single" w:sz="4" w:space="0" w:color="auto"/>
            </w:tcBorders>
            <w:vAlign w:val="center"/>
            <w:hideMark/>
          </w:tcPr>
          <w:p w:rsidR="00D90BEE" w:rsidRPr="00D90BEE" w:rsidRDefault="00D90BEE" w:rsidP="00001F07">
            <w:pPr>
              <w:ind w:left="119"/>
              <w:jc w:val="center"/>
              <w:rPr>
                <w:sz w:val="20"/>
                <w:szCs w:val="20"/>
              </w:rPr>
            </w:pPr>
            <w:r w:rsidRPr="00D90BEE">
              <w:rPr>
                <w:sz w:val="20"/>
                <w:szCs w:val="20"/>
              </w:rPr>
              <w:t>Площадь уч</w:t>
            </w:r>
            <w:r w:rsidR="00001F07">
              <w:rPr>
                <w:sz w:val="20"/>
                <w:szCs w:val="20"/>
              </w:rPr>
              <w:t>ё</w:t>
            </w:r>
            <w:r w:rsidR="009A131F">
              <w:rPr>
                <w:sz w:val="20"/>
                <w:szCs w:val="20"/>
              </w:rPr>
              <w:t>тной полосы, га</w:t>
            </w:r>
          </w:p>
        </w:tc>
        <w:tc>
          <w:tcPr>
            <w:tcW w:w="969" w:type="dxa"/>
            <w:tcBorders>
              <w:top w:val="single" w:sz="4" w:space="0" w:color="auto"/>
              <w:left w:val="single" w:sz="4" w:space="0" w:color="auto"/>
              <w:bottom w:val="single" w:sz="4" w:space="0" w:color="auto"/>
              <w:right w:val="single" w:sz="4" w:space="0" w:color="auto"/>
            </w:tcBorders>
            <w:vAlign w:val="center"/>
            <w:hideMark/>
          </w:tcPr>
          <w:p w:rsidR="00D90BEE" w:rsidRPr="00D90BEE" w:rsidRDefault="00D90BEE" w:rsidP="00D90BEE">
            <w:pPr>
              <w:ind w:left="119"/>
              <w:jc w:val="center"/>
              <w:rPr>
                <w:sz w:val="20"/>
                <w:szCs w:val="20"/>
              </w:rPr>
            </w:pPr>
            <w:r w:rsidRPr="00D90BEE">
              <w:rPr>
                <w:sz w:val="20"/>
                <w:szCs w:val="20"/>
              </w:rPr>
              <w:t>Учтено хаток</w:t>
            </w:r>
          </w:p>
        </w:tc>
        <w:tc>
          <w:tcPr>
            <w:tcW w:w="996" w:type="dxa"/>
            <w:tcBorders>
              <w:top w:val="single" w:sz="4" w:space="0" w:color="auto"/>
              <w:left w:val="single" w:sz="4" w:space="0" w:color="auto"/>
              <w:bottom w:val="single" w:sz="4" w:space="0" w:color="auto"/>
              <w:right w:val="single" w:sz="4" w:space="0" w:color="auto"/>
            </w:tcBorders>
            <w:vAlign w:val="center"/>
            <w:hideMark/>
          </w:tcPr>
          <w:p w:rsidR="00D90BEE" w:rsidRPr="00D90BEE" w:rsidRDefault="00D90BEE" w:rsidP="00D90BEE">
            <w:pPr>
              <w:ind w:left="119"/>
              <w:jc w:val="center"/>
              <w:rPr>
                <w:sz w:val="20"/>
                <w:szCs w:val="20"/>
              </w:rPr>
            </w:pPr>
            <w:r w:rsidRPr="00D90BEE">
              <w:rPr>
                <w:sz w:val="20"/>
                <w:szCs w:val="20"/>
              </w:rPr>
              <w:t>Запас</w:t>
            </w:r>
          </w:p>
          <w:p w:rsidR="00D90BEE" w:rsidRPr="00D90BEE" w:rsidRDefault="00D90BEE" w:rsidP="00D90BEE">
            <w:pPr>
              <w:ind w:left="119"/>
              <w:jc w:val="center"/>
              <w:rPr>
                <w:sz w:val="20"/>
                <w:szCs w:val="20"/>
              </w:rPr>
            </w:pPr>
            <w:r w:rsidRPr="00D90BEE">
              <w:rPr>
                <w:sz w:val="20"/>
                <w:szCs w:val="20"/>
              </w:rPr>
              <w:t>(число хаток)</w:t>
            </w:r>
          </w:p>
        </w:tc>
        <w:tc>
          <w:tcPr>
            <w:tcW w:w="1122" w:type="dxa"/>
            <w:tcBorders>
              <w:top w:val="single" w:sz="4" w:space="0" w:color="auto"/>
              <w:left w:val="single" w:sz="4" w:space="0" w:color="auto"/>
              <w:bottom w:val="single" w:sz="4" w:space="0" w:color="auto"/>
              <w:right w:val="single" w:sz="4" w:space="0" w:color="auto"/>
            </w:tcBorders>
            <w:vAlign w:val="center"/>
            <w:hideMark/>
          </w:tcPr>
          <w:p w:rsidR="00D90BEE" w:rsidRPr="00D90BEE" w:rsidRDefault="00D90BEE" w:rsidP="00D90BEE">
            <w:pPr>
              <w:ind w:left="119"/>
              <w:jc w:val="center"/>
              <w:rPr>
                <w:sz w:val="20"/>
                <w:szCs w:val="20"/>
              </w:rPr>
            </w:pPr>
            <w:r w:rsidRPr="00D90BEE">
              <w:rPr>
                <w:sz w:val="20"/>
                <w:szCs w:val="20"/>
              </w:rPr>
              <w:t>Число зверьков (тыс.ос.)</w:t>
            </w:r>
          </w:p>
        </w:tc>
      </w:tr>
      <w:tr w:rsidR="00D90BEE" w:rsidRPr="00D90BEE" w:rsidTr="00904E05">
        <w:trPr>
          <w:jc w:val="center"/>
        </w:trPr>
        <w:tc>
          <w:tcPr>
            <w:tcW w:w="1781" w:type="dxa"/>
            <w:tcBorders>
              <w:top w:val="single" w:sz="4" w:space="0" w:color="auto"/>
              <w:left w:val="single" w:sz="4" w:space="0" w:color="auto"/>
              <w:bottom w:val="single" w:sz="4" w:space="0" w:color="auto"/>
              <w:right w:val="single" w:sz="4" w:space="0" w:color="auto"/>
            </w:tcBorders>
            <w:vAlign w:val="center"/>
            <w:hideMark/>
          </w:tcPr>
          <w:p w:rsidR="00D90BEE" w:rsidRPr="00D90BEE" w:rsidRDefault="00D90BEE" w:rsidP="00D90BEE">
            <w:pPr>
              <w:ind w:left="119"/>
              <w:jc w:val="center"/>
              <w:rPr>
                <w:sz w:val="20"/>
                <w:szCs w:val="20"/>
              </w:rPr>
            </w:pPr>
            <w:r w:rsidRPr="00D90BEE">
              <w:rPr>
                <w:sz w:val="20"/>
                <w:szCs w:val="20"/>
              </w:rPr>
              <w:t>Иголкинский - Обжоровский</w:t>
            </w:r>
          </w:p>
        </w:tc>
        <w:tc>
          <w:tcPr>
            <w:tcW w:w="1198"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122</w:t>
            </w:r>
          </w:p>
        </w:tc>
        <w:tc>
          <w:tcPr>
            <w:tcW w:w="127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81,6</w:t>
            </w:r>
          </w:p>
        </w:tc>
        <w:tc>
          <w:tcPr>
            <w:tcW w:w="1337"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16,32</w:t>
            </w:r>
          </w:p>
        </w:tc>
        <w:tc>
          <w:tcPr>
            <w:tcW w:w="969"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8</w:t>
            </w:r>
          </w:p>
        </w:tc>
        <w:tc>
          <w:tcPr>
            <w:tcW w:w="996"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59,80</w:t>
            </w:r>
          </w:p>
        </w:tc>
        <w:tc>
          <w:tcPr>
            <w:tcW w:w="112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0,29</w:t>
            </w:r>
          </w:p>
        </w:tc>
      </w:tr>
      <w:tr w:rsidR="00D90BEE" w:rsidRPr="00D90BEE" w:rsidTr="00904E05">
        <w:trPr>
          <w:jc w:val="center"/>
        </w:trPr>
        <w:tc>
          <w:tcPr>
            <w:tcW w:w="1781" w:type="dxa"/>
            <w:tcBorders>
              <w:top w:val="single" w:sz="4" w:space="0" w:color="auto"/>
              <w:left w:val="single" w:sz="4" w:space="0" w:color="auto"/>
              <w:bottom w:val="single" w:sz="4" w:space="0" w:color="auto"/>
              <w:right w:val="single" w:sz="4" w:space="0" w:color="auto"/>
            </w:tcBorders>
            <w:vAlign w:val="center"/>
            <w:hideMark/>
          </w:tcPr>
          <w:p w:rsidR="00D90BEE" w:rsidRPr="00D90BEE" w:rsidRDefault="00D90BEE" w:rsidP="00D90BEE">
            <w:pPr>
              <w:ind w:left="119"/>
              <w:jc w:val="center"/>
              <w:rPr>
                <w:sz w:val="20"/>
                <w:szCs w:val="20"/>
              </w:rPr>
            </w:pPr>
            <w:r w:rsidRPr="00D90BEE">
              <w:rPr>
                <w:sz w:val="20"/>
                <w:szCs w:val="20"/>
              </w:rPr>
              <w:t>Обжоровский - Карайский</w:t>
            </w:r>
          </w:p>
        </w:tc>
        <w:tc>
          <w:tcPr>
            <w:tcW w:w="1198"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153</w:t>
            </w:r>
          </w:p>
        </w:tc>
        <w:tc>
          <w:tcPr>
            <w:tcW w:w="127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19,8</w:t>
            </w:r>
          </w:p>
        </w:tc>
        <w:tc>
          <w:tcPr>
            <w:tcW w:w="1337"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3,96</w:t>
            </w:r>
          </w:p>
        </w:tc>
        <w:tc>
          <w:tcPr>
            <w:tcW w:w="969"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40</w:t>
            </w:r>
          </w:p>
        </w:tc>
        <w:tc>
          <w:tcPr>
            <w:tcW w:w="996"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1545,45</w:t>
            </w:r>
          </w:p>
        </w:tc>
        <w:tc>
          <w:tcPr>
            <w:tcW w:w="112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7,57</w:t>
            </w:r>
          </w:p>
        </w:tc>
      </w:tr>
      <w:tr w:rsidR="00D90BEE" w:rsidRPr="00D90BEE" w:rsidTr="00904E05">
        <w:trPr>
          <w:jc w:val="center"/>
        </w:trPr>
        <w:tc>
          <w:tcPr>
            <w:tcW w:w="1781" w:type="dxa"/>
            <w:tcBorders>
              <w:top w:val="single" w:sz="4" w:space="0" w:color="auto"/>
              <w:left w:val="single" w:sz="4" w:space="0" w:color="auto"/>
              <w:bottom w:val="single" w:sz="4" w:space="0" w:color="auto"/>
              <w:right w:val="single" w:sz="4" w:space="0" w:color="auto"/>
            </w:tcBorders>
            <w:vAlign w:val="center"/>
            <w:hideMark/>
          </w:tcPr>
          <w:p w:rsidR="00D90BEE" w:rsidRPr="00D90BEE" w:rsidRDefault="00D90BEE" w:rsidP="00D90BEE">
            <w:pPr>
              <w:ind w:left="119"/>
              <w:jc w:val="center"/>
              <w:rPr>
                <w:sz w:val="20"/>
                <w:szCs w:val="20"/>
              </w:rPr>
            </w:pPr>
            <w:r w:rsidRPr="00D90BEE">
              <w:rPr>
                <w:sz w:val="20"/>
                <w:szCs w:val="20"/>
              </w:rPr>
              <w:t>Карайский - Белинский</w:t>
            </w:r>
          </w:p>
        </w:tc>
        <w:tc>
          <w:tcPr>
            <w:tcW w:w="1198"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82</w:t>
            </w:r>
          </w:p>
        </w:tc>
        <w:tc>
          <w:tcPr>
            <w:tcW w:w="127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24,7</w:t>
            </w:r>
          </w:p>
        </w:tc>
        <w:tc>
          <w:tcPr>
            <w:tcW w:w="1337"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4,94</w:t>
            </w:r>
          </w:p>
        </w:tc>
        <w:tc>
          <w:tcPr>
            <w:tcW w:w="969"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54</w:t>
            </w:r>
          </w:p>
        </w:tc>
        <w:tc>
          <w:tcPr>
            <w:tcW w:w="996"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896,36</w:t>
            </w:r>
          </w:p>
        </w:tc>
        <w:tc>
          <w:tcPr>
            <w:tcW w:w="112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4,39</w:t>
            </w:r>
          </w:p>
        </w:tc>
      </w:tr>
      <w:tr w:rsidR="00D90BEE" w:rsidRPr="00D90BEE" w:rsidTr="00904E05">
        <w:trPr>
          <w:jc w:val="center"/>
        </w:trPr>
        <w:tc>
          <w:tcPr>
            <w:tcW w:w="1781" w:type="dxa"/>
            <w:tcBorders>
              <w:top w:val="single" w:sz="4" w:space="0" w:color="auto"/>
              <w:left w:val="single" w:sz="4" w:space="0" w:color="auto"/>
              <w:bottom w:val="single" w:sz="4" w:space="0" w:color="auto"/>
              <w:right w:val="single" w:sz="4" w:space="0" w:color="auto"/>
            </w:tcBorders>
            <w:vAlign w:val="center"/>
            <w:hideMark/>
          </w:tcPr>
          <w:p w:rsidR="00D90BEE" w:rsidRPr="00D90BEE" w:rsidRDefault="00D90BEE" w:rsidP="00D90BEE">
            <w:pPr>
              <w:ind w:left="119"/>
              <w:jc w:val="center"/>
              <w:rPr>
                <w:sz w:val="20"/>
                <w:szCs w:val="20"/>
              </w:rPr>
            </w:pPr>
            <w:r w:rsidRPr="00D90BEE">
              <w:rPr>
                <w:sz w:val="20"/>
                <w:szCs w:val="20"/>
              </w:rPr>
              <w:t>Белинский - Тишковский</w:t>
            </w:r>
          </w:p>
        </w:tc>
        <w:tc>
          <w:tcPr>
            <w:tcW w:w="1198"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96</w:t>
            </w:r>
          </w:p>
        </w:tc>
        <w:tc>
          <w:tcPr>
            <w:tcW w:w="127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12,2</w:t>
            </w:r>
          </w:p>
        </w:tc>
        <w:tc>
          <w:tcPr>
            <w:tcW w:w="1337"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2,44</w:t>
            </w:r>
          </w:p>
        </w:tc>
        <w:tc>
          <w:tcPr>
            <w:tcW w:w="969"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2</w:t>
            </w:r>
          </w:p>
        </w:tc>
        <w:tc>
          <w:tcPr>
            <w:tcW w:w="996"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78,69</w:t>
            </w:r>
          </w:p>
        </w:tc>
        <w:tc>
          <w:tcPr>
            <w:tcW w:w="112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0,39</w:t>
            </w:r>
          </w:p>
        </w:tc>
      </w:tr>
      <w:tr w:rsidR="00D90BEE" w:rsidRPr="00D90BEE" w:rsidTr="00904E05">
        <w:trPr>
          <w:jc w:val="center"/>
        </w:trPr>
        <w:tc>
          <w:tcPr>
            <w:tcW w:w="1781" w:type="dxa"/>
            <w:tcBorders>
              <w:top w:val="single" w:sz="4" w:space="0" w:color="auto"/>
              <w:left w:val="single" w:sz="4" w:space="0" w:color="auto"/>
              <w:bottom w:val="single" w:sz="4" w:space="0" w:color="auto"/>
              <w:right w:val="single" w:sz="4" w:space="0" w:color="auto"/>
            </w:tcBorders>
            <w:vAlign w:val="center"/>
            <w:hideMark/>
          </w:tcPr>
          <w:p w:rsidR="00D90BEE" w:rsidRPr="00D90BEE" w:rsidRDefault="00D90BEE" w:rsidP="00D90BEE">
            <w:pPr>
              <w:ind w:left="119"/>
              <w:jc w:val="center"/>
              <w:rPr>
                <w:sz w:val="20"/>
                <w:szCs w:val="20"/>
              </w:rPr>
            </w:pPr>
            <w:r w:rsidRPr="00D90BEE">
              <w:rPr>
                <w:sz w:val="20"/>
                <w:szCs w:val="20"/>
              </w:rPr>
              <w:t>Тишковский - Кировский</w:t>
            </w:r>
          </w:p>
        </w:tc>
        <w:tc>
          <w:tcPr>
            <w:tcW w:w="1198"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104</w:t>
            </w:r>
          </w:p>
        </w:tc>
        <w:tc>
          <w:tcPr>
            <w:tcW w:w="127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21,7</w:t>
            </w:r>
          </w:p>
        </w:tc>
        <w:tc>
          <w:tcPr>
            <w:tcW w:w="1337"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4,34</w:t>
            </w:r>
          </w:p>
        </w:tc>
        <w:tc>
          <w:tcPr>
            <w:tcW w:w="969"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4</w:t>
            </w:r>
          </w:p>
        </w:tc>
        <w:tc>
          <w:tcPr>
            <w:tcW w:w="996"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95,85</w:t>
            </w:r>
          </w:p>
        </w:tc>
        <w:tc>
          <w:tcPr>
            <w:tcW w:w="112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0,47</w:t>
            </w:r>
          </w:p>
        </w:tc>
      </w:tr>
      <w:tr w:rsidR="00D90BEE" w:rsidRPr="00D90BEE" w:rsidTr="00904E05">
        <w:trPr>
          <w:jc w:val="center"/>
        </w:trPr>
        <w:tc>
          <w:tcPr>
            <w:tcW w:w="1781" w:type="dxa"/>
            <w:tcBorders>
              <w:top w:val="single" w:sz="4" w:space="0" w:color="auto"/>
              <w:left w:val="single" w:sz="4" w:space="0" w:color="auto"/>
              <w:bottom w:val="single" w:sz="4" w:space="0" w:color="auto"/>
              <w:right w:val="single" w:sz="4" w:space="0" w:color="auto"/>
            </w:tcBorders>
            <w:vAlign w:val="center"/>
            <w:hideMark/>
          </w:tcPr>
          <w:p w:rsidR="00D90BEE" w:rsidRPr="00D90BEE" w:rsidRDefault="00D90BEE" w:rsidP="00D90BEE">
            <w:pPr>
              <w:ind w:left="119"/>
              <w:jc w:val="center"/>
              <w:rPr>
                <w:sz w:val="20"/>
                <w:szCs w:val="20"/>
              </w:rPr>
            </w:pPr>
            <w:r w:rsidRPr="00D90BEE">
              <w:rPr>
                <w:sz w:val="20"/>
                <w:szCs w:val="20"/>
              </w:rPr>
              <w:t>Кировский - Гандуринский</w:t>
            </w:r>
          </w:p>
        </w:tc>
        <w:tc>
          <w:tcPr>
            <w:tcW w:w="1198"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108</w:t>
            </w:r>
          </w:p>
        </w:tc>
        <w:tc>
          <w:tcPr>
            <w:tcW w:w="127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19,4</w:t>
            </w:r>
          </w:p>
        </w:tc>
        <w:tc>
          <w:tcPr>
            <w:tcW w:w="1337"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3,88</w:t>
            </w:r>
          </w:p>
        </w:tc>
        <w:tc>
          <w:tcPr>
            <w:tcW w:w="969"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6</w:t>
            </w:r>
          </w:p>
        </w:tc>
        <w:tc>
          <w:tcPr>
            <w:tcW w:w="996"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167,01</w:t>
            </w:r>
          </w:p>
        </w:tc>
        <w:tc>
          <w:tcPr>
            <w:tcW w:w="112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0,82</w:t>
            </w:r>
          </w:p>
        </w:tc>
      </w:tr>
      <w:tr w:rsidR="00D90BEE" w:rsidRPr="00D90BEE" w:rsidTr="00904E05">
        <w:trPr>
          <w:jc w:val="center"/>
        </w:trPr>
        <w:tc>
          <w:tcPr>
            <w:tcW w:w="1781" w:type="dxa"/>
            <w:tcBorders>
              <w:top w:val="single" w:sz="4" w:space="0" w:color="auto"/>
              <w:left w:val="single" w:sz="4" w:space="0" w:color="auto"/>
              <w:bottom w:val="single" w:sz="4" w:space="0" w:color="auto"/>
              <w:right w:val="single" w:sz="4" w:space="0" w:color="auto"/>
            </w:tcBorders>
            <w:vAlign w:val="center"/>
            <w:hideMark/>
          </w:tcPr>
          <w:p w:rsidR="00D90BEE" w:rsidRPr="00D90BEE" w:rsidRDefault="00D90BEE" w:rsidP="00D90BEE">
            <w:pPr>
              <w:ind w:left="119"/>
              <w:jc w:val="center"/>
              <w:rPr>
                <w:sz w:val="20"/>
                <w:szCs w:val="20"/>
              </w:rPr>
            </w:pPr>
            <w:r w:rsidRPr="00D90BEE">
              <w:rPr>
                <w:sz w:val="20"/>
                <w:szCs w:val="20"/>
              </w:rPr>
              <w:t>Га</w:t>
            </w:r>
            <w:r w:rsidR="009A131F">
              <w:rPr>
                <w:sz w:val="20"/>
                <w:szCs w:val="20"/>
              </w:rPr>
              <w:t>ндуринский – ВК</w:t>
            </w:r>
            <w:r w:rsidRPr="00D90BEE">
              <w:rPr>
                <w:sz w:val="20"/>
                <w:szCs w:val="20"/>
              </w:rPr>
              <w:t>К</w:t>
            </w:r>
          </w:p>
        </w:tc>
        <w:tc>
          <w:tcPr>
            <w:tcW w:w="1198"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176</w:t>
            </w:r>
          </w:p>
        </w:tc>
        <w:tc>
          <w:tcPr>
            <w:tcW w:w="127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143,6</w:t>
            </w:r>
          </w:p>
        </w:tc>
        <w:tc>
          <w:tcPr>
            <w:tcW w:w="1337"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28,72</w:t>
            </w:r>
          </w:p>
        </w:tc>
        <w:tc>
          <w:tcPr>
            <w:tcW w:w="969"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12</w:t>
            </w:r>
          </w:p>
        </w:tc>
        <w:tc>
          <w:tcPr>
            <w:tcW w:w="996"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73,54</w:t>
            </w:r>
          </w:p>
        </w:tc>
        <w:tc>
          <w:tcPr>
            <w:tcW w:w="112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0,36</w:t>
            </w:r>
          </w:p>
        </w:tc>
      </w:tr>
      <w:tr w:rsidR="00D90BEE" w:rsidRPr="00D90BEE" w:rsidTr="00904E05">
        <w:trPr>
          <w:jc w:val="center"/>
        </w:trPr>
        <w:tc>
          <w:tcPr>
            <w:tcW w:w="1781" w:type="dxa"/>
            <w:tcBorders>
              <w:top w:val="single" w:sz="4" w:space="0" w:color="auto"/>
              <w:left w:val="single" w:sz="4" w:space="0" w:color="auto"/>
              <w:bottom w:val="single" w:sz="4" w:space="0" w:color="auto"/>
              <w:right w:val="single" w:sz="4" w:space="0" w:color="auto"/>
            </w:tcBorders>
            <w:vAlign w:val="center"/>
            <w:hideMark/>
          </w:tcPr>
          <w:p w:rsidR="00D90BEE" w:rsidRPr="00D90BEE" w:rsidRDefault="009A131F" w:rsidP="00D90BEE">
            <w:pPr>
              <w:ind w:left="119"/>
              <w:jc w:val="center"/>
              <w:rPr>
                <w:sz w:val="20"/>
                <w:szCs w:val="20"/>
              </w:rPr>
            </w:pPr>
            <w:r>
              <w:rPr>
                <w:sz w:val="20"/>
                <w:szCs w:val="20"/>
              </w:rPr>
              <w:t>ВКК</w:t>
            </w:r>
            <w:r w:rsidR="00D90BEE" w:rsidRPr="00D90BEE">
              <w:rPr>
                <w:sz w:val="20"/>
                <w:szCs w:val="20"/>
              </w:rPr>
              <w:t xml:space="preserve"> – западное побережье</w:t>
            </w:r>
          </w:p>
        </w:tc>
        <w:tc>
          <w:tcPr>
            <w:tcW w:w="1198"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87</w:t>
            </w:r>
          </w:p>
        </w:tc>
        <w:tc>
          <w:tcPr>
            <w:tcW w:w="127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19</w:t>
            </w:r>
          </w:p>
        </w:tc>
        <w:tc>
          <w:tcPr>
            <w:tcW w:w="1337"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3,8</w:t>
            </w:r>
          </w:p>
        </w:tc>
        <w:tc>
          <w:tcPr>
            <w:tcW w:w="969"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28</w:t>
            </w:r>
          </w:p>
        </w:tc>
        <w:tc>
          <w:tcPr>
            <w:tcW w:w="996"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641,05</w:t>
            </w:r>
          </w:p>
        </w:tc>
        <w:tc>
          <w:tcPr>
            <w:tcW w:w="112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3,14</w:t>
            </w:r>
          </w:p>
        </w:tc>
      </w:tr>
      <w:tr w:rsidR="00D90BEE" w:rsidRPr="00D90BEE" w:rsidTr="00904E05">
        <w:trPr>
          <w:jc w:val="center"/>
        </w:trPr>
        <w:tc>
          <w:tcPr>
            <w:tcW w:w="1781" w:type="dxa"/>
            <w:tcBorders>
              <w:top w:val="single" w:sz="4" w:space="0" w:color="auto"/>
              <w:left w:val="single" w:sz="4" w:space="0" w:color="auto"/>
              <w:bottom w:val="single" w:sz="4" w:space="0" w:color="auto"/>
              <w:right w:val="single" w:sz="4" w:space="0" w:color="auto"/>
            </w:tcBorders>
            <w:vAlign w:val="center"/>
            <w:hideMark/>
          </w:tcPr>
          <w:p w:rsidR="00D90BEE" w:rsidRPr="009A131F" w:rsidRDefault="00D90BEE" w:rsidP="00D90BEE">
            <w:pPr>
              <w:ind w:left="119"/>
              <w:jc w:val="center"/>
              <w:rPr>
                <w:bCs/>
                <w:sz w:val="20"/>
                <w:szCs w:val="20"/>
              </w:rPr>
            </w:pPr>
            <w:r w:rsidRPr="009A131F">
              <w:rPr>
                <w:bCs/>
                <w:sz w:val="20"/>
                <w:szCs w:val="20"/>
              </w:rPr>
              <w:t>Всего</w:t>
            </w:r>
          </w:p>
        </w:tc>
        <w:tc>
          <w:tcPr>
            <w:tcW w:w="1198" w:type="dxa"/>
            <w:tcBorders>
              <w:top w:val="single" w:sz="4" w:space="0" w:color="auto"/>
              <w:left w:val="single" w:sz="4" w:space="0" w:color="auto"/>
              <w:bottom w:val="single" w:sz="4" w:space="0" w:color="auto"/>
              <w:right w:val="single" w:sz="4" w:space="0" w:color="auto"/>
            </w:tcBorders>
            <w:hideMark/>
          </w:tcPr>
          <w:p w:rsidR="00D90BEE" w:rsidRPr="009A131F" w:rsidRDefault="00D90BEE" w:rsidP="00D90BEE">
            <w:pPr>
              <w:ind w:left="119"/>
              <w:jc w:val="center"/>
              <w:rPr>
                <w:bCs/>
                <w:color w:val="000000"/>
                <w:sz w:val="20"/>
                <w:szCs w:val="20"/>
              </w:rPr>
            </w:pPr>
            <w:r w:rsidRPr="009A131F">
              <w:rPr>
                <w:bCs/>
                <w:color w:val="000000"/>
                <w:sz w:val="20"/>
                <w:szCs w:val="20"/>
              </w:rPr>
              <w:t>928</w:t>
            </w:r>
          </w:p>
        </w:tc>
        <w:tc>
          <w:tcPr>
            <w:tcW w:w="1272" w:type="dxa"/>
            <w:tcBorders>
              <w:top w:val="single" w:sz="4" w:space="0" w:color="auto"/>
              <w:left w:val="single" w:sz="4" w:space="0" w:color="auto"/>
              <w:bottom w:val="single" w:sz="4" w:space="0" w:color="auto"/>
              <w:right w:val="single" w:sz="4" w:space="0" w:color="auto"/>
            </w:tcBorders>
            <w:hideMark/>
          </w:tcPr>
          <w:p w:rsidR="00D90BEE" w:rsidRPr="009A131F" w:rsidRDefault="00D90BEE" w:rsidP="00D90BEE">
            <w:pPr>
              <w:ind w:left="119"/>
              <w:jc w:val="center"/>
              <w:rPr>
                <w:bCs/>
                <w:color w:val="000000"/>
                <w:sz w:val="20"/>
                <w:szCs w:val="20"/>
              </w:rPr>
            </w:pPr>
            <w:r w:rsidRPr="009A131F">
              <w:rPr>
                <w:bCs/>
                <w:color w:val="000000"/>
                <w:sz w:val="20"/>
                <w:szCs w:val="20"/>
              </w:rPr>
              <w:t>342</w:t>
            </w:r>
          </w:p>
        </w:tc>
        <w:tc>
          <w:tcPr>
            <w:tcW w:w="1337" w:type="dxa"/>
            <w:tcBorders>
              <w:top w:val="single" w:sz="4" w:space="0" w:color="auto"/>
              <w:left w:val="single" w:sz="4" w:space="0" w:color="auto"/>
              <w:bottom w:val="single" w:sz="4" w:space="0" w:color="auto"/>
              <w:right w:val="single" w:sz="4" w:space="0" w:color="auto"/>
            </w:tcBorders>
            <w:hideMark/>
          </w:tcPr>
          <w:p w:rsidR="00D90BEE" w:rsidRPr="009A131F" w:rsidRDefault="00D90BEE" w:rsidP="00D90BEE">
            <w:pPr>
              <w:ind w:left="119"/>
              <w:jc w:val="center"/>
              <w:rPr>
                <w:color w:val="000000"/>
                <w:sz w:val="20"/>
                <w:szCs w:val="20"/>
              </w:rPr>
            </w:pPr>
            <w:r w:rsidRPr="009A131F">
              <w:rPr>
                <w:color w:val="000000"/>
                <w:sz w:val="20"/>
                <w:szCs w:val="20"/>
              </w:rPr>
              <w:t>136,8</w:t>
            </w:r>
          </w:p>
        </w:tc>
        <w:tc>
          <w:tcPr>
            <w:tcW w:w="969" w:type="dxa"/>
            <w:tcBorders>
              <w:top w:val="single" w:sz="4" w:space="0" w:color="auto"/>
              <w:left w:val="single" w:sz="4" w:space="0" w:color="auto"/>
              <w:bottom w:val="single" w:sz="4" w:space="0" w:color="auto"/>
              <w:right w:val="single" w:sz="4" w:space="0" w:color="auto"/>
            </w:tcBorders>
            <w:hideMark/>
          </w:tcPr>
          <w:p w:rsidR="00D90BEE" w:rsidRPr="009A131F" w:rsidRDefault="00D90BEE" w:rsidP="00D90BEE">
            <w:pPr>
              <w:ind w:left="119"/>
              <w:jc w:val="center"/>
              <w:rPr>
                <w:bCs/>
                <w:color w:val="000000"/>
                <w:sz w:val="20"/>
                <w:szCs w:val="20"/>
              </w:rPr>
            </w:pPr>
            <w:r w:rsidRPr="009A131F">
              <w:rPr>
                <w:bCs/>
                <w:color w:val="000000"/>
                <w:sz w:val="20"/>
                <w:szCs w:val="20"/>
              </w:rPr>
              <w:t>154</w:t>
            </w:r>
          </w:p>
        </w:tc>
        <w:tc>
          <w:tcPr>
            <w:tcW w:w="996"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2917</w:t>
            </w:r>
          </w:p>
        </w:tc>
        <w:tc>
          <w:tcPr>
            <w:tcW w:w="1122" w:type="dxa"/>
            <w:tcBorders>
              <w:top w:val="single" w:sz="4" w:space="0" w:color="auto"/>
              <w:left w:val="single" w:sz="4" w:space="0" w:color="auto"/>
              <w:bottom w:val="single" w:sz="4" w:space="0" w:color="auto"/>
              <w:right w:val="single" w:sz="4" w:space="0" w:color="auto"/>
            </w:tcBorders>
            <w:hideMark/>
          </w:tcPr>
          <w:p w:rsidR="00D90BEE" w:rsidRPr="00D90BEE" w:rsidRDefault="00D90BEE" w:rsidP="00D90BEE">
            <w:pPr>
              <w:ind w:left="119"/>
              <w:jc w:val="center"/>
              <w:rPr>
                <w:color w:val="000000"/>
                <w:sz w:val="20"/>
                <w:szCs w:val="20"/>
              </w:rPr>
            </w:pPr>
            <w:r w:rsidRPr="00D90BEE">
              <w:rPr>
                <w:color w:val="000000"/>
                <w:sz w:val="20"/>
                <w:szCs w:val="20"/>
              </w:rPr>
              <w:t>17,43</w:t>
            </w:r>
          </w:p>
        </w:tc>
      </w:tr>
    </w:tbl>
    <w:p w:rsidR="00D90BEE" w:rsidRDefault="00D90BEE" w:rsidP="00A828CD">
      <w:pPr>
        <w:rPr>
          <w:b/>
          <w:sz w:val="20"/>
          <w:szCs w:val="20"/>
        </w:rPr>
      </w:pPr>
    </w:p>
    <w:p w:rsidR="00A828CD" w:rsidRDefault="002B19A7" w:rsidP="00DD6F88">
      <w:pPr>
        <w:ind w:right="284" w:firstLine="708"/>
        <w:jc w:val="both"/>
      </w:pPr>
      <w:r w:rsidRPr="00767AD4">
        <w:rPr>
          <w:b/>
        </w:rPr>
        <w:t>Учёты численности кабана</w:t>
      </w:r>
      <w:r w:rsidRPr="00767AD4">
        <w:t>.</w:t>
      </w:r>
      <w:r w:rsidR="00001F07">
        <w:t>Эпизоотия не</w:t>
      </w:r>
      <w:r w:rsidRPr="00767AD4">
        <w:t>выясненной этиологии, охватившая популяцию кабана в дельте Волги в 2010 г</w:t>
      </w:r>
      <w:r w:rsidR="00001F07">
        <w:t>оду</w:t>
      </w:r>
      <w:r w:rsidRPr="00767AD4">
        <w:t>, привела к резкому сокращению численности кабана в угодьях, вплоть до полного исчезновения следов их жизнедеятельности на полигонах мониторинга в первые годы наблюдений. Уч</w:t>
      </w:r>
      <w:r w:rsidR="00001F07">
        <w:t>ё</w:t>
      </w:r>
      <w:r w:rsidRPr="00767AD4">
        <w:t>т, провед</w:t>
      </w:r>
      <w:r w:rsidR="00001F07">
        <w:t>ё</w:t>
      </w:r>
      <w:r w:rsidRPr="00767AD4">
        <w:t>нный на пике половодья весной 2019 г</w:t>
      </w:r>
      <w:r w:rsidR="00001F07">
        <w:t>ода,</w:t>
      </w:r>
      <w:r w:rsidRPr="00767AD4">
        <w:t xml:space="preserve"> показал, что численность зверей продолжает оставаться </w:t>
      </w:r>
      <w:r w:rsidR="00742563">
        <w:t>критически низкой</w:t>
      </w:r>
      <w:r w:rsidRPr="00767AD4">
        <w:t xml:space="preserve">. В </w:t>
      </w:r>
      <w:r w:rsidR="00742563">
        <w:t>2019</w:t>
      </w:r>
      <w:r w:rsidRPr="00767AD4">
        <w:t xml:space="preserve"> году учтено 3 взрослых особи и 3 порос</w:t>
      </w:r>
      <w:r w:rsidR="00742563">
        <w:t>ё</w:t>
      </w:r>
      <w:r w:rsidRPr="00767AD4">
        <w:t xml:space="preserve">нка. </w:t>
      </w:r>
      <w:r w:rsidR="00742563">
        <w:t>Н</w:t>
      </w:r>
      <w:r w:rsidRPr="00767AD4">
        <w:t>изкий уровень паводка 2019 года по</w:t>
      </w:r>
      <w:r w:rsidR="00742563">
        <w:t>влиял на качество проведения учё</w:t>
      </w:r>
      <w:r w:rsidRPr="00767AD4">
        <w:t>та. Тем не менее, данные фенологичеких наблюдений позволяют предположить обитание не более 10-15 особей на территории заповедника.</w:t>
      </w:r>
    </w:p>
    <w:p w:rsidR="00DD6F88" w:rsidRPr="00767AD4" w:rsidRDefault="00DD6F88" w:rsidP="00DD6F88">
      <w:pPr>
        <w:ind w:right="284" w:firstLine="708"/>
        <w:jc w:val="both"/>
      </w:pPr>
    </w:p>
    <w:p w:rsidR="002B19A7" w:rsidRDefault="002B19A7" w:rsidP="002B19A7">
      <w:pPr>
        <w:pStyle w:val="aa"/>
        <w:ind w:right="284" w:firstLine="550"/>
        <w:jc w:val="right"/>
        <w:rPr>
          <w:bCs w:val="0"/>
          <w:spacing w:val="0"/>
          <w:sz w:val="20"/>
          <w:szCs w:val="20"/>
        </w:rPr>
      </w:pPr>
      <w:r w:rsidRPr="00A828CD">
        <w:rPr>
          <w:bCs w:val="0"/>
          <w:spacing w:val="0"/>
          <w:sz w:val="20"/>
          <w:szCs w:val="20"/>
        </w:rPr>
        <w:t>Таблица 9.2.2.</w:t>
      </w:r>
    </w:p>
    <w:p w:rsidR="00742563" w:rsidRPr="00A828CD" w:rsidRDefault="00742563" w:rsidP="002B19A7">
      <w:pPr>
        <w:pStyle w:val="aa"/>
        <w:ind w:right="284" w:firstLine="550"/>
        <w:jc w:val="right"/>
        <w:rPr>
          <w:bCs w:val="0"/>
          <w:spacing w:val="0"/>
          <w:sz w:val="20"/>
          <w:szCs w:val="20"/>
        </w:rPr>
      </w:pPr>
    </w:p>
    <w:p w:rsidR="00742563" w:rsidRDefault="002B19A7" w:rsidP="002B19A7">
      <w:pPr>
        <w:ind w:left="-426" w:firstLine="284"/>
        <w:jc w:val="center"/>
        <w:rPr>
          <w:b/>
          <w:sz w:val="20"/>
          <w:szCs w:val="20"/>
        </w:rPr>
      </w:pPr>
      <w:r w:rsidRPr="002B19A7">
        <w:rPr>
          <w:b/>
          <w:sz w:val="20"/>
          <w:szCs w:val="20"/>
        </w:rPr>
        <w:t xml:space="preserve">Численность и распределение кабана на участках заповедника в весенний период в отдельные годы </w:t>
      </w:r>
    </w:p>
    <w:p w:rsidR="002B19A7" w:rsidRPr="002B19A7" w:rsidRDefault="002B19A7" w:rsidP="002B19A7">
      <w:pPr>
        <w:ind w:left="-426" w:firstLine="284"/>
        <w:jc w:val="center"/>
        <w:rPr>
          <w:b/>
          <w:sz w:val="20"/>
          <w:szCs w:val="20"/>
        </w:rPr>
      </w:pPr>
      <w:r w:rsidRPr="002B19A7">
        <w:rPr>
          <w:b/>
          <w:sz w:val="20"/>
          <w:szCs w:val="20"/>
        </w:rPr>
        <w:t>(с 2010 по 2019 гг.)</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51"/>
        <w:gridCol w:w="709"/>
        <w:gridCol w:w="850"/>
        <w:gridCol w:w="709"/>
        <w:gridCol w:w="851"/>
        <w:gridCol w:w="708"/>
        <w:gridCol w:w="709"/>
        <w:gridCol w:w="709"/>
        <w:gridCol w:w="709"/>
        <w:gridCol w:w="850"/>
        <w:gridCol w:w="709"/>
      </w:tblGrid>
      <w:tr w:rsidR="002B19A7" w:rsidRPr="002B19A7" w:rsidTr="002B19A7">
        <w:tc>
          <w:tcPr>
            <w:tcW w:w="1951" w:type="dxa"/>
            <w:vMerge w:val="restart"/>
          </w:tcPr>
          <w:p w:rsidR="002B19A7" w:rsidRPr="002B19A7" w:rsidRDefault="002B19A7" w:rsidP="002B19A7">
            <w:pPr>
              <w:rPr>
                <w:sz w:val="20"/>
                <w:szCs w:val="20"/>
              </w:rPr>
            </w:pPr>
            <w:r w:rsidRPr="002B19A7">
              <w:rPr>
                <w:sz w:val="20"/>
                <w:szCs w:val="20"/>
              </w:rPr>
              <w:t>Участок</w:t>
            </w:r>
          </w:p>
        </w:tc>
        <w:tc>
          <w:tcPr>
            <w:tcW w:w="3827" w:type="dxa"/>
            <w:gridSpan w:val="5"/>
          </w:tcPr>
          <w:p w:rsidR="002B19A7" w:rsidRPr="002B19A7" w:rsidRDefault="002B19A7" w:rsidP="002B19A7">
            <w:pPr>
              <w:jc w:val="center"/>
              <w:rPr>
                <w:sz w:val="20"/>
                <w:szCs w:val="20"/>
              </w:rPr>
            </w:pPr>
            <w:r w:rsidRPr="002B19A7">
              <w:rPr>
                <w:sz w:val="20"/>
                <w:szCs w:val="20"/>
              </w:rPr>
              <w:t>Половозрелые животные</w:t>
            </w:r>
          </w:p>
        </w:tc>
        <w:tc>
          <w:tcPr>
            <w:tcW w:w="3686" w:type="dxa"/>
            <w:gridSpan w:val="5"/>
          </w:tcPr>
          <w:p w:rsidR="002B19A7" w:rsidRPr="002B19A7" w:rsidRDefault="002B19A7" w:rsidP="002B19A7">
            <w:pPr>
              <w:jc w:val="center"/>
              <w:rPr>
                <w:sz w:val="20"/>
                <w:szCs w:val="20"/>
              </w:rPr>
            </w:pPr>
            <w:r w:rsidRPr="002B19A7">
              <w:rPr>
                <w:sz w:val="20"/>
                <w:szCs w:val="20"/>
              </w:rPr>
              <w:t>Поросята</w:t>
            </w:r>
          </w:p>
        </w:tc>
      </w:tr>
      <w:tr w:rsidR="002B19A7" w:rsidRPr="002B19A7" w:rsidTr="002B19A7">
        <w:tc>
          <w:tcPr>
            <w:tcW w:w="1951" w:type="dxa"/>
            <w:vMerge/>
          </w:tcPr>
          <w:p w:rsidR="002B19A7" w:rsidRPr="002B19A7" w:rsidRDefault="002B19A7" w:rsidP="002B19A7">
            <w:pPr>
              <w:jc w:val="center"/>
              <w:rPr>
                <w:sz w:val="20"/>
                <w:szCs w:val="20"/>
              </w:rPr>
            </w:pPr>
          </w:p>
        </w:tc>
        <w:tc>
          <w:tcPr>
            <w:tcW w:w="709" w:type="dxa"/>
          </w:tcPr>
          <w:p w:rsidR="002B19A7" w:rsidRPr="002B19A7" w:rsidRDefault="002B19A7" w:rsidP="00A828CD">
            <w:pPr>
              <w:tabs>
                <w:tab w:val="left" w:pos="8460"/>
              </w:tabs>
              <w:jc w:val="center"/>
              <w:rPr>
                <w:sz w:val="20"/>
                <w:szCs w:val="20"/>
              </w:rPr>
            </w:pPr>
            <w:r w:rsidRPr="002B19A7">
              <w:rPr>
                <w:sz w:val="20"/>
                <w:szCs w:val="20"/>
              </w:rPr>
              <w:t>2010 год</w:t>
            </w:r>
          </w:p>
        </w:tc>
        <w:tc>
          <w:tcPr>
            <w:tcW w:w="850" w:type="dxa"/>
          </w:tcPr>
          <w:p w:rsidR="002B19A7" w:rsidRPr="002B19A7" w:rsidRDefault="002B19A7" w:rsidP="00A828CD">
            <w:pPr>
              <w:tabs>
                <w:tab w:val="left" w:pos="8460"/>
              </w:tabs>
              <w:jc w:val="center"/>
              <w:rPr>
                <w:sz w:val="20"/>
                <w:szCs w:val="20"/>
              </w:rPr>
            </w:pPr>
            <w:r w:rsidRPr="002B19A7">
              <w:rPr>
                <w:sz w:val="20"/>
                <w:szCs w:val="20"/>
              </w:rPr>
              <w:t>2013 год</w:t>
            </w:r>
          </w:p>
        </w:tc>
        <w:tc>
          <w:tcPr>
            <w:tcW w:w="709" w:type="dxa"/>
          </w:tcPr>
          <w:p w:rsidR="002B19A7" w:rsidRPr="002B19A7" w:rsidRDefault="002B19A7" w:rsidP="00A828CD">
            <w:pPr>
              <w:tabs>
                <w:tab w:val="left" w:pos="8460"/>
              </w:tabs>
              <w:jc w:val="center"/>
              <w:rPr>
                <w:sz w:val="20"/>
                <w:szCs w:val="20"/>
              </w:rPr>
            </w:pPr>
            <w:r w:rsidRPr="002B19A7">
              <w:rPr>
                <w:sz w:val="20"/>
                <w:szCs w:val="20"/>
              </w:rPr>
              <w:t>2017 год</w:t>
            </w:r>
          </w:p>
        </w:tc>
        <w:tc>
          <w:tcPr>
            <w:tcW w:w="851" w:type="dxa"/>
          </w:tcPr>
          <w:p w:rsidR="002B19A7" w:rsidRPr="002B19A7" w:rsidRDefault="002B19A7" w:rsidP="00A828CD">
            <w:pPr>
              <w:tabs>
                <w:tab w:val="left" w:pos="8460"/>
              </w:tabs>
              <w:jc w:val="center"/>
              <w:rPr>
                <w:sz w:val="20"/>
                <w:szCs w:val="20"/>
              </w:rPr>
            </w:pPr>
            <w:r w:rsidRPr="002B19A7">
              <w:rPr>
                <w:sz w:val="20"/>
                <w:szCs w:val="20"/>
              </w:rPr>
              <w:t>2018 год</w:t>
            </w:r>
          </w:p>
        </w:tc>
        <w:tc>
          <w:tcPr>
            <w:tcW w:w="708" w:type="dxa"/>
          </w:tcPr>
          <w:p w:rsidR="002B19A7" w:rsidRPr="002B19A7" w:rsidRDefault="002B19A7" w:rsidP="00A828CD">
            <w:pPr>
              <w:tabs>
                <w:tab w:val="left" w:pos="8460"/>
              </w:tabs>
              <w:jc w:val="center"/>
              <w:rPr>
                <w:sz w:val="20"/>
                <w:szCs w:val="20"/>
              </w:rPr>
            </w:pPr>
            <w:r w:rsidRPr="002B19A7">
              <w:rPr>
                <w:sz w:val="20"/>
                <w:szCs w:val="20"/>
              </w:rPr>
              <w:t>2019 год</w:t>
            </w:r>
          </w:p>
        </w:tc>
        <w:tc>
          <w:tcPr>
            <w:tcW w:w="709" w:type="dxa"/>
          </w:tcPr>
          <w:p w:rsidR="002B19A7" w:rsidRPr="002B19A7" w:rsidRDefault="002B19A7" w:rsidP="00A828CD">
            <w:pPr>
              <w:tabs>
                <w:tab w:val="left" w:pos="8460"/>
              </w:tabs>
              <w:jc w:val="center"/>
              <w:rPr>
                <w:sz w:val="20"/>
                <w:szCs w:val="20"/>
              </w:rPr>
            </w:pPr>
            <w:r w:rsidRPr="002B19A7">
              <w:rPr>
                <w:sz w:val="20"/>
                <w:szCs w:val="20"/>
              </w:rPr>
              <w:t>2010 год</w:t>
            </w:r>
          </w:p>
        </w:tc>
        <w:tc>
          <w:tcPr>
            <w:tcW w:w="709" w:type="dxa"/>
          </w:tcPr>
          <w:p w:rsidR="002B19A7" w:rsidRPr="002B19A7" w:rsidRDefault="002B19A7" w:rsidP="00A828CD">
            <w:pPr>
              <w:tabs>
                <w:tab w:val="left" w:pos="8460"/>
              </w:tabs>
              <w:jc w:val="center"/>
              <w:rPr>
                <w:sz w:val="20"/>
                <w:szCs w:val="20"/>
              </w:rPr>
            </w:pPr>
            <w:r w:rsidRPr="002B19A7">
              <w:rPr>
                <w:sz w:val="20"/>
                <w:szCs w:val="20"/>
              </w:rPr>
              <w:t>2013 год</w:t>
            </w:r>
          </w:p>
        </w:tc>
        <w:tc>
          <w:tcPr>
            <w:tcW w:w="709" w:type="dxa"/>
          </w:tcPr>
          <w:p w:rsidR="002B19A7" w:rsidRPr="002B19A7" w:rsidRDefault="002B19A7" w:rsidP="00A828CD">
            <w:pPr>
              <w:tabs>
                <w:tab w:val="left" w:pos="8460"/>
              </w:tabs>
              <w:jc w:val="center"/>
              <w:rPr>
                <w:sz w:val="20"/>
                <w:szCs w:val="20"/>
              </w:rPr>
            </w:pPr>
            <w:r w:rsidRPr="002B19A7">
              <w:rPr>
                <w:sz w:val="20"/>
                <w:szCs w:val="20"/>
              </w:rPr>
              <w:t>2017 год</w:t>
            </w:r>
          </w:p>
        </w:tc>
        <w:tc>
          <w:tcPr>
            <w:tcW w:w="850" w:type="dxa"/>
          </w:tcPr>
          <w:p w:rsidR="002B19A7" w:rsidRPr="002B19A7" w:rsidRDefault="002B19A7" w:rsidP="00A828CD">
            <w:pPr>
              <w:tabs>
                <w:tab w:val="left" w:pos="8460"/>
              </w:tabs>
              <w:jc w:val="center"/>
              <w:rPr>
                <w:sz w:val="20"/>
                <w:szCs w:val="20"/>
              </w:rPr>
            </w:pPr>
            <w:r w:rsidRPr="002B19A7">
              <w:rPr>
                <w:sz w:val="20"/>
                <w:szCs w:val="20"/>
              </w:rPr>
              <w:t>2018 год</w:t>
            </w:r>
          </w:p>
        </w:tc>
        <w:tc>
          <w:tcPr>
            <w:tcW w:w="709" w:type="dxa"/>
          </w:tcPr>
          <w:p w:rsidR="002B19A7" w:rsidRPr="002B19A7" w:rsidRDefault="002B19A7" w:rsidP="00A828CD">
            <w:pPr>
              <w:tabs>
                <w:tab w:val="left" w:pos="8460"/>
              </w:tabs>
              <w:jc w:val="center"/>
              <w:rPr>
                <w:sz w:val="20"/>
                <w:szCs w:val="20"/>
              </w:rPr>
            </w:pPr>
            <w:r w:rsidRPr="002B19A7">
              <w:rPr>
                <w:sz w:val="20"/>
                <w:szCs w:val="20"/>
              </w:rPr>
              <w:t>2019 год</w:t>
            </w:r>
          </w:p>
        </w:tc>
      </w:tr>
      <w:tr w:rsidR="002B19A7" w:rsidRPr="002B19A7" w:rsidTr="002B19A7">
        <w:tc>
          <w:tcPr>
            <w:tcW w:w="1951" w:type="dxa"/>
          </w:tcPr>
          <w:p w:rsidR="002B19A7" w:rsidRPr="002B19A7" w:rsidRDefault="002B19A7" w:rsidP="002B19A7">
            <w:pPr>
              <w:tabs>
                <w:tab w:val="left" w:pos="8460"/>
              </w:tabs>
              <w:rPr>
                <w:sz w:val="20"/>
                <w:szCs w:val="20"/>
              </w:rPr>
            </w:pPr>
            <w:r w:rsidRPr="002B19A7">
              <w:rPr>
                <w:sz w:val="20"/>
                <w:szCs w:val="20"/>
              </w:rPr>
              <w:t>Дамчикский</w:t>
            </w:r>
          </w:p>
        </w:tc>
        <w:tc>
          <w:tcPr>
            <w:tcW w:w="709" w:type="dxa"/>
          </w:tcPr>
          <w:p w:rsidR="002B19A7" w:rsidRPr="002B19A7" w:rsidRDefault="002B19A7" w:rsidP="00742563">
            <w:pPr>
              <w:tabs>
                <w:tab w:val="left" w:pos="8460"/>
              </w:tabs>
              <w:jc w:val="center"/>
              <w:rPr>
                <w:sz w:val="20"/>
                <w:szCs w:val="20"/>
              </w:rPr>
            </w:pPr>
            <w:r w:rsidRPr="002B19A7">
              <w:rPr>
                <w:sz w:val="20"/>
                <w:szCs w:val="20"/>
              </w:rPr>
              <w:t>50</w:t>
            </w:r>
          </w:p>
        </w:tc>
        <w:tc>
          <w:tcPr>
            <w:tcW w:w="850" w:type="dxa"/>
          </w:tcPr>
          <w:p w:rsidR="002B19A7" w:rsidRPr="002B19A7" w:rsidRDefault="002B19A7" w:rsidP="00742563">
            <w:pPr>
              <w:tabs>
                <w:tab w:val="left" w:pos="8460"/>
              </w:tabs>
              <w:jc w:val="center"/>
              <w:rPr>
                <w:sz w:val="20"/>
                <w:szCs w:val="20"/>
              </w:rPr>
            </w:pPr>
            <w:r w:rsidRPr="002B19A7">
              <w:rPr>
                <w:sz w:val="20"/>
                <w:szCs w:val="20"/>
              </w:rPr>
              <w:t>3</w:t>
            </w:r>
          </w:p>
        </w:tc>
        <w:tc>
          <w:tcPr>
            <w:tcW w:w="709" w:type="dxa"/>
          </w:tcPr>
          <w:p w:rsidR="002B19A7" w:rsidRPr="002B19A7" w:rsidRDefault="002B19A7" w:rsidP="00742563">
            <w:pPr>
              <w:tabs>
                <w:tab w:val="left" w:pos="8460"/>
              </w:tabs>
              <w:jc w:val="center"/>
              <w:rPr>
                <w:sz w:val="20"/>
                <w:szCs w:val="20"/>
              </w:rPr>
            </w:pPr>
            <w:r w:rsidRPr="002B19A7">
              <w:rPr>
                <w:sz w:val="20"/>
                <w:szCs w:val="20"/>
              </w:rPr>
              <w:t>0</w:t>
            </w:r>
          </w:p>
        </w:tc>
        <w:tc>
          <w:tcPr>
            <w:tcW w:w="851" w:type="dxa"/>
          </w:tcPr>
          <w:p w:rsidR="002B19A7" w:rsidRPr="002B19A7" w:rsidRDefault="002B19A7" w:rsidP="00742563">
            <w:pPr>
              <w:tabs>
                <w:tab w:val="left" w:pos="8460"/>
              </w:tabs>
              <w:jc w:val="center"/>
              <w:rPr>
                <w:sz w:val="20"/>
                <w:szCs w:val="20"/>
              </w:rPr>
            </w:pPr>
            <w:r w:rsidRPr="002B19A7">
              <w:rPr>
                <w:sz w:val="20"/>
                <w:szCs w:val="20"/>
              </w:rPr>
              <w:t>0</w:t>
            </w:r>
          </w:p>
        </w:tc>
        <w:tc>
          <w:tcPr>
            <w:tcW w:w="708" w:type="dxa"/>
          </w:tcPr>
          <w:p w:rsidR="002B19A7" w:rsidRPr="002B19A7" w:rsidRDefault="002B19A7" w:rsidP="00742563">
            <w:pPr>
              <w:tabs>
                <w:tab w:val="left" w:pos="8460"/>
              </w:tabs>
              <w:jc w:val="center"/>
              <w:rPr>
                <w:sz w:val="20"/>
                <w:szCs w:val="20"/>
              </w:rPr>
            </w:pPr>
            <w:r w:rsidRPr="002B19A7">
              <w:rPr>
                <w:sz w:val="20"/>
                <w:szCs w:val="20"/>
              </w:rPr>
              <w:t>0</w:t>
            </w:r>
          </w:p>
        </w:tc>
        <w:tc>
          <w:tcPr>
            <w:tcW w:w="709" w:type="dxa"/>
          </w:tcPr>
          <w:p w:rsidR="002B19A7" w:rsidRPr="002B19A7" w:rsidRDefault="002B19A7" w:rsidP="00742563">
            <w:pPr>
              <w:tabs>
                <w:tab w:val="left" w:pos="8460"/>
              </w:tabs>
              <w:jc w:val="center"/>
              <w:rPr>
                <w:sz w:val="20"/>
                <w:szCs w:val="20"/>
              </w:rPr>
            </w:pPr>
            <w:r w:rsidRPr="002B19A7">
              <w:rPr>
                <w:sz w:val="20"/>
                <w:szCs w:val="20"/>
              </w:rPr>
              <w:t>8</w:t>
            </w:r>
          </w:p>
        </w:tc>
        <w:tc>
          <w:tcPr>
            <w:tcW w:w="709" w:type="dxa"/>
          </w:tcPr>
          <w:p w:rsidR="002B19A7" w:rsidRPr="002B19A7" w:rsidRDefault="002B19A7" w:rsidP="00742563">
            <w:pPr>
              <w:tabs>
                <w:tab w:val="left" w:pos="8460"/>
              </w:tabs>
              <w:jc w:val="center"/>
              <w:rPr>
                <w:sz w:val="20"/>
                <w:szCs w:val="20"/>
              </w:rPr>
            </w:pPr>
            <w:r w:rsidRPr="002B19A7">
              <w:rPr>
                <w:sz w:val="20"/>
                <w:szCs w:val="20"/>
              </w:rPr>
              <w:t>0</w:t>
            </w:r>
          </w:p>
        </w:tc>
        <w:tc>
          <w:tcPr>
            <w:tcW w:w="709" w:type="dxa"/>
          </w:tcPr>
          <w:p w:rsidR="002B19A7" w:rsidRPr="002B19A7" w:rsidRDefault="002B19A7" w:rsidP="00742563">
            <w:pPr>
              <w:tabs>
                <w:tab w:val="left" w:pos="8460"/>
              </w:tabs>
              <w:jc w:val="center"/>
              <w:rPr>
                <w:sz w:val="20"/>
                <w:szCs w:val="20"/>
              </w:rPr>
            </w:pPr>
            <w:r w:rsidRPr="002B19A7">
              <w:rPr>
                <w:sz w:val="20"/>
                <w:szCs w:val="20"/>
              </w:rPr>
              <w:t>0</w:t>
            </w:r>
          </w:p>
        </w:tc>
        <w:tc>
          <w:tcPr>
            <w:tcW w:w="850" w:type="dxa"/>
          </w:tcPr>
          <w:p w:rsidR="002B19A7" w:rsidRPr="002B19A7" w:rsidRDefault="002B19A7" w:rsidP="00742563">
            <w:pPr>
              <w:tabs>
                <w:tab w:val="left" w:pos="8460"/>
              </w:tabs>
              <w:jc w:val="center"/>
              <w:rPr>
                <w:sz w:val="20"/>
                <w:szCs w:val="20"/>
              </w:rPr>
            </w:pPr>
            <w:r w:rsidRPr="002B19A7">
              <w:rPr>
                <w:sz w:val="20"/>
                <w:szCs w:val="20"/>
              </w:rPr>
              <w:t>0</w:t>
            </w:r>
          </w:p>
        </w:tc>
        <w:tc>
          <w:tcPr>
            <w:tcW w:w="709" w:type="dxa"/>
          </w:tcPr>
          <w:p w:rsidR="002B19A7" w:rsidRPr="002B19A7" w:rsidRDefault="002B19A7" w:rsidP="00742563">
            <w:pPr>
              <w:tabs>
                <w:tab w:val="left" w:pos="8460"/>
              </w:tabs>
              <w:jc w:val="center"/>
              <w:rPr>
                <w:sz w:val="20"/>
                <w:szCs w:val="20"/>
              </w:rPr>
            </w:pPr>
            <w:r w:rsidRPr="002B19A7">
              <w:rPr>
                <w:sz w:val="20"/>
                <w:szCs w:val="20"/>
              </w:rPr>
              <w:t>0</w:t>
            </w:r>
          </w:p>
        </w:tc>
      </w:tr>
      <w:tr w:rsidR="002B19A7" w:rsidRPr="002B19A7" w:rsidTr="002B19A7">
        <w:tc>
          <w:tcPr>
            <w:tcW w:w="1951" w:type="dxa"/>
          </w:tcPr>
          <w:p w:rsidR="002B19A7" w:rsidRPr="002B19A7" w:rsidRDefault="002B19A7" w:rsidP="002B19A7">
            <w:pPr>
              <w:tabs>
                <w:tab w:val="left" w:pos="8460"/>
              </w:tabs>
              <w:rPr>
                <w:sz w:val="20"/>
                <w:szCs w:val="20"/>
              </w:rPr>
            </w:pPr>
            <w:r w:rsidRPr="002B19A7">
              <w:rPr>
                <w:sz w:val="20"/>
                <w:szCs w:val="20"/>
              </w:rPr>
              <w:t>Обжоровский</w:t>
            </w:r>
          </w:p>
        </w:tc>
        <w:tc>
          <w:tcPr>
            <w:tcW w:w="709" w:type="dxa"/>
          </w:tcPr>
          <w:p w:rsidR="002B19A7" w:rsidRPr="002B19A7" w:rsidRDefault="002B19A7" w:rsidP="00742563">
            <w:pPr>
              <w:tabs>
                <w:tab w:val="left" w:pos="8460"/>
              </w:tabs>
              <w:jc w:val="center"/>
              <w:rPr>
                <w:sz w:val="20"/>
                <w:szCs w:val="20"/>
              </w:rPr>
            </w:pPr>
            <w:r w:rsidRPr="002B19A7">
              <w:rPr>
                <w:sz w:val="20"/>
                <w:szCs w:val="20"/>
              </w:rPr>
              <w:t>320</w:t>
            </w:r>
          </w:p>
        </w:tc>
        <w:tc>
          <w:tcPr>
            <w:tcW w:w="850" w:type="dxa"/>
          </w:tcPr>
          <w:p w:rsidR="002B19A7" w:rsidRPr="002B19A7" w:rsidRDefault="002B19A7" w:rsidP="00742563">
            <w:pPr>
              <w:tabs>
                <w:tab w:val="left" w:pos="8460"/>
              </w:tabs>
              <w:jc w:val="center"/>
              <w:rPr>
                <w:sz w:val="20"/>
                <w:szCs w:val="20"/>
              </w:rPr>
            </w:pPr>
            <w:r w:rsidRPr="002B19A7">
              <w:rPr>
                <w:sz w:val="20"/>
                <w:szCs w:val="20"/>
              </w:rPr>
              <w:t>15</w:t>
            </w:r>
          </w:p>
        </w:tc>
        <w:tc>
          <w:tcPr>
            <w:tcW w:w="709" w:type="dxa"/>
          </w:tcPr>
          <w:p w:rsidR="002B19A7" w:rsidRPr="002B19A7" w:rsidRDefault="002B19A7" w:rsidP="00742563">
            <w:pPr>
              <w:tabs>
                <w:tab w:val="left" w:pos="8460"/>
              </w:tabs>
              <w:jc w:val="center"/>
              <w:rPr>
                <w:sz w:val="20"/>
                <w:szCs w:val="20"/>
              </w:rPr>
            </w:pPr>
            <w:r w:rsidRPr="002B19A7">
              <w:rPr>
                <w:sz w:val="20"/>
                <w:szCs w:val="20"/>
              </w:rPr>
              <w:t>0</w:t>
            </w:r>
          </w:p>
        </w:tc>
        <w:tc>
          <w:tcPr>
            <w:tcW w:w="851" w:type="dxa"/>
          </w:tcPr>
          <w:p w:rsidR="002B19A7" w:rsidRPr="002B19A7" w:rsidRDefault="002B19A7" w:rsidP="00742563">
            <w:pPr>
              <w:tabs>
                <w:tab w:val="left" w:pos="8460"/>
              </w:tabs>
              <w:jc w:val="center"/>
              <w:rPr>
                <w:sz w:val="20"/>
                <w:szCs w:val="20"/>
              </w:rPr>
            </w:pPr>
            <w:r w:rsidRPr="002B19A7">
              <w:rPr>
                <w:sz w:val="20"/>
                <w:szCs w:val="20"/>
              </w:rPr>
              <w:t>16</w:t>
            </w:r>
          </w:p>
        </w:tc>
        <w:tc>
          <w:tcPr>
            <w:tcW w:w="708" w:type="dxa"/>
          </w:tcPr>
          <w:p w:rsidR="002B19A7" w:rsidRPr="002B19A7" w:rsidRDefault="002B19A7" w:rsidP="00742563">
            <w:pPr>
              <w:tabs>
                <w:tab w:val="left" w:pos="8460"/>
              </w:tabs>
              <w:jc w:val="center"/>
              <w:rPr>
                <w:sz w:val="20"/>
                <w:szCs w:val="20"/>
              </w:rPr>
            </w:pPr>
            <w:r w:rsidRPr="002B19A7">
              <w:rPr>
                <w:sz w:val="20"/>
                <w:szCs w:val="20"/>
              </w:rPr>
              <w:t>3</w:t>
            </w:r>
          </w:p>
        </w:tc>
        <w:tc>
          <w:tcPr>
            <w:tcW w:w="709" w:type="dxa"/>
          </w:tcPr>
          <w:p w:rsidR="002B19A7" w:rsidRPr="002B19A7" w:rsidRDefault="002B19A7" w:rsidP="00742563">
            <w:pPr>
              <w:tabs>
                <w:tab w:val="left" w:pos="8460"/>
              </w:tabs>
              <w:jc w:val="center"/>
              <w:rPr>
                <w:sz w:val="20"/>
                <w:szCs w:val="20"/>
              </w:rPr>
            </w:pPr>
            <w:r w:rsidRPr="002B19A7">
              <w:rPr>
                <w:sz w:val="20"/>
                <w:szCs w:val="20"/>
              </w:rPr>
              <w:t>294</w:t>
            </w:r>
          </w:p>
        </w:tc>
        <w:tc>
          <w:tcPr>
            <w:tcW w:w="709" w:type="dxa"/>
          </w:tcPr>
          <w:p w:rsidR="002B19A7" w:rsidRPr="002B19A7" w:rsidRDefault="002B19A7" w:rsidP="00742563">
            <w:pPr>
              <w:tabs>
                <w:tab w:val="left" w:pos="8460"/>
              </w:tabs>
              <w:jc w:val="center"/>
              <w:rPr>
                <w:sz w:val="20"/>
                <w:szCs w:val="20"/>
              </w:rPr>
            </w:pPr>
            <w:r w:rsidRPr="002B19A7">
              <w:rPr>
                <w:sz w:val="20"/>
                <w:szCs w:val="20"/>
              </w:rPr>
              <w:t>36</w:t>
            </w:r>
          </w:p>
        </w:tc>
        <w:tc>
          <w:tcPr>
            <w:tcW w:w="709" w:type="dxa"/>
          </w:tcPr>
          <w:p w:rsidR="002B19A7" w:rsidRPr="002B19A7" w:rsidRDefault="002B19A7" w:rsidP="00742563">
            <w:pPr>
              <w:tabs>
                <w:tab w:val="left" w:pos="8460"/>
              </w:tabs>
              <w:jc w:val="center"/>
              <w:rPr>
                <w:sz w:val="20"/>
                <w:szCs w:val="20"/>
              </w:rPr>
            </w:pPr>
            <w:r w:rsidRPr="002B19A7">
              <w:rPr>
                <w:sz w:val="20"/>
                <w:szCs w:val="20"/>
              </w:rPr>
              <w:t>0</w:t>
            </w:r>
          </w:p>
        </w:tc>
        <w:tc>
          <w:tcPr>
            <w:tcW w:w="850" w:type="dxa"/>
          </w:tcPr>
          <w:p w:rsidR="002B19A7" w:rsidRPr="002B19A7" w:rsidRDefault="002B19A7" w:rsidP="00742563">
            <w:pPr>
              <w:tabs>
                <w:tab w:val="left" w:pos="8460"/>
              </w:tabs>
              <w:jc w:val="center"/>
              <w:rPr>
                <w:sz w:val="20"/>
                <w:szCs w:val="20"/>
              </w:rPr>
            </w:pPr>
            <w:r w:rsidRPr="002B19A7">
              <w:rPr>
                <w:sz w:val="20"/>
                <w:szCs w:val="20"/>
              </w:rPr>
              <w:t>21</w:t>
            </w:r>
          </w:p>
        </w:tc>
        <w:tc>
          <w:tcPr>
            <w:tcW w:w="709" w:type="dxa"/>
          </w:tcPr>
          <w:p w:rsidR="002B19A7" w:rsidRPr="002B19A7" w:rsidRDefault="002B19A7" w:rsidP="00742563">
            <w:pPr>
              <w:tabs>
                <w:tab w:val="left" w:pos="8460"/>
              </w:tabs>
              <w:jc w:val="center"/>
              <w:rPr>
                <w:sz w:val="20"/>
                <w:szCs w:val="20"/>
              </w:rPr>
            </w:pPr>
            <w:r w:rsidRPr="002B19A7">
              <w:rPr>
                <w:sz w:val="20"/>
                <w:szCs w:val="20"/>
              </w:rPr>
              <w:t>3</w:t>
            </w:r>
          </w:p>
        </w:tc>
      </w:tr>
      <w:tr w:rsidR="002B19A7" w:rsidRPr="002B19A7" w:rsidTr="002B19A7">
        <w:tc>
          <w:tcPr>
            <w:tcW w:w="1951" w:type="dxa"/>
          </w:tcPr>
          <w:p w:rsidR="002B19A7" w:rsidRPr="002B19A7" w:rsidRDefault="002B19A7" w:rsidP="002B19A7">
            <w:pPr>
              <w:tabs>
                <w:tab w:val="left" w:pos="8460"/>
              </w:tabs>
              <w:rPr>
                <w:sz w:val="20"/>
                <w:szCs w:val="20"/>
              </w:rPr>
            </w:pPr>
            <w:r w:rsidRPr="002B19A7">
              <w:rPr>
                <w:sz w:val="20"/>
                <w:szCs w:val="20"/>
              </w:rPr>
              <w:t>Трёхизбинский</w:t>
            </w:r>
          </w:p>
        </w:tc>
        <w:tc>
          <w:tcPr>
            <w:tcW w:w="709" w:type="dxa"/>
          </w:tcPr>
          <w:p w:rsidR="002B19A7" w:rsidRPr="002B19A7" w:rsidRDefault="002B19A7" w:rsidP="00742563">
            <w:pPr>
              <w:tabs>
                <w:tab w:val="left" w:pos="8460"/>
              </w:tabs>
              <w:jc w:val="center"/>
              <w:rPr>
                <w:sz w:val="20"/>
                <w:szCs w:val="20"/>
              </w:rPr>
            </w:pPr>
            <w:r w:rsidRPr="002B19A7">
              <w:rPr>
                <w:sz w:val="20"/>
                <w:szCs w:val="20"/>
              </w:rPr>
              <w:t>143</w:t>
            </w:r>
          </w:p>
        </w:tc>
        <w:tc>
          <w:tcPr>
            <w:tcW w:w="850" w:type="dxa"/>
          </w:tcPr>
          <w:p w:rsidR="002B19A7" w:rsidRPr="002B19A7" w:rsidRDefault="002B19A7" w:rsidP="00742563">
            <w:pPr>
              <w:tabs>
                <w:tab w:val="left" w:pos="8460"/>
              </w:tabs>
              <w:jc w:val="center"/>
              <w:rPr>
                <w:sz w:val="20"/>
                <w:szCs w:val="20"/>
              </w:rPr>
            </w:pPr>
            <w:r w:rsidRPr="002B19A7">
              <w:rPr>
                <w:sz w:val="20"/>
                <w:szCs w:val="20"/>
              </w:rPr>
              <w:t>14</w:t>
            </w:r>
          </w:p>
        </w:tc>
        <w:tc>
          <w:tcPr>
            <w:tcW w:w="709" w:type="dxa"/>
          </w:tcPr>
          <w:p w:rsidR="002B19A7" w:rsidRPr="002B19A7" w:rsidRDefault="002B19A7" w:rsidP="00742563">
            <w:pPr>
              <w:tabs>
                <w:tab w:val="left" w:pos="8460"/>
              </w:tabs>
              <w:jc w:val="center"/>
              <w:rPr>
                <w:sz w:val="20"/>
                <w:szCs w:val="20"/>
              </w:rPr>
            </w:pPr>
            <w:r w:rsidRPr="002B19A7">
              <w:rPr>
                <w:sz w:val="20"/>
                <w:szCs w:val="20"/>
              </w:rPr>
              <w:t>0</w:t>
            </w:r>
          </w:p>
        </w:tc>
        <w:tc>
          <w:tcPr>
            <w:tcW w:w="851" w:type="dxa"/>
          </w:tcPr>
          <w:p w:rsidR="002B19A7" w:rsidRPr="002B19A7" w:rsidRDefault="002B19A7" w:rsidP="00742563">
            <w:pPr>
              <w:tabs>
                <w:tab w:val="left" w:pos="8460"/>
              </w:tabs>
              <w:jc w:val="center"/>
              <w:rPr>
                <w:sz w:val="20"/>
                <w:szCs w:val="20"/>
              </w:rPr>
            </w:pPr>
            <w:r w:rsidRPr="002B19A7">
              <w:rPr>
                <w:sz w:val="20"/>
                <w:szCs w:val="20"/>
              </w:rPr>
              <w:t>0</w:t>
            </w:r>
          </w:p>
        </w:tc>
        <w:tc>
          <w:tcPr>
            <w:tcW w:w="708" w:type="dxa"/>
          </w:tcPr>
          <w:p w:rsidR="002B19A7" w:rsidRPr="002B19A7" w:rsidRDefault="002B19A7" w:rsidP="00742563">
            <w:pPr>
              <w:tabs>
                <w:tab w:val="left" w:pos="8460"/>
              </w:tabs>
              <w:jc w:val="center"/>
              <w:rPr>
                <w:sz w:val="20"/>
                <w:szCs w:val="20"/>
              </w:rPr>
            </w:pPr>
            <w:r w:rsidRPr="002B19A7">
              <w:rPr>
                <w:sz w:val="20"/>
                <w:szCs w:val="20"/>
              </w:rPr>
              <w:t>0</w:t>
            </w:r>
          </w:p>
        </w:tc>
        <w:tc>
          <w:tcPr>
            <w:tcW w:w="709" w:type="dxa"/>
          </w:tcPr>
          <w:p w:rsidR="002B19A7" w:rsidRPr="002B19A7" w:rsidRDefault="002B19A7" w:rsidP="00742563">
            <w:pPr>
              <w:tabs>
                <w:tab w:val="left" w:pos="8460"/>
              </w:tabs>
              <w:jc w:val="center"/>
              <w:rPr>
                <w:sz w:val="20"/>
                <w:szCs w:val="20"/>
              </w:rPr>
            </w:pPr>
            <w:r w:rsidRPr="002B19A7">
              <w:rPr>
                <w:sz w:val="20"/>
                <w:szCs w:val="20"/>
              </w:rPr>
              <w:t>62</w:t>
            </w:r>
          </w:p>
        </w:tc>
        <w:tc>
          <w:tcPr>
            <w:tcW w:w="709" w:type="dxa"/>
          </w:tcPr>
          <w:p w:rsidR="002B19A7" w:rsidRPr="002B19A7" w:rsidRDefault="002B19A7" w:rsidP="00742563">
            <w:pPr>
              <w:tabs>
                <w:tab w:val="left" w:pos="8460"/>
              </w:tabs>
              <w:jc w:val="center"/>
              <w:rPr>
                <w:sz w:val="20"/>
                <w:szCs w:val="20"/>
              </w:rPr>
            </w:pPr>
            <w:r w:rsidRPr="002B19A7">
              <w:rPr>
                <w:sz w:val="20"/>
                <w:szCs w:val="20"/>
              </w:rPr>
              <w:t>9</w:t>
            </w:r>
          </w:p>
        </w:tc>
        <w:tc>
          <w:tcPr>
            <w:tcW w:w="709" w:type="dxa"/>
          </w:tcPr>
          <w:p w:rsidR="002B19A7" w:rsidRPr="002B19A7" w:rsidRDefault="002B19A7" w:rsidP="00742563">
            <w:pPr>
              <w:tabs>
                <w:tab w:val="left" w:pos="8460"/>
              </w:tabs>
              <w:jc w:val="center"/>
              <w:rPr>
                <w:sz w:val="20"/>
                <w:szCs w:val="20"/>
              </w:rPr>
            </w:pPr>
            <w:r w:rsidRPr="002B19A7">
              <w:rPr>
                <w:sz w:val="20"/>
                <w:szCs w:val="20"/>
              </w:rPr>
              <w:t>0</w:t>
            </w:r>
          </w:p>
        </w:tc>
        <w:tc>
          <w:tcPr>
            <w:tcW w:w="850" w:type="dxa"/>
          </w:tcPr>
          <w:p w:rsidR="002B19A7" w:rsidRPr="002B19A7" w:rsidRDefault="002B19A7" w:rsidP="00742563">
            <w:pPr>
              <w:tabs>
                <w:tab w:val="left" w:pos="8460"/>
              </w:tabs>
              <w:jc w:val="center"/>
              <w:rPr>
                <w:sz w:val="20"/>
                <w:szCs w:val="20"/>
              </w:rPr>
            </w:pPr>
            <w:r w:rsidRPr="002B19A7">
              <w:rPr>
                <w:sz w:val="20"/>
                <w:szCs w:val="20"/>
              </w:rPr>
              <w:t>0</w:t>
            </w:r>
          </w:p>
        </w:tc>
        <w:tc>
          <w:tcPr>
            <w:tcW w:w="709" w:type="dxa"/>
          </w:tcPr>
          <w:p w:rsidR="002B19A7" w:rsidRPr="002B19A7" w:rsidRDefault="002B19A7" w:rsidP="00742563">
            <w:pPr>
              <w:tabs>
                <w:tab w:val="left" w:pos="8460"/>
              </w:tabs>
              <w:jc w:val="center"/>
              <w:rPr>
                <w:sz w:val="20"/>
                <w:szCs w:val="20"/>
              </w:rPr>
            </w:pPr>
            <w:r w:rsidRPr="002B19A7">
              <w:rPr>
                <w:sz w:val="20"/>
                <w:szCs w:val="20"/>
              </w:rPr>
              <w:t>0</w:t>
            </w:r>
          </w:p>
        </w:tc>
      </w:tr>
    </w:tbl>
    <w:p w:rsidR="00492E4F" w:rsidRPr="00492E4F" w:rsidRDefault="00492E4F" w:rsidP="00492E4F">
      <w:pPr>
        <w:ind w:firstLine="709"/>
        <w:jc w:val="both"/>
        <w:rPr>
          <w:b/>
          <w:i/>
        </w:rPr>
      </w:pPr>
    </w:p>
    <w:p w:rsidR="00492E4F" w:rsidRPr="00492E4F" w:rsidRDefault="00492E4F" w:rsidP="00492E4F">
      <w:pPr>
        <w:ind w:right="284" w:firstLine="709"/>
        <w:jc w:val="both"/>
      </w:pPr>
      <w:r w:rsidRPr="00742563">
        <w:rPr>
          <w:b/>
        </w:rPr>
        <w:t>Уч</w:t>
      </w:r>
      <w:r w:rsidR="00742563" w:rsidRPr="00742563">
        <w:rPr>
          <w:b/>
        </w:rPr>
        <w:t>ё</w:t>
      </w:r>
      <w:r w:rsidRPr="00742563">
        <w:rPr>
          <w:b/>
        </w:rPr>
        <w:t>ты численности мелких млекопитающих</w:t>
      </w:r>
      <w:r w:rsidRPr="00492E4F">
        <w:t>проводили при помощи ловчих линий с давилками Геро</w:t>
      </w:r>
      <w:r w:rsidRPr="00492E4F">
        <w:rPr>
          <w:spacing w:val="-3"/>
        </w:rPr>
        <w:t xml:space="preserve">на </w:t>
      </w:r>
      <w:r w:rsidR="00742563">
        <w:rPr>
          <w:spacing w:val="-3"/>
        </w:rPr>
        <w:t xml:space="preserve">на </w:t>
      </w:r>
      <w:r w:rsidRPr="00492E4F">
        <w:rPr>
          <w:spacing w:val="-3"/>
        </w:rPr>
        <w:t>стационарных площадках</w:t>
      </w:r>
      <w:r w:rsidRPr="00492E4F">
        <w:t xml:space="preserve">. </w:t>
      </w:r>
    </w:p>
    <w:p w:rsidR="00492E4F" w:rsidRPr="00492E4F" w:rsidRDefault="00492E4F" w:rsidP="00492E4F">
      <w:pPr>
        <w:ind w:right="284" w:firstLine="709"/>
        <w:jc w:val="both"/>
      </w:pPr>
      <w:r w:rsidRPr="00492E4F">
        <w:t>Весной 2019 года была отловлена лишь белобрюхая белозубка в ясеневых посадках ежевично-тростниковых. Численность была ниже средней и с</w:t>
      </w:r>
      <w:r w:rsidR="00DD6F88">
        <w:t>оставляла 5,7 особей на 100 л/с</w:t>
      </w:r>
      <w:r>
        <w:t xml:space="preserve"> (табл. </w:t>
      </w:r>
      <w:r w:rsidRPr="00492E4F">
        <w:t>9.2.3.</w:t>
      </w:r>
      <w:r>
        <w:t>)</w:t>
      </w:r>
      <w:r w:rsidR="00DD6F88">
        <w:t>.</w:t>
      </w:r>
    </w:p>
    <w:p w:rsidR="00492E4F" w:rsidRDefault="00492E4F" w:rsidP="00492E4F">
      <w:pPr>
        <w:ind w:left="119" w:right="284" w:firstLine="697"/>
        <w:jc w:val="both"/>
      </w:pPr>
      <w:r>
        <w:t>Н</w:t>
      </w:r>
      <w:r w:rsidRPr="00492E4F">
        <w:t>асыщенность изучаемых биотопов видами осенью также достаточно низка. По 3 вида отмечено на тростниково-вейниковом лугу, в ивняке ежевичном, ясеневых посадках ежевично-тростниковых, ивняке ежевично-тростниково-осоковом. В ивняке разнотравном и лугу разнотравном отмечено только по 2 вида мелких млекопитающих</w:t>
      </w:r>
      <w:r w:rsidRPr="00742563">
        <w:t xml:space="preserve">. </w:t>
      </w:r>
    </w:p>
    <w:p w:rsidR="00742563" w:rsidRPr="00742563" w:rsidRDefault="00742563" w:rsidP="00492E4F">
      <w:pPr>
        <w:ind w:left="119" w:right="284" w:firstLine="697"/>
        <w:jc w:val="both"/>
      </w:pPr>
    </w:p>
    <w:p w:rsidR="00492E4F" w:rsidRDefault="00492E4F" w:rsidP="00492E4F">
      <w:pPr>
        <w:pStyle w:val="aa"/>
        <w:ind w:right="284" w:firstLine="550"/>
        <w:jc w:val="right"/>
        <w:rPr>
          <w:bCs w:val="0"/>
          <w:spacing w:val="0"/>
          <w:sz w:val="20"/>
          <w:szCs w:val="20"/>
        </w:rPr>
      </w:pPr>
      <w:r w:rsidRPr="00742563">
        <w:rPr>
          <w:bCs w:val="0"/>
          <w:spacing w:val="0"/>
          <w:sz w:val="20"/>
          <w:szCs w:val="20"/>
        </w:rPr>
        <w:t>Таблица 9.2.3.</w:t>
      </w:r>
    </w:p>
    <w:p w:rsidR="00742563" w:rsidRPr="00742563" w:rsidRDefault="00742563" w:rsidP="00492E4F">
      <w:pPr>
        <w:pStyle w:val="aa"/>
        <w:ind w:right="284" w:firstLine="550"/>
        <w:jc w:val="right"/>
        <w:rPr>
          <w:bCs w:val="0"/>
          <w:spacing w:val="0"/>
          <w:sz w:val="20"/>
          <w:szCs w:val="20"/>
        </w:rPr>
      </w:pPr>
    </w:p>
    <w:p w:rsidR="00492E4F" w:rsidRPr="00492E4F" w:rsidRDefault="00492E4F" w:rsidP="00492E4F">
      <w:pPr>
        <w:jc w:val="center"/>
        <w:rPr>
          <w:b/>
          <w:sz w:val="20"/>
          <w:szCs w:val="20"/>
        </w:rPr>
      </w:pPr>
      <w:r w:rsidRPr="00492E4F">
        <w:rPr>
          <w:b/>
          <w:sz w:val="20"/>
          <w:szCs w:val="20"/>
        </w:rPr>
        <w:t>Относительная численность микромаммалий на Дамчикском</w:t>
      </w:r>
      <w:r w:rsidR="00025EF5">
        <w:rPr>
          <w:b/>
          <w:sz w:val="20"/>
          <w:szCs w:val="20"/>
        </w:rPr>
        <w:t xml:space="preserve"> (Д)</w:t>
      </w:r>
      <w:r w:rsidRPr="00492E4F">
        <w:rPr>
          <w:b/>
          <w:sz w:val="20"/>
          <w:szCs w:val="20"/>
        </w:rPr>
        <w:t xml:space="preserve"> и Обжоро</w:t>
      </w:r>
      <w:r w:rsidR="00742563">
        <w:rPr>
          <w:b/>
          <w:sz w:val="20"/>
          <w:szCs w:val="20"/>
        </w:rPr>
        <w:t xml:space="preserve">вском </w:t>
      </w:r>
      <w:r w:rsidR="00025EF5">
        <w:rPr>
          <w:b/>
          <w:sz w:val="20"/>
          <w:szCs w:val="20"/>
        </w:rPr>
        <w:t xml:space="preserve">(О) </w:t>
      </w:r>
      <w:r w:rsidR="00742563">
        <w:rPr>
          <w:b/>
          <w:sz w:val="20"/>
          <w:szCs w:val="20"/>
        </w:rPr>
        <w:t>стационарах весной 2019 года</w:t>
      </w:r>
      <w:r w:rsidRPr="00492E4F">
        <w:rPr>
          <w:b/>
          <w:sz w:val="20"/>
          <w:szCs w:val="20"/>
        </w:rPr>
        <w:t xml:space="preserve"> (особей на 100 л/с)</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1276"/>
        <w:gridCol w:w="889"/>
        <w:gridCol w:w="559"/>
        <w:gridCol w:w="560"/>
        <w:gridCol w:w="562"/>
        <w:gridCol w:w="553"/>
        <w:gridCol w:w="569"/>
        <w:gridCol w:w="901"/>
        <w:gridCol w:w="850"/>
        <w:gridCol w:w="705"/>
        <w:gridCol w:w="774"/>
        <w:gridCol w:w="618"/>
        <w:gridCol w:w="398"/>
      </w:tblGrid>
      <w:tr w:rsidR="00492E4F" w:rsidRPr="00FE3BD7" w:rsidTr="00492E4F">
        <w:trPr>
          <w:trHeight w:val="750"/>
        </w:trPr>
        <w:tc>
          <w:tcPr>
            <w:tcW w:w="1276" w:type="dxa"/>
            <w:vMerge w:val="restart"/>
          </w:tcPr>
          <w:p w:rsidR="00492E4F" w:rsidRPr="00492E4F" w:rsidRDefault="00492E4F" w:rsidP="00BD10D1">
            <w:pPr>
              <w:ind w:left="34"/>
              <w:jc w:val="center"/>
              <w:rPr>
                <w:bCs/>
                <w:sz w:val="20"/>
                <w:szCs w:val="20"/>
              </w:rPr>
            </w:pPr>
            <w:r w:rsidRPr="00492E4F">
              <w:rPr>
                <w:bCs/>
                <w:sz w:val="20"/>
                <w:szCs w:val="20"/>
              </w:rPr>
              <w:t>Биотоп</w:t>
            </w:r>
          </w:p>
        </w:tc>
        <w:tc>
          <w:tcPr>
            <w:tcW w:w="1448" w:type="dxa"/>
            <w:gridSpan w:val="2"/>
          </w:tcPr>
          <w:p w:rsidR="00492E4F" w:rsidRPr="00492E4F" w:rsidRDefault="00492E4F" w:rsidP="00BD10D1">
            <w:pPr>
              <w:jc w:val="center"/>
              <w:rPr>
                <w:bCs/>
                <w:sz w:val="20"/>
                <w:szCs w:val="20"/>
              </w:rPr>
            </w:pPr>
            <w:r w:rsidRPr="00492E4F">
              <w:rPr>
                <w:bCs/>
                <w:sz w:val="20"/>
                <w:szCs w:val="20"/>
              </w:rPr>
              <w:t>Полевая мышь</w:t>
            </w:r>
          </w:p>
        </w:tc>
        <w:tc>
          <w:tcPr>
            <w:tcW w:w="1122" w:type="dxa"/>
            <w:gridSpan w:val="2"/>
          </w:tcPr>
          <w:p w:rsidR="00492E4F" w:rsidRPr="00492E4F" w:rsidRDefault="00492E4F" w:rsidP="00BD10D1">
            <w:pPr>
              <w:jc w:val="center"/>
              <w:rPr>
                <w:bCs/>
                <w:sz w:val="20"/>
                <w:szCs w:val="20"/>
              </w:rPr>
            </w:pPr>
            <w:r w:rsidRPr="00492E4F">
              <w:rPr>
                <w:bCs/>
                <w:sz w:val="20"/>
                <w:szCs w:val="20"/>
              </w:rPr>
              <w:t>Домовая мышь</w:t>
            </w:r>
          </w:p>
        </w:tc>
        <w:tc>
          <w:tcPr>
            <w:tcW w:w="1122" w:type="dxa"/>
            <w:gridSpan w:val="2"/>
          </w:tcPr>
          <w:p w:rsidR="00492E4F" w:rsidRPr="00492E4F" w:rsidRDefault="00492E4F" w:rsidP="00BD10D1">
            <w:pPr>
              <w:jc w:val="center"/>
              <w:rPr>
                <w:bCs/>
                <w:sz w:val="20"/>
                <w:szCs w:val="20"/>
              </w:rPr>
            </w:pPr>
            <w:r w:rsidRPr="00492E4F">
              <w:rPr>
                <w:bCs/>
                <w:sz w:val="20"/>
                <w:szCs w:val="20"/>
              </w:rPr>
              <w:t>Мышь –</w:t>
            </w:r>
          </w:p>
          <w:p w:rsidR="00492E4F" w:rsidRPr="00492E4F" w:rsidRDefault="00492E4F" w:rsidP="00BD10D1">
            <w:pPr>
              <w:jc w:val="center"/>
              <w:rPr>
                <w:bCs/>
                <w:sz w:val="20"/>
                <w:szCs w:val="20"/>
              </w:rPr>
            </w:pPr>
            <w:r w:rsidRPr="00492E4F">
              <w:rPr>
                <w:bCs/>
                <w:sz w:val="20"/>
                <w:szCs w:val="20"/>
              </w:rPr>
              <w:t>малютка</w:t>
            </w:r>
          </w:p>
        </w:tc>
        <w:tc>
          <w:tcPr>
            <w:tcW w:w="1751" w:type="dxa"/>
            <w:gridSpan w:val="2"/>
          </w:tcPr>
          <w:p w:rsidR="00492E4F" w:rsidRPr="00492E4F" w:rsidRDefault="00492E4F" w:rsidP="00BD10D1">
            <w:pPr>
              <w:jc w:val="center"/>
              <w:rPr>
                <w:bCs/>
                <w:sz w:val="20"/>
                <w:szCs w:val="20"/>
              </w:rPr>
            </w:pPr>
            <w:r w:rsidRPr="00492E4F">
              <w:rPr>
                <w:bCs/>
                <w:sz w:val="20"/>
                <w:szCs w:val="20"/>
              </w:rPr>
              <w:t>Обыкновенная полевка</w:t>
            </w:r>
          </w:p>
        </w:tc>
        <w:tc>
          <w:tcPr>
            <w:tcW w:w="1479" w:type="dxa"/>
            <w:gridSpan w:val="2"/>
          </w:tcPr>
          <w:p w:rsidR="00492E4F" w:rsidRPr="00492E4F" w:rsidRDefault="00492E4F" w:rsidP="00BD10D1">
            <w:pPr>
              <w:jc w:val="center"/>
              <w:rPr>
                <w:bCs/>
                <w:sz w:val="20"/>
                <w:szCs w:val="20"/>
              </w:rPr>
            </w:pPr>
            <w:r w:rsidRPr="00492E4F">
              <w:rPr>
                <w:bCs/>
                <w:sz w:val="20"/>
                <w:szCs w:val="20"/>
              </w:rPr>
              <w:t>Белобрюхая белозубка</w:t>
            </w:r>
          </w:p>
        </w:tc>
        <w:tc>
          <w:tcPr>
            <w:tcW w:w="1016" w:type="dxa"/>
            <w:gridSpan w:val="2"/>
          </w:tcPr>
          <w:p w:rsidR="00492E4F" w:rsidRPr="00492E4F" w:rsidRDefault="00492E4F" w:rsidP="00BD10D1">
            <w:pPr>
              <w:ind w:left="-84"/>
              <w:jc w:val="center"/>
              <w:rPr>
                <w:bCs/>
                <w:sz w:val="20"/>
                <w:szCs w:val="20"/>
              </w:rPr>
            </w:pPr>
            <w:r w:rsidRPr="00492E4F">
              <w:rPr>
                <w:bCs/>
                <w:sz w:val="20"/>
                <w:szCs w:val="20"/>
              </w:rPr>
              <w:t>Малая</w:t>
            </w:r>
          </w:p>
          <w:p w:rsidR="00492E4F" w:rsidRPr="00492E4F" w:rsidRDefault="00492E4F" w:rsidP="00BD10D1">
            <w:pPr>
              <w:ind w:left="-84"/>
              <w:jc w:val="center"/>
              <w:rPr>
                <w:bCs/>
                <w:sz w:val="20"/>
                <w:szCs w:val="20"/>
              </w:rPr>
            </w:pPr>
            <w:r w:rsidRPr="00492E4F">
              <w:rPr>
                <w:bCs/>
                <w:sz w:val="20"/>
                <w:szCs w:val="20"/>
              </w:rPr>
              <w:t>белозубка</w:t>
            </w:r>
          </w:p>
        </w:tc>
      </w:tr>
      <w:tr w:rsidR="00492E4F" w:rsidRPr="00FE3BD7" w:rsidTr="00492E4F">
        <w:trPr>
          <w:trHeight w:val="255"/>
        </w:trPr>
        <w:tc>
          <w:tcPr>
            <w:tcW w:w="1276" w:type="dxa"/>
            <w:vMerge/>
          </w:tcPr>
          <w:p w:rsidR="00492E4F" w:rsidRPr="00492E4F" w:rsidRDefault="00492E4F" w:rsidP="00492E4F">
            <w:pPr>
              <w:jc w:val="both"/>
              <w:rPr>
                <w:bCs/>
                <w:sz w:val="20"/>
                <w:szCs w:val="20"/>
              </w:rPr>
            </w:pPr>
          </w:p>
        </w:tc>
        <w:tc>
          <w:tcPr>
            <w:tcW w:w="889" w:type="dxa"/>
          </w:tcPr>
          <w:p w:rsidR="00492E4F" w:rsidRPr="00492E4F" w:rsidRDefault="00492E4F" w:rsidP="00742563">
            <w:pPr>
              <w:jc w:val="center"/>
              <w:rPr>
                <w:bCs/>
                <w:sz w:val="20"/>
                <w:szCs w:val="20"/>
              </w:rPr>
            </w:pPr>
            <w:r w:rsidRPr="00492E4F">
              <w:rPr>
                <w:bCs/>
                <w:sz w:val="20"/>
                <w:szCs w:val="20"/>
              </w:rPr>
              <w:t>Д</w:t>
            </w:r>
          </w:p>
        </w:tc>
        <w:tc>
          <w:tcPr>
            <w:tcW w:w="559" w:type="dxa"/>
          </w:tcPr>
          <w:p w:rsidR="00492E4F" w:rsidRPr="00492E4F" w:rsidRDefault="00492E4F" w:rsidP="00742563">
            <w:pPr>
              <w:jc w:val="center"/>
              <w:rPr>
                <w:bCs/>
                <w:sz w:val="20"/>
                <w:szCs w:val="20"/>
              </w:rPr>
            </w:pPr>
            <w:r w:rsidRPr="00492E4F">
              <w:rPr>
                <w:bCs/>
                <w:sz w:val="20"/>
                <w:szCs w:val="20"/>
              </w:rPr>
              <w:t>О</w:t>
            </w:r>
          </w:p>
        </w:tc>
        <w:tc>
          <w:tcPr>
            <w:tcW w:w="560" w:type="dxa"/>
          </w:tcPr>
          <w:p w:rsidR="00492E4F" w:rsidRPr="00492E4F" w:rsidRDefault="00492E4F" w:rsidP="00742563">
            <w:pPr>
              <w:jc w:val="center"/>
              <w:rPr>
                <w:bCs/>
                <w:sz w:val="20"/>
                <w:szCs w:val="20"/>
              </w:rPr>
            </w:pPr>
            <w:r w:rsidRPr="00492E4F">
              <w:rPr>
                <w:bCs/>
                <w:sz w:val="20"/>
                <w:szCs w:val="20"/>
              </w:rPr>
              <w:t>Д</w:t>
            </w:r>
          </w:p>
        </w:tc>
        <w:tc>
          <w:tcPr>
            <w:tcW w:w="562" w:type="dxa"/>
          </w:tcPr>
          <w:p w:rsidR="00492E4F" w:rsidRPr="00492E4F" w:rsidRDefault="00492E4F" w:rsidP="00742563">
            <w:pPr>
              <w:jc w:val="center"/>
              <w:rPr>
                <w:bCs/>
                <w:sz w:val="20"/>
                <w:szCs w:val="20"/>
              </w:rPr>
            </w:pPr>
            <w:r w:rsidRPr="00492E4F">
              <w:rPr>
                <w:bCs/>
                <w:sz w:val="20"/>
                <w:szCs w:val="20"/>
              </w:rPr>
              <w:t>О</w:t>
            </w:r>
          </w:p>
        </w:tc>
        <w:tc>
          <w:tcPr>
            <w:tcW w:w="553" w:type="dxa"/>
          </w:tcPr>
          <w:p w:rsidR="00492E4F" w:rsidRPr="00492E4F" w:rsidRDefault="00492E4F" w:rsidP="00742563">
            <w:pPr>
              <w:jc w:val="center"/>
              <w:rPr>
                <w:bCs/>
                <w:sz w:val="20"/>
                <w:szCs w:val="20"/>
              </w:rPr>
            </w:pPr>
            <w:r w:rsidRPr="00492E4F">
              <w:rPr>
                <w:bCs/>
                <w:sz w:val="20"/>
                <w:szCs w:val="20"/>
              </w:rPr>
              <w:t>Д</w:t>
            </w:r>
          </w:p>
        </w:tc>
        <w:tc>
          <w:tcPr>
            <w:tcW w:w="569" w:type="dxa"/>
          </w:tcPr>
          <w:p w:rsidR="00492E4F" w:rsidRPr="00492E4F" w:rsidRDefault="00492E4F" w:rsidP="00742563">
            <w:pPr>
              <w:jc w:val="center"/>
              <w:rPr>
                <w:bCs/>
                <w:sz w:val="20"/>
                <w:szCs w:val="20"/>
              </w:rPr>
            </w:pPr>
            <w:r w:rsidRPr="00492E4F">
              <w:rPr>
                <w:bCs/>
                <w:sz w:val="20"/>
                <w:szCs w:val="20"/>
              </w:rPr>
              <w:t>О</w:t>
            </w:r>
          </w:p>
        </w:tc>
        <w:tc>
          <w:tcPr>
            <w:tcW w:w="901" w:type="dxa"/>
          </w:tcPr>
          <w:p w:rsidR="00492E4F" w:rsidRPr="00492E4F" w:rsidRDefault="00492E4F" w:rsidP="00742563">
            <w:pPr>
              <w:jc w:val="center"/>
              <w:rPr>
                <w:bCs/>
                <w:sz w:val="20"/>
                <w:szCs w:val="20"/>
              </w:rPr>
            </w:pPr>
            <w:r w:rsidRPr="00492E4F">
              <w:rPr>
                <w:bCs/>
                <w:sz w:val="20"/>
                <w:szCs w:val="20"/>
              </w:rPr>
              <w:t>Д</w:t>
            </w:r>
          </w:p>
        </w:tc>
        <w:tc>
          <w:tcPr>
            <w:tcW w:w="850" w:type="dxa"/>
          </w:tcPr>
          <w:p w:rsidR="00492E4F" w:rsidRPr="00492E4F" w:rsidRDefault="00492E4F" w:rsidP="00742563">
            <w:pPr>
              <w:jc w:val="center"/>
              <w:rPr>
                <w:bCs/>
                <w:sz w:val="20"/>
                <w:szCs w:val="20"/>
              </w:rPr>
            </w:pPr>
            <w:r w:rsidRPr="00492E4F">
              <w:rPr>
                <w:bCs/>
                <w:sz w:val="20"/>
                <w:szCs w:val="20"/>
              </w:rPr>
              <w:t>О</w:t>
            </w:r>
          </w:p>
        </w:tc>
        <w:tc>
          <w:tcPr>
            <w:tcW w:w="705" w:type="dxa"/>
          </w:tcPr>
          <w:p w:rsidR="00492E4F" w:rsidRPr="00492E4F" w:rsidRDefault="00492E4F" w:rsidP="00742563">
            <w:pPr>
              <w:jc w:val="center"/>
              <w:rPr>
                <w:bCs/>
                <w:sz w:val="20"/>
                <w:szCs w:val="20"/>
              </w:rPr>
            </w:pPr>
            <w:r w:rsidRPr="00492E4F">
              <w:rPr>
                <w:bCs/>
                <w:sz w:val="20"/>
                <w:szCs w:val="20"/>
              </w:rPr>
              <w:t>Д</w:t>
            </w:r>
          </w:p>
        </w:tc>
        <w:tc>
          <w:tcPr>
            <w:tcW w:w="774" w:type="dxa"/>
          </w:tcPr>
          <w:p w:rsidR="00492E4F" w:rsidRPr="00492E4F" w:rsidRDefault="00492E4F" w:rsidP="00742563">
            <w:pPr>
              <w:jc w:val="center"/>
              <w:rPr>
                <w:bCs/>
                <w:sz w:val="20"/>
                <w:szCs w:val="20"/>
              </w:rPr>
            </w:pPr>
            <w:r w:rsidRPr="00492E4F">
              <w:rPr>
                <w:bCs/>
                <w:sz w:val="20"/>
                <w:szCs w:val="20"/>
              </w:rPr>
              <w:t>О</w:t>
            </w:r>
          </w:p>
        </w:tc>
        <w:tc>
          <w:tcPr>
            <w:tcW w:w="618" w:type="dxa"/>
          </w:tcPr>
          <w:p w:rsidR="00492E4F" w:rsidRPr="00492E4F" w:rsidRDefault="00492E4F" w:rsidP="00742563">
            <w:pPr>
              <w:jc w:val="center"/>
              <w:rPr>
                <w:bCs/>
                <w:sz w:val="20"/>
                <w:szCs w:val="20"/>
              </w:rPr>
            </w:pPr>
            <w:r w:rsidRPr="00492E4F">
              <w:rPr>
                <w:bCs/>
                <w:sz w:val="20"/>
                <w:szCs w:val="20"/>
              </w:rPr>
              <w:t>Д</w:t>
            </w:r>
          </w:p>
        </w:tc>
        <w:tc>
          <w:tcPr>
            <w:tcW w:w="398" w:type="dxa"/>
          </w:tcPr>
          <w:p w:rsidR="00492E4F" w:rsidRPr="00492E4F" w:rsidRDefault="00492E4F" w:rsidP="00742563">
            <w:pPr>
              <w:jc w:val="center"/>
              <w:rPr>
                <w:bCs/>
                <w:sz w:val="20"/>
                <w:szCs w:val="20"/>
              </w:rPr>
            </w:pPr>
            <w:r w:rsidRPr="00492E4F">
              <w:rPr>
                <w:bCs/>
                <w:sz w:val="20"/>
                <w:szCs w:val="20"/>
              </w:rPr>
              <w:t>О</w:t>
            </w:r>
          </w:p>
        </w:tc>
      </w:tr>
      <w:tr w:rsidR="00492E4F" w:rsidRPr="00FE3BD7" w:rsidTr="00492E4F">
        <w:trPr>
          <w:trHeight w:val="420"/>
        </w:trPr>
        <w:tc>
          <w:tcPr>
            <w:tcW w:w="1276" w:type="dxa"/>
          </w:tcPr>
          <w:p w:rsidR="00492E4F" w:rsidRPr="00492E4F" w:rsidRDefault="00492E4F" w:rsidP="00492E4F">
            <w:pPr>
              <w:ind w:left="-10"/>
              <w:jc w:val="both"/>
              <w:rPr>
                <w:bCs/>
                <w:sz w:val="20"/>
                <w:szCs w:val="20"/>
              </w:rPr>
            </w:pPr>
            <w:r w:rsidRPr="00492E4F">
              <w:rPr>
                <w:bCs/>
                <w:sz w:val="20"/>
                <w:szCs w:val="20"/>
              </w:rPr>
              <w:t>Ясеневые посадки ежевично-тростниковые</w:t>
            </w:r>
          </w:p>
        </w:tc>
        <w:tc>
          <w:tcPr>
            <w:tcW w:w="889" w:type="dxa"/>
          </w:tcPr>
          <w:p w:rsidR="00492E4F" w:rsidRPr="00492E4F" w:rsidRDefault="00492E4F" w:rsidP="00742563">
            <w:pPr>
              <w:jc w:val="center"/>
              <w:rPr>
                <w:bCs/>
                <w:sz w:val="20"/>
                <w:szCs w:val="20"/>
              </w:rPr>
            </w:pPr>
            <w:r w:rsidRPr="00492E4F">
              <w:rPr>
                <w:bCs/>
                <w:sz w:val="20"/>
                <w:szCs w:val="20"/>
              </w:rPr>
              <w:t>0</w:t>
            </w:r>
          </w:p>
        </w:tc>
        <w:tc>
          <w:tcPr>
            <w:tcW w:w="559" w:type="dxa"/>
          </w:tcPr>
          <w:p w:rsidR="00492E4F" w:rsidRPr="00492E4F" w:rsidRDefault="00492E4F" w:rsidP="00742563">
            <w:pPr>
              <w:jc w:val="center"/>
              <w:rPr>
                <w:bCs/>
                <w:sz w:val="20"/>
                <w:szCs w:val="20"/>
              </w:rPr>
            </w:pPr>
            <w:r w:rsidRPr="00492E4F">
              <w:rPr>
                <w:bCs/>
                <w:sz w:val="20"/>
                <w:szCs w:val="20"/>
              </w:rPr>
              <w:t>0</w:t>
            </w:r>
          </w:p>
        </w:tc>
        <w:tc>
          <w:tcPr>
            <w:tcW w:w="560" w:type="dxa"/>
          </w:tcPr>
          <w:p w:rsidR="00492E4F" w:rsidRPr="00492E4F" w:rsidRDefault="00492E4F" w:rsidP="00742563">
            <w:pPr>
              <w:jc w:val="center"/>
              <w:rPr>
                <w:bCs/>
                <w:sz w:val="20"/>
                <w:szCs w:val="20"/>
              </w:rPr>
            </w:pPr>
            <w:r w:rsidRPr="00492E4F">
              <w:rPr>
                <w:bCs/>
                <w:sz w:val="20"/>
                <w:szCs w:val="20"/>
              </w:rPr>
              <w:t>0</w:t>
            </w:r>
          </w:p>
        </w:tc>
        <w:tc>
          <w:tcPr>
            <w:tcW w:w="562" w:type="dxa"/>
          </w:tcPr>
          <w:p w:rsidR="00492E4F" w:rsidRPr="00492E4F" w:rsidRDefault="00492E4F" w:rsidP="00742563">
            <w:pPr>
              <w:jc w:val="center"/>
              <w:rPr>
                <w:bCs/>
                <w:sz w:val="20"/>
                <w:szCs w:val="20"/>
              </w:rPr>
            </w:pPr>
            <w:r w:rsidRPr="00492E4F">
              <w:rPr>
                <w:bCs/>
                <w:sz w:val="20"/>
                <w:szCs w:val="20"/>
              </w:rPr>
              <w:t>0</w:t>
            </w:r>
          </w:p>
        </w:tc>
        <w:tc>
          <w:tcPr>
            <w:tcW w:w="553" w:type="dxa"/>
          </w:tcPr>
          <w:p w:rsidR="00492E4F" w:rsidRPr="00492E4F" w:rsidRDefault="00492E4F" w:rsidP="00742563">
            <w:pPr>
              <w:jc w:val="center"/>
              <w:rPr>
                <w:bCs/>
                <w:sz w:val="20"/>
                <w:szCs w:val="20"/>
              </w:rPr>
            </w:pPr>
            <w:r w:rsidRPr="00492E4F">
              <w:rPr>
                <w:bCs/>
                <w:sz w:val="20"/>
                <w:szCs w:val="20"/>
              </w:rPr>
              <w:t>0</w:t>
            </w:r>
          </w:p>
        </w:tc>
        <w:tc>
          <w:tcPr>
            <w:tcW w:w="569" w:type="dxa"/>
          </w:tcPr>
          <w:p w:rsidR="00492E4F" w:rsidRPr="00492E4F" w:rsidRDefault="00492E4F" w:rsidP="00742563">
            <w:pPr>
              <w:jc w:val="center"/>
              <w:rPr>
                <w:bCs/>
                <w:sz w:val="20"/>
                <w:szCs w:val="20"/>
              </w:rPr>
            </w:pPr>
            <w:r w:rsidRPr="00492E4F">
              <w:rPr>
                <w:bCs/>
                <w:sz w:val="20"/>
                <w:szCs w:val="20"/>
              </w:rPr>
              <w:t>0</w:t>
            </w:r>
          </w:p>
        </w:tc>
        <w:tc>
          <w:tcPr>
            <w:tcW w:w="901" w:type="dxa"/>
          </w:tcPr>
          <w:p w:rsidR="00492E4F" w:rsidRPr="00492E4F" w:rsidRDefault="00492E4F" w:rsidP="00742563">
            <w:pPr>
              <w:jc w:val="center"/>
              <w:rPr>
                <w:bCs/>
                <w:sz w:val="20"/>
                <w:szCs w:val="20"/>
              </w:rPr>
            </w:pPr>
            <w:r w:rsidRPr="00492E4F">
              <w:rPr>
                <w:bCs/>
                <w:sz w:val="20"/>
                <w:szCs w:val="20"/>
              </w:rPr>
              <w:t>0</w:t>
            </w:r>
          </w:p>
        </w:tc>
        <w:tc>
          <w:tcPr>
            <w:tcW w:w="850" w:type="dxa"/>
          </w:tcPr>
          <w:p w:rsidR="00492E4F" w:rsidRPr="00492E4F" w:rsidRDefault="00492E4F" w:rsidP="00742563">
            <w:pPr>
              <w:jc w:val="center"/>
              <w:rPr>
                <w:bCs/>
                <w:sz w:val="20"/>
                <w:szCs w:val="20"/>
              </w:rPr>
            </w:pPr>
            <w:r w:rsidRPr="00492E4F">
              <w:rPr>
                <w:bCs/>
                <w:sz w:val="20"/>
                <w:szCs w:val="20"/>
              </w:rPr>
              <w:t>0</w:t>
            </w:r>
          </w:p>
        </w:tc>
        <w:tc>
          <w:tcPr>
            <w:tcW w:w="705" w:type="dxa"/>
          </w:tcPr>
          <w:p w:rsidR="00492E4F" w:rsidRPr="00492E4F" w:rsidRDefault="00492E4F" w:rsidP="00742563">
            <w:pPr>
              <w:jc w:val="center"/>
              <w:rPr>
                <w:bCs/>
                <w:sz w:val="20"/>
                <w:szCs w:val="20"/>
              </w:rPr>
            </w:pPr>
            <w:r w:rsidRPr="00492E4F">
              <w:rPr>
                <w:bCs/>
                <w:sz w:val="20"/>
                <w:szCs w:val="20"/>
              </w:rPr>
              <w:t>0</w:t>
            </w:r>
          </w:p>
        </w:tc>
        <w:tc>
          <w:tcPr>
            <w:tcW w:w="774" w:type="dxa"/>
          </w:tcPr>
          <w:p w:rsidR="00492E4F" w:rsidRPr="00492E4F" w:rsidRDefault="00492E4F" w:rsidP="00742563">
            <w:pPr>
              <w:jc w:val="center"/>
              <w:rPr>
                <w:bCs/>
                <w:sz w:val="20"/>
                <w:szCs w:val="20"/>
              </w:rPr>
            </w:pPr>
            <w:r w:rsidRPr="00492E4F">
              <w:rPr>
                <w:bCs/>
                <w:sz w:val="20"/>
                <w:szCs w:val="20"/>
              </w:rPr>
              <w:t>5,7</w:t>
            </w:r>
          </w:p>
        </w:tc>
        <w:tc>
          <w:tcPr>
            <w:tcW w:w="618" w:type="dxa"/>
          </w:tcPr>
          <w:p w:rsidR="00492E4F" w:rsidRPr="00492E4F" w:rsidRDefault="00492E4F" w:rsidP="00742563">
            <w:pPr>
              <w:jc w:val="center"/>
              <w:rPr>
                <w:bCs/>
                <w:sz w:val="20"/>
                <w:szCs w:val="20"/>
              </w:rPr>
            </w:pPr>
            <w:r w:rsidRPr="00492E4F">
              <w:rPr>
                <w:bCs/>
                <w:sz w:val="20"/>
                <w:szCs w:val="20"/>
              </w:rPr>
              <w:t>0</w:t>
            </w:r>
          </w:p>
        </w:tc>
        <w:tc>
          <w:tcPr>
            <w:tcW w:w="398" w:type="dxa"/>
          </w:tcPr>
          <w:p w:rsidR="00492E4F" w:rsidRPr="00492E4F" w:rsidRDefault="00492E4F" w:rsidP="00742563">
            <w:pPr>
              <w:jc w:val="center"/>
              <w:rPr>
                <w:bCs/>
                <w:sz w:val="20"/>
                <w:szCs w:val="20"/>
              </w:rPr>
            </w:pPr>
            <w:r w:rsidRPr="00492E4F">
              <w:rPr>
                <w:bCs/>
                <w:sz w:val="20"/>
                <w:szCs w:val="20"/>
              </w:rPr>
              <w:t>0</w:t>
            </w:r>
          </w:p>
        </w:tc>
      </w:tr>
    </w:tbl>
    <w:p w:rsidR="00492E4F" w:rsidRDefault="00492E4F" w:rsidP="00742563">
      <w:pPr>
        <w:jc w:val="both"/>
        <w:rPr>
          <w:sz w:val="28"/>
          <w:szCs w:val="28"/>
        </w:rPr>
      </w:pPr>
    </w:p>
    <w:p w:rsidR="00492E4F" w:rsidRDefault="00492E4F" w:rsidP="00BD10D1">
      <w:pPr>
        <w:ind w:left="119" w:right="284" w:firstLine="697"/>
        <w:jc w:val="both"/>
      </w:pPr>
      <w:r w:rsidRPr="00492E4F">
        <w:t xml:space="preserve">На лугу разнотравном и в ивняках ежевичном и тростниковом отмечено явное доминирование полевой мыши. Достаточно высокая численность этого вида отмечалась и в ясеневых посадках ежевично-тростниковых. Численность домовой мыши в 2019 году повсеместно была низка. </w:t>
      </w:r>
      <w:r w:rsidR="00742563">
        <w:t>О</w:t>
      </w:r>
      <w:r w:rsidRPr="00492E4F">
        <w:t xml:space="preserve">на была отмечена лишь в одном биотопе - ивняке ежевичном. Обыкновенная полёвка была отмечена в 2 биотопах и имела среднюю численность (8-10 особей на 100 л/с). В ясеневых посадках ежевично-тростниковых преобладала белобрюхая белозубка, численность обыкновенной полёвки и полевой мыши там была в 2-2,5 раза ниже. Малая белозубка и мышь-малютка не отмечались вовсе. </w:t>
      </w:r>
    </w:p>
    <w:p w:rsidR="00BD10D1" w:rsidRPr="00BD10D1" w:rsidRDefault="00BD10D1" w:rsidP="00BD10D1">
      <w:pPr>
        <w:ind w:left="119" w:right="284" w:firstLine="697"/>
        <w:jc w:val="both"/>
      </w:pPr>
    </w:p>
    <w:p w:rsidR="00492E4F" w:rsidRDefault="00492E4F" w:rsidP="00492E4F">
      <w:pPr>
        <w:ind w:left="300" w:right="284"/>
        <w:jc w:val="right"/>
        <w:rPr>
          <w:b/>
          <w:sz w:val="20"/>
          <w:szCs w:val="20"/>
        </w:rPr>
      </w:pPr>
      <w:r>
        <w:rPr>
          <w:b/>
          <w:sz w:val="20"/>
          <w:szCs w:val="20"/>
        </w:rPr>
        <w:t>Таблица 9.2.4.</w:t>
      </w:r>
    </w:p>
    <w:p w:rsidR="00742563" w:rsidRPr="00492E4F" w:rsidRDefault="00742563" w:rsidP="00492E4F">
      <w:pPr>
        <w:ind w:left="300" w:right="284"/>
        <w:jc w:val="right"/>
        <w:rPr>
          <w:b/>
          <w:bCs/>
          <w:sz w:val="20"/>
          <w:szCs w:val="20"/>
        </w:rPr>
      </w:pPr>
    </w:p>
    <w:p w:rsidR="00492E4F" w:rsidRPr="00492E4F" w:rsidRDefault="00492E4F" w:rsidP="00492E4F">
      <w:pPr>
        <w:jc w:val="center"/>
        <w:rPr>
          <w:b/>
          <w:sz w:val="20"/>
          <w:szCs w:val="20"/>
        </w:rPr>
      </w:pPr>
      <w:r w:rsidRPr="00492E4F">
        <w:rPr>
          <w:b/>
          <w:sz w:val="20"/>
          <w:szCs w:val="20"/>
        </w:rPr>
        <w:t>Относительная численность микромаммалий на Дамчикском</w:t>
      </w:r>
      <w:r w:rsidR="00025EF5">
        <w:rPr>
          <w:b/>
          <w:sz w:val="20"/>
          <w:szCs w:val="20"/>
        </w:rPr>
        <w:t xml:space="preserve"> (Д)</w:t>
      </w:r>
      <w:r w:rsidRPr="00492E4F">
        <w:rPr>
          <w:b/>
          <w:sz w:val="20"/>
          <w:szCs w:val="20"/>
        </w:rPr>
        <w:t xml:space="preserve"> и Обжоровском </w:t>
      </w:r>
      <w:r w:rsidR="00025EF5">
        <w:rPr>
          <w:b/>
          <w:sz w:val="20"/>
          <w:szCs w:val="20"/>
        </w:rPr>
        <w:t xml:space="preserve">(О) </w:t>
      </w:r>
      <w:r w:rsidRPr="00492E4F">
        <w:rPr>
          <w:b/>
          <w:sz w:val="20"/>
          <w:szCs w:val="20"/>
        </w:rPr>
        <w:t>стационарах осенью 2019 г</w:t>
      </w:r>
      <w:r w:rsidR="00742563">
        <w:rPr>
          <w:b/>
          <w:sz w:val="20"/>
          <w:szCs w:val="20"/>
        </w:rPr>
        <w:t>ода</w:t>
      </w:r>
      <w:r w:rsidRPr="00492E4F">
        <w:rPr>
          <w:b/>
          <w:sz w:val="20"/>
          <w:szCs w:val="20"/>
        </w:rPr>
        <w:t xml:space="preserve"> (особей на 100 л/с)</w:t>
      </w:r>
    </w:p>
    <w:tbl>
      <w:tblPr>
        <w:tblW w:w="10012" w:type="dxa"/>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1786"/>
        <w:gridCol w:w="636"/>
        <w:gridCol w:w="571"/>
        <w:gridCol w:w="615"/>
        <w:gridCol w:w="543"/>
        <w:gridCol w:w="629"/>
        <w:gridCol w:w="556"/>
        <w:gridCol w:w="909"/>
        <w:gridCol w:w="946"/>
        <w:gridCol w:w="756"/>
        <w:gridCol w:w="778"/>
        <w:gridCol w:w="659"/>
        <w:gridCol w:w="628"/>
      </w:tblGrid>
      <w:tr w:rsidR="00492E4F" w:rsidRPr="00FE3BD7" w:rsidTr="00492E4F">
        <w:trPr>
          <w:trHeight w:val="750"/>
        </w:trPr>
        <w:tc>
          <w:tcPr>
            <w:tcW w:w="1786" w:type="dxa"/>
            <w:vMerge w:val="restart"/>
          </w:tcPr>
          <w:p w:rsidR="00492E4F" w:rsidRPr="00492E4F" w:rsidRDefault="00492E4F" w:rsidP="00492E4F">
            <w:pPr>
              <w:jc w:val="both"/>
              <w:rPr>
                <w:bCs/>
                <w:sz w:val="20"/>
                <w:szCs w:val="20"/>
              </w:rPr>
            </w:pPr>
            <w:r w:rsidRPr="00492E4F">
              <w:rPr>
                <w:bCs/>
                <w:sz w:val="20"/>
                <w:szCs w:val="20"/>
              </w:rPr>
              <w:t>Биотоп</w:t>
            </w:r>
          </w:p>
        </w:tc>
        <w:tc>
          <w:tcPr>
            <w:tcW w:w="1207" w:type="dxa"/>
            <w:gridSpan w:val="2"/>
          </w:tcPr>
          <w:p w:rsidR="00492E4F" w:rsidRPr="00492E4F" w:rsidRDefault="00492E4F" w:rsidP="00492E4F">
            <w:pPr>
              <w:jc w:val="both"/>
              <w:rPr>
                <w:bCs/>
                <w:sz w:val="20"/>
                <w:szCs w:val="20"/>
              </w:rPr>
            </w:pPr>
            <w:r w:rsidRPr="00492E4F">
              <w:rPr>
                <w:bCs/>
                <w:sz w:val="20"/>
                <w:szCs w:val="20"/>
              </w:rPr>
              <w:t>Полевая мышь</w:t>
            </w:r>
          </w:p>
        </w:tc>
        <w:tc>
          <w:tcPr>
            <w:tcW w:w="1158" w:type="dxa"/>
            <w:gridSpan w:val="2"/>
          </w:tcPr>
          <w:p w:rsidR="00492E4F" w:rsidRPr="00492E4F" w:rsidRDefault="00492E4F" w:rsidP="00492E4F">
            <w:pPr>
              <w:jc w:val="both"/>
              <w:rPr>
                <w:bCs/>
                <w:sz w:val="20"/>
                <w:szCs w:val="20"/>
              </w:rPr>
            </w:pPr>
            <w:r w:rsidRPr="00492E4F">
              <w:rPr>
                <w:bCs/>
                <w:sz w:val="20"/>
                <w:szCs w:val="20"/>
              </w:rPr>
              <w:t>Домовая мышь</w:t>
            </w:r>
          </w:p>
        </w:tc>
        <w:tc>
          <w:tcPr>
            <w:tcW w:w="1185" w:type="dxa"/>
            <w:gridSpan w:val="2"/>
          </w:tcPr>
          <w:p w:rsidR="00492E4F" w:rsidRPr="00492E4F" w:rsidRDefault="00492E4F" w:rsidP="00492E4F">
            <w:pPr>
              <w:jc w:val="both"/>
              <w:rPr>
                <w:bCs/>
                <w:sz w:val="20"/>
                <w:szCs w:val="20"/>
              </w:rPr>
            </w:pPr>
            <w:r w:rsidRPr="00492E4F">
              <w:rPr>
                <w:bCs/>
                <w:sz w:val="20"/>
                <w:szCs w:val="20"/>
              </w:rPr>
              <w:t>Мышь –</w:t>
            </w:r>
          </w:p>
          <w:p w:rsidR="00492E4F" w:rsidRPr="00492E4F" w:rsidRDefault="00492E4F" w:rsidP="00492E4F">
            <w:pPr>
              <w:jc w:val="both"/>
              <w:rPr>
                <w:bCs/>
                <w:sz w:val="20"/>
                <w:szCs w:val="20"/>
              </w:rPr>
            </w:pPr>
            <w:r w:rsidRPr="00492E4F">
              <w:rPr>
                <w:bCs/>
                <w:sz w:val="20"/>
                <w:szCs w:val="20"/>
              </w:rPr>
              <w:t>малютка</w:t>
            </w:r>
          </w:p>
        </w:tc>
        <w:tc>
          <w:tcPr>
            <w:tcW w:w="1855" w:type="dxa"/>
            <w:gridSpan w:val="2"/>
          </w:tcPr>
          <w:p w:rsidR="00492E4F" w:rsidRPr="00492E4F" w:rsidRDefault="00492E4F" w:rsidP="00492E4F">
            <w:pPr>
              <w:jc w:val="both"/>
              <w:rPr>
                <w:bCs/>
                <w:sz w:val="20"/>
                <w:szCs w:val="20"/>
              </w:rPr>
            </w:pPr>
            <w:r w:rsidRPr="00492E4F">
              <w:rPr>
                <w:bCs/>
                <w:sz w:val="20"/>
                <w:szCs w:val="20"/>
              </w:rPr>
              <w:t>Обыкновенная полевка</w:t>
            </w:r>
          </w:p>
        </w:tc>
        <w:tc>
          <w:tcPr>
            <w:tcW w:w="1534" w:type="dxa"/>
            <w:gridSpan w:val="2"/>
          </w:tcPr>
          <w:p w:rsidR="00492E4F" w:rsidRPr="00492E4F" w:rsidRDefault="00492E4F" w:rsidP="00492E4F">
            <w:pPr>
              <w:jc w:val="both"/>
              <w:rPr>
                <w:bCs/>
                <w:sz w:val="20"/>
                <w:szCs w:val="20"/>
              </w:rPr>
            </w:pPr>
            <w:r w:rsidRPr="00492E4F">
              <w:rPr>
                <w:bCs/>
                <w:sz w:val="20"/>
                <w:szCs w:val="20"/>
              </w:rPr>
              <w:t>Белобрюхая белозубка</w:t>
            </w:r>
          </w:p>
        </w:tc>
        <w:tc>
          <w:tcPr>
            <w:tcW w:w="1287" w:type="dxa"/>
            <w:gridSpan w:val="2"/>
          </w:tcPr>
          <w:p w:rsidR="00492E4F" w:rsidRPr="00492E4F" w:rsidRDefault="00492E4F" w:rsidP="00492E4F">
            <w:pPr>
              <w:jc w:val="both"/>
              <w:rPr>
                <w:bCs/>
                <w:sz w:val="20"/>
                <w:szCs w:val="20"/>
              </w:rPr>
            </w:pPr>
            <w:r w:rsidRPr="00492E4F">
              <w:rPr>
                <w:bCs/>
                <w:sz w:val="20"/>
                <w:szCs w:val="20"/>
              </w:rPr>
              <w:t>Малая</w:t>
            </w:r>
          </w:p>
          <w:p w:rsidR="00492E4F" w:rsidRPr="00492E4F" w:rsidRDefault="00492E4F" w:rsidP="00492E4F">
            <w:pPr>
              <w:jc w:val="both"/>
              <w:rPr>
                <w:bCs/>
                <w:sz w:val="20"/>
                <w:szCs w:val="20"/>
              </w:rPr>
            </w:pPr>
            <w:r w:rsidRPr="00492E4F">
              <w:rPr>
                <w:bCs/>
                <w:sz w:val="20"/>
                <w:szCs w:val="20"/>
              </w:rPr>
              <w:t>белозубка</w:t>
            </w:r>
          </w:p>
        </w:tc>
      </w:tr>
      <w:tr w:rsidR="00492E4F" w:rsidRPr="00FE3BD7" w:rsidTr="00492E4F">
        <w:trPr>
          <w:trHeight w:val="255"/>
        </w:trPr>
        <w:tc>
          <w:tcPr>
            <w:tcW w:w="0" w:type="auto"/>
            <w:vMerge/>
          </w:tcPr>
          <w:p w:rsidR="00492E4F" w:rsidRPr="00492E4F" w:rsidRDefault="00492E4F" w:rsidP="00492E4F">
            <w:pPr>
              <w:jc w:val="both"/>
              <w:rPr>
                <w:sz w:val="20"/>
                <w:szCs w:val="20"/>
              </w:rPr>
            </w:pPr>
          </w:p>
        </w:tc>
        <w:tc>
          <w:tcPr>
            <w:tcW w:w="636" w:type="dxa"/>
          </w:tcPr>
          <w:p w:rsidR="00492E4F" w:rsidRPr="00492E4F" w:rsidRDefault="00492E4F" w:rsidP="00742563">
            <w:pPr>
              <w:jc w:val="center"/>
              <w:rPr>
                <w:bCs/>
                <w:sz w:val="20"/>
                <w:szCs w:val="20"/>
              </w:rPr>
            </w:pPr>
            <w:r w:rsidRPr="00492E4F">
              <w:rPr>
                <w:bCs/>
                <w:sz w:val="20"/>
                <w:szCs w:val="20"/>
              </w:rPr>
              <w:t>Д</w:t>
            </w:r>
          </w:p>
        </w:tc>
        <w:tc>
          <w:tcPr>
            <w:tcW w:w="571" w:type="dxa"/>
          </w:tcPr>
          <w:p w:rsidR="00492E4F" w:rsidRPr="00492E4F" w:rsidRDefault="00492E4F" w:rsidP="00742563">
            <w:pPr>
              <w:jc w:val="center"/>
              <w:rPr>
                <w:bCs/>
                <w:sz w:val="20"/>
                <w:szCs w:val="20"/>
              </w:rPr>
            </w:pPr>
            <w:r w:rsidRPr="00492E4F">
              <w:rPr>
                <w:bCs/>
                <w:sz w:val="20"/>
                <w:szCs w:val="20"/>
              </w:rPr>
              <w:t>О</w:t>
            </w:r>
          </w:p>
        </w:tc>
        <w:tc>
          <w:tcPr>
            <w:tcW w:w="615" w:type="dxa"/>
          </w:tcPr>
          <w:p w:rsidR="00492E4F" w:rsidRPr="00492E4F" w:rsidRDefault="00492E4F" w:rsidP="00742563">
            <w:pPr>
              <w:jc w:val="center"/>
              <w:rPr>
                <w:bCs/>
                <w:sz w:val="20"/>
                <w:szCs w:val="20"/>
              </w:rPr>
            </w:pPr>
            <w:r w:rsidRPr="00492E4F">
              <w:rPr>
                <w:bCs/>
                <w:sz w:val="20"/>
                <w:szCs w:val="20"/>
              </w:rPr>
              <w:t>Д</w:t>
            </w:r>
          </w:p>
        </w:tc>
        <w:tc>
          <w:tcPr>
            <w:tcW w:w="543" w:type="dxa"/>
          </w:tcPr>
          <w:p w:rsidR="00492E4F" w:rsidRPr="00492E4F" w:rsidRDefault="00492E4F" w:rsidP="00742563">
            <w:pPr>
              <w:jc w:val="center"/>
              <w:rPr>
                <w:bCs/>
                <w:sz w:val="20"/>
                <w:szCs w:val="20"/>
              </w:rPr>
            </w:pPr>
            <w:r w:rsidRPr="00492E4F">
              <w:rPr>
                <w:bCs/>
                <w:sz w:val="20"/>
                <w:szCs w:val="20"/>
              </w:rPr>
              <w:t>О</w:t>
            </w:r>
          </w:p>
        </w:tc>
        <w:tc>
          <w:tcPr>
            <w:tcW w:w="629" w:type="dxa"/>
          </w:tcPr>
          <w:p w:rsidR="00492E4F" w:rsidRPr="00492E4F" w:rsidRDefault="00492E4F" w:rsidP="00742563">
            <w:pPr>
              <w:jc w:val="center"/>
              <w:rPr>
                <w:bCs/>
                <w:sz w:val="20"/>
                <w:szCs w:val="20"/>
              </w:rPr>
            </w:pPr>
            <w:r w:rsidRPr="00492E4F">
              <w:rPr>
                <w:bCs/>
                <w:sz w:val="20"/>
                <w:szCs w:val="20"/>
              </w:rPr>
              <w:t>Д</w:t>
            </w:r>
          </w:p>
        </w:tc>
        <w:tc>
          <w:tcPr>
            <w:tcW w:w="556" w:type="dxa"/>
          </w:tcPr>
          <w:p w:rsidR="00492E4F" w:rsidRPr="00492E4F" w:rsidRDefault="00492E4F" w:rsidP="00742563">
            <w:pPr>
              <w:jc w:val="center"/>
              <w:rPr>
                <w:bCs/>
                <w:sz w:val="20"/>
                <w:szCs w:val="20"/>
              </w:rPr>
            </w:pPr>
            <w:r w:rsidRPr="00492E4F">
              <w:rPr>
                <w:bCs/>
                <w:sz w:val="20"/>
                <w:szCs w:val="20"/>
              </w:rPr>
              <w:t>О</w:t>
            </w:r>
          </w:p>
        </w:tc>
        <w:tc>
          <w:tcPr>
            <w:tcW w:w="909" w:type="dxa"/>
          </w:tcPr>
          <w:p w:rsidR="00492E4F" w:rsidRPr="00492E4F" w:rsidRDefault="00492E4F" w:rsidP="00742563">
            <w:pPr>
              <w:jc w:val="center"/>
              <w:rPr>
                <w:bCs/>
                <w:sz w:val="20"/>
                <w:szCs w:val="20"/>
              </w:rPr>
            </w:pPr>
            <w:r w:rsidRPr="00492E4F">
              <w:rPr>
                <w:bCs/>
                <w:sz w:val="20"/>
                <w:szCs w:val="20"/>
              </w:rPr>
              <w:t>Д</w:t>
            </w:r>
          </w:p>
        </w:tc>
        <w:tc>
          <w:tcPr>
            <w:tcW w:w="946" w:type="dxa"/>
          </w:tcPr>
          <w:p w:rsidR="00492E4F" w:rsidRPr="00492E4F" w:rsidRDefault="00492E4F" w:rsidP="00742563">
            <w:pPr>
              <w:jc w:val="center"/>
              <w:rPr>
                <w:bCs/>
                <w:sz w:val="20"/>
                <w:szCs w:val="20"/>
              </w:rPr>
            </w:pPr>
            <w:r w:rsidRPr="00492E4F">
              <w:rPr>
                <w:bCs/>
                <w:sz w:val="20"/>
                <w:szCs w:val="20"/>
              </w:rPr>
              <w:t>О</w:t>
            </w:r>
          </w:p>
        </w:tc>
        <w:tc>
          <w:tcPr>
            <w:tcW w:w="756" w:type="dxa"/>
          </w:tcPr>
          <w:p w:rsidR="00492E4F" w:rsidRPr="00492E4F" w:rsidRDefault="00492E4F" w:rsidP="00742563">
            <w:pPr>
              <w:jc w:val="center"/>
              <w:rPr>
                <w:bCs/>
                <w:sz w:val="20"/>
                <w:szCs w:val="20"/>
              </w:rPr>
            </w:pPr>
            <w:r w:rsidRPr="00492E4F">
              <w:rPr>
                <w:bCs/>
                <w:sz w:val="20"/>
                <w:szCs w:val="20"/>
              </w:rPr>
              <w:t>Д</w:t>
            </w:r>
          </w:p>
        </w:tc>
        <w:tc>
          <w:tcPr>
            <w:tcW w:w="778" w:type="dxa"/>
          </w:tcPr>
          <w:p w:rsidR="00492E4F" w:rsidRPr="00492E4F" w:rsidRDefault="00492E4F" w:rsidP="00742563">
            <w:pPr>
              <w:jc w:val="center"/>
              <w:rPr>
                <w:bCs/>
                <w:sz w:val="20"/>
                <w:szCs w:val="20"/>
              </w:rPr>
            </w:pPr>
            <w:r w:rsidRPr="00492E4F">
              <w:rPr>
                <w:bCs/>
                <w:sz w:val="20"/>
                <w:szCs w:val="20"/>
              </w:rPr>
              <w:t>О</w:t>
            </w:r>
          </w:p>
        </w:tc>
        <w:tc>
          <w:tcPr>
            <w:tcW w:w="659" w:type="dxa"/>
          </w:tcPr>
          <w:p w:rsidR="00492E4F" w:rsidRPr="00492E4F" w:rsidRDefault="00492E4F" w:rsidP="00742563">
            <w:pPr>
              <w:jc w:val="center"/>
              <w:rPr>
                <w:bCs/>
                <w:sz w:val="20"/>
                <w:szCs w:val="20"/>
              </w:rPr>
            </w:pPr>
            <w:r w:rsidRPr="00492E4F">
              <w:rPr>
                <w:bCs/>
                <w:sz w:val="20"/>
                <w:szCs w:val="20"/>
              </w:rPr>
              <w:t>Д</w:t>
            </w:r>
          </w:p>
        </w:tc>
        <w:tc>
          <w:tcPr>
            <w:tcW w:w="628" w:type="dxa"/>
          </w:tcPr>
          <w:p w:rsidR="00492E4F" w:rsidRPr="00492E4F" w:rsidRDefault="00492E4F" w:rsidP="00742563">
            <w:pPr>
              <w:jc w:val="center"/>
              <w:rPr>
                <w:bCs/>
                <w:sz w:val="20"/>
                <w:szCs w:val="20"/>
              </w:rPr>
            </w:pPr>
            <w:r w:rsidRPr="00492E4F">
              <w:rPr>
                <w:bCs/>
                <w:sz w:val="20"/>
                <w:szCs w:val="20"/>
              </w:rPr>
              <w:t>О</w:t>
            </w:r>
          </w:p>
        </w:tc>
      </w:tr>
      <w:tr w:rsidR="00492E4F" w:rsidRPr="00FE3BD7" w:rsidTr="00492E4F">
        <w:trPr>
          <w:trHeight w:val="206"/>
        </w:trPr>
        <w:tc>
          <w:tcPr>
            <w:tcW w:w="1786" w:type="dxa"/>
          </w:tcPr>
          <w:p w:rsidR="00492E4F" w:rsidRPr="00492E4F" w:rsidRDefault="00492E4F" w:rsidP="00492E4F">
            <w:pPr>
              <w:jc w:val="both"/>
              <w:rPr>
                <w:bCs/>
                <w:sz w:val="20"/>
                <w:szCs w:val="20"/>
              </w:rPr>
            </w:pPr>
            <w:r w:rsidRPr="00492E4F">
              <w:rPr>
                <w:bCs/>
                <w:sz w:val="20"/>
                <w:szCs w:val="20"/>
              </w:rPr>
              <w:t>Луг разнотравный</w:t>
            </w:r>
          </w:p>
        </w:tc>
        <w:tc>
          <w:tcPr>
            <w:tcW w:w="636" w:type="dxa"/>
          </w:tcPr>
          <w:p w:rsidR="00492E4F" w:rsidRPr="00492E4F" w:rsidRDefault="00492E4F" w:rsidP="00742563">
            <w:pPr>
              <w:jc w:val="center"/>
              <w:rPr>
                <w:bCs/>
                <w:sz w:val="20"/>
                <w:szCs w:val="20"/>
              </w:rPr>
            </w:pPr>
            <w:r w:rsidRPr="00492E4F">
              <w:rPr>
                <w:bCs/>
                <w:sz w:val="20"/>
                <w:szCs w:val="20"/>
              </w:rPr>
              <w:t>16,7</w:t>
            </w:r>
          </w:p>
        </w:tc>
        <w:tc>
          <w:tcPr>
            <w:tcW w:w="571" w:type="dxa"/>
          </w:tcPr>
          <w:p w:rsidR="00492E4F" w:rsidRPr="00492E4F" w:rsidRDefault="00492E4F" w:rsidP="00742563">
            <w:pPr>
              <w:jc w:val="center"/>
              <w:rPr>
                <w:bCs/>
                <w:sz w:val="20"/>
                <w:szCs w:val="20"/>
              </w:rPr>
            </w:pPr>
            <w:r w:rsidRPr="00492E4F">
              <w:rPr>
                <w:bCs/>
                <w:sz w:val="20"/>
                <w:szCs w:val="20"/>
              </w:rPr>
              <w:t>0</w:t>
            </w:r>
          </w:p>
        </w:tc>
        <w:tc>
          <w:tcPr>
            <w:tcW w:w="615" w:type="dxa"/>
          </w:tcPr>
          <w:p w:rsidR="00492E4F" w:rsidRPr="00492E4F" w:rsidRDefault="00492E4F" w:rsidP="00742563">
            <w:pPr>
              <w:jc w:val="center"/>
              <w:rPr>
                <w:bCs/>
                <w:sz w:val="20"/>
                <w:szCs w:val="20"/>
              </w:rPr>
            </w:pPr>
            <w:r w:rsidRPr="00492E4F">
              <w:rPr>
                <w:bCs/>
                <w:sz w:val="20"/>
                <w:szCs w:val="20"/>
              </w:rPr>
              <w:t>0</w:t>
            </w:r>
          </w:p>
        </w:tc>
        <w:tc>
          <w:tcPr>
            <w:tcW w:w="543" w:type="dxa"/>
          </w:tcPr>
          <w:p w:rsidR="00492E4F" w:rsidRPr="00492E4F" w:rsidRDefault="00492E4F" w:rsidP="00742563">
            <w:pPr>
              <w:jc w:val="center"/>
              <w:rPr>
                <w:bCs/>
                <w:sz w:val="20"/>
                <w:szCs w:val="20"/>
              </w:rPr>
            </w:pPr>
            <w:r w:rsidRPr="00492E4F">
              <w:rPr>
                <w:bCs/>
                <w:sz w:val="20"/>
                <w:szCs w:val="20"/>
              </w:rPr>
              <w:t>0</w:t>
            </w:r>
          </w:p>
        </w:tc>
        <w:tc>
          <w:tcPr>
            <w:tcW w:w="629" w:type="dxa"/>
          </w:tcPr>
          <w:p w:rsidR="00492E4F" w:rsidRPr="00492E4F" w:rsidRDefault="00492E4F" w:rsidP="00742563">
            <w:pPr>
              <w:jc w:val="center"/>
              <w:rPr>
                <w:bCs/>
                <w:sz w:val="20"/>
                <w:szCs w:val="20"/>
              </w:rPr>
            </w:pPr>
            <w:r w:rsidRPr="00492E4F">
              <w:rPr>
                <w:bCs/>
                <w:sz w:val="20"/>
                <w:szCs w:val="20"/>
              </w:rPr>
              <w:t>0</w:t>
            </w:r>
          </w:p>
        </w:tc>
        <w:tc>
          <w:tcPr>
            <w:tcW w:w="556" w:type="dxa"/>
          </w:tcPr>
          <w:p w:rsidR="00492E4F" w:rsidRPr="00492E4F" w:rsidRDefault="00492E4F" w:rsidP="00742563">
            <w:pPr>
              <w:jc w:val="center"/>
              <w:rPr>
                <w:bCs/>
                <w:sz w:val="20"/>
                <w:szCs w:val="20"/>
              </w:rPr>
            </w:pPr>
            <w:r w:rsidRPr="00492E4F">
              <w:rPr>
                <w:bCs/>
                <w:sz w:val="20"/>
                <w:szCs w:val="20"/>
              </w:rPr>
              <w:t>0</w:t>
            </w:r>
          </w:p>
        </w:tc>
        <w:tc>
          <w:tcPr>
            <w:tcW w:w="909" w:type="dxa"/>
          </w:tcPr>
          <w:p w:rsidR="00492E4F" w:rsidRPr="00492E4F" w:rsidRDefault="00492E4F" w:rsidP="00742563">
            <w:pPr>
              <w:jc w:val="center"/>
              <w:rPr>
                <w:bCs/>
                <w:sz w:val="20"/>
                <w:szCs w:val="20"/>
              </w:rPr>
            </w:pPr>
            <w:r w:rsidRPr="00492E4F">
              <w:rPr>
                <w:bCs/>
                <w:sz w:val="20"/>
                <w:szCs w:val="20"/>
              </w:rPr>
              <w:t>8,3</w:t>
            </w:r>
          </w:p>
        </w:tc>
        <w:tc>
          <w:tcPr>
            <w:tcW w:w="946" w:type="dxa"/>
          </w:tcPr>
          <w:p w:rsidR="00492E4F" w:rsidRPr="00492E4F" w:rsidRDefault="00492E4F" w:rsidP="00742563">
            <w:pPr>
              <w:jc w:val="center"/>
              <w:rPr>
                <w:bCs/>
                <w:sz w:val="20"/>
                <w:szCs w:val="20"/>
              </w:rPr>
            </w:pPr>
            <w:r w:rsidRPr="00492E4F">
              <w:rPr>
                <w:bCs/>
                <w:sz w:val="20"/>
                <w:szCs w:val="20"/>
              </w:rPr>
              <w:t>0</w:t>
            </w:r>
          </w:p>
        </w:tc>
        <w:tc>
          <w:tcPr>
            <w:tcW w:w="756" w:type="dxa"/>
          </w:tcPr>
          <w:p w:rsidR="00492E4F" w:rsidRPr="00492E4F" w:rsidRDefault="00492E4F" w:rsidP="00742563">
            <w:pPr>
              <w:jc w:val="center"/>
              <w:rPr>
                <w:bCs/>
                <w:sz w:val="20"/>
                <w:szCs w:val="20"/>
              </w:rPr>
            </w:pPr>
            <w:r w:rsidRPr="00492E4F">
              <w:rPr>
                <w:bCs/>
                <w:sz w:val="20"/>
                <w:szCs w:val="20"/>
              </w:rPr>
              <w:t>0</w:t>
            </w:r>
          </w:p>
        </w:tc>
        <w:tc>
          <w:tcPr>
            <w:tcW w:w="778" w:type="dxa"/>
          </w:tcPr>
          <w:p w:rsidR="00492E4F" w:rsidRPr="00492E4F" w:rsidRDefault="00492E4F" w:rsidP="00742563">
            <w:pPr>
              <w:jc w:val="center"/>
              <w:rPr>
                <w:bCs/>
                <w:sz w:val="20"/>
                <w:szCs w:val="20"/>
              </w:rPr>
            </w:pPr>
            <w:r w:rsidRPr="00492E4F">
              <w:rPr>
                <w:bCs/>
                <w:sz w:val="20"/>
                <w:szCs w:val="20"/>
              </w:rPr>
              <w:t>0</w:t>
            </w:r>
          </w:p>
        </w:tc>
        <w:tc>
          <w:tcPr>
            <w:tcW w:w="659" w:type="dxa"/>
          </w:tcPr>
          <w:p w:rsidR="00492E4F" w:rsidRPr="00492E4F" w:rsidRDefault="00492E4F" w:rsidP="00742563">
            <w:pPr>
              <w:jc w:val="center"/>
              <w:rPr>
                <w:bCs/>
                <w:sz w:val="20"/>
                <w:szCs w:val="20"/>
              </w:rPr>
            </w:pPr>
            <w:r w:rsidRPr="00492E4F">
              <w:rPr>
                <w:bCs/>
                <w:sz w:val="20"/>
                <w:szCs w:val="20"/>
              </w:rPr>
              <w:t>0</w:t>
            </w:r>
          </w:p>
        </w:tc>
        <w:tc>
          <w:tcPr>
            <w:tcW w:w="628" w:type="dxa"/>
          </w:tcPr>
          <w:p w:rsidR="00492E4F" w:rsidRPr="00492E4F" w:rsidRDefault="00492E4F" w:rsidP="00742563">
            <w:pPr>
              <w:jc w:val="center"/>
              <w:rPr>
                <w:bCs/>
                <w:sz w:val="20"/>
                <w:szCs w:val="20"/>
              </w:rPr>
            </w:pPr>
            <w:r w:rsidRPr="00492E4F">
              <w:rPr>
                <w:bCs/>
                <w:sz w:val="20"/>
                <w:szCs w:val="20"/>
              </w:rPr>
              <w:t>0</w:t>
            </w:r>
          </w:p>
        </w:tc>
      </w:tr>
      <w:tr w:rsidR="00492E4F" w:rsidRPr="00FE3BD7" w:rsidTr="00492E4F">
        <w:trPr>
          <w:trHeight w:val="420"/>
        </w:trPr>
        <w:tc>
          <w:tcPr>
            <w:tcW w:w="1786" w:type="dxa"/>
          </w:tcPr>
          <w:p w:rsidR="00492E4F" w:rsidRPr="00492E4F" w:rsidRDefault="00492E4F" w:rsidP="00492E4F">
            <w:pPr>
              <w:jc w:val="both"/>
              <w:rPr>
                <w:bCs/>
                <w:sz w:val="20"/>
                <w:szCs w:val="20"/>
              </w:rPr>
            </w:pPr>
            <w:r w:rsidRPr="00492E4F">
              <w:rPr>
                <w:bCs/>
                <w:sz w:val="20"/>
                <w:szCs w:val="20"/>
              </w:rPr>
              <w:t>Ивняк тростниковый</w:t>
            </w:r>
          </w:p>
        </w:tc>
        <w:tc>
          <w:tcPr>
            <w:tcW w:w="636" w:type="dxa"/>
          </w:tcPr>
          <w:p w:rsidR="00492E4F" w:rsidRPr="00492E4F" w:rsidRDefault="00492E4F" w:rsidP="00742563">
            <w:pPr>
              <w:jc w:val="center"/>
              <w:rPr>
                <w:bCs/>
                <w:sz w:val="20"/>
                <w:szCs w:val="20"/>
              </w:rPr>
            </w:pPr>
            <w:r w:rsidRPr="00492E4F">
              <w:rPr>
                <w:bCs/>
                <w:sz w:val="20"/>
                <w:szCs w:val="20"/>
              </w:rPr>
              <w:t>10</w:t>
            </w:r>
          </w:p>
        </w:tc>
        <w:tc>
          <w:tcPr>
            <w:tcW w:w="571" w:type="dxa"/>
          </w:tcPr>
          <w:p w:rsidR="00492E4F" w:rsidRPr="00492E4F" w:rsidRDefault="00492E4F" w:rsidP="00742563">
            <w:pPr>
              <w:jc w:val="center"/>
              <w:rPr>
                <w:bCs/>
                <w:sz w:val="20"/>
                <w:szCs w:val="20"/>
              </w:rPr>
            </w:pPr>
            <w:r w:rsidRPr="00492E4F">
              <w:rPr>
                <w:bCs/>
                <w:sz w:val="20"/>
                <w:szCs w:val="20"/>
              </w:rPr>
              <w:t>0</w:t>
            </w:r>
          </w:p>
        </w:tc>
        <w:tc>
          <w:tcPr>
            <w:tcW w:w="615" w:type="dxa"/>
          </w:tcPr>
          <w:p w:rsidR="00492E4F" w:rsidRPr="00492E4F" w:rsidRDefault="00492E4F" w:rsidP="00742563">
            <w:pPr>
              <w:jc w:val="center"/>
              <w:rPr>
                <w:bCs/>
                <w:sz w:val="20"/>
                <w:szCs w:val="20"/>
              </w:rPr>
            </w:pPr>
            <w:r w:rsidRPr="00492E4F">
              <w:rPr>
                <w:bCs/>
                <w:sz w:val="20"/>
                <w:szCs w:val="20"/>
              </w:rPr>
              <w:t>0</w:t>
            </w:r>
          </w:p>
        </w:tc>
        <w:tc>
          <w:tcPr>
            <w:tcW w:w="543" w:type="dxa"/>
          </w:tcPr>
          <w:p w:rsidR="00492E4F" w:rsidRPr="00492E4F" w:rsidRDefault="00492E4F" w:rsidP="00742563">
            <w:pPr>
              <w:jc w:val="center"/>
              <w:rPr>
                <w:bCs/>
                <w:sz w:val="20"/>
                <w:szCs w:val="20"/>
              </w:rPr>
            </w:pPr>
            <w:r w:rsidRPr="00492E4F">
              <w:rPr>
                <w:bCs/>
                <w:sz w:val="20"/>
                <w:szCs w:val="20"/>
              </w:rPr>
              <w:t>0</w:t>
            </w:r>
          </w:p>
        </w:tc>
        <w:tc>
          <w:tcPr>
            <w:tcW w:w="629" w:type="dxa"/>
          </w:tcPr>
          <w:p w:rsidR="00492E4F" w:rsidRPr="00492E4F" w:rsidRDefault="00492E4F" w:rsidP="00742563">
            <w:pPr>
              <w:jc w:val="center"/>
              <w:rPr>
                <w:bCs/>
                <w:sz w:val="20"/>
                <w:szCs w:val="20"/>
              </w:rPr>
            </w:pPr>
            <w:r w:rsidRPr="00492E4F">
              <w:rPr>
                <w:bCs/>
                <w:sz w:val="20"/>
                <w:szCs w:val="20"/>
              </w:rPr>
              <w:t>0</w:t>
            </w:r>
          </w:p>
        </w:tc>
        <w:tc>
          <w:tcPr>
            <w:tcW w:w="556" w:type="dxa"/>
          </w:tcPr>
          <w:p w:rsidR="00492E4F" w:rsidRPr="00492E4F" w:rsidRDefault="00492E4F" w:rsidP="00742563">
            <w:pPr>
              <w:jc w:val="center"/>
              <w:rPr>
                <w:bCs/>
                <w:sz w:val="20"/>
                <w:szCs w:val="20"/>
              </w:rPr>
            </w:pPr>
            <w:r w:rsidRPr="00492E4F">
              <w:rPr>
                <w:bCs/>
                <w:sz w:val="20"/>
                <w:szCs w:val="20"/>
              </w:rPr>
              <w:t>0</w:t>
            </w:r>
          </w:p>
        </w:tc>
        <w:tc>
          <w:tcPr>
            <w:tcW w:w="909" w:type="dxa"/>
          </w:tcPr>
          <w:p w:rsidR="00492E4F" w:rsidRPr="00492E4F" w:rsidRDefault="00492E4F" w:rsidP="00742563">
            <w:pPr>
              <w:jc w:val="center"/>
              <w:rPr>
                <w:bCs/>
                <w:sz w:val="20"/>
                <w:szCs w:val="20"/>
              </w:rPr>
            </w:pPr>
            <w:r w:rsidRPr="00492E4F">
              <w:rPr>
                <w:bCs/>
                <w:sz w:val="20"/>
                <w:szCs w:val="20"/>
              </w:rPr>
              <w:t>0</w:t>
            </w:r>
          </w:p>
        </w:tc>
        <w:tc>
          <w:tcPr>
            <w:tcW w:w="946" w:type="dxa"/>
          </w:tcPr>
          <w:p w:rsidR="00492E4F" w:rsidRPr="00492E4F" w:rsidRDefault="00492E4F" w:rsidP="00742563">
            <w:pPr>
              <w:jc w:val="center"/>
              <w:rPr>
                <w:bCs/>
                <w:sz w:val="20"/>
                <w:szCs w:val="20"/>
              </w:rPr>
            </w:pPr>
            <w:r w:rsidRPr="00492E4F">
              <w:rPr>
                <w:bCs/>
                <w:sz w:val="20"/>
                <w:szCs w:val="20"/>
              </w:rPr>
              <w:t>0</w:t>
            </w:r>
          </w:p>
        </w:tc>
        <w:tc>
          <w:tcPr>
            <w:tcW w:w="756" w:type="dxa"/>
          </w:tcPr>
          <w:p w:rsidR="00492E4F" w:rsidRPr="00492E4F" w:rsidRDefault="00492E4F" w:rsidP="00742563">
            <w:pPr>
              <w:jc w:val="center"/>
              <w:rPr>
                <w:bCs/>
                <w:sz w:val="20"/>
                <w:szCs w:val="20"/>
              </w:rPr>
            </w:pPr>
            <w:r w:rsidRPr="00492E4F">
              <w:rPr>
                <w:bCs/>
                <w:sz w:val="20"/>
                <w:szCs w:val="20"/>
              </w:rPr>
              <w:t>0</w:t>
            </w:r>
          </w:p>
        </w:tc>
        <w:tc>
          <w:tcPr>
            <w:tcW w:w="778" w:type="dxa"/>
          </w:tcPr>
          <w:p w:rsidR="00492E4F" w:rsidRPr="00492E4F" w:rsidRDefault="00492E4F" w:rsidP="00742563">
            <w:pPr>
              <w:jc w:val="center"/>
              <w:rPr>
                <w:bCs/>
                <w:sz w:val="20"/>
                <w:szCs w:val="20"/>
              </w:rPr>
            </w:pPr>
            <w:r w:rsidRPr="00492E4F">
              <w:rPr>
                <w:bCs/>
                <w:sz w:val="20"/>
                <w:szCs w:val="20"/>
              </w:rPr>
              <w:t>0</w:t>
            </w:r>
          </w:p>
        </w:tc>
        <w:tc>
          <w:tcPr>
            <w:tcW w:w="659" w:type="dxa"/>
          </w:tcPr>
          <w:p w:rsidR="00492E4F" w:rsidRPr="00492E4F" w:rsidRDefault="00492E4F" w:rsidP="00742563">
            <w:pPr>
              <w:jc w:val="center"/>
              <w:rPr>
                <w:bCs/>
                <w:sz w:val="20"/>
                <w:szCs w:val="20"/>
              </w:rPr>
            </w:pPr>
            <w:r w:rsidRPr="00492E4F">
              <w:rPr>
                <w:bCs/>
                <w:sz w:val="20"/>
                <w:szCs w:val="20"/>
              </w:rPr>
              <w:t>0</w:t>
            </w:r>
          </w:p>
        </w:tc>
        <w:tc>
          <w:tcPr>
            <w:tcW w:w="628" w:type="dxa"/>
          </w:tcPr>
          <w:p w:rsidR="00492E4F" w:rsidRPr="00492E4F" w:rsidRDefault="00492E4F" w:rsidP="00742563">
            <w:pPr>
              <w:jc w:val="center"/>
              <w:rPr>
                <w:bCs/>
                <w:sz w:val="20"/>
                <w:szCs w:val="20"/>
              </w:rPr>
            </w:pPr>
            <w:r w:rsidRPr="00492E4F">
              <w:rPr>
                <w:bCs/>
                <w:sz w:val="20"/>
                <w:szCs w:val="20"/>
              </w:rPr>
              <w:t>0</w:t>
            </w:r>
          </w:p>
        </w:tc>
      </w:tr>
      <w:tr w:rsidR="00492E4F" w:rsidRPr="00FE3BD7" w:rsidTr="00492E4F">
        <w:trPr>
          <w:trHeight w:val="750"/>
        </w:trPr>
        <w:tc>
          <w:tcPr>
            <w:tcW w:w="1786" w:type="dxa"/>
          </w:tcPr>
          <w:p w:rsidR="00492E4F" w:rsidRPr="00492E4F" w:rsidRDefault="00492E4F" w:rsidP="00492E4F">
            <w:pPr>
              <w:jc w:val="both"/>
              <w:rPr>
                <w:bCs/>
                <w:sz w:val="20"/>
                <w:szCs w:val="20"/>
              </w:rPr>
            </w:pPr>
            <w:r w:rsidRPr="00492E4F">
              <w:rPr>
                <w:bCs/>
                <w:sz w:val="20"/>
                <w:szCs w:val="20"/>
              </w:rPr>
              <w:t>Ивняк ежевично-тростниково-осоковый</w:t>
            </w:r>
          </w:p>
        </w:tc>
        <w:tc>
          <w:tcPr>
            <w:tcW w:w="636" w:type="dxa"/>
          </w:tcPr>
          <w:p w:rsidR="00492E4F" w:rsidRPr="00492E4F" w:rsidRDefault="00492E4F" w:rsidP="00742563">
            <w:pPr>
              <w:jc w:val="center"/>
              <w:rPr>
                <w:bCs/>
                <w:sz w:val="20"/>
                <w:szCs w:val="20"/>
              </w:rPr>
            </w:pPr>
            <w:r w:rsidRPr="00492E4F">
              <w:rPr>
                <w:bCs/>
                <w:sz w:val="20"/>
                <w:szCs w:val="20"/>
              </w:rPr>
              <w:t>0</w:t>
            </w:r>
          </w:p>
        </w:tc>
        <w:tc>
          <w:tcPr>
            <w:tcW w:w="571" w:type="dxa"/>
          </w:tcPr>
          <w:p w:rsidR="00492E4F" w:rsidRPr="00492E4F" w:rsidRDefault="00492E4F" w:rsidP="00742563">
            <w:pPr>
              <w:jc w:val="center"/>
              <w:rPr>
                <w:bCs/>
                <w:sz w:val="20"/>
                <w:szCs w:val="20"/>
              </w:rPr>
            </w:pPr>
            <w:r w:rsidRPr="00492E4F">
              <w:rPr>
                <w:bCs/>
                <w:sz w:val="20"/>
                <w:szCs w:val="20"/>
              </w:rPr>
              <w:t>0</w:t>
            </w:r>
          </w:p>
        </w:tc>
        <w:tc>
          <w:tcPr>
            <w:tcW w:w="615" w:type="dxa"/>
          </w:tcPr>
          <w:p w:rsidR="00492E4F" w:rsidRPr="00492E4F" w:rsidRDefault="00492E4F" w:rsidP="00742563">
            <w:pPr>
              <w:jc w:val="center"/>
              <w:rPr>
                <w:bCs/>
                <w:sz w:val="20"/>
                <w:szCs w:val="20"/>
              </w:rPr>
            </w:pPr>
            <w:r w:rsidRPr="00492E4F">
              <w:rPr>
                <w:bCs/>
                <w:sz w:val="20"/>
                <w:szCs w:val="20"/>
              </w:rPr>
              <w:t>0</w:t>
            </w:r>
          </w:p>
        </w:tc>
        <w:tc>
          <w:tcPr>
            <w:tcW w:w="543" w:type="dxa"/>
          </w:tcPr>
          <w:p w:rsidR="00492E4F" w:rsidRPr="00492E4F" w:rsidRDefault="00492E4F" w:rsidP="00742563">
            <w:pPr>
              <w:jc w:val="center"/>
              <w:rPr>
                <w:bCs/>
                <w:sz w:val="20"/>
                <w:szCs w:val="20"/>
              </w:rPr>
            </w:pPr>
            <w:r w:rsidRPr="00492E4F">
              <w:rPr>
                <w:bCs/>
                <w:sz w:val="20"/>
                <w:szCs w:val="20"/>
              </w:rPr>
              <w:t>0</w:t>
            </w:r>
          </w:p>
        </w:tc>
        <w:tc>
          <w:tcPr>
            <w:tcW w:w="629" w:type="dxa"/>
          </w:tcPr>
          <w:p w:rsidR="00492E4F" w:rsidRPr="00492E4F" w:rsidRDefault="00492E4F" w:rsidP="00742563">
            <w:pPr>
              <w:jc w:val="center"/>
              <w:rPr>
                <w:bCs/>
                <w:sz w:val="20"/>
                <w:szCs w:val="20"/>
              </w:rPr>
            </w:pPr>
            <w:r w:rsidRPr="00492E4F">
              <w:rPr>
                <w:bCs/>
                <w:sz w:val="20"/>
                <w:szCs w:val="20"/>
              </w:rPr>
              <w:t>0</w:t>
            </w:r>
          </w:p>
        </w:tc>
        <w:tc>
          <w:tcPr>
            <w:tcW w:w="556" w:type="dxa"/>
          </w:tcPr>
          <w:p w:rsidR="00492E4F" w:rsidRPr="00492E4F" w:rsidRDefault="00492E4F" w:rsidP="00742563">
            <w:pPr>
              <w:jc w:val="center"/>
              <w:rPr>
                <w:bCs/>
                <w:sz w:val="20"/>
                <w:szCs w:val="20"/>
              </w:rPr>
            </w:pPr>
            <w:r w:rsidRPr="00492E4F">
              <w:rPr>
                <w:bCs/>
                <w:sz w:val="20"/>
                <w:szCs w:val="20"/>
              </w:rPr>
              <w:t>0</w:t>
            </w:r>
          </w:p>
        </w:tc>
        <w:tc>
          <w:tcPr>
            <w:tcW w:w="909" w:type="dxa"/>
          </w:tcPr>
          <w:p w:rsidR="00492E4F" w:rsidRPr="00492E4F" w:rsidRDefault="00492E4F" w:rsidP="00742563">
            <w:pPr>
              <w:jc w:val="center"/>
              <w:rPr>
                <w:bCs/>
                <w:sz w:val="20"/>
                <w:szCs w:val="20"/>
              </w:rPr>
            </w:pPr>
            <w:r w:rsidRPr="00492E4F">
              <w:rPr>
                <w:bCs/>
                <w:sz w:val="20"/>
                <w:szCs w:val="20"/>
              </w:rPr>
              <w:t>10</w:t>
            </w:r>
          </w:p>
        </w:tc>
        <w:tc>
          <w:tcPr>
            <w:tcW w:w="946" w:type="dxa"/>
          </w:tcPr>
          <w:p w:rsidR="00492E4F" w:rsidRPr="00492E4F" w:rsidRDefault="00492E4F" w:rsidP="00742563">
            <w:pPr>
              <w:jc w:val="center"/>
              <w:rPr>
                <w:bCs/>
                <w:sz w:val="20"/>
                <w:szCs w:val="20"/>
              </w:rPr>
            </w:pPr>
            <w:r w:rsidRPr="00492E4F">
              <w:rPr>
                <w:bCs/>
                <w:sz w:val="20"/>
                <w:szCs w:val="20"/>
              </w:rPr>
              <w:t>0</w:t>
            </w:r>
          </w:p>
        </w:tc>
        <w:tc>
          <w:tcPr>
            <w:tcW w:w="756" w:type="dxa"/>
          </w:tcPr>
          <w:p w:rsidR="00492E4F" w:rsidRPr="00492E4F" w:rsidRDefault="00492E4F" w:rsidP="00742563">
            <w:pPr>
              <w:jc w:val="center"/>
              <w:rPr>
                <w:bCs/>
                <w:sz w:val="20"/>
                <w:szCs w:val="20"/>
              </w:rPr>
            </w:pPr>
            <w:r w:rsidRPr="00492E4F">
              <w:rPr>
                <w:bCs/>
                <w:sz w:val="20"/>
                <w:szCs w:val="20"/>
              </w:rPr>
              <w:t>0</w:t>
            </w:r>
          </w:p>
        </w:tc>
        <w:tc>
          <w:tcPr>
            <w:tcW w:w="778" w:type="dxa"/>
          </w:tcPr>
          <w:p w:rsidR="00492E4F" w:rsidRPr="00492E4F" w:rsidRDefault="00492E4F" w:rsidP="00742563">
            <w:pPr>
              <w:jc w:val="center"/>
              <w:rPr>
                <w:bCs/>
                <w:sz w:val="20"/>
                <w:szCs w:val="20"/>
              </w:rPr>
            </w:pPr>
            <w:r w:rsidRPr="00492E4F">
              <w:rPr>
                <w:bCs/>
                <w:sz w:val="20"/>
                <w:szCs w:val="20"/>
              </w:rPr>
              <w:t>0</w:t>
            </w:r>
          </w:p>
        </w:tc>
        <w:tc>
          <w:tcPr>
            <w:tcW w:w="659" w:type="dxa"/>
          </w:tcPr>
          <w:p w:rsidR="00492E4F" w:rsidRPr="00492E4F" w:rsidRDefault="00492E4F" w:rsidP="00742563">
            <w:pPr>
              <w:jc w:val="center"/>
              <w:rPr>
                <w:bCs/>
                <w:sz w:val="20"/>
                <w:szCs w:val="20"/>
              </w:rPr>
            </w:pPr>
            <w:r w:rsidRPr="00492E4F">
              <w:rPr>
                <w:bCs/>
                <w:sz w:val="20"/>
                <w:szCs w:val="20"/>
              </w:rPr>
              <w:t>0</w:t>
            </w:r>
          </w:p>
        </w:tc>
        <w:tc>
          <w:tcPr>
            <w:tcW w:w="628" w:type="dxa"/>
          </w:tcPr>
          <w:p w:rsidR="00492E4F" w:rsidRPr="00492E4F" w:rsidRDefault="00492E4F" w:rsidP="00742563">
            <w:pPr>
              <w:jc w:val="center"/>
              <w:rPr>
                <w:bCs/>
                <w:sz w:val="20"/>
                <w:szCs w:val="20"/>
              </w:rPr>
            </w:pPr>
            <w:r w:rsidRPr="00492E4F">
              <w:rPr>
                <w:bCs/>
                <w:sz w:val="20"/>
                <w:szCs w:val="20"/>
              </w:rPr>
              <w:t>0</w:t>
            </w:r>
          </w:p>
        </w:tc>
      </w:tr>
      <w:tr w:rsidR="00492E4F" w:rsidRPr="00FE3BD7" w:rsidTr="00492E4F">
        <w:trPr>
          <w:trHeight w:val="283"/>
        </w:trPr>
        <w:tc>
          <w:tcPr>
            <w:tcW w:w="1786" w:type="dxa"/>
          </w:tcPr>
          <w:p w:rsidR="00492E4F" w:rsidRPr="00492E4F" w:rsidRDefault="00492E4F" w:rsidP="00492E4F">
            <w:pPr>
              <w:jc w:val="both"/>
              <w:rPr>
                <w:bCs/>
                <w:sz w:val="20"/>
                <w:szCs w:val="20"/>
              </w:rPr>
            </w:pPr>
            <w:r w:rsidRPr="00492E4F">
              <w:rPr>
                <w:bCs/>
                <w:sz w:val="20"/>
                <w:szCs w:val="20"/>
              </w:rPr>
              <w:t>Ивняк ежевичный</w:t>
            </w:r>
          </w:p>
        </w:tc>
        <w:tc>
          <w:tcPr>
            <w:tcW w:w="636" w:type="dxa"/>
          </w:tcPr>
          <w:p w:rsidR="00492E4F" w:rsidRPr="00492E4F" w:rsidRDefault="00492E4F" w:rsidP="00742563">
            <w:pPr>
              <w:jc w:val="center"/>
              <w:rPr>
                <w:bCs/>
                <w:sz w:val="20"/>
                <w:szCs w:val="20"/>
              </w:rPr>
            </w:pPr>
            <w:r w:rsidRPr="00492E4F">
              <w:rPr>
                <w:bCs/>
                <w:sz w:val="20"/>
                <w:szCs w:val="20"/>
              </w:rPr>
              <w:t>8,3</w:t>
            </w:r>
          </w:p>
        </w:tc>
        <w:tc>
          <w:tcPr>
            <w:tcW w:w="571" w:type="dxa"/>
          </w:tcPr>
          <w:p w:rsidR="00492E4F" w:rsidRPr="00492E4F" w:rsidRDefault="00492E4F" w:rsidP="00742563">
            <w:pPr>
              <w:jc w:val="center"/>
              <w:rPr>
                <w:bCs/>
                <w:sz w:val="20"/>
                <w:szCs w:val="20"/>
              </w:rPr>
            </w:pPr>
            <w:r w:rsidRPr="00492E4F">
              <w:rPr>
                <w:bCs/>
                <w:sz w:val="20"/>
                <w:szCs w:val="20"/>
              </w:rPr>
              <w:t>0</w:t>
            </w:r>
          </w:p>
        </w:tc>
        <w:tc>
          <w:tcPr>
            <w:tcW w:w="615" w:type="dxa"/>
          </w:tcPr>
          <w:p w:rsidR="00492E4F" w:rsidRPr="00492E4F" w:rsidRDefault="00492E4F" w:rsidP="00742563">
            <w:pPr>
              <w:jc w:val="center"/>
              <w:rPr>
                <w:bCs/>
                <w:sz w:val="20"/>
                <w:szCs w:val="20"/>
              </w:rPr>
            </w:pPr>
            <w:r w:rsidRPr="00492E4F">
              <w:rPr>
                <w:bCs/>
                <w:sz w:val="20"/>
                <w:szCs w:val="20"/>
              </w:rPr>
              <w:t>8,3</w:t>
            </w:r>
          </w:p>
        </w:tc>
        <w:tc>
          <w:tcPr>
            <w:tcW w:w="543" w:type="dxa"/>
          </w:tcPr>
          <w:p w:rsidR="00492E4F" w:rsidRPr="00492E4F" w:rsidRDefault="00492E4F" w:rsidP="00742563">
            <w:pPr>
              <w:jc w:val="center"/>
              <w:rPr>
                <w:bCs/>
                <w:sz w:val="20"/>
                <w:szCs w:val="20"/>
              </w:rPr>
            </w:pPr>
            <w:r w:rsidRPr="00492E4F">
              <w:rPr>
                <w:bCs/>
                <w:sz w:val="20"/>
                <w:szCs w:val="20"/>
              </w:rPr>
              <w:t>0</w:t>
            </w:r>
          </w:p>
        </w:tc>
        <w:tc>
          <w:tcPr>
            <w:tcW w:w="629" w:type="dxa"/>
          </w:tcPr>
          <w:p w:rsidR="00492E4F" w:rsidRPr="00492E4F" w:rsidRDefault="00492E4F" w:rsidP="00742563">
            <w:pPr>
              <w:jc w:val="center"/>
              <w:rPr>
                <w:bCs/>
                <w:sz w:val="20"/>
                <w:szCs w:val="20"/>
              </w:rPr>
            </w:pPr>
            <w:r w:rsidRPr="00492E4F">
              <w:rPr>
                <w:bCs/>
                <w:sz w:val="20"/>
                <w:szCs w:val="20"/>
              </w:rPr>
              <w:t>0</w:t>
            </w:r>
          </w:p>
        </w:tc>
        <w:tc>
          <w:tcPr>
            <w:tcW w:w="556" w:type="dxa"/>
          </w:tcPr>
          <w:p w:rsidR="00492E4F" w:rsidRPr="00492E4F" w:rsidRDefault="00492E4F" w:rsidP="00742563">
            <w:pPr>
              <w:jc w:val="center"/>
              <w:rPr>
                <w:bCs/>
                <w:sz w:val="20"/>
                <w:szCs w:val="20"/>
              </w:rPr>
            </w:pPr>
            <w:r w:rsidRPr="00492E4F">
              <w:rPr>
                <w:bCs/>
                <w:sz w:val="20"/>
                <w:szCs w:val="20"/>
              </w:rPr>
              <w:t>0</w:t>
            </w:r>
          </w:p>
        </w:tc>
        <w:tc>
          <w:tcPr>
            <w:tcW w:w="909" w:type="dxa"/>
          </w:tcPr>
          <w:p w:rsidR="00492E4F" w:rsidRPr="00492E4F" w:rsidRDefault="00492E4F" w:rsidP="00742563">
            <w:pPr>
              <w:jc w:val="center"/>
              <w:rPr>
                <w:bCs/>
                <w:sz w:val="20"/>
                <w:szCs w:val="20"/>
              </w:rPr>
            </w:pPr>
            <w:r w:rsidRPr="00492E4F">
              <w:rPr>
                <w:bCs/>
                <w:sz w:val="20"/>
                <w:szCs w:val="20"/>
              </w:rPr>
              <w:t>0</w:t>
            </w:r>
          </w:p>
        </w:tc>
        <w:tc>
          <w:tcPr>
            <w:tcW w:w="946" w:type="dxa"/>
          </w:tcPr>
          <w:p w:rsidR="00492E4F" w:rsidRPr="00492E4F" w:rsidRDefault="00492E4F" w:rsidP="00742563">
            <w:pPr>
              <w:jc w:val="center"/>
              <w:rPr>
                <w:bCs/>
                <w:sz w:val="20"/>
                <w:szCs w:val="20"/>
              </w:rPr>
            </w:pPr>
            <w:r w:rsidRPr="00492E4F">
              <w:rPr>
                <w:bCs/>
                <w:sz w:val="20"/>
                <w:szCs w:val="20"/>
              </w:rPr>
              <w:t>0</w:t>
            </w:r>
          </w:p>
        </w:tc>
        <w:tc>
          <w:tcPr>
            <w:tcW w:w="756" w:type="dxa"/>
          </w:tcPr>
          <w:p w:rsidR="00492E4F" w:rsidRPr="00492E4F" w:rsidRDefault="00492E4F" w:rsidP="00742563">
            <w:pPr>
              <w:jc w:val="center"/>
              <w:rPr>
                <w:bCs/>
                <w:sz w:val="20"/>
                <w:szCs w:val="20"/>
              </w:rPr>
            </w:pPr>
            <w:r w:rsidRPr="00492E4F">
              <w:rPr>
                <w:bCs/>
                <w:sz w:val="20"/>
                <w:szCs w:val="20"/>
              </w:rPr>
              <w:t>8,3</w:t>
            </w:r>
          </w:p>
        </w:tc>
        <w:tc>
          <w:tcPr>
            <w:tcW w:w="778" w:type="dxa"/>
          </w:tcPr>
          <w:p w:rsidR="00492E4F" w:rsidRPr="00492E4F" w:rsidRDefault="00492E4F" w:rsidP="00742563">
            <w:pPr>
              <w:jc w:val="center"/>
              <w:rPr>
                <w:bCs/>
                <w:sz w:val="20"/>
                <w:szCs w:val="20"/>
              </w:rPr>
            </w:pPr>
            <w:r w:rsidRPr="00492E4F">
              <w:rPr>
                <w:bCs/>
                <w:sz w:val="20"/>
                <w:szCs w:val="20"/>
              </w:rPr>
              <w:t>0</w:t>
            </w:r>
          </w:p>
        </w:tc>
        <w:tc>
          <w:tcPr>
            <w:tcW w:w="659" w:type="dxa"/>
          </w:tcPr>
          <w:p w:rsidR="00492E4F" w:rsidRPr="00492E4F" w:rsidRDefault="00492E4F" w:rsidP="00742563">
            <w:pPr>
              <w:jc w:val="center"/>
              <w:rPr>
                <w:bCs/>
                <w:sz w:val="20"/>
                <w:szCs w:val="20"/>
              </w:rPr>
            </w:pPr>
            <w:r w:rsidRPr="00492E4F">
              <w:rPr>
                <w:bCs/>
                <w:sz w:val="20"/>
                <w:szCs w:val="20"/>
              </w:rPr>
              <w:t>0</w:t>
            </w:r>
          </w:p>
        </w:tc>
        <w:tc>
          <w:tcPr>
            <w:tcW w:w="628" w:type="dxa"/>
          </w:tcPr>
          <w:p w:rsidR="00492E4F" w:rsidRPr="00492E4F" w:rsidRDefault="00492E4F" w:rsidP="00742563">
            <w:pPr>
              <w:jc w:val="center"/>
              <w:rPr>
                <w:bCs/>
                <w:sz w:val="20"/>
                <w:szCs w:val="20"/>
              </w:rPr>
            </w:pPr>
            <w:r w:rsidRPr="00492E4F">
              <w:rPr>
                <w:bCs/>
                <w:sz w:val="20"/>
                <w:szCs w:val="20"/>
              </w:rPr>
              <w:t>0</w:t>
            </w:r>
          </w:p>
        </w:tc>
      </w:tr>
      <w:tr w:rsidR="00492E4F" w:rsidRPr="00FE3BD7" w:rsidTr="00492E4F">
        <w:trPr>
          <w:trHeight w:val="415"/>
        </w:trPr>
        <w:tc>
          <w:tcPr>
            <w:tcW w:w="1786" w:type="dxa"/>
          </w:tcPr>
          <w:p w:rsidR="00492E4F" w:rsidRPr="00492E4F" w:rsidRDefault="00492E4F" w:rsidP="00492E4F">
            <w:pPr>
              <w:jc w:val="both"/>
              <w:rPr>
                <w:bCs/>
                <w:sz w:val="20"/>
                <w:szCs w:val="20"/>
              </w:rPr>
            </w:pPr>
            <w:r w:rsidRPr="00492E4F">
              <w:rPr>
                <w:bCs/>
                <w:sz w:val="20"/>
                <w:szCs w:val="20"/>
              </w:rPr>
              <w:t>Ивняк разнотравный</w:t>
            </w:r>
          </w:p>
        </w:tc>
        <w:tc>
          <w:tcPr>
            <w:tcW w:w="636" w:type="dxa"/>
          </w:tcPr>
          <w:p w:rsidR="00492E4F" w:rsidRPr="00492E4F" w:rsidRDefault="00492E4F" w:rsidP="00742563">
            <w:pPr>
              <w:jc w:val="center"/>
              <w:rPr>
                <w:bCs/>
                <w:sz w:val="20"/>
                <w:szCs w:val="20"/>
              </w:rPr>
            </w:pPr>
            <w:r w:rsidRPr="00492E4F">
              <w:rPr>
                <w:bCs/>
                <w:sz w:val="20"/>
                <w:szCs w:val="20"/>
              </w:rPr>
              <w:t>0</w:t>
            </w:r>
          </w:p>
        </w:tc>
        <w:tc>
          <w:tcPr>
            <w:tcW w:w="571" w:type="dxa"/>
          </w:tcPr>
          <w:p w:rsidR="00492E4F" w:rsidRPr="00492E4F" w:rsidRDefault="00492E4F" w:rsidP="00742563">
            <w:pPr>
              <w:jc w:val="center"/>
              <w:rPr>
                <w:bCs/>
                <w:sz w:val="20"/>
                <w:szCs w:val="20"/>
              </w:rPr>
            </w:pPr>
            <w:r w:rsidRPr="00492E4F">
              <w:rPr>
                <w:bCs/>
                <w:sz w:val="20"/>
                <w:szCs w:val="20"/>
              </w:rPr>
              <w:t>2,9</w:t>
            </w:r>
          </w:p>
        </w:tc>
        <w:tc>
          <w:tcPr>
            <w:tcW w:w="615" w:type="dxa"/>
          </w:tcPr>
          <w:p w:rsidR="00492E4F" w:rsidRPr="00492E4F" w:rsidRDefault="00492E4F" w:rsidP="00742563">
            <w:pPr>
              <w:jc w:val="center"/>
              <w:rPr>
                <w:bCs/>
                <w:sz w:val="20"/>
                <w:szCs w:val="20"/>
              </w:rPr>
            </w:pPr>
            <w:r w:rsidRPr="00492E4F">
              <w:rPr>
                <w:bCs/>
                <w:sz w:val="20"/>
                <w:szCs w:val="20"/>
              </w:rPr>
              <w:t>0</w:t>
            </w:r>
          </w:p>
        </w:tc>
        <w:tc>
          <w:tcPr>
            <w:tcW w:w="543" w:type="dxa"/>
          </w:tcPr>
          <w:p w:rsidR="00492E4F" w:rsidRPr="00492E4F" w:rsidRDefault="00492E4F" w:rsidP="00742563">
            <w:pPr>
              <w:jc w:val="center"/>
              <w:rPr>
                <w:bCs/>
                <w:sz w:val="20"/>
                <w:szCs w:val="20"/>
              </w:rPr>
            </w:pPr>
            <w:r w:rsidRPr="00492E4F">
              <w:rPr>
                <w:bCs/>
                <w:sz w:val="20"/>
                <w:szCs w:val="20"/>
              </w:rPr>
              <w:t>0</w:t>
            </w:r>
          </w:p>
        </w:tc>
        <w:tc>
          <w:tcPr>
            <w:tcW w:w="629" w:type="dxa"/>
          </w:tcPr>
          <w:p w:rsidR="00492E4F" w:rsidRPr="00492E4F" w:rsidRDefault="00492E4F" w:rsidP="00742563">
            <w:pPr>
              <w:jc w:val="center"/>
              <w:rPr>
                <w:bCs/>
                <w:sz w:val="20"/>
                <w:szCs w:val="20"/>
              </w:rPr>
            </w:pPr>
            <w:r w:rsidRPr="00492E4F">
              <w:rPr>
                <w:bCs/>
                <w:sz w:val="20"/>
                <w:szCs w:val="20"/>
              </w:rPr>
              <w:t>0</w:t>
            </w:r>
          </w:p>
        </w:tc>
        <w:tc>
          <w:tcPr>
            <w:tcW w:w="556" w:type="dxa"/>
          </w:tcPr>
          <w:p w:rsidR="00492E4F" w:rsidRPr="00492E4F" w:rsidRDefault="00492E4F" w:rsidP="00742563">
            <w:pPr>
              <w:jc w:val="center"/>
              <w:rPr>
                <w:bCs/>
                <w:sz w:val="20"/>
                <w:szCs w:val="20"/>
              </w:rPr>
            </w:pPr>
            <w:r w:rsidRPr="00492E4F">
              <w:rPr>
                <w:bCs/>
                <w:sz w:val="20"/>
                <w:szCs w:val="20"/>
              </w:rPr>
              <w:t>0</w:t>
            </w:r>
          </w:p>
        </w:tc>
        <w:tc>
          <w:tcPr>
            <w:tcW w:w="909" w:type="dxa"/>
          </w:tcPr>
          <w:p w:rsidR="00492E4F" w:rsidRPr="00492E4F" w:rsidRDefault="00492E4F" w:rsidP="00742563">
            <w:pPr>
              <w:jc w:val="center"/>
              <w:rPr>
                <w:bCs/>
                <w:sz w:val="20"/>
                <w:szCs w:val="20"/>
              </w:rPr>
            </w:pPr>
            <w:r w:rsidRPr="00492E4F">
              <w:rPr>
                <w:bCs/>
                <w:sz w:val="20"/>
                <w:szCs w:val="20"/>
              </w:rPr>
              <w:t>0</w:t>
            </w:r>
          </w:p>
        </w:tc>
        <w:tc>
          <w:tcPr>
            <w:tcW w:w="946" w:type="dxa"/>
          </w:tcPr>
          <w:p w:rsidR="00492E4F" w:rsidRPr="00492E4F" w:rsidRDefault="00492E4F" w:rsidP="00742563">
            <w:pPr>
              <w:jc w:val="center"/>
              <w:rPr>
                <w:bCs/>
                <w:sz w:val="20"/>
                <w:szCs w:val="20"/>
              </w:rPr>
            </w:pPr>
            <w:r w:rsidRPr="00492E4F">
              <w:rPr>
                <w:bCs/>
                <w:sz w:val="20"/>
                <w:szCs w:val="20"/>
              </w:rPr>
              <w:t>0</w:t>
            </w:r>
          </w:p>
        </w:tc>
        <w:tc>
          <w:tcPr>
            <w:tcW w:w="756" w:type="dxa"/>
          </w:tcPr>
          <w:p w:rsidR="00492E4F" w:rsidRPr="00492E4F" w:rsidRDefault="00492E4F" w:rsidP="00742563">
            <w:pPr>
              <w:jc w:val="center"/>
              <w:rPr>
                <w:bCs/>
                <w:sz w:val="20"/>
                <w:szCs w:val="20"/>
              </w:rPr>
            </w:pPr>
            <w:r w:rsidRPr="00492E4F">
              <w:rPr>
                <w:bCs/>
                <w:sz w:val="20"/>
                <w:szCs w:val="20"/>
              </w:rPr>
              <w:t>0</w:t>
            </w:r>
          </w:p>
        </w:tc>
        <w:tc>
          <w:tcPr>
            <w:tcW w:w="778" w:type="dxa"/>
          </w:tcPr>
          <w:p w:rsidR="00492E4F" w:rsidRPr="00492E4F" w:rsidRDefault="00492E4F" w:rsidP="00742563">
            <w:pPr>
              <w:jc w:val="center"/>
              <w:rPr>
                <w:bCs/>
                <w:sz w:val="20"/>
                <w:szCs w:val="20"/>
              </w:rPr>
            </w:pPr>
            <w:r w:rsidRPr="00492E4F">
              <w:rPr>
                <w:bCs/>
                <w:sz w:val="20"/>
                <w:szCs w:val="20"/>
              </w:rPr>
              <w:t>2,9</w:t>
            </w:r>
          </w:p>
        </w:tc>
        <w:tc>
          <w:tcPr>
            <w:tcW w:w="659" w:type="dxa"/>
          </w:tcPr>
          <w:p w:rsidR="00492E4F" w:rsidRPr="00492E4F" w:rsidRDefault="00492E4F" w:rsidP="00742563">
            <w:pPr>
              <w:jc w:val="center"/>
              <w:rPr>
                <w:bCs/>
                <w:sz w:val="20"/>
                <w:szCs w:val="20"/>
              </w:rPr>
            </w:pPr>
            <w:r w:rsidRPr="00492E4F">
              <w:rPr>
                <w:bCs/>
                <w:sz w:val="20"/>
                <w:szCs w:val="20"/>
              </w:rPr>
              <w:t>0</w:t>
            </w:r>
          </w:p>
        </w:tc>
        <w:tc>
          <w:tcPr>
            <w:tcW w:w="628" w:type="dxa"/>
          </w:tcPr>
          <w:p w:rsidR="00492E4F" w:rsidRPr="00492E4F" w:rsidRDefault="00492E4F" w:rsidP="00742563">
            <w:pPr>
              <w:jc w:val="center"/>
              <w:rPr>
                <w:bCs/>
                <w:sz w:val="20"/>
                <w:szCs w:val="20"/>
              </w:rPr>
            </w:pPr>
            <w:r w:rsidRPr="00492E4F">
              <w:rPr>
                <w:bCs/>
                <w:sz w:val="20"/>
                <w:szCs w:val="20"/>
              </w:rPr>
              <w:t>0</w:t>
            </w:r>
          </w:p>
        </w:tc>
      </w:tr>
      <w:tr w:rsidR="00492E4F" w:rsidRPr="00FE3BD7" w:rsidTr="00492E4F">
        <w:trPr>
          <w:trHeight w:val="521"/>
        </w:trPr>
        <w:tc>
          <w:tcPr>
            <w:tcW w:w="1786" w:type="dxa"/>
          </w:tcPr>
          <w:p w:rsidR="00492E4F" w:rsidRPr="00492E4F" w:rsidRDefault="00492E4F" w:rsidP="00492E4F">
            <w:pPr>
              <w:jc w:val="both"/>
              <w:rPr>
                <w:bCs/>
                <w:sz w:val="20"/>
                <w:szCs w:val="20"/>
              </w:rPr>
            </w:pPr>
            <w:r w:rsidRPr="00492E4F">
              <w:rPr>
                <w:bCs/>
                <w:sz w:val="20"/>
                <w:szCs w:val="20"/>
              </w:rPr>
              <w:t>Тростниково-вейниковый луг</w:t>
            </w:r>
          </w:p>
        </w:tc>
        <w:tc>
          <w:tcPr>
            <w:tcW w:w="636" w:type="dxa"/>
          </w:tcPr>
          <w:p w:rsidR="00492E4F" w:rsidRPr="00492E4F" w:rsidRDefault="00492E4F" w:rsidP="00742563">
            <w:pPr>
              <w:jc w:val="center"/>
              <w:rPr>
                <w:bCs/>
                <w:sz w:val="20"/>
                <w:szCs w:val="20"/>
              </w:rPr>
            </w:pPr>
            <w:r w:rsidRPr="00492E4F">
              <w:rPr>
                <w:bCs/>
                <w:sz w:val="20"/>
                <w:szCs w:val="20"/>
              </w:rPr>
              <w:t>0</w:t>
            </w:r>
          </w:p>
        </w:tc>
        <w:tc>
          <w:tcPr>
            <w:tcW w:w="571" w:type="dxa"/>
          </w:tcPr>
          <w:p w:rsidR="00492E4F" w:rsidRPr="00492E4F" w:rsidRDefault="00492E4F" w:rsidP="00742563">
            <w:pPr>
              <w:jc w:val="center"/>
              <w:rPr>
                <w:bCs/>
                <w:sz w:val="20"/>
                <w:szCs w:val="20"/>
              </w:rPr>
            </w:pPr>
            <w:r w:rsidRPr="00492E4F">
              <w:rPr>
                <w:bCs/>
                <w:sz w:val="20"/>
                <w:szCs w:val="20"/>
              </w:rPr>
              <w:t>5,0</w:t>
            </w:r>
          </w:p>
        </w:tc>
        <w:tc>
          <w:tcPr>
            <w:tcW w:w="615" w:type="dxa"/>
          </w:tcPr>
          <w:p w:rsidR="00492E4F" w:rsidRPr="00492E4F" w:rsidRDefault="00492E4F" w:rsidP="00742563">
            <w:pPr>
              <w:jc w:val="center"/>
              <w:rPr>
                <w:bCs/>
                <w:sz w:val="20"/>
                <w:szCs w:val="20"/>
              </w:rPr>
            </w:pPr>
            <w:r w:rsidRPr="00492E4F">
              <w:rPr>
                <w:bCs/>
                <w:sz w:val="20"/>
                <w:szCs w:val="20"/>
              </w:rPr>
              <w:t>0</w:t>
            </w:r>
          </w:p>
        </w:tc>
        <w:tc>
          <w:tcPr>
            <w:tcW w:w="543" w:type="dxa"/>
          </w:tcPr>
          <w:p w:rsidR="00492E4F" w:rsidRPr="00492E4F" w:rsidRDefault="00492E4F" w:rsidP="00742563">
            <w:pPr>
              <w:jc w:val="center"/>
              <w:rPr>
                <w:bCs/>
                <w:sz w:val="20"/>
                <w:szCs w:val="20"/>
              </w:rPr>
            </w:pPr>
            <w:r w:rsidRPr="00492E4F">
              <w:rPr>
                <w:bCs/>
                <w:sz w:val="20"/>
                <w:szCs w:val="20"/>
              </w:rPr>
              <w:t>0</w:t>
            </w:r>
          </w:p>
        </w:tc>
        <w:tc>
          <w:tcPr>
            <w:tcW w:w="629" w:type="dxa"/>
          </w:tcPr>
          <w:p w:rsidR="00492E4F" w:rsidRPr="00492E4F" w:rsidRDefault="00492E4F" w:rsidP="00742563">
            <w:pPr>
              <w:jc w:val="center"/>
              <w:rPr>
                <w:bCs/>
                <w:sz w:val="20"/>
                <w:szCs w:val="20"/>
              </w:rPr>
            </w:pPr>
            <w:r w:rsidRPr="00492E4F">
              <w:rPr>
                <w:bCs/>
                <w:sz w:val="20"/>
                <w:szCs w:val="20"/>
              </w:rPr>
              <w:t>0</w:t>
            </w:r>
          </w:p>
        </w:tc>
        <w:tc>
          <w:tcPr>
            <w:tcW w:w="556" w:type="dxa"/>
          </w:tcPr>
          <w:p w:rsidR="00492E4F" w:rsidRPr="00492E4F" w:rsidRDefault="00492E4F" w:rsidP="00742563">
            <w:pPr>
              <w:jc w:val="center"/>
              <w:rPr>
                <w:bCs/>
                <w:sz w:val="20"/>
                <w:szCs w:val="20"/>
              </w:rPr>
            </w:pPr>
            <w:r w:rsidRPr="00492E4F">
              <w:rPr>
                <w:bCs/>
                <w:sz w:val="20"/>
                <w:szCs w:val="20"/>
              </w:rPr>
              <w:t>0</w:t>
            </w:r>
          </w:p>
        </w:tc>
        <w:tc>
          <w:tcPr>
            <w:tcW w:w="909" w:type="dxa"/>
          </w:tcPr>
          <w:p w:rsidR="00492E4F" w:rsidRPr="00492E4F" w:rsidRDefault="00492E4F" w:rsidP="00742563">
            <w:pPr>
              <w:jc w:val="center"/>
              <w:rPr>
                <w:bCs/>
                <w:sz w:val="20"/>
                <w:szCs w:val="20"/>
              </w:rPr>
            </w:pPr>
            <w:r w:rsidRPr="00492E4F">
              <w:rPr>
                <w:bCs/>
                <w:sz w:val="20"/>
                <w:szCs w:val="20"/>
              </w:rPr>
              <w:t>0</w:t>
            </w:r>
          </w:p>
        </w:tc>
        <w:tc>
          <w:tcPr>
            <w:tcW w:w="946" w:type="dxa"/>
          </w:tcPr>
          <w:p w:rsidR="00492E4F" w:rsidRPr="00492E4F" w:rsidRDefault="00492E4F" w:rsidP="00742563">
            <w:pPr>
              <w:jc w:val="center"/>
              <w:rPr>
                <w:bCs/>
                <w:sz w:val="20"/>
                <w:szCs w:val="20"/>
              </w:rPr>
            </w:pPr>
            <w:r w:rsidRPr="00492E4F">
              <w:rPr>
                <w:bCs/>
                <w:sz w:val="20"/>
                <w:szCs w:val="20"/>
              </w:rPr>
              <w:t>5,0</w:t>
            </w:r>
          </w:p>
        </w:tc>
        <w:tc>
          <w:tcPr>
            <w:tcW w:w="756" w:type="dxa"/>
          </w:tcPr>
          <w:p w:rsidR="00492E4F" w:rsidRPr="00492E4F" w:rsidRDefault="00492E4F" w:rsidP="00742563">
            <w:pPr>
              <w:jc w:val="center"/>
              <w:rPr>
                <w:bCs/>
                <w:sz w:val="20"/>
                <w:szCs w:val="20"/>
              </w:rPr>
            </w:pPr>
            <w:r w:rsidRPr="00492E4F">
              <w:rPr>
                <w:bCs/>
                <w:sz w:val="20"/>
                <w:szCs w:val="20"/>
              </w:rPr>
              <w:t>0</w:t>
            </w:r>
          </w:p>
        </w:tc>
        <w:tc>
          <w:tcPr>
            <w:tcW w:w="778" w:type="dxa"/>
          </w:tcPr>
          <w:p w:rsidR="00492E4F" w:rsidRPr="00492E4F" w:rsidRDefault="00492E4F" w:rsidP="00742563">
            <w:pPr>
              <w:jc w:val="center"/>
              <w:rPr>
                <w:bCs/>
                <w:sz w:val="20"/>
                <w:szCs w:val="20"/>
              </w:rPr>
            </w:pPr>
            <w:r w:rsidRPr="00492E4F">
              <w:rPr>
                <w:bCs/>
                <w:sz w:val="20"/>
                <w:szCs w:val="20"/>
              </w:rPr>
              <w:t>5,0</w:t>
            </w:r>
          </w:p>
        </w:tc>
        <w:tc>
          <w:tcPr>
            <w:tcW w:w="659" w:type="dxa"/>
          </w:tcPr>
          <w:p w:rsidR="00492E4F" w:rsidRPr="00492E4F" w:rsidRDefault="00492E4F" w:rsidP="00742563">
            <w:pPr>
              <w:jc w:val="center"/>
              <w:rPr>
                <w:bCs/>
                <w:sz w:val="20"/>
                <w:szCs w:val="20"/>
              </w:rPr>
            </w:pPr>
            <w:r w:rsidRPr="00492E4F">
              <w:rPr>
                <w:bCs/>
                <w:sz w:val="20"/>
                <w:szCs w:val="20"/>
              </w:rPr>
              <w:t>0</w:t>
            </w:r>
          </w:p>
        </w:tc>
        <w:tc>
          <w:tcPr>
            <w:tcW w:w="628" w:type="dxa"/>
          </w:tcPr>
          <w:p w:rsidR="00492E4F" w:rsidRPr="00492E4F" w:rsidRDefault="00492E4F" w:rsidP="00742563">
            <w:pPr>
              <w:jc w:val="center"/>
              <w:rPr>
                <w:bCs/>
                <w:sz w:val="20"/>
                <w:szCs w:val="20"/>
              </w:rPr>
            </w:pPr>
            <w:r w:rsidRPr="00492E4F">
              <w:rPr>
                <w:bCs/>
                <w:sz w:val="20"/>
                <w:szCs w:val="20"/>
              </w:rPr>
              <w:t>0</w:t>
            </w:r>
          </w:p>
        </w:tc>
      </w:tr>
      <w:tr w:rsidR="00492E4F" w:rsidRPr="00FE3BD7" w:rsidTr="00492E4F">
        <w:trPr>
          <w:trHeight w:val="750"/>
        </w:trPr>
        <w:tc>
          <w:tcPr>
            <w:tcW w:w="1786" w:type="dxa"/>
          </w:tcPr>
          <w:p w:rsidR="00492E4F" w:rsidRPr="00492E4F" w:rsidRDefault="00492E4F" w:rsidP="00492E4F">
            <w:pPr>
              <w:jc w:val="both"/>
              <w:rPr>
                <w:bCs/>
                <w:sz w:val="20"/>
                <w:szCs w:val="20"/>
              </w:rPr>
            </w:pPr>
            <w:r w:rsidRPr="00492E4F">
              <w:rPr>
                <w:bCs/>
                <w:sz w:val="20"/>
                <w:szCs w:val="20"/>
              </w:rPr>
              <w:t>Ясеневые посадки ежевично-тростниковые</w:t>
            </w:r>
          </w:p>
        </w:tc>
        <w:tc>
          <w:tcPr>
            <w:tcW w:w="636" w:type="dxa"/>
          </w:tcPr>
          <w:p w:rsidR="00492E4F" w:rsidRPr="00492E4F" w:rsidRDefault="00492E4F" w:rsidP="00742563">
            <w:pPr>
              <w:jc w:val="center"/>
              <w:rPr>
                <w:bCs/>
                <w:sz w:val="20"/>
                <w:szCs w:val="20"/>
              </w:rPr>
            </w:pPr>
            <w:r w:rsidRPr="00492E4F">
              <w:rPr>
                <w:bCs/>
                <w:sz w:val="20"/>
                <w:szCs w:val="20"/>
              </w:rPr>
              <w:t>0</w:t>
            </w:r>
          </w:p>
        </w:tc>
        <w:tc>
          <w:tcPr>
            <w:tcW w:w="571" w:type="dxa"/>
          </w:tcPr>
          <w:p w:rsidR="00492E4F" w:rsidRPr="00492E4F" w:rsidRDefault="00492E4F" w:rsidP="00742563">
            <w:pPr>
              <w:jc w:val="center"/>
              <w:rPr>
                <w:bCs/>
                <w:sz w:val="20"/>
                <w:szCs w:val="20"/>
              </w:rPr>
            </w:pPr>
            <w:r w:rsidRPr="00492E4F">
              <w:rPr>
                <w:bCs/>
                <w:sz w:val="20"/>
                <w:szCs w:val="20"/>
              </w:rPr>
              <w:t>8,6</w:t>
            </w:r>
          </w:p>
        </w:tc>
        <w:tc>
          <w:tcPr>
            <w:tcW w:w="615" w:type="dxa"/>
          </w:tcPr>
          <w:p w:rsidR="00492E4F" w:rsidRPr="00492E4F" w:rsidRDefault="00492E4F" w:rsidP="00742563">
            <w:pPr>
              <w:jc w:val="center"/>
              <w:rPr>
                <w:bCs/>
                <w:sz w:val="20"/>
                <w:szCs w:val="20"/>
              </w:rPr>
            </w:pPr>
            <w:r w:rsidRPr="00492E4F">
              <w:rPr>
                <w:bCs/>
                <w:sz w:val="20"/>
                <w:szCs w:val="20"/>
              </w:rPr>
              <w:t>0</w:t>
            </w:r>
          </w:p>
        </w:tc>
        <w:tc>
          <w:tcPr>
            <w:tcW w:w="543" w:type="dxa"/>
          </w:tcPr>
          <w:p w:rsidR="00492E4F" w:rsidRPr="00492E4F" w:rsidRDefault="00492E4F" w:rsidP="00742563">
            <w:pPr>
              <w:jc w:val="center"/>
              <w:rPr>
                <w:bCs/>
                <w:sz w:val="20"/>
                <w:szCs w:val="20"/>
              </w:rPr>
            </w:pPr>
            <w:r w:rsidRPr="00492E4F">
              <w:rPr>
                <w:bCs/>
                <w:sz w:val="20"/>
                <w:szCs w:val="20"/>
              </w:rPr>
              <w:t>0</w:t>
            </w:r>
          </w:p>
        </w:tc>
        <w:tc>
          <w:tcPr>
            <w:tcW w:w="629" w:type="dxa"/>
          </w:tcPr>
          <w:p w:rsidR="00492E4F" w:rsidRPr="00492E4F" w:rsidRDefault="00492E4F" w:rsidP="00742563">
            <w:pPr>
              <w:jc w:val="center"/>
              <w:rPr>
                <w:bCs/>
                <w:sz w:val="20"/>
                <w:szCs w:val="20"/>
              </w:rPr>
            </w:pPr>
            <w:r w:rsidRPr="00492E4F">
              <w:rPr>
                <w:bCs/>
                <w:sz w:val="20"/>
                <w:szCs w:val="20"/>
              </w:rPr>
              <w:t>0</w:t>
            </w:r>
          </w:p>
        </w:tc>
        <w:tc>
          <w:tcPr>
            <w:tcW w:w="556" w:type="dxa"/>
          </w:tcPr>
          <w:p w:rsidR="00492E4F" w:rsidRPr="00492E4F" w:rsidRDefault="00492E4F" w:rsidP="00742563">
            <w:pPr>
              <w:jc w:val="center"/>
              <w:rPr>
                <w:bCs/>
                <w:sz w:val="20"/>
                <w:szCs w:val="20"/>
              </w:rPr>
            </w:pPr>
            <w:r w:rsidRPr="00492E4F">
              <w:rPr>
                <w:bCs/>
                <w:sz w:val="20"/>
                <w:szCs w:val="20"/>
              </w:rPr>
              <w:t>0</w:t>
            </w:r>
          </w:p>
        </w:tc>
        <w:tc>
          <w:tcPr>
            <w:tcW w:w="909" w:type="dxa"/>
          </w:tcPr>
          <w:p w:rsidR="00492E4F" w:rsidRPr="00492E4F" w:rsidRDefault="00492E4F" w:rsidP="00742563">
            <w:pPr>
              <w:jc w:val="center"/>
              <w:rPr>
                <w:bCs/>
                <w:sz w:val="20"/>
                <w:szCs w:val="20"/>
              </w:rPr>
            </w:pPr>
            <w:r w:rsidRPr="00492E4F">
              <w:rPr>
                <w:bCs/>
                <w:sz w:val="20"/>
                <w:szCs w:val="20"/>
              </w:rPr>
              <w:t>0</w:t>
            </w:r>
          </w:p>
        </w:tc>
        <w:tc>
          <w:tcPr>
            <w:tcW w:w="946" w:type="dxa"/>
          </w:tcPr>
          <w:p w:rsidR="00492E4F" w:rsidRPr="00492E4F" w:rsidRDefault="00492E4F" w:rsidP="00742563">
            <w:pPr>
              <w:jc w:val="center"/>
              <w:rPr>
                <w:bCs/>
                <w:sz w:val="20"/>
                <w:szCs w:val="20"/>
              </w:rPr>
            </w:pPr>
            <w:r w:rsidRPr="00492E4F">
              <w:rPr>
                <w:bCs/>
                <w:sz w:val="20"/>
                <w:szCs w:val="20"/>
              </w:rPr>
              <w:t>5,8</w:t>
            </w:r>
          </w:p>
        </w:tc>
        <w:tc>
          <w:tcPr>
            <w:tcW w:w="756" w:type="dxa"/>
          </w:tcPr>
          <w:p w:rsidR="00492E4F" w:rsidRPr="00492E4F" w:rsidRDefault="00492E4F" w:rsidP="00742563">
            <w:pPr>
              <w:jc w:val="center"/>
              <w:rPr>
                <w:bCs/>
                <w:sz w:val="20"/>
                <w:szCs w:val="20"/>
              </w:rPr>
            </w:pPr>
            <w:r w:rsidRPr="00492E4F">
              <w:rPr>
                <w:bCs/>
                <w:sz w:val="20"/>
                <w:szCs w:val="20"/>
              </w:rPr>
              <w:t>0</w:t>
            </w:r>
          </w:p>
        </w:tc>
        <w:tc>
          <w:tcPr>
            <w:tcW w:w="778" w:type="dxa"/>
          </w:tcPr>
          <w:p w:rsidR="00492E4F" w:rsidRPr="00492E4F" w:rsidRDefault="00492E4F" w:rsidP="00742563">
            <w:pPr>
              <w:jc w:val="center"/>
              <w:rPr>
                <w:bCs/>
                <w:sz w:val="20"/>
                <w:szCs w:val="20"/>
              </w:rPr>
            </w:pPr>
            <w:r w:rsidRPr="00492E4F">
              <w:rPr>
                <w:bCs/>
                <w:sz w:val="20"/>
                <w:szCs w:val="20"/>
              </w:rPr>
              <w:t>17,1</w:t>
            </w:r>
          </w:p>
        </w:tc>
        <w:tc>
          <w:tcPr>
            <w:tcW w:w="659" w:type="dxa"/>
          </w:tcPr>
          <w:p w:rsidR="00492E4F" w:rsidRPr="00492E4F" w:rsidRDefault="00492E4F" w:rsidP="00742563">
            <w:pPr>
              <w:jc w:val="center"/>
              <w:rPr>
                <w:bCs/>
                <w:sz w:val="20"/>
                <w:szCs w:val="20"/>
              </w:rPr>
            </w:pPr>
            <w:r w:rsidRPr="00492E4F">
              <w:rPr>
                <w:bCs/>
                <w:sz w:val="20"/>
                <w:szCs w:val="20"/>
              </w:rPr>
              <w:t>0</w:t>
            </w:r>
          </w:p>
        </w:tc>
        <w:tc>
          <w:tcPr>
            <w:tcW w:w="628" w:type="dxa"/>
          </w:tcPr>
          <w:p w:rsidR="00492E4F" w:rsidRPr="00492E4F" w:rsidRDefault="00492E4F" w:rsidP="00742563">
            <w:pPr>
              <w:jc w:val="center"/>
              <w:rPr>
                <w:bCs/>
                <w:sz w:val="20"/>
                <w:szCs w:val="20"/>
              </w:rPr>
            </w:pPr>
            <w:r w:rsidRPr="00492E4F">
              <w:rPr>
                <w:bCs/>
                <w:sz w:val="20"/>
                <w:szCs w:val="20"/>
              </w:rPr>
              <w:t>0</w:t>
            </w:r>
          </w:p>
        </w:tc>
      </w:tr>
      <w:tr w:rsidR="00492E4F" w:rsidRPr="00FE3BD7" w:rsidTr="00492E4F">
        <w:trPr>
          <w:trHeight w:val="497"/>
        </w:trPr>
        <w:tc>
          <w:tcPr>
            <w:tcW w:w="1786" w:type="dxa"/>
          </w:tcPr>
          <w:p w:rsidR="00492E4F" w:rsidRPr="00492E4F" w:rsidRDefault="00492E4F" w:rsidP="00492E4F">
            <w:pPr>
              <w:jc w:val="both"/>
              <w:rPr>
                <w:sz w:val="20"/>
                <w:szCs w:val="20"/>
              </w:rPr>
            </w:pPr>
            <w:r w:rsidRPr="00492E4F">
              <w:rPr>
                <w:bCs/>
                <w:sz w:val="20"/>
                <w:szCs w:val="20"/>
              </w:rPr>
              <w:t>Осоково-злаковый луг</w:t>
            </w:r>
          </w:p>
        </w:tc>
        <w:tc>
          <w:tcPr>
            <w:tcW w:w="636" w:type="dxa"/>
          </w:tcPr>
          <w:p w:rsidR="00492E4F" w:rsidRPr="00492E4F" w:rsidRDefault="00492E4F" w:rsidP="00742563">
            <w:pPr>
              <w:jc w:val="center"/>
              <w:rPr>
                <w:bCs/>
                <w:sz w:val="20"/>
                <w:szCs w:val="20"/>
              </w:rPr>
            </w:pPr>
            <w:r w:rsidRPr="00492E4F">
              <w:rPr>
                <w:bCs/>
                <w:sz w:val="20"/>
                <w:szCs w:val="20"/>
              </w:rPr>
              <w:t>0</w:t>
            </w:r>
          </w:p>
        </w:tc>
        <w:tc>
          <w:tcPr>
            <w:tcW w:w="571" w:type="dxa"/>
          </w:tcPr>
          <w:p w:rsidR="00492E4F" w:rsidRPr="00492E4F" w:rsidRDefault="00492E4F" w:rsidP="00742563">
            <w:pPr>
              <w:jc w:val="center"/>
              <w:rPr>
                <w:bCs/>
                <w:sz w:val="20"/>
                <w:szCs w:val="20"/>
              </w:rPr>
            </w:pPr>
            <w:r w:rsidRPr="00492E4F">
              <w:rPr>
                <w:bCs/>
                <w:sz w:val="20"/>
                <w:szCs w:val="20"/>
              </w:rPr>
              <w:t>6,7</w:t>
            </w:r>
          </w:p>
        </w:tc>
        <w:tc>
          <w:tcPr>
            <w:tcW w:w="615" w:type="dxa"/>
          </w:tcPr>
          <w:p w:rsidR="00492E4F" w:rsidRPr="00492E4F" w:rsidRDefault="00492E4F" w:rsidP="00742563">
            <w:pPr>
              <w:jc w:val="center"/>
              <w:rPr>
                <w:bCs/>
                <w:sz w:val="20"/>
                <w:szCs w:val="20"/>
              </w:rPr>
            </w:pPr>
            <w:r w:rsidRPr="00492E4F">
              <w:rPr>
                <w:bCs/>
                <w:sz w:val="20"/>
                <w:szCs w:val="20"/>
              </w:rPr>
              <w:t>0</w:t>
            </w:r>
          </w:p>
        </w:tc>
        <w:tc>
          <w:tcPr>
            <w:tcW w:w="543" w:type="dxa"/>
          </w:tcPr>
          <w:p w:rsidR="00492E4F" w:rsidRPr="00492E4F" w:rsidRDefault="00492E4F" w:rsidP="00742563">
            <w:pPr>
              <w:jc w:val="center"/>
              <w:rPr>
                <w:bCs/>
                <w:sz w:val="20"/>
                <w:szCs w:val="20"/>
              </w:rPr>
            </w:pPr>
            <w:r w:rsidRPr="00492E4F">
              <w:rPr>
                <w:bCs/>
                <w:sz w:val="20"/>
                <w:szCs w:val="20"/>
              </w:rPr>
              <w:t>0</w:t>
            </w:r>
          </w:p>
        </w:tc>
        <w:tc>
          <w:tcPr>
            <w:tcW w:w="629" w:type="dxa"/>
          </w:tcPr>
          <w:p w:rsidR="00492E4F" w:rsidRPr="00492E4F" w:rsidRDefault="00492E4F" w:rsidP="00742563">
            <w:pPr>
              <w:jc w:val="center"/>
              <w:rPr>
                <w:bCs/>
                <w:sz w:val="20"/>
                <w:szCs w:val="20"/>
              </w:rPr>
            </w:pPr>
            <w:r w:rsidRPr="00492E4F">
              <w:rPr>
                <w:bCs/>
                <w:sz w:val="20"/>
                <w:szCs w:val="20"/>
              </w:rPr>
              <w:t>0</w:t>
            </w:r>
          </w:p>
        </w:tc>
        <w:tc>
          <w:tcPr>
            <w:tcW w:w="556" w:type="dxa"/>
          </w:tcPr>
          <w:p w:rsidR="00492E4F" w:rsidRPr="00492E4F" w:rsidRDefault="00492E4F" w:rsidP="00742563">
            <w:pPr>
              <w:jc w:val="center"/>
              <w:rPr>
                <w:bCs/>
                <w:sz w:val="20"/>
                <w:szCs w:val="20"/>
              </w:rPr>
            </w:pPr>
            <w:r w:rsidRPr="00492E4F">
              <w:rPr>
                <w:bCs/>
                <w:sz w:val="20"/>
                <w:szCs w:val="20"/>
              </w:rPr>
              <w:t>0</w:t>
            </w:r>
          </w:p>
        </w:tc>
        <w:tc>
          <w:tcPr>
            <w:tcW w:w="909" w:type="dxa"/>
          </w:tcPr>
          <w:p w:rsidR="00492E4F" w:rsidRPr="00492E4F" w:rsidRDefault="00492E4F" w:rsidP="00742563">
            <w:pPr>
              <w:jc w:val="center"/>
              <w:rPr>
                <w:bCs/>
                <w:sz w:val="20"/>
                <w:szCs w:val="20"/>
              </w:rPr>
            </w:pPr>
            <w:r w:rsidRPr="00492E4F">
              <w:rPr>
                <w:bCs/>
                <w:sz w:val="20"/>
                <w:szCs w:val="20"/>
              </w:rPr>
              <w:t>0</w:t>
            </w:r>
          </w:p>
        </w:tc>
        <w:tc>
          <w:tcPr>
            <w:tcW w:w="946" w:type="dxa"/>
          </w:tcPr>
          <w:p w:rsidR="00492E4F" w:rsidRPr="00492E4F" w:rsidRDefault="00492E4F" w:rsidP="00742563">
            <w:pPr>
              <w:jc w:val="center"/>
              <w:rPr>
                <w:bCs/>
                <w:sz w:val="20"/>
                <w:szCs w:val="20"/>
              </w:rPr>
            </w:pPr>
            <w:r w:rsidRPr="00492E4F">
              <w:rPr>
                <w:bCs/>
                <w:sz w:val="20"/>
                <w:szCs w:val="20"/>
              </w:rPr>
              <w:t>0</w:t>
            </w:r>
          </w:p>
        </w:tc>
        <w:tc>
          <w:tcPr>
            <w:tcW w:w="756" w:type="dxa"/>
          </w:tcPr>
          <w:p w:rsidR="00492E4F" w:rsidRPr="00492E4F" w:rsidRDefault="00492E4F" w:rsidP="00742563">
            <w:pPr>
              <w:jc w:val="center"/>
              <w:rPr>
                <w:bCs/>
                <w:sz w:val="20"/>
                <w:szCs w:val="20"/>
              </w:rPr>
            </w:pPr>
            <w:r w:rsidRPr="00492E4F">
              <w:rPr>
                <w:bCs/>
                <w:sz w:val="20"/>
                <w:szCs w:val="20"/>
              </w:rPr>
              <w:t>0</w:t>
            </w:r>
          </w:p>
        </w:tc>
        <w:tc>
          <w:tcPr>
            <w:tcW w:w="778" w:type="dxa"/>
          </w:tcPr>
          <w:p w:rsidR="00492E4F" w:rsidRPr="00492E4F" w:rsidRDefault="00492E4F" w:rsidP="00742563">
            <w:pPr>
              <w:jc w:val="center"/>
              <w:rPr>
                <w:bCs/>
                <w:sz w:val="20"/>
                <w:szCs w:val="20"/>
              </w:rPr>
            </w:pPr>
            <w:r w:rsidRPr="00492E4F">
              <w:rPr>
                <w:bCs/>
                <w:sz w:val="20"/>
                <w:szCs w:val="20"/>
              </w:rPr>
              <w:t>0</w:t>
            </w:r>
          </w:p>
        </w:tc>
        <w:tc>
          <w:tcPr>
            <w:tcW w:w="659" w:type="dxa"/>
          </w:tcPr>
          <w:p w:rsidR="00492E4F" w:rsidRPr="00492E4F" w:rsidRDefault="00492E4F" w:rsidP="00742563">
            <w:pPr>
              <w:jc w:val="center"/>
              <w:rPr>
                <w:bCs/>
                <w:sz w:val="20"/>
                <w:szCs w:val="20"/>
              </w:rPr>
            </w:pPr>
            <w:r w:rsidRPr="00492E4F">
              <w:rPr>
                <w:bCs/>
                <w:sz w:val="20"/>
                <w:szCs w:val="20"/>
              </w:rPr>
              <w:t>0</w:t>
            </w:r>
          </w:p>
        </w:tc>
        <w:tc>
          <w:tcPr>
            <w:tcW w:w="628" w:type="dxa"/>
          </w:tcPr>
          <w:p w:rsidR="00492E4F" w:rsidRPr="00492E4F" w:rsidRDefault="00492E4F" w:rsidP="00742563">
            <w:pPr>
              <w:jc w:val="center"/>
              <w:rPr>
                <w:bCs/>
                <w:sz w:val="20"/>
                <w:szCs w:val="20"/>
              </w:rPr>
            </w:pPr>
            <w:r w:rsidRPr="00492E4F">
              <w:rPr>
                <w:bCs/>
                <w:sz w:val="20"/>
                <w:szCs w:val="20"/>
              </w:rPr>
              <w:t>0</w:t>
            </w:r>
          </w:p>
        </w:tc>
      </w:tr>
    </w:tbl>
    <w:p w:rsidR="007359EF" w:rsidRDefault="007359EF" w:rsidP="007359EF">
      <w:pPr>
        <w:pStyle w:val="1e"/>
        <w:spacing w:before="0" w:after="0"/>
        <w:ind w:right="283" w:firstLine="0"/>
      </w:pPr>
      <w:bookmarkStart w:id="154" w:name="_Toc41894880"/>
    </w:p>
    <w:p w:rsidR="007359EF" w:rsidRDefault="001B1E40" w:rsidP="007359EF">
      <w:pPr>
        <w:pStyle w:val="1e"/>
        <w:spacing w:before="0" w:after="0"/>
        <w:ind w:right="283" w:firstLine="0"/>
      </w:pPr>
      <w:r>
        <w:t xml:space="preserve">9.3. Численность индикаторных видов птиц на гнездовании </w:t>
      </w:r>
    </w:p>
    <w:p w:rsidR="001B1E40" w:rsidRDefault="001B1E40" w:rsidP="007359EF">
      <w:pPr>
        <w:pStyle w:val="1e"/>
        <w:spacing w:before="0" w:after="0"/>
        <w:ind w:right="283" w:firstLine="0"/>
      </w:pPr>
      <w:r>
        <w:t>(по данным уч</w:t>
      </w:r>
      <w:r w:rsidR="00742563">
        <w:t>ё</w:t>
      </w:r>
      <w:r>
        <w:t xml:space="preserve">тов на Дамчикском </w:t>
      </w:r>
      <w:r w:rsidR="008236D3">
        <w:t>и Обжоровском учас</w:t>
      </w:r>
      <w:r w:rsidR="00742563">
        <w:t>т</w:t>
      </w:r>
      <w:r w:rsidR="008236D3">
        <w:t>к</w:t>
      </w:r>
      <w:r w:rsidR="00742563">
        <w:t>ах</w:t>
      </w:r>
      <w:r w:rsidR="008236D3">
        <w:t>)</w:t>
      </w:r>
      <w:bookmarkEnd w:id="154"/>
    </w:p>
    <w:p w:rsidR="00202FFF" w:rsidRDefault="00202FFF" w:rsidP="007359EF">
      <w:pPr>
        <w:ind w:right="284" w:firstLine="851"/>
        <w:jc w:val="both"/>
        <w:rPr>
          <w:b/>
          <w:bCs/>
        </w:rPr>
      </w:pPr>
    </w:p>
    <w:p w:rsidR="00B028C9" w:rsidRDefault="007D2591" w:rsidP="009D1715">
      <w:pPr>
        <w:ind w:right="284" w:firstLine="708"/>
        <w:jc w:val="both"/>
        <w:rPr>
          <w:b/>
          <w:bCs/>
        </w:rPr>
      </w:pPr>
      <w:r>
        <w:pict>
          <v:shape id="_x0000_s1088" type="#_x0000_t75" style="position:absolute;left:0;text-align:left;margin-left:342.45pt;margin-top:88.8pt;width:117.25pt;height:78pt;z-index:251673600;mso-position-horizontal-relative:margin;mso-position-vertical-relative:margin">
            <v:imagedata r:id="rId48" o:title=""/>
            <w10:wrap type="square" anchorx="margin" anchory="margin"/>
          </v:shape>
        </w:pict>
      </w:r>
      <w:r w:rsidR="00B028C9" w:rsidRPr="00B028C9">
        <w:rPr>
          <w:b/>
          <w:bCs/>
        </w:rPr>
        <w:t>Лебедь-шипун</w:t>
      </w:r>
    </w:p>
    <w:p w:rsidR="00735986" w:rsidRPr="00735986" w:rsidRDefault="00735986" w:rsidP="007359EF">
      <w:pPr>
        <w:ind w:right="284" w:firstLine="709"/>
        <w:jc w:val="both"/>
        <w:rPr>
          <w:bCs/>
        </w:rPr>
      </w:pPr>
      <w:r w:rsidRPr="00735986">
        <w:rPr>
          <w:bCs/>
        </w:rPr>
        <w:t xml:space="preserve">Гнездовая численность лебедей-шипунов на контрольных маршрутах Дамчикского участка Астраханского заповедника составила во второй декаде мая </w:t>
      </w:r>
      <w:r w:rsidR="007359EF">
        <w:rPr>
          <w:bCs/>
        </w:rPr>
        <w:t xml:space="preserve">2019 года </w:t>
      </w:r>
      <w:r w:rsidRPr="00735986">
        <w:rPr>
          <w:bCs/>
        </w:rPr>
        <w:t>277 гнездящихся пар, что на 8,2% больше показателя 2018 г</w:t>
      </w:r>
      <w:r w:rsidR="007359EF">
        <w:rPr>
          <w:bCs/>
        </w:rPr>
        <w:t>ода</w:t>
      </w:r>
      <w:r w:rsidRPr="00735986">
        <w:rPr>
          <w:bCs/>
        </w:rPr>
        <w:t>. Протяж</w:t>
      </w:r>
      <w:r w:rsidR="007359EF">
        <w:rPr>
          <w:bCs/>
        </w:rPr>
        <w:t>ё</w:t>
      </w:r>
      <w:r w:rsidRPr="00735986">
        <w:rPr>
          <w:bCs/>
        </w:rPr>
        <w:t>нность уч</w:t>
      </w:r>
      <w:r w:rsidR="007359EF">
        <w:rPr>
          <w:bCs/>
        </w:rPr>
        <w:t>ё</w:t>
      </w:r>
      <w:r w:rsidRPr="00735986">
        <w:rPr>
          <w:bCs/>
        </w:rPr>
        <w:t xml:space="preserve">тных маршрутов составила 88 км. </w:t>
      </w:r>
    </w:p>
    <w:p w:rsidR="00E536B6" w:rsidRDefault="00E536B6" w:rsidP="00B028C9">
      <w:pPr>
        <w:ind w:right="284" w:firstLine="851"/>
        <w:jc w:val="both"/>
        <w:rPr>
          <w:b/>
          <w:bCs/>
        </w:rPr>
      </w:pPr>
    </w:p>
    <w:p w:rsidR="00B028C9" w:rsidRPr="00B028C9" w:rsidRDefault="00B028C9" w:rsidP="009D1715">
      <w:pPr>
        <w:ind w:right="284" w:firstLine="708"/>
        <w:jc w:val="both"/>
        <w:rPr>
          <w:b/>
          <w:bCs/>
        </w:rPr>
      </w:pPr>
      <w:r w:rsidRPr="00B028C9">
        <w:rPr>
          <w:b/>
          <w:bCs/>
        </w:rPr>
        <w:t>Кряква</w:t>
      </w:r>
    </w:p>
    <w:p w:rsidR="00735986" w:rsidRPr="00735986" w:rsidRDefault="00735986" w:rsidP="00735986">
      <w:pPr>
        <w:ind w:right="284" w:firstLine="709"/>
        <w:jc w:val="both"/>
        <w:rPr>
          <w:bCs/>
        </w:rPr>
      </w:pPr>
      <w:r w:rsidRPr="00735986">
        <w:rPr>
          <w:bCs/>
        </w:rPr>
        <w:t>Гнездовая численность крякв по сумме ежедекадных показателей численности за апрель и май составила 80 особей на 10 км протяж</w:t>
      </w:r>
      <w:r w:rsidR="009D1715">
        <w:rPr>
          <w:bCs/>
        </w:rPr>
        <w:t>ё</w:t>
      </w:r>
      <w:r w:rsidRPr="00735986">
        <w:rPr>
          <w:bCs/>
        </w:rPr>
        <w:t>нности русловых водотоков в тростниковом поясе нижней зоны (на 14,3% больше показателя 2018 г</w:t>
      </w:r>
      <w:r w:rsidR="009D1715">
        <w:rPr>
          <w:bCs/>
        </w:rPr>
        <w:t>ода</w:t>
      </w:r>
      <w:r w:rsidRPr="00735986">
        <w:rPr>
          <w:bCs/>
        </w:rPr>
        <w:t>). Протяж</w:t>
      </w:r>
      <w:r w:rsidR="009D1715">
        <w:rPr>
          <w:bCs/>
        </w:rPr>
        <w:t>ё</w:t>
      </w:r>
      <w:r w:rsidRPr="00735986">
        <w:rPr>
          <w:bCs/>
        </w:rPr>
        <w:t>нность уч</w:t>
      </w:r>
      <w:r w:rsidR="009D1715">
        <w:rPr>
          <w:bCs/>
        </w:rPr>
        <w:t>ё</w:t>
      </w:r>
      <w:r w:rsidRPr="00735986">
        <w:rPr>
          <w:bCs/>
        </w:rPr>
        <w:t>тных маршрутов составила 168 км.</w:t>
      </w:r>
    </w:p>
    <w:p w:rsidR="00735986" w:rsidRDefault="00735986" w:rsidP="00B028C9">
      <w:pPr>
        <w:ind w:right="284" w:firstLine="851"/>
        <w:jc w:val="both"/>
        <w:rPr>
          <w:b/>
        </w:rPr>
      </w:pPr>
    </w:p>
    <w:p w:rsidR="00B028C9" w:rsidRDefault="00B028C9" w:rsidP="009D1715">
      <w:pPr>
        <w:ind w:right="284" w:firstLine="708"/>
        <w:jc w:val="both"/>
        <w:rPr>
          <w:b/>
        </w:rPr>
      </w:pPr>
      <w:r w:rsidRPr="00B028C9">
        <w:rPr>
          <w:b/>
        </w:rPr>
        <w:t xml:space="preserve">Серый гусь </w:t>
      </w:r>
    </w:p>
    <w:p w:rsidR="00DD25F0" w:rsidRPr="00DD25F0" w:rsidRDefault="00DD25F0" w:rsidP="00DD25F0">
      <w:pPr>
        <w:ind w:right="284" w:firstLine="709"/>
        <w:jc w:val="both"/>
      </w:pPr>
      <w:r w:rsidRPr="00DD25F0">
        <w:t>Показатель весенней плотности гусей в угодьях в среднем составил 0,81 особей на 100 га. Наибольший показатель весенней плотности был в к</w:t>
      </w:r>
      <w:r w:rsidR="00D30E30">
        <w:t>ултучной зоне и составил 4,4 ос</w:t>
      </w:r>
      <w:r w:rsidRPr="00DD25F0">
        <w:t>/100 га.</w:t>
      </w:r>
    </w:p>
    <w:p w:rsidR="00895247" w:rsidRPr="00B028C9" w:rsidRDefault="00895247" w:rsidP="00B028C9">
      <w:pPr>
        <w:ind w:right="284" w:firstLine="851"/>
        <w:jc w:val="both"/>
        <w:rPr>
          <w:b/>
        </w:rPr>
      </w:pPr>
    </w:p>
    <w:p w:rsidR="00B028C9" w:rsidRPr="00B028C9" w:rsidRDefault="009D1715" w:rsidP="00B028C9">
      <w:pPr>
        <w:ind w:right="284" w:firstLine="851"/>
        <w:jc w:val="center"/>
        <w:rPr>
          <w:b/>
        </w:rPr>
      </w:pPr>
      <w:r>
        <w:rPr>
          <w:b/>
        </w:rPr>
        <w:t>Успешность размножения лебедей-</w:t>
      </w:r>
      <w:r w:rsidR="00B028C9" w:rsidRPr="00B028C9">
        <w:rPr>
          <w:b/>
        </w:rPr>
        <w:t>шипунов, лебедей-кликунов и серых гусей в 201</w:t>
      </w:r>
      <w:r w:rsidR="00DD25F0">
        <w:rPr>
          <w:b/>
        </w:rPr>
        <w:t>9</w:t>
      </w:r>
      <w:r w:rsidR="00B028C9" w:rsidRPr="00B028C9">
        <w:rPr>
          <w:b/>
        </w:rPr>
        <w:t xml:space="preserve"> г</w:t>
      </w:r>
      <w:r>
        <w:rPr>
          <w:b/>
        </w:rPr>
        <w:t>оду</w:t>
      </w:r>
    </w:p>
    <w:p w:rsidR="00DD25F0" w:rsidRPr="00DD25F0" w:rsidRDefault="009D1715" w:rsidP="00DD25F0">
      <w:pPr>
        <w:ind w:right="284" w:firstLine="709"/>
        <w:jc w:val="both"/>
        <w:rPr>
          <w:bCs/>
        </w:rPr>
      </w:pPr>
      <w:r>
        <w:rPr>
          <w:bCs/>
        </w:rPr>
        <w:t>Средний размер выводка у</w:t>
      </w:r>
      <w:r w:rsidR="00DD25F0" w:rsidRPr="00DD25F0">
        <w:rPr>
          <w:bCs/>
        </w:rPr>
        <w:t xml:space="preserve"> лебедей-шипунов составил 3,72 молодых птиц, что на 14,5 % меньше среднего многолетнего показателя за период с 1976 по 1999 гг. (табл. </w:t>
      </w:r>
      <w:r>
        <w:rPr>
          <w:bCs/>
        </w:rPr>
        <w:t>9.</w:t>
      </w:r>
      <w:r w:rsidR="00DD25F0">
        <w:rPr>
          <w:bCs/>
        </w:rPr>
        <w:t>3.1.</w:t>
      </w:r>
      <w:r w:rsidR="00DD25F0" w:rsidRPr="00DD25F0">
        <w:rPr>
          <w:bCs/>
        </w:rPr>
        <w:t>).</w:t>
      </w:r>
    </w:p>
    <w:p w:rsidR="00DD25F0" w:rsidRPr="00DD25F0" w:rsidRDefault="00DD25F0" w:rsidP="00DD25F0">
      <w:pPr>
        <w:ind w:right="284" w:firstLine="709"/>
        <w:jc w:val="both"/>
        <w:rPr>
          <w:bCs/>
        </w:rPr>
      </w:pPr>
      <w:r w:rsidRPr="00DD25F0">
        <w:rPr>
          <w:bCs/>
        </w:rPr>
        <w:t>У лебедей-кликунов средний размер выводка во второй декаде ноября составил 2,89 молодых птиц (на 15% меньше среднемноголетнего показате</w:t>
      </w:r>
      <w:r w:rsidR="009D1715">
        <w:rPr>
          <w:bCs/>
        </w:rPr>
        <w:t>ля за период с 1981 по 1999 гг.,</w:t>
      </w:r>
      <w:r w:rsidRPr="00DD25F0">
        <w:rPr>
          <w:bCs/>
        </w:rPr>
        <w:t xml:space="preserve"> табл. </w:t>
      </w:r>
      <w:r>
        <w:rPr>
          <w:bCs/>
        </w:rPr>
        <w:t>9.3.1.</w:t>
      </w:r>
      <w:r w:rsidRPr="00DD25F0">
        <w:rPr>
          <w:bCs/>
        </w:rPr>
        <w:t>).</w:t>
      </w:r>
    </w:p>
    <w:p w:rsidR="00B028C9" w:rsidRPr="00837246" w:rsidRDefault="00B028C9" w:rsidP="009D1715">
      <w:pPr>
        <w:rPr>
          <w:sz w:val="28"/>
          <w:szCs w:val="28"/>
        </w:rPr>
      </w:pPr>
    </w:p>
    <w:p w:rsidR="00B028C9" w:rsidRDefault="00B028C9" w:rsidP="00196E8B">
      <w:pPr>
        <w:ind w:right="284"/>
        <w:jc w:val="right"/>
        <w:rPr>
          <w:b/>
          <w:sz w:val="20"/>
          <w:szCs w:val="20"/>
        </w:rPr>
      </w:pPr>
      <w:r w:rsidRPr="00196E8B">
        <w:rPr>
          <w:b/>
          <w:sz w:val="20"/>
          <w:szCs w:val="20"/>
        </w:rPr>
        <w:t xml:space="preserve">Таблица </w:t>
      </w:r>
      <w:r w:rsidR="00196E8B">
        <w:rPr>
          <w:b/>
          <w:sz w:val="20"/>
          <w:szCs w:val="20"/>
        </w:rPr>
        <w:t>9.3.1.</w:t>
      </w:r>
    </w:p>
    <w:p w:rsidR="009D1715" w:rsidRPr="00196E8B" w:rsidRDefault="009D1715" w:rsidP="00196E8B">
      <w:pPr>
        <w:ind w:right="284"/>
        <w:jc w:val="right"/>
        <w:rPr>
          <w:b/>
          <w:sz w:val="20"/>
          <w:szCs w:val="20"/>
        </w:rPr>
      </w:pPr>
    </w:p>
    <w:p w:rsidR="00B028C9" w:rsidRDefault="00B028C9" w:rsidP="00196E8B">
      <w:pPr>
        <w:jc w:val="center"/>
        <w:rPr>
          <w:b/>
          <w:sz w:val="20"/>
          <w:szCs w:val="20"/>
        </w:rPr>
      </w:pPr>
      <w:r w:rsidRPr="00196E8B">
        <w:rPr>
          <w:b/>
          <w:sz w:val="20"/>
          <w:szCs w:val="20"/>
        </w:rPr>
        <w:t>В</w:t>
      </w:r>
      <w:r w:rsidR="00196E8B">
        <w:rPr>
          <w:b/>
          <w:sz w:val="20"/>
          <w:szCs w:val="20"/>
        </w:rPr>
        <w:t>е</w:t>
      </w:r>
      <w:r w:rsidRPr="00196E8B">
        <w:rPr>
          <w:b/>
          <w:sz w:val="20"/>
          <w:szCs w:val="20"/>
        </w:rPr>
        <w:t>личины выводков у лебедей-шипунов и лебедей-кликунов в 201</w:t>
      </w:r>
      <w:r w:rsidR="00DD25F0">
        <w:rPr>
          <w:b/>
          <w:sz w:val="20"/>
          <w:szCs w:val="20"/>
        </w:rPr>
        <w:t>9</w:t>
      </w:r>
      <w:r w:rsidRPr="00196E8B">
        <w:rPr>
          <w:b/>
          <w:sz w:val="20"/>
          <w:szCs w:val="20"/>
        </w:rPr>
        <w:t xml:space="preserve"> г</w:t>
      </w:r>
      <w:r w:rsidR="009D1715">
        <w:rPr>
          <w:b/>
          <w:sz w:val="20"/>
          <w:szCs w:val="20"/>
        </w:rPr>
        <w:t>оду</w:t>
      </w:r>
    </w:p>
    <w:tbl>
      <w:tblPr>
        <w:tblW w:w="935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135"/>
        <w:gridCol w:w="879"/>
        <w:gridCol w:w="567"/>
        <w:gridCol w:w="567"/>
        <w:gridCol w:w="567"/>
        <w:gridCol w:w="567"/>
        <w:gridCol w:w="567"/>
        <w:gridCol w:w="567"/>
        <w:gridCol w:w="567"/>
        <w:gridCol w:w="567"/>
        <w:gridCol w:w="822"/>
        <w:gridCol w:w="850"/>
        <w:gridCol w:w="1134"/>
      </w:tblGrid>
      <w:tr w:rsidR="00DD25F0" w:rsidRPr="00DD25F0" w:rsidTr="009D1715">
        <w:tc>
          <w:tcPr>
            <w:tcW w:w="1135" w:type="dxa"/>
            <w:vMerge w:val="restart"/>
            <w:tcBorders>
              <w:top w:val="single" w:sz="4" w:space="0" w:color="auto"/>
              <w:left w:val="single" w:sz="4" w:space="0" w:color="auto"/>
              <w:bottom w:val="single" w:sz="4" w:space="0" w:color="auto"/>
              <w:right w:val="single" w:sz="4" w:space="0" w:color="auto"/>
            </w:tcBorders>
          </w:tcPr>
          <w:p w:rsidR="00DD25F0" w:rsidRPr="00DD25F0" w:rsidRDefault="00DD25F0" w:rsidP="00DD25F0">
            <w:pPr>
              <w:ind w:left="119"/>
              <w:jc w:val="both"/>
              <w:rPr>
                <w:sz w:val="20"/>
                <w:szCs w:val="20"/>
              </w:rPr>
            </w:pPr>
          </w:p>
          <w:p w:rsidR="00DD25F0" w:rsidRPr="00DD25F0" w:rsidRDefault="00DD25F0" w:rsidP="00DD25F0">
            <w:pPr>
              <w:ind w:left="119"/>
              <w:jc w:val="both"/>
              <w:rPr>
                <w:sz w:val="20"/>
                <w:szCs w:val="20"/>
                <w:lang w:eastAsia="zh-CN"/>
              </w:rPr>
            </w:pPr>
            <w:r w:rsidRPr="00DD25F0">
              <w:rPr>
                <w:sz w:val="20"/>
                <w:szCs w:val="20"/>
              </w:rPr>
              <w:t>Виды</w:t>
            </w:r>
          </w:p>
        </w:tc>
        <w:tc>
          <w:tcPr>
            <w:tcW w:w="5415" w:type="dxa"/>
            <w:gridSpan w:val="9"/>
            <w:tcBorders>
              <w:top w:val="single" w:sz="4" w:space="0" w:color="auto"/>
              <w:left w:val="single" w:sz="4" w:space="0" w:color="auto"/>
              <w:bottom w:val="single" w:sz="4" w:space="0" w:color="auto"/>
              <w:right w:val="single" w:sz="4" w:space="0" w:color="auto"/>
            </w:tcBorders>
          </w:tcPr>
          <w:p w:rsidR="00DD25F0" w:rsidRPr="00DD25F0" w:rsidRDefault="00DD25F0" w:rsidP="00DD25F0">
            <w:pPr>
              <w:ind w:left="119"/>
              <w:jc w:val="both"/>
              <w:rPr>
                <w:sz w:val="20"/>
                <w:szCs w:val="20"/>
              </w:rPr>
            </w:pPr>
          </w:p>
          <w:p w:rsidR="00DD25F0" w:rsidRPr="00DD25F0" w:rsidRDefault="00DD25F0" w:rsidP="009D1715">
            <w:pPr>
              <w:ind w:left="119"/>
              <w:jc w:val="center"/>
              <w:rPr>
                <w:sz w:val="20"/>
                <w:szCs w:val="20"/>
                <w:lang w:eastAsia="zh-CN"/>
              </w:rPr>
            </w:pPr>
            <w:r w:rsidRPr="00DD25F0">
              <w:rPr>
                <w:sz w:val="20"/>
                <w:szCs w:val="20"/>
              </w:rPr>
              <w:t>Количество выводков с числом птенцов</w:t>
            </w:r>
          </w:p>
        </w:tc>
        <w:tc>
          <w:tcPr>
            <w:tcW w:w="822" w:type="dxa"/>
            <w:tcBorders>
              <w:top w:val="single" w:sz="4" w:space="0" w:color="auto"/>
              <w:left w:val="single" w:sz="4" w:space="0" w:color="auto"/>
              <w:bottom w:val="nil"/>
              <w:right w:val="single" w:sz="4" w:space="0" w:color="auto"/>
            </w:tcBorders>
          </w:tcPr>
          <w:p w:rsidR="00DD25F0" w:rsidRPr="00DD25F0" w:rsidRDefault="00DD25F0" w:rsidP="00DD25F0">
            <w:pPr>
              <w:ind w:left="119"/>
              <w:jc w:val="both"/>
              <w:rPr>
                <w:sz w:val="20"/>
                <w:szCs w:val="20"/>
                <w:lang w:eastAsia="zh-CN"/>
              </w:rPr>
            </w:pPr>
          </w:p>
          <w:p w:rsidR="00DD25F0" w:rsidRPr="00DD25F0" w:rsidRDefault="00DD25F0" w:rsidP="00DD25F0">
            <w:pPr>
              <w:ind w:left="119"/>
              <w:jc w:val="both"/>
              <w:rPr>
                <w:sz w:val="20"/>
                <w:szCs w:val="20"/>
                <w:lang w:eastAsia="zh-CN"/>
              </w:rPr>
            </w:pPr>
            <w:r w:rsidRPr="00DD25F0">
              <w:rPr>
                <w:sz w:val="20"/>
                <w:szCs w:val="20"/>
              </w:rPr>
              <w:t>Учтено выводков</w:t>
            </w:r>
          </w:p>
        </w:tc>
        <w:tc>
          <w:tcPr>
            <w:tcW w:w="850" w:type="dxa"/>
            <w:tcBorders>
              <w:top w:val="single" w:sz="4" w:space="0" w:color="auto"/>
              <w:left w:val="single" w:sz="4" w:space="0" w:color="auto"/>
              <w:bottom w:val="nil"/>
              <w:right w:val="single" w:sz="4" w:space="0" w:color="auto"/>
            </w:tcBorders>
            <w:hideMark/>
          </w:tcPr>
          <w:p w:rsidR="00DD25F0" w:rsidRPr="00DD25F0" w:rsidRDefault="00DD25F0" w:rsidP="00DD25F0">
            <w:pPr>
              <w:ind w:left="119"/>
              <w:jc w:val="both"/>
              <w:rPr>
                <w:sz w:val="20"/>
                <w:szCs w:val="20"/>
                <w:lang w:eastAsia="zh-CN"/>
              </w:rPr>
            </w:pPr>
            <w:r w:rsidRPr="00DD25F0">
              <w:rPr>
                <w:sz w:val="20"/>
                <w:szCs w:val="20"/>
              </w:rPr>
              <w:t>Средняя величина выводка</w:t>
            </w:r>
          </w:p>
        </w:tc>
        <w:tc>
          <w:tcPr>
            <w:tcW w:w="1134" w:type="dxa"/>
            <w:tcBorders>
              <w:top w:val="single" w:sz="4" w:space="0" w:color="auto"/>
              <w:left w:val="single" w:sz="4" w:space="0" w:color="auto"/>
              <w:bottom w:val="nil"/>
              <w:right w:val="single" w:sz="4" w:space="0" w:color="auto"/>
            </w:tcBorders>
            <w:hideMark/>
          </w:tcPr>
          <w:p w:rsidR="00DD25F0" w:rsidRPr="00DD25F0" w:rsidRDefault="00DD25F0" w:rsidP="00DD25F0">
            <w:pPr>
              <w:ind w:left="119"/>
              <w:jc w:val="both"/>
              <w:rPr>
                <w:sz w:val="20"/>
                <w:szCs w:val="20"/>
                <w:lang w:eastAsia="zh-CN"/>
              </w:rPr>
            </w:pPr>
            <w:r w:rsidRPr="00DD25F0">
              <w:rPr>
                <w:sz w:val="20"/>
                <w:szCs w:val="20"/>
              </w:rPr>
              <w:t xml:space="preserve">% отклонения от средней многолетней </w:t>
            </w:r>
          </w:p>
        </w:tc>
      </w:tr>
      <w:tr w:rsidR="00DD25F0" w:rsidRPr="00DD25F0" w:rsidTr="009D1715">
        <w:tc>
          <w:tcPr>
            <w:tcW w:w="1135" w:type="dxa"/>
            <w:vMerge/>
            <w:tcBorders>
              <w:top w:val="single" w:sz="4" w:space="0" w:color="auto"/>
              <w:left w:val="single" w:sz="4" w:space="0" w:color="auto"/>
              <w:bottom w:val="single" w:sz="4" w:space="0" w:color="auto"/>
              <w:right w:val="single" w:sz="4" w:space="0" w:color="auto"/>
            </w:tcBorders>
            <w:vAlign w:val="center"/>
            <w:hideMark/>
          </w:tcPr>
          <w:p w:rsidR="00DD25F0" w:rsidRPr="00DD25F0" w:rsidRDefault="00DD25F0" w:rsidP="00DD25F0">
            <w:pPr>
              <w:ind w:left="119"/>
              <w:rPr>
                <w:sz w:val="20"/>
                <w:szCs w:val="20"/>
                <w:lang w:eastAsia="zh-CN"/>
              </w:rPr>
            </w:pPr>
          </w:p>
        </w:tc>
        <w:tc>
          <w:tcPr>
            <w:tcW w:w="879"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lang w:eastAsia="zh-CN"/>
              </w:rPr>
            </w:pPr>
            <w:r w:rsidRPr="009D1715">
              <w:rPr>
                <w:sz w:val="20"/>
                <w:szCs w:val="20"/>
              </w:rPr>
              <w:t>1</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lang w:eastAsia="zh-CN"/>
              </w:rPr>
            </w:pPr>
            <w:r w:rsidRPr="009D1715">
              <w:rPr>
                <w:sz w:val="20"/>
                <w:szCs w:val="20"/>
              </w:rPr>
              <w:t>2</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lang w:eastAsia="zh-CN"/>
              </w:rPr>
            </w:pPr>
            <w:r w:rsidRPr="009D1715">
              <w:rPr>
                <w:sz w:val="20"/>
                <w:szCs w:val="20"/>
              </w:rPr>
              <w:t>3</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lang w:eastAsia="zh-CN"/>
              </w:rPr>
            </w:pPr>
            <w:r w:rsidRPr="009D1715">
              <w:rPr>
                <w:sz w:val="20"/>
                <w:szCs w:val="20"/>
              </w:rPr>
              <w:t>4</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lang w:eastAsia="zh-CN"/>
              </w:rPr>
            </w:pPr>
            <w:r w:rsidRPr="009D1715">
              <w:rPr>
                <w:sz w:val="20"/>
                <w:szCs w:val="20"/>
              </w:rPr>
              <w:t>5</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lang w:eastAsia="zh-CN"/>
              </w:rPr>
            </w:pPr>
            <w:r w:rsidRPr="009D1715">
              <w:rPr>
                <w:sz w:val="20"/>
                <w:szCs w:val="20"/>
              </w:rPr>
              <w:t>6</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lang w:eastAsia="zh-CN"/>
              </w:rPr>
            </w:pPr>
            <w:r w:rsidRPr="009D1715">
              <w:rPr>
                <w:sz w:val="20"/>
                <w:szCs w:val="20"/>
              </w:rPr>
              <w:t>7</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lang w:eastAsia="zh-CN"/>
              </w:rPr>
            </w:pPr>
            <w:r w:rsidRPr="009D1715">
              <w:rPr>
                <w:sz w:val="20"/>
                <w:szCs w:val="20"/>
                <w:lang w:eastAsia="zh-CN"/>
              </w:rPr>
              <w:t>8</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lang w:eastAsia="zh-CN"/>
              </w:rPr>
            </w:pPr>
            <w:r w:rsidRPr="009D1715">
              <w:rPr>
                <w:sz w:val="20"/>
                <w:szCs w:val="20"/>
              </w:rPr>
              <w:t>11</w:t>
            </w:r>
          </w:p>
        </w:tc>
        <w:tc>
          <w:tcPr>
            <w:tcW w:w="822" w:type="dxa"/>
            <w:tcBorders>
              <w:top w:val="nil"/>
              <w:left w:val="single" w:sz="4" w:space="0" w:color="auto"/>
              <w:bottom w:val="single" w:sz="4" w:space="0" w:color="auto"/>
              <w:right w:val="single" w:sz="4" w:space="0" w:color="auto"/>
            </w:tcBorders>
          </w:tcPr>
          <w:p w:rsidR="00DD25F0" w:rsidRPr="00DD25F0" w:rsidRDefault="00DD25F0" w:rsidP="00DD25F0">
            <w:pPr>
              <w:ind w:left="119"/>
              <w:jc w:val="center"/>
              <w:rPr>
                <w:b/>
                <w:sz w:val="20"/>
                <w:szCs w:val="20"/>
                <w:lang w:eastAsia="zh-CN"/>
              </w:rPr>
            </w:pPr>
          </w:p>
        </w:tc>
        <w:tc>
          <w:tcPr>
            <w:tcW w:w="850" w:type="dxa"/>
            <w:tcBorders>
              <w:top w:val="nil"/>
              <w:left w:val="single" w:sz="4" w:space="0" w:color="auto"/>
              <w:bottom w:val="single" w:sz="4" w:space="0" w:color="auto"/>
              <w:right w:val="single" w:sz="4" w:space="0" w:color="auto"/>
            </w:tcBorders>
          </w:tcPr>
          <w:p w:rsidR="00DD25F0" w:rsidRPr="00DD25F0" w:rsidRDefault="00DD25F0" w:rsidP="00DD25F0">
            <w:pPr>
              <w:ind w:left="119"/>
              <w:jc w:val="center"/>
              <w:rPr>
                <w:b/>
                <w:sz w:val="20"/>
                <w:szCs w:val="20"/>
                <w:lang w:eastAsia="zh-CN"/>
              </w:rPr>
            </w:pPr>
          </w:p>
        </w:tc>
        <w:tc>
          <w:tcPr>
            <w:tcW w:w="1134" w:type="dxa"/>
            <w:tcBorders>
              <w:top w:val="nil"/>
              <w:left w:val="single" w:sz="4" w:space="0" w:color="auto"/>
              <w:bottom w:val="single" w:sz="4" w:space="0" w:color="auto"/>
              <w:right w:val="single" w:sz="4" w:space="0" w:color="auto"/>
            </w:tcBorders>
          </w:tcPr>
          <w:p w:rsidR="00DD25F0" w:rsidRPr="00DD25F0" w:rsidRDefault="00DD25F0" w:rsidP="00DD25F0">
            <w:pPr>
              <w:ind w:left="119"/>
              <w:jc w:val="center"/>
              <w:rPr>
                <w:b/>
                <w:sz w:val="20"/>
                <w:szCs w:val="20"/>
                <w:lang w:eastAsia="zh-CN"/>
              </w:rPr>
            </w:pPr>
          </w:p>
        </w:tc>
      </w:tr>
      <w:tr w:rsidR="00DD25F0" w:rsidRPr="00DD25F0" w:rsidTr="009D1715">
        <w:tc>
          <w:tcPr>
            <w:tcW w:w="1135" w:type="dxa"/>
            <w:tcBorders>
              <w:top w:val="single" w:sz="4" w:space="0" w:color="auto"/>
              <w:left w:val="single" w:sz="4" w:space="0" w:color="auto"/>
              <w:bottom w:val="single" w:sz="4" w:space="0" w:color="auto"/>
              <w:right w:val="single" w:sz="4" w:space="0" w:color="auto"/>
            </w:tcBorders>
            <w:hideMark/>
          </w:tcPr>
          <w:p w:rsidR="00DD25F0" w:rsidRPr="00DD25F0" w:rsidRDefault="00DD25F0" w:rsidP="00DD25F0">
            <w:pPr>
              <w:ind w:left="119"/>
              <w:jc w:val="both"/>
              <w:rPr>
                <w:sz w:val="20"/>
                <w:szCs w:val="20"/>
                <w:lang w:eastAsia="zh-CN"/>
              </w:rPr>
            </w:pPr>
            <w:r w:rsidRPr="00DD25F0">
              <w:rPr>
                <w:sz w:val="20"/>
                <w:szCs w:val="20"/>
              </w:rPr>
              <w:t>Лебедь-шипун</w:t>
            </w:r>
          </w:p>
        </w:tc>
        <w:tc>
          <w:tcPr>
            <w:tcW w:w="879"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19</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31</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34</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30</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17</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23</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6</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3</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2</w:t>
            </w:r>
          </w:p>
        </w:tc>
        <w:tc>
          <w:tcPr>
            <w:tcW w:w="822"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165</w:t>
            </w:r>
          </w:p>
        </w:tc>
        <w:tc>
          <w:tcPr>
            <w:tcW w:w="850"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3,72</w:t>
            </w:r>
          </w:p>
        </w:tc>
        <w:tc>
          <w:tcPr>
            <w:tcW w:w="1134"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- 14,5</w:t>
            </w:r>
          </w:p>
          <w:p w:rsidR="00DD25F0" w:rsidRPr="009D1715" w:rsidRDefault="00DD25F0" w:rsidP="00DD25F0">
            <w:pPr>
              <w:ind w:left="119"/>
              <w:jc w:val="center"/>
              <w:rPr>
                <w:sz w:val="20"/>
                <w:szCs w:val="20"/>
              </w:rPr>
            </w:pPr>
            <w:r w:rsidRPr="009D1715">
              <w:rPr>
                <w:sz w:val="20"/>
                <w:szCs w:val="20"/>
              </w:rPr>
              <w:t>(4,35)</w:t>
            </w:r>
          </w:p>
        </w:tc>
      </w:tr>
      <w:tr w:rsidR="00DD25F0" w:rsidRPr="00DD25F0" w:rsidTr="009D1715">
        <w:tc>
          <w:tcPr>
            <w:tcW w:w="1135" w:type="dxa"/>
            <w:tcBorders>
              <w:top w:val="single" w:sz="4" w:space="0" w:color="auto"/>
              <w:left w:val="single" w:sz="4" w:space="0" w:color="auto"/>
              <w:bottom w:val="single" w:sz="4" w:space="0" w:color="auto"/>
              <w:right w:val="single" w:sz="4" w:space="0" w:color="auto"/>
            </w:tcBorders>
            <w:hideMark/>
          </w:tcPr>
          <w:p w:rsidR="00DD25F0" w:rsidRPr="00DD25F0" w:rsidRDefault="00DD25F0" w:rsidP="00DD25F0">
            <w:pPr>
              <w:ind w:left="119"/>
              <w:jc w:val="both"/>
              <w:rPr>
                <w:sz w:val="20"/>
                <w:szCs w:val="20"/>
                <w:lang w:eastAsia="zh-CN"/>
              </w:rPr>
            </w:pPr>
            <w:r w:rsidRPr="00DD25F0">
              <w:rPr>
                <w:sz w:val="20"/>
                <w:szCs w:val="20"/>
              </w:rPr>
              <w:t>Лебедь-</w:t>
            </w:r>
            <w:r w:rsidR="009D1715">
              <w:rPr>
                <w:sz w:val="20"/>
                <w:szCs w:val="20"/>
              </w:rPr>
              <w:t>к</w:t>
            </w:r>
            <w:r w:rsidRPr="00DD25F0">
              <w:rPr>
                <w:sz w:val="20"/>
                <w:szCs w:val="20"/>
              </w:rPr>
              <w:t>ликун</w:t>
            </w:r>
          </w:p>
        </w:tc>
        <w:tc>
          <w:tcPr>
            <w:tcW w:w="879"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23</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46</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60</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42</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15</w:t>
            </w:r>
          </w:p>
        </w:tc>
        <w:tc>
          <w:tcPr>
            <w:tcW w:w="567"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p>
        </w:tc>
        <w:tc>
          <w:tcPr>
            <w:tcW w:w="567" w:type="dxa"/>
            <w:tcBorders>
              <w:top w:val="single" w:sz="4" w:space="0" w:color="auto"/>
              <w:left w:val="single" w:sz="4" w:space="0" w:color="auto"/>
              <w:bottom w:val="single" w:sz="4" w:space="0" w:color="auto"/>
              <w:right w:val="single" w:sz="4" w:space="0" w:color="auto"/>
            </w:tcBorders>
          </w:tcPr>
          <w:p w:rsidR="00DD25F0" w:rsidRPr="009D1715" w:rsidRDefault="00DD25F0" w:rsidP="00DD25F0">
            <w:pPr>
              <w:ind w:left="119"/>
              <w:jc w:val="center"/>
              <w:rPr>
                <w:sz w:val="20"/>
                <w:szCs w:val="20"/>
                <w:lang w:eastAsia="zh-CN"/>
              </w:rPr>
            </w:pPr>
          </w:p>
        </w:tc>
        <w:tc>
          <w:tcPr>
            <w:tcW w:w="567" w:type="dxa"/>
            <w:tcBorders>
              <w:top w:val="single" w:sz="4" w:space="0" w:color="auto"/>
              <w:left w:val="single" w:sz="4" w:space="0" w:color="auto"/>
              <w:bottom w:val="single" w:sz="4" w:space="0" w:color="auto"/>
              <w:right w:val="single" w:sz="4" w:space="0" w:color="auto"/>
            </w:tcBorders>
          </w:tcPr>
          <w:p w:rsidR="00DD25F0" w:rsidRPr="009D1715" w:rsidRDefault="00DD25F0" w:rsidP="00DD25F0">
            <w:pPr>
              <w:ind w:left="119"/>
              <w:jc w:val="center"/>
              <w:rPr>
                <w:sz w:val="20"/>
                <w:szCs w:val="20"/>
                <w:lang w:eastAsia="zh-CN"/>
              </w:rPr>
            </w:pPr>
          </w:p>
        </w:tc>
        <w:tc>
          <w:tcPr>
            <w:tcW w:w="567" w:type="dxa"/>
            <w:tcBorders>
              <w:top w:val="single" w:sz="4" w:space="0" w:color="auto"/>
              <w:left w:val="single" w:sz="4" w:space="0" w:color="auto"/>
              <w:bottom w:val="single" w:sz="4" w:space="0" w:color="auto"/>
              <w:right w:val="single" w:sz="4" w:space="0" w:color="auto"/>
            </w:tcBorders>
          </w:tcPr>
          <w:p w:rsidR="00DD25F0" w:rsidRPr="009D1715" w:rsidRDefault="00DD25F0" w:rsidP="00DD25F0">
            <w:pPr>
              <w:ind w:left="119"/>
              <w:jc w:val="center"/>
              <w:rPr>
                <w:sz w:val="20"/>
                <w:szCs w:val="20"/>
                <w:lang w:eastAsia="zh-CN"/>
              </w:rPr>
            </w:pPr>
          </w:p>
        </w:tc>
        <w:tc>
          <w:tcPr>
            <w:tcW w:w="822"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186</w:t>
            </w:r>
          </w:p>
        </w:tc>
        <w:tc>
          <w:tcPr>
            <w:tcW w:w="850"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2,89</w:t>
            </w:r>
          </w:p>
        </w:tc>
        <w:tc>
          <w:tcPr>
            <w:tcW w:w="1134" w:type="dxa"/>
            <w:tcBorders>
              <w:top w:val="single" w:sz="4" w:space="0" w:color="auto"/>
              <w:left w:val="single" w:sz="4" w:space="0" w:color="auto"/>
              <w:bottom w:val="single" w:sz="4" w:space="0" w:color="auto"/>
              <w:right w:val="single" w:sz="4" w:space="0" w:color="auto"/>
            </w:tcBorders>
            <w:hideMark/>
          </w:tcPr>
          <w:p w:rsidR="00DD25F0" w:rsidRPr="009D1715" w:rsidRDefault="00DD25F0" w:rsidP="00DD25F0">
            <w:pPr>
              <w:ind w:left="119"/>
              <w:jc w:val="center"/>
              <w:rPr>
                <w:sz w:val="20"/>
                <w:szCs w:val="20"/>
              </w:rPr>
            </w:pPr>
            <w:r w:rsidRPr="009D1715">
              <w:rPr>
                <w:sz w:val="20"/>
                <w:szCs w:val="20"/>
              </w:rPr>
              <w:t>-15,0</w:t>
            </w:r>
          </w:p>
          <w:p w:rsidR="00DD25F0" w:rsidRPr="009D1715" w:rsidRDefault="00DD25F0" w:rsidP="00DD25F0">
            <w:pPr>
              <w:ind w:left="119"/>
              <w:jc w:val="center"/>
              <w:rPr>
                <w:sz w:val="20"/>
                <w:szCs w:val="20"/>
              </w:rPr>
            </w:pPr>
            <w:r w:rsidRPr="009D1715">
              <w:rPr>
                <w:sz w:val="20"/>
                <w:szCs w:val="20"/>
              </w:rPr>
              <w:t>(3,4)</w:t>
            </w:r>
          </w:p>
        </w:tc>
      </w:tr>
    </w:tbl>
    <w:p w:rsidR="00DD25F0" w:rsidRPr="00DD25F0" w:rsidRDefault="00DD25F0" w:rsidP="00DD25F0">
      <w:pPr>
        <w:jc w:val="center"/>
        <w:rPr>
          <w:b/>
          <w:sz w:val="20"/>
          <w:szCs w:val="20"/>
        </w:rPr>
      </w:pPr>
    </w:p>
    <w:p w:rsidR="000A065F" w:rsidRPr="000A065F" w:rsidRDefault="000A065F" w:rsidP="000A065F">
      <w:pPr>
        <w:ind w:right="284" w:firstLine="709"/>
        <w:jc w:val="both"/>
        <w:rPr>
          <w:bCs/>
        </w:rPr>
      </w:pPr>
      <w:r w:rsidRPr="000A065F">
        <w:rPr>
          <w:bCs/>
        </w:rPr>
        <w:t>Средний размер семьи серых гусей за пер</w:t>
      </w:r>
      <w:r w:rsidR="009D1715">
        <w:rPr>
          <w:bCs/>
        </w:rPr>
        <w:t>иод с 17 июля по 19 ноября</w:t>
      </w:r>
      <w:r w:rsidRPr="000A065F">
        <w:rPr>
          <w:bCs/>
        </w:rPr>
        <w:t xml:space="preserve"> 2019 г</w:t>
      </w:r>
      <w:r w:rsidR="009D1715">
        <w:rPr>
          <w:bCs/>
        </w:rPr>
        <w:t>ода</w:t>
      </w:r>
      <w:r w:rsidRPr="000A065F">
        <w:rPr>
          <w:bCs/>
        </w:rPr>
        <w:t xml:space="preserve"> составил 4,8 взрослых и молодых птиц (на 3,4 % меньше среднего многолетнего показателя за 1976-</w:t>
      </w:r>
      <w:r w:rsidR="009D1715">
        <w:rPr>
          <w:bCs/>
        </w:rPr>
        <w:t xml:space="preserve"> 1999 гг.,</w:t>
      </w:r>
      <w:r w:rsidRPr="000A065F">
        <w:rPr>
          <w:bCs/>
        </w:rPr>
        <w:t xml:space="preserve"> табл. </w:t>
      </w:r>
      <w:r>
        <w:rPr>
          <w:bCs/>
        </w:rPr>
        <w:t>9.</w:t>
      </w:r>
      <w:r w:rsidRPr="000A065F">
        <w:rPr>
          <w:bCs/>
        </w:rPr>
        <w:t>3</w:t>
      </w:r>
      <w:r>
        <w:rPr>
          <w:bCs/>
        </w:rPr>
        <w:t>.2.</w:t>
      </w:r>
      <w:r w:rsidRPr="000A065F">
        <w:rPr>
          <w:bCs/>
        </w:rPr>
        <w:t>).</w:t>
      </w:r>
    </w:p>
    <w:p w:rsidR="00B028C9" w:rsidRDefault="00B028C9" w:rsidP="00B028C9">
      <w:pPr>
        <w:jc w:val="both"/>
        <w:rPr>
          <w:sz w:val="28"/>
          <w:szCs w:val="28"/>
        </w:rPr>
      </w:pPr>
    </w:p>
    <w:p w:rsidR="00BD10D1" w:rsidRDefault="00BD10D1" w:rsidP="00B028C9">
      <w:pPr>
        <w:jc w:val="both"/>
        <w:rPr>
          <w:sz w:val="28"/>
          <w:szCs w:val="28"/>
        </w:rPr>
      </w:pPr>
    </w:p>
    <w:p w:rsidR="00DD6F88" w:rsidRPr="00837246" w:rsidRDefault="00DD6F88" w:rsidP="00B028C9">
      <w:pPr>
        <w:jc w:val="both"/>
        <w:rPr>
          <w:sz w:val="28"/>
          <w:szCs w:val="28"/>
        </w:rPr>
      </w:pPr>
    </w:p>
    <w:p w:rsidR="00B028C9" w:rsidRDefault="00CE6BF5" w:rsidP="00CE6BF5">
      <w:pPr>
        <w:ind w:right="284"/>
        <w:jc w:val="right"/>
        <w:rPr>
          <w:b/>
          <w:sz w:val="20"/>
          <w:szCs w:val="20"/>
        </w:rPr>
      </w:pPr>
      <w:r>
        <w:rPr>
          <w:b/>
          <w:sz w:val="20"/>
          <w:szCs w:val="20"/>
        </w:rPr>
        <w:t>Таблица 9.3.2.</w:t>
      </w:r>
    </w:p>
    <w:p w:rsidR="00BD10D1" w:rsidRPr="00CE6BF5" w:rsidRDefault="00BD10D1" w:rsidP="00CE6BF5">
      <w:pPr>
        <w:ind w:right="284"/>
        <w:jc w:val="right"/>
        <w:rPr>
          <w:b/>
          <w:sz w:val="20"/>
          <w:szCs w:val="20"/>
        </w:rPr>
      </w:pPr>
    </w:p>
    <w:p w:rsidR="00B028C9" w:rsidRDefault="00B028C9" w:rsidP="00B028C9">
      <w:pPr>
        <w:jc w:val="center"/>
        <w:rPr>
          <w:b/>
          <w:sz w:val="20"/>
          <w:szCs w:val="20"/>
        </w:rPr>
      </w:pPr>
      <w:r w:rsidRPr="00CE6BF5">
        <w:rPr>
          <w:b/>
          <w:sz w:val="20"/>
          <w:szCs w:val="20"/>
        </w:rPr>
        <w:t>Величина семей у серых гусей в 201</w:t>
      </w:r>
      <w:r w:rsidR="000A065F">
        <w:rPr>
          <w:b/>
          <w:sz w:val="20"/>
          <w:szCs w:val="20"/>
        </w:rPr>
        <w:t>9</w:t>
      </w:r>
      <w:r w:rsidR="009D1715">
        <w:rPr>
          <w:b/>
          <w:sz w:val="20"/>
          <w:szCs w:val="20"/>
        </w:rPr>
        <w:t xml:space="preserve"> году</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006"/>
        <w:gridCol w:w="837"/>
        <w:gridCol w:w="851"/>
        <w:gridCol w:w="992"/>
        <w:gridCol w:w="992"/>
        <w:gridCol w:w="992"/>
        <w:gridCol w:w="993"/>
        <w:gridCol w:w="1134"/>
        <w:gridCol w:w="1417"/>
      </w:tblGrid>
      <w:tr w:rsidR="000A065F" w:rsidRPr="000A065F" w:rsidTr="00DD6F88">
        <w:trPr>
          <w:trHeight w:val="1355"/>
        </w:trPr>
        <w:tc>
          <w:tcPr>
            <w:tcW w:w="1006" w:type="dxa"/>
            <w:vMerge w:val="restart"/>
            <w:tcBorders>
              <w:top w:val="single" w:sz="4" w:space="0" w:color="auto"/>
              <w:left w:val="single" w:sz="4" w:space="0" w:color="auto"/>
              <w:bottom w:val="single" w:sz="4" w:space="0" w:color="auto"/>
              <w:right w:val="single" w:sz="4" w:space="0" w:color="auto"/>
            </w:tcBorders>
          </w:tcPr>
          <w:p w:rsidR="009D1715" w:rsidRDefault="009D1715" w:rsidP="009D1715">
            <w:pPr>
              <w:jc w:val="center"/>
              <w:rPr>
                <w:sz w:val="20"/>
                <w:szCs w:val="20"/>
              </w:rPr>
            </w:pPr>
          </w:p>
          <w:p w:rsidR="000A065F" w:rsidRPr="000A065F" w:rsidRDefault="000A065F" w:rsidP="009D1715">
            <w:pPr>
              <w:jc w:val="center"/>
              <w:rPr>
                <w:sz w:val="20"/>
                <w:szCs w:val="20"/>
                <w:lang w:eastAsia="zh-CN"/>
              </w:rPr>
            </w:pPr>
            <w:r w:rsidRPr="000A065F">
              <w:rPr>
                <w:sz w:val="20"/>
                <w:szCs w:val="20"/>
              </w:rPr>
              <w:t>Вид</w:t>
            </w:r>
          </w:p>
        </w:tc>
        <w:tc>
          <w:tcPr>
            <w:tcW w:w="4664" w:type="dxa"/>
            <w:gridSpan w:val="5"/>
            <w:tcBorders>
              <w:top w:val="single" w:sz="4" w:space="0" w:color="auto"/>
              <w:left w:val="single" w:sz="4" w:space="0" w:color="auto"/>
              <w:bottom w:val="single" w:sz="4" w:space="0" w:color="auto"/>
              <w:right w:val="single" w:sz="4" w:space="0" w:color="auto"/>
            </w:tcBorders>
          </w:tcPr>
          <w:p w:rsidR="009D1715" w:rsidRDefault="009D1715" w:rsidP="009D1715">
            <w:pPr>
              <w:jc w:val="center"/>
              <w:rPr>
                <w:sz w:val="20"/>
                <w:szCs w:val="20"/>
              </w:rPr>
            </w:pPr>
          </w:p>
          <w:p w:rsidR="000A065F" w:rsidRPr="000A065F" w:rsidRDefault="000A065F" w:rsidP="009D1715">
            <w:pPr>
              <w:jc w:val="center"/>
              <w:rPr>
                <w:sz w:val="20"/>
                <w:szCs w:val="20"/>
                <w:lang w:eastAsia="zh-CN"/>
              </w:rPr>
            </w:pPr>
            <w:r w:rsidRPr="000A065F">
              <w:rPr>
                <w:sz w:val="20"/>
                <w:szCs w:val="20"/>
              </w:rPr>
              <w:t>Количество семей с числом  птиц</w:t>
            </w:r>
          </w:p>
        </w:tc>
        <w:tc>
          <w:tcPr>
            <w:tcW w:w="993" w:type="dxa"/>
            <w:vMerge w:val="restart"/>
            <w:tcBorders>
              <w:top w:val="single" w:sz="4" w:space="0" w:color="auto"/>
              <w:left w:val="single" w:sz="4" w:space="0" w:color="auto"/>
              <w:bottom w:val="single" w:sz="4" w:space="0" w:color="auto"/>
              <w:right w:val="single" w:sz="4" w:space="0" w:color="auto"/>
            </w:tcBorders>
          </w:tcPr>
          <w:p w:rsidR="000A065F" w:rsidRPr="000A065F" w:rsidRDefault="000A065F" w:rsidP="000A065F">
            <w:pPr>
              <w:jc w:val="both"/>
              <w:rPr>
                <w:sz w:val="20"/>
                <w:szCs w:val="20"/>
                <w:lang w:eastAsia="zh-CN"/>
              </w:rPr>
            </w:pPr>
            <w:r w:rsidRPr="000A065F">
              <w:rPr>
                <w:sz w:val="20"/>
                <w:szCs w:val="20"/>
              </w:rPr>
              <w:t>Учтено семей</w:t>
            </w:r>
          </w:p>
        </w:tc>
        <w:tc>
          <w:tcPr>
            <w:tcW w:w="1134" w:type="dxa"/>
            <w:tcBorders>
              <w:top w:val="single" w:sz="4" w:space="0" w:color="auto"/>
              <w:left w:val="single" w:sz="4" w:space="0" w:color="auto"/>
              <w:bottom w:val="nil"/>
              <w:right w:val="single" w:sz="4" w:space="0" w:color="auto"/>
            </w:tcBorders>
          </w:tcPr>
          <w:p w:rsidR="000A065F" w:rsidRPr="000A065F" w:rsidRDefault="000A065F" w:rsidP="000A065F">
            <w:pPr>
              <w:jc w:val="both"/>
              <w:rPr>
                <w:sz w:val="20"/>
                <w:szCs w:val="20"/>
                <w:lang w:eastAsia="zh-CN"/>
              </w:rPr>
            </w:pPr>
            <w:r w:rsidRPr="000A065F">
              <w:rPr>
                <w:sz w:val="20"/>
                <w:szCs w:val="20"/>
              </w:rPr>
              <w:t>Средняя величина семьи</w:t>
            </w:r>
          </w:p>
        </w:tc>
        <w:tc>
          <w:tcPr>
            <w:tcW w:w="1417" w:type="dxa"/>
            <w:tcBorders>
              <w:top w:val="single" w:sz="4" w:space="0" w:color="auto"/>
              <w:left w:val="single" w:sz="4" w:space="0" w:color="auto"/>
              <w:bottom w:val="nil"/>
              <w:right w:val="single" w:sz="4" w:space="0" w:color="auto"/>
            </w:tcBorders>
            <w:hideMark/>
          </w:tcPr>
          <w:p w:rsidR="000A065F" w:rsidRPr="000A065F" w:rsidRDefault="000A065F" w:rsidP="000A065F">
            <w:pPr>
              <w:jc w:val="both"/>
              <w:rPr>
                <w:sz w:val="20"/>
                <w:szCs w:val="20"/>
                <w:lang w:eastAsia="zh-CN"/>
              </w:rPr>
            </w:pPr>
            <w:r w:rsidRPr="000A065F">
              <w:rPr>
                <w:sz w:val="20"/>
                <w:szCs w:val="20"/>
              </w:rPr>
              <w:t xml:space="preserve">% отклонения от средней многолетней </w:t>
            </w:r>
          </w:p>
        </w:tc>
      </w:tr>
      <w:tr w:rsidR="000A065F" w:rsidRPr="000A065F" w:rsidTr="00DD6F88">
        <w:trPr>
          <w:trHeight w:val="70"/>
        </w:trPr>
        <w:tc>
          <w:tcPr>
            <w:tcW w:w="1006" w:type="dxa"/>
            <w:vMerge/>
            <w:tcBorders>
              <w:top w:val="single" w:sz="4" w:space="0" w:color="auto"/>
              <w:left w:val="single" w:sz="4" w:space="0" w:color="auto"/>
              <w:bottom w:val="single" w:sz="4" w:space="0" w:color="auto"/>
              <w:right w:val="single" w:sz="4" w:space="0" w:color="auto"/>
            </w:tcBorders>
            <w:vAlign w:val="center"/>
            <w:hideMark/>
          </w:tcPr>
          <w:p w:rsidR="000A065F" w:rsidRPr="000A065F" w:rsidRDefault="000A065F" w:rsidP="000A065F">
            <w:pPr>
              <w:rPr>
                <w:sz w:val="20"/>
                <w:szCs w:val="20"/>
                <w:lang w:eastAsia="zh-CN"/>
              </w:rPr>
            </w:pPr>
          </w:p>
        </w:tc>
        <w:tc>
          <w:tcPr>
            <w:tcW w:w="837" w:type="dxa"/>
            <w:tcBorders>
              <w:top w:val="single" w:sz="4" w:space="0" w:color="auto"/>
              <w:left w:val="single" w:sz="4" w:space="0" w:color="auto"/>
              <w:bottom w:val="single" w:sz="4" w:space="0" w:color="auto"/>
              <w:right w:val="single" w:sz="4" w:space="0" w:color="auto"/>
            </w:tcBorders>
            <w:hideMark/>
          </w:tcPr>
          <w:p w:rsidR="000A065F" w:rsidRPr="000A065F" w:rsidRDefault="000A065F" w:rsidP="000A065F">
            <w:pPr>
              <w:jc w:val="center"/>
              <w:rPr>
                <w:sz w:val="20"/>
                <w:szCs w:val="20"/>
                <w:lang w:eastAsia="zh-CN"/>
              </w:rPr>
            </w:pPr>
            <w:r w:rsidRPr="000A065F">
              <w:rPr>
                <w:sz w:val="20"/>
                <w:szCs w:val="20"/>
              </w:rPr>
              <w:t>3</w:t>
            </w:r>
          </w:p>
        </w:tc>
        <w:tc>
          <w:tcPr>
            <w:tcW w:w="851" w:type="dxa"/>
            <w:tcBorders>
              <w:top w:val="single" w:sz="4" w:space="0" w:color="auto"/>
              <w:left w:val="single" w:sz="4" w:space="0" w:color="auto"/>
              <w:bottom w:val="single" w:sz="4" w:space="0" w:color="auto"/>
              <w:right w:val="single" w:sz="4" w:space="0" w:color="auto"/>
            </w:tcBorders>
            <w:hideMark/>
          </w:tcPr>
          <w:p w:rsidR="000A065F" w:rsidRPr="000A065F" w:rsidRDefault="000A065F" w:rsidP="000A065F">
            <w:pPr>
              <w:jc w:val="center"/>
              <w:rPr>
                <w:sz w:val="20"/>
                <w:szCs w:val="20"/>
                <w:lang w:eastAsia="zh-CN"/>
              </w:rPr>
            </w:pPr>
            <w:r w:rsidRPr="000A065F">
              <w:rPr>
                <w:sz w:val="20"/>
                <w:szCs w:val="20"/>
              </w:rPr>
              <w:t>4</w:t>
            </w:r>
          </w:p>
        </w:tc>
        <w:tc>
          <w:tcPr>
            <w:tcW w:w="992" w:type="dxa"/>
            <w:tcBorders>
              <w:top w:val="single" w:sz="4" w:space="0" w:color="auto"/>
              <w:left w:val="single" w:sz="4" w:space="0" w:color="auto"/>
              <w:bottom w:val="single" w:sz="4" w:space="0" w:color="auto"/>
              <w:right w:val="single" w:sz="4" w:space="0" w:color="auto"/>
            </w:tcBorders>
            <w:hideMark/>
          </w:tcPr>
          <w:p w:rsidR="000A065F" w:rsidRPr="000A065F" w:rsidRDefault="000A065F" w:rsidP="000A065F">
            <w:pPr>
              <w:jc w:val="center"/>
              <w:rPr>
                <w:sz w:val="20"/>
                <w:szCs w:val="20"/>
                <w:lang w:eastAsia="zh-CN"/>
              </w:rPr>
            </w:pPr>
            <w:r w:rsidRPr="000A065F">
              <w:rPr>
                <w:sz w:val="20"/>
                <w:szCs w:val="20"/>
              </w:rPr>
              <w:t>5</w:t>
            </w:r>
          </w:p>
        </w:tc>
        <w:tc>
          <w:tcPr>
            <w:tcW w:w="992" w:type="dxa"/>
            <w:tcBorders>
              <w:top w:val="single" w:sz="4" w:space="0" w:color="auto"/>
              <w:left w:val="single" w:sz="4" w:space="0" w:color="auto"/>
              <w:bottom w:val="single" w:sz="4" w:space="0" w:color="auto"/>
              <w:right w:val="single" w:sz="4" w:space="0" w:color="auto"/>
            </w:tcBorders>
            <w:hideMark/>
          </w:tcPr>
          <w:p w:rsidR="000A065F" w:rsidRPr="000A065F" w:rsidRDefault="000A065F" w:rsidP="000A065F">
            <w:pPr>
              <w:jc w:val="center"/>
              <w:rPr>
                <w:sz w:val="20"/>
                <w:szCs w:val="20"/>
                <w:lang w:eastAsia="zh-CN"/>
              </w:rPr>
            </w:pPr>
            <w:r w:rsidRPr="000A065F">
              <w:rPr>
                <w:sz w:val="20"/>
                <w:szCs w:val="20"/>
              </w:rPr>
              <w:t>6</w:t>
            </w:r>
          </w:p>
        </w:tc>
        <w:tc>
          <w:tcPr>
            <w:tcW w:w="992" w:type="dxa"/>
            <w:tcBorders>
              <w:top w:val="single" w:sz="4" w:space="0" w:color="auto"/>
              <w:left w:val="single" w:sz="4" w:space="0" w:color="auto"/>
              <w:bottom w:val="single" w:sz="4" w:space="0" w:color="auto"/>
              <w:right w:val="single" w:sz="4" w:space="0" w:color="auto"/>
            </w:tcBorders>
            <w:hideMark/>
          </w:tcPr>
          <w:p w:rsidR="000A065F" w:rsidRPr="000A065F" w:rsidRDefault="000A065F" w:rsidP="000A065F">
            <w:pPr>
              <w:jc w:val="center"/>
              <w:rPr>
                <w:sz w:val="20"/>
                <w:szCs w:val="20"/>
                <w:lang w:eastAsia="zh-CN"/>
              </w:rPr>
            </w:pPr>
            <w:r w:rsidRPr="000A065F">
              <w:rPr>
                <w:sz w:val="20"/>
                <w:szCs w:val="20"/>
              </w:rPr>
              <w:t>7</w:t>
            </w: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0A065F" w:rsidRPr="000A065F" w:rsidRDefault="000A065F" w:rsidP="000A065F">
            <w:pPr>
              <w:rPr>
                <w:sz w:val="20"/>
                <w:szCs w:val="20"/>
                <w:lang w:eastAsia="zh-CN"/>
              </w:rPr>
            </w:pPr>
          </w:p>
        </w:tc>
        <w:tc>
          <w:tcPr>
            <w:tcW w:w="1134" w:type="dxa"/>
            <w:tcBorders>
              <w:top w:val="nil"/>
              <w:left w:val="single" w:sz="4" w:space="0" w:color="auto"/>
              <w:bottom w:val="single" w:sz="4" w:space="0" w:color="auto"/>
              <w:right w:val="single" w:sz="4" w:space="0" w:color="auto"/>
            </w:tcBorders>
          </w:tcPr>
          <w:p w:rsidR="000A065F" w:rsidRPr="000A065F" w:rsidRDefault="000A065F" w:rsidP="000A065F">
            <w:pPr>
              <w:jc w:val="both"/>
              <w:rPr>
                <w:sz w:val="20"/>
                <w:szCs w:val="20"/>
                <w:lang w:eastAsia="zh-CN"/>
              </w:rPr>
            </w:pPr>
          </w:p>
        </w:tc>
        <w:tc>
          <w:tcPr>
            <w:tcW w:w="1417" w:type="dxa"/>
            <w:tcBorders>
              <w:top w:val="nil"/>
              <w:left w:val="single" w:sz="4" w:space="0" w:color="auto"/>
              <w:bottom w:val="single" w:sz="4" w:space="0" w:color="auto"/>
              <w:right w:val="single" w:sz="4" w:space="0" w:color="auto"/>
            </w:tcBorders>
          </w:tcPr>
          <w:p w:rsidR="000A065F" w:rsidRPr="000A065F" w:rsidRDefault="000A065F" w:rsidP="000A065F">
            <w:pPr>
              <w:jc w:val="both"/>
              <w:rPr>
                <w:sz w:val="20"/>
                <w:szCs w:val="20"/>
                <w:lang w:eastAsia="zh-CN"/>
              </w:rPr>
            </w:pPr>
          </w:p>
        </w:tc>
      </w:tr>
      <w:tr w:rsidR="000A065F" w:rsidRPr="000A065F" w:rsidTr="00DD6F88">
        <w:tc>
          <w:tcPr>
            <w:tcW w:w="1006" w:type="dxa"/>
            <w:tcBorders>
              <w:top w:val="single" w:sz="4" w:space="0" w:color="auto"/>
              <w:left w:val="single" w:sz="4" w:space="0" w:color="auto"/>
              <w:bottom w:val="single" w:sz="4" w:space="0" w:color="auto"/>
              <w:right w:val="single" w:sz="4" w:space="0" w:color="auto"/>
            </w:tcBorders>
            <w:hideMark/>
          </w:tcPr>
          <w:p w:rsidR="000A065F" w:rsidRPr="000A065F" w:rsidRDefault="000A065F" w:rsidP="000A065F">
            <w:pPr>
              <w:jc w:val="both"/>
              <w:rPr>
                <w:sz w:val="20"/>
                <w:szCs w:val="20"/>
                <w:lang w:eastAsia="zh-CN"/>
              </w:rPr>
            </w:pPr>
            <w:r w:rsidRPr="000A065F">
              <w:rPr>
                <w:sz w:val="20"/>
                <w:szCs w:val="20"/>
              </w:rPr>
              <w:t>Серый гусь</w:t>
            </w:r>
          </w:p>
        </w:tc>
        <w:tc>
          <w:tcPr>
            <w:tcW w:w="837" w:type="dxa"/>
            <w:tcBorders>
              <w:top w:val="single" w:sz="4" w:space="0" w:color="auto"/>
              <w:left w:val="single" w:sz="4" w:space="0" w:color="auto"/>
              <w:bottom w:val="single" w:sz="4" w:space="0" w:color="auto"/>
              <w:right w:val="single" w:sz="4" w:space="0" w:color="auto"/>
            </w:tcBorders>
            <w:hideMark/>
          </w:tcPr>
          <w:p w:rsidR="000A065F" w:rsidRPr="000A065F" w:rsidRDefault="000A065F" w:rsidP="000A065F">
            <w:pPr>
              <w:jc w:val="center"/>
              <w:rPr>
                <w:sz w:val="20"/>
                <w:szCs w:val="20"/>
              </w:rPr>
            </w:pPr>
            <w:r w:rsidRPr="000A065F">
              <w:rPr>
                <w:sz w:val="20"/>
                <w:szCs w:val="20"/>
              </w:rPr>
              <w:t>16</w:t>
            </w:r>
          </w:p>
        </w:tc>
        <w:tc>
          <w:tcPr>
            <w:tcW w:w="851" w:type="dxa"/>
            <w:tcBorders>
              <w:top w:val="single" w:sz="4" w:space="0" w:color="auto"/>
              <w:left w:val="single" w:sz="4" w:space="0" w:color="auto"/>
              <w:bottom w:val="single" w:sz="4" w:space="0" w:color="auto"/>
              <w:right w:val="single" w:sz="4" w:space="0" w:color="auto"/>
            </w:tcBorders>
            <w:hideMark/>
          </w:tcPr>
          <w:p w:rsidR="000A065F" w:rsidRPr="000A065F" w:rsidRDefault="000A065F" w:rsidP="000A065F">
            <w:pPr>
              <w:jc w:val="center"/>
              <w:rPr>
                <w:sz w:val="20"/>
                <w:szCs w:val="20"/>
              </w:rPr>
            </w:pPr>
            <w:r w:rsidRPr="000A065F">
              <w:rPr>
                <w:sz w:val="20"/>
                <w:szCs w:val="20"/>
              </w:rPr>
              <w:t>23</w:t>
            </w:r>
          </w:p>
        </w:tc>
        <w:tc>
          <w:tcPr>
            <w:tcW w:w="992" w:type="dxa"/>
            <w:tcBorders>
              <w:top w:val="single" w:sz="4" w:space="0" w:color="auto"/>
              <w:left w:val="single" w:sz="4" w:space="0" w:color="auto"/>
              <w:bottom w:val="single" w:sz="4" w:space="0" w:color="auto"/>
              <w:right w:val="single" w:sz="4" w:space="0" w:color="auto"/>
            </w:tcBorders>
            <w:hideMark/>
          </w:tcPr>
          <w:p w:rsidR="000A065F" w:rsidRPr="000A065F" w:rsidRDefault="000A065F" w:rsidP="000A065F">
            <w:pPr>
              <w:jc w:val="center"/>
              <w:rPr>
                <w:sz w:val="20"/>
                <w:szCs w:val="20"/>
              </w:rPr>
            </w:pPr>
            <w:r w:rsidRPr="000A065F">
              <w:rPr>
                <w:sz w:val="20"/>
                <w:szCs w:val="20"/>
              </w:rPr>
              <w:t>38</w:t>
            </w:r>
          </w:p>
        </w:tc>
        <w:tc>
          <w:tcPr>
            <w:tcW w:w="992" w:type="dxa"/>
            <w:tcBorders>
              <w:top w:val="single" w:sz="4" w:space="0" w:color="auto"/>
              <w:left w:val="single" w:sz="4" w:space="0" w:color="auto"/>
              <w:bottom w:val="single" w:sz="4" w:space="0" w:color="auto"/>
              <w:right w:val="single" w:sz="4" w:space="0" w:color="auto"/>
            </w:tcBorders>
            <w:hideMark/>
          </w:tcPr>
          <w:p w:rsidR="000A065F" w:rsidRPr="000A065F" w:rsidRDefault="000A065F" w:rsidP="000A065F">
            <w:pPr>
              <w:jc w:val="center"/>
              <w:rPr>
                <w:sz w:val="20"/>
                <w:szCs w:val="20"/>
              </w:rPr>
            </w:pPr>
            <w:r w:rsidRPr="000A065F">
              <w:rPr>
                <w:sz w:val="20"/>
                <w:szCs w:val="20"/>
              </w:rPr>
              <w:t>19</w:t>
            </w:r>
          </w:p>
        </w:tc>
        <w:tc>
          <w:tcPr>
            <w:tcW w:w="992" w:type="dxa"/>
            <w:tcBorders>
              <w:top w:val="single" w:sz="4" w:space="0" w:color="auto"/>
              <w:left w:val="single" w:sz="4" w:space="0" w:color="auto"/>
              <w:bottom w:val="single" w:sz="4" w:space="0" w:color="auto"/>
              <w:right w:val="single" w:sz="4" w:space="0" w:color="auto"/>
            </w:tcBorders>
            <w:hideMark/>
          </w:tcPr>
          <w:p w:rsidR="000A065F" w:rsidRPr="000A065F" w:rsidRDefault="000A065F" w:rsidP="000A065F">
            <w:pPr>
              <w:jc w:val="center"/>
              <w:rPr>
                <w:sz w:val="20"/>
                <w:szCs w:val="20"/>
                <w:lang w:eastAsia="zh-CN"/>
              </w:rPr>
            </w:pPr>
            <w:r w:rsidRPr="000A065F">
              <w:rPr>
                <w:sz w:val="20"/>
                <w:szCs w:val="20"/>
              </w:rPr>
              <w:t>7</w:t>
            </w:r>
          </w:p>
        </w:tc>
        <w:tc>
          <w:tcPr>
            <w:tcW w:w="993" w:type="dxa"/>
            <w:tcBorders>
              <w:top w:val="single" w:sz="4" w:space="0" w:color="auto"/>
              <w:left w:val="single" w:sz="4" w:space="0" w:color="auto"/>
              <w:bottom w:val="single" w:sz="4" w:space="0" w:color="auto"/>
              <w:right w:val="single" w:sz="4" w:space="0" w:color="auto"/>
            </w:tcBorders>
            <w:hideMark/>
          </w:tcPr>
          <w:p w:rsidR="000A065F" w:rsidRPr="000A065F" w:rsidRDefault="000A065F" w:rsidP="000A065F">
            <w:pPr>
              <w:rPr>
                <w:sz w:val="20"/>
                <w:szCs w:val="20"/>
              </w:rPr>
            </w:pPr>
            <w:r w:rsidRPr="000A065F">
              <w:rPr>
                <w:sz w:val="20"/>
                <w:szCs w:val="20"/>
              </w:rPr>
              <w:t>103</w:t>
            </w:r>
          </w:p>
        </w:tc>
        <w:tc>
          <w:tcPr>
            <w:tcW w:w="1134" w:type="dxa"/>
            <w:tcBorders>
              <w:top w:val="single" w:sz="4" w:space="0" w:color="auto"/>
              <w:left w:val="single" w:sz="4" w:space="0" w:color="auto"/>
              <w:bottom w:val="single" w:sz="4" w:space="0" w:color="auto"/>
              <w:right w:val="single" w:sz="4" w:space="0" w:color="auto"/>
            </w:tcBorders>
            <w:hideMark/>
          </w:tcPr>
          <w:p w:rsidR="000A065F" w:rsidRPr="000A065F" w:rsidRDefault="000A065F" w:rsidP="000A065F">
            <w:pPr>
              <w:rPr>
                <w:sz w:val="20"/>
                <w:szCs w:val="20"/>
              </w:rPr>
            </w:pPr>
            <w:r w:rsidRPr="000A065F">
              <w:rPr>
                <w:sz w:val="20"/>
                <w:szCs w:val="20"/>
              </w:rPr>
              <w:t>4,8</w:t>
            </w:r>
          </w:p>
        </w:tc>
        <w:tc>
          <w:tcPr>
            <w:tcW w:w="1417" w:type="dxa"/>
            <w:tcBorders>
              <w:top w:val="single" w:sz="4" w:space="0" w:color="auto"/>
              <w:left w:val="single" w:sz="4" w:space="0" w:color="auto"/>
              <w:bottom w:val="single" w:sz="4" w:space="0" w:color="auto"/>
              <w:right w:val="single" w:sz="4" w:space="0" w:color="auto"/>
            </w:tcBorders>
            <w:hideMark/>
          </w:tcPr>
          <w:p w:rsidR="000A065F" w:rsidRPr="000A065F" w:rsidRDefault="000A065F" w:rsidP="000A065F">
            <w:pPr>
              <w:rPr>
                <w:sz w:val="20"/>
                <w:szCs w:val="20"/>
              </w:rPr>
            </w:pPr>
            <w:r w:rsidRPr="000A065F">
              <w:rPr>
                <w:sz w:val="20"/>
                <w:szCs w:val="20"/>
              </w:rPr>
              <w:t>- 3,4</w:t>
            </w:r>
          </w:p>
          <w:p w:rsidR="000A065F" w:rsidRPr="000A065F" w:rsidRDefault="000A065F" w:rsidP="000A065F">
            <w:pPr>
              <w:rPr>
                <w:sz w:val="20"/>
                <w:szCs w:val="20"/>
              </w:rPr>
            </w:pPr>
            <w:r w:rsidRPr="000A065F">
              <w:rPr>
                <w:sz w:val="20"/>
                <w:szCs w:val="20"/>
              </w:rPr>
              <w:t>(4,97)</w:t>
            </w:r>
          </w:p>
        </w:tc>
      </w:tr>
    </w:tbl>
    <w:p w:rsidR="000A065F" w:rsidRDefault="000A065F" w:rsidP="003E501D">
      <w:pPr>
        <w:shd w:val="clear" w:color="auto" w:fill="FFFFFF"/>
        <w:ind w:firstLine="709"/>
        <w:jc w:val="center"/>
        <w:rPr>
          <w:b/>
        </w:rPr>
      </w:pPr>
    </w:p>
    <w:p w:rsidR="003E501D" w:rsidRPr="003E501D" w:rsidRDefault="003E501D" w:rsidP="003E501D">
      <w:pPr>
        <w:shd w:val="clear" w:color="auto" w:fill="FFFFFF"/>
        <w:ind w:right="284"/>
        <w:jc w:val="center"/>
        <w:rPr>
          <w:b/>
        </w:rPr>
      </w:pPr>
      <w:r w:rsidRPr="003E501D">
        <w:rPr>
          <w:b/>
        </w:rPr>
        <w:t>Мониторинг птичьего населения в низовьях дельты Волги в 201</w:t>
      </w:r>
      <w:r w:rsidR="00E536B6">
        <w:rPr>
          <w:b/>
        </w:rPr>
        <w:t>9</w:t>
      </w:r>
      <w:r w:rsidRPr="003E501D">
        <w:rPr>
          <w:b/>
        </w:rPr>
        <w:t xml:space="preserve"> г</w:t>
      </w:r>
      <w:r w:rsidR="009D1715">
        <w:rPr>
          <w:b/>
        </w:rPr>
        <w:t>оду</w:t>
      </w:r>
    </w:p>
    <w:p w:rsidR="00E536B6" w:rsidRPr="009D1715" w:rsidRDefault="003E501D" w:rsidP="009D1715">
      <w:pPr>
        <w:shd w:val="clear" w:color="auto" w:fill="FFFFFF"/>
        <w:ind w:firstLine="709"/>
        <w:jc w:val="center"/>
        <w:rPr>
          <w:b/>
        </w:rPr>
      </w:pPr>
      <w:r w:rsidRPr="003E501D">
        <w:rPr>
          <w:b/>
        </w:rPr>
        <w:t>(на Обжоровском полигоне)</w:t>
      </w:r>
    </w:p>
    <w:p w:rsidR="00E536B6" w:rsidRPr="00E536B6" w:rsidRDefault="007D2591" w:rsidP="00E536B6">
      <w:pPr>
        <w:ind w:right="284" w:firstLine="709"/>
        <w:jc w:val="both"/>
      </w:pPr>
      <w:r>
        <w:rPr>
          <w:noProof/>
        </w:rPr>
        <w:pict>
          <v:shape id="_x0000_s1060" type="#_x0000_t75" style="position:absolute;left:0;text-align:left;margin-left:0;margin-top:312.95pt;width:143.7pt;height:95.6pt;z-index:251672576;mso-position-horizontal-relative:margin;mso-position-vertical-relative:margin">
            <v:imagedata r:id="rId49" o:title=""/>
            <w10:wrap type="square" anchorx="margin" anchory="margin"/>
          </v:shape>
        </w:pict>
      </w:r>
      <w:r w:rsidR="00E536B6" w:rsidRPr="00E536B6">
        <w:t xml:space="preserve">В надводной части дельты в весенний </w:t>
      </w:r>
      <w:r w:rsidR="00E536B6" w:rsidRPr="00E536B6">
        <w:rPr>
          <w:bCs/>
        </w:rPr>
        <w:t>период д</w:t>
      </w:r>
      <w:r w:rsidR="00E536B6" w:rsidRPr="00E536B6">
        <w:t>оминировали представители отряда Воробьинообразных (20,11</w:t>
      </w:r>
      <w:r w:rsidR="00DD6F88">
        <w:t xml:space="preserve"> ос</w:t>
      </w:r>
      <w:r w:rsidR="00E536B6" w:rsidRPr="00E536B6">
        <w:t>/100га), наибольшая численность была у серой вороны, обыкновенного скворца и большой синицы. Аистообразные были представлены главным образом кваквами (2,56</w:t>
      </w:r>
      <w:r w:rsidR="00DD6F88">
        <w:t xml:space="preserve"> ос</w:t>
      </w:r>
      <w:r w:rsidR="00E536B6" w:rsidRPr="00E536B6">
        <w:t xml:space="preserve">/100га), в мае на залитых полой водой отмечались большие белые и </w:t>
      </w:r>
      <w:r w:rsidR="00E536B6">
        <w:t xml:space="preserve">серые цапли (0,42 и 0,47 ос/100 </w:t>
      </w:r>
      <w:r w:rsidR="00E536B6" w:rsidRPr="00E536B6">
        <w:t>га). Следующими по плотности были орланы-белохвосты (2,33</w:t>
      </w:r>
      <w:r w:rsidR="00DD6F88">
        <w:t xml:space="preserve"> ос</w:t>
      </w:r>
      <w:r w:rsidR="00E536B6" w:rsidRPr="00E536B6">
        <w:t>/100га) из отряда Соколообразные</w:t>
      </w:r>
      <w:r w:rsidR="007A4FA1">
        <w:t>,</w:t>
      </w:r>
      <w:r w:rsidR="00E536B6" w:rsidRPr="00E536B6">
        <w:t xml:space="preserve"> находящиеся на гнездовых участках. Гусеобразные представлены кряквой (0,97 ос/100га), большая часть отмечена в апреле во время основного прол</w:t>
      </w:r>
      <w:r w:rsidR="007A4FA1">
        <w:t>ё</w:t>
      </w:r>
      <w:r w:rsidR="00E536B6" w:rsidRPr="00E536B6">
        <w:t>та. Видовой состав и численность отряда Ржанкообразных в этом типе угодий значительно ниже показателя 2018 года и представлен перевозчиком (0,06 ос/100га), который единично отмечался по берегам водотоков, что можно объяснить появлением новых кос в подвод</w:t>
      </w:r>
      <w:r w:rsidR="007A4FA1">
        <w:t>ной зоне дельты Волги, а также</w:t>
      </w:r>
      <w:r w:rsidR="00E536B6" w:rsidRPr="00E536B6">
        <w:t xml:space="preserve"> выходом на дневную поверхность левой бровки канала Обжоровского участка в районе 6–10 км. </w:t>
      </w:r>
    </w:p>
    <w:p w:rsidR="00E536B6" w:rsidRPr="00E536B6" w:rsidRDefault="00C24057" w:rsidP="00E536B6">
      <w:pPr>
        <w:shd w:val="clear" w:color="auto" w:fill="FFFFFF"/>
        <w:ind w:right="284" w:firstLine="709"/>
        <w:jc w:val="both"/>
      </w:pPr>
      <w:r w:rsidRPr="00C24057">
        <w:rPr>
          <w:noProof/>
        </w:rPr>
        <w:drawing>
          <wp:anchor distT="0" distB="0" distL="114300" distR="114300" simplePos="0" relativeHeight="251644928" behindDoc="0" locked="0" layoutInCell="1" allowOverlap="1" wp14:anchorId="1C55B522" wp14:editId="1F12AC4D">
            <wp:simplePos x="0" y="0"/>
            <wp:positionH relativeFrom="margin">
              <wp:posOffset>3682365</wp:posOffset>
            </wp:positionH>
            <wp:positionV relativeFrom="margin">
              <wp:posOffset>5861685</wp:posOffset>
            </wp:positionV>
            <wp:extent cx="2127885" cy="1419225"/>
            <wp:effectExtent l="0" t="0" r="0" b="0"/>
            <wp:wrapSquare wrapText="bothSides"/>
            <wp:docPr id="4" name="Рисунок 4" descr="\\Priroda\для обмена с овр\ИАОИД\ФОТО\Весенний пролет лебедей-шипунов в авандельте_Мещеряк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roda\для обмена с овр\ИАОИД\ФОТО\Весенний пролет лебедей-шипунов в авандельте_Мещерякова.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27885" cy="1419225"/>
                    </a:xfrm>
                    <a:prstGeom prst="rect">
                      <a:avLst/>
                    </a:prstGeom>
                    <a:noFill/>
                    <a:ln>
                      <a:noFill/>
                    </a:ln>
                  </pic:spPr>
                </pic:pic>
              </a:graphicData>
            </a:graphic>
          </wp:anchor>
        </w:drawing>
      </w:r>
      <w:r w:rsidR="00E536B6" w:rsidRPr="00E536B6">
        <w:t>В угодьях подводной дельты в весенний период доминировали численно Гусеобразные (94,10 ос/100га), среди которых многочисленны</w:t>
      </w:r>
      <w:r w:rsidR="007A4FA1">
        <w:t>ми</w:t>
      </w:r>
      <w:r w:rsidR="00E536B6" w:rsidRPr="00E536B6">
        <w:t xml:space="preserve"> оставались в течение всего сезона лебеди-шипуны (55,61 ос/100га)</w:t>
      </w:r>
      <w:r w:rsidR="007A4FA1">
        <w:t>.Л</w:t>
      </w:r>
      <w:r w:rsidR="00E536B6" w:rsidRPr="00E536B6">
        <w:t>ебед</w:t>
      </w:r>
      <w:r w:rsidR="007A4FA1">
        <w:t>и</w:t>
      </w:r>
      <w:r w:rsidR="00E536B6" w:rsidRPr="00E536B6">
        <w:t>-кликун</w:t>
      </w:r>
      <w:r w:rsidR="007A4FA1">
        <w:t>ы</w:t>
      </w:r>
      <w:r w:rsidR="00E536B6" w:rsidRPr="00E536B6">
        <w:t xml:space="preserve"> (24,57</w:t>
      </w:r>
      <w:r w:rsidR="00DD6F88">
        <w:t xml:space="preserve"> ос</w:t>
      </w:r>
      <w:r w:rsidR="00E536B6" w:rsidRPr="00E536B6">
        <w:t>/100га) отмечал</w:t>
      </w:r>
      <w:r w:rsidR="007A4FA1">
        <w:t>и</w:t>
      </w:r>
      <w:r w:rsidR="00E536B6" w:rsidRPr="00E536B6">
        <w:t>с</w:t>
      </w:r>
      <w:r w:rsidR="007A4FA1">
        <w:t>ь</w:t>
      </w:r>
      <w:r w:rsidR="00E536B6" w:rsidRPr="00E536B6">
        <w:t xml:space="preserve"> в марте прол</w:t>
      </w:r>
      <w:r w:rsidR="007A4FA1">
        <w:t>ё</w:t>
      </w:r>
      <w:r w:rsidR="00E536B6" w:rsidRPr="00E536B6">
        <w:t>тными и отлета</w:t>
      </w:r>
      <w:r w:rsidR="007A4FA1">
        <w:t>ющими после зимовки птицами. Не</w:t>
      </w:r>
      <w:r w:rsidR="00E536B6" w:rsidRPr="00E536B6">
        <w:t>высокая численность наблюдалась у серого гуся (1,24 ос/100га). Многочисленны были представители отряда Ржанкообразны</w:t>
      </w:r>
      <w:r w:rsidR="007A4FA1">
        <w:t>х</w:t>
      </w:r>
      <w:r w:rsidR="00E536B6" w:rsidRPr="00E536B6">
        <w:t xml:space="preserve"> (70,98 ос/100га), среди которых плотность выше была за сч</w:t>
      </w:r>
      <w:r w:rsidR="007A4FA1">
        <w:t>ё</w:t>
      </w:r>
      <w:r w:rsidR="00E536B6" w:rsidRPr="00E536B6">
        <w:t>т прол</w:t>
      </w:r>
      <w:r w:rsidR="007A4FA1">
        <w:t>ё</w:t>
      </w:r>
      <w:r w:rsidR="00E536B6" w:rsidRPr="00E536B6">
        <w:t>тных белокрылых (43,33 о</w:t>
      </w:r>
      <w:r w:rsidR="00E536B6">
        <w:t>с</w:t>
      </w:r>
      <w:r w:rsidR="00E536B6" w:rsidRPr="00E536B6">
        <w:t>/100га) и белощ</w:t>
      </w:r>
      <w:r w:rsidR="007A4FA1">
        <w:t>ё</w:t>
      </w:r>
      <w:r w:rsidR="00E536B6" w:rsidRPr="00E536B6">
        <w:t>ких (20,95 ос/100га) крачек. Веслоногие представлены большим бакланом (28,57 ос/100га), который прилетал кормит</w:t>
      </w:r>
      <w:r w:rsidR="00023543">
        <w:t>ь</w:t>
      </w:r>
      <w:r w:rsidR="00E536B6" w:rsidRPr="00E536B6">
        <w:t>ся с колонии на пр</w:t>
      </w:r>
      <w:r w:rsidR="00023543">
        <w:t>отоке</w:t>
      </w:r>
      <w:r w:rsidR="00E536B6" w:rsidRPr="00E536B6">
        <w:t xml:space="preserve"> Каменная</w:t>
      </w:r>
      <w:r w:rsidR="00023543">
        <w:t>.К</w:t>
      </w:r>
      <w:r w:rsidR="00E536B6" w:rsidRPr="00E536B6">
        <w:t xml:space="preserve">олония Каменная </w:t>
      </w:r>
      <w:r w:rsidR="00023543" w:rsidRPr="00E536B6">
        <w:t xml:space="preserve">на Обжоровском участке </w:t>
      </w:r>
      <w:r w:rsidR="00E536B6" w:rsidRPr="00E536B6">
        <w:t xml:space="preserve">является </w:t>
      </w:r>
      <w:r w:rsidR="00023543">
        <w:t xml:space="preserve">в </w:t>
      </w:r>
      <w:r w:rsidR="00E536B6" w:rsidRPr="00E536B6">
        <w:t>последние годы самой крупной колонией Веслоногих и Аистообразных в восточной части дельты Волги.</w:t>
      </w:r>
    </w:p>
    <w:p w:rsidR="00E536B6" w:rsidRPr="00E536B6" w:rsidRDefault="00C24057" w:rsidP="00E536B6">
      <w:pPr>
        <w:shd w:val="clear" w:color="auto" w:fill="FFFFFF"/>
        <w:ind w:right="284" w:firstLine="709"/>
        <w:jc w:val="both"/>
      </w:pPr>
      <w:r w:rsidRPr="00C24057">
        <w:rPr>
          <w:noProof/>
        </w:rPr>
        <w:drawing>
          <wp:anchor distT="0" distB="0" distL="114300" distR="114300" simplePos="0" relativeHeight="251645952" behindDoc="0" locked="0" layoutInCell="1" allowOverlap="1" wp14:anchorId="2A68BC5F" wp14:editId="0F0F5D69">
            <wp:simplePos x="0" y="0"/>
            <wp:positionH relativeFrom="margin">
              <wp:posOffset>0</wp:posOffset>
            </wp:positionH>
            <wp:positionV relativeFrom="margin">
              <wp:posOffset>7766685</wp:posOffset>
            </wp:positionV>
            <wp:extent cx="2012950" cy="1332865"/>
            <wp:effectExtent l="0" t="0" r="0" b="0"/>
            <wp:wrapSquare wrapText="bothSides"/>
            <wp:docPr id="5" name="Рисунок 5" descr="\\Priroda\для обмена с овр\ИАОИД\ФОТО\Кудрявые пеликаны_Мещеряк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roda\для обмена с овр\ИАОИД\ФОТО\Кудрявые пеликаны_Мещерякова.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012950" cy="1332865"/>
                    </a:xfrm>
                    <a:prstGeom prst="rect">
                      <a:avLst/>
                    </a:prstGeom>
                    <a:noFill/>
                    <a:ln>
                      <a:noFill/>
                    </a:ln>
                  </pic:spPr>
                </pic:pic>
              </a:graphicData>
            </a:graphic>
          </wp:anchor>
        </w:drawing>
      </w:r>
      <w:r w:rsidR="00E536B6" w:rsidRPr="00E536B6">
        <w:t>На Обжоровском канале с приканаловыми островами наиболее многочисленны</w:t>
      </w:r>
      <w:r w:rsidR="00023543">
        <w:t>ми</w:t>
      </w:r>
      <w:r w:rsidR="00E536B6" w:rsidRPr="00E536B6">
        <w:t xml:space="preserve"> оставались Веслоногие (398,64 ос/100га) – кудрявые пеликаны, большие бакланы. Используя приканаловые острова в качестве мест отдыха, они образуют крупные скопления в течени</w:t>
      </w:r>
      <w:r w:rsidR="00023543">
        <w:t>е</w:t>
      </w:r>
      <w:r w:rsidR="00E536B6" w:rsidRPr="00E536B6">
        <w:t xml:space="preserve"> дня. Угодья</w:t>
      </w:r>
      <w:r w:rsidR="00023543">
        <w:t>,</w:t>
      </w:r>
      <w:r w:rsidR="00E536B6" w:rsidRPr="00E536B6">
        <w:t xml:space="preserve"> прилегающие к каналу</w:t>
      </w:r>
      <w:r w:rsidR="00023543">
        <w:t>,</w:t>
      </w:r>
      <w:r w:rsidR="00E536B6" w:rsidRPr="00E536B6">
        <w:t xml:space="preserve"> также ценны для Гусеообразных (107,03 ос/100га): лебедь-шипун и </w:t>
      </w:r>
      <w:r w:rsidR="00023543">
        <w:t>лебедь-</w:t>
      </w:r>
      <w:r w:rsidR="00E536B6" w:rsidRPr="00E536B6">
        <w:t>кликун, чирок-треск</w:t>
      </w:r>
      <w:r w:rsidR="00023543">
        <w:t>унок, красноносый нырок, кряква,</w:t>
      </w:r>
      <w:r w:rsidR="00E536B6" w:rsidRPr="00E536B6">
        <w:t xml:space="preserve"> которые кормились и отдыхали на мелководье. Отряд Воробьинообразные (15,47 ос/100га) представлен прол</w:t>
      </w:r>
      <w:r w:rsidR="00613BDA">
        <w:t>ё</w:t>
      </w:r>
      <w:r w:rsidR="00E536B6" w:rsidRPr="00E536B6">
        <w:t>тными видами, которые отмечались на приканаловых островах.</w:t>
      </w:r>
    </w:p>
    <w:p w:rsidR="00E536B6" w:rsidRPr="00E536B6" w:rsidRDefault="00E536B6" w:rsidP="00E536B6">
      <w:pPr>
        <w:shd w:val="clear" w:color="auto" w:fill="FFFFFF"/>
        <w:ind w:right="284" w:firstLine="709"/>
        <w:jc w:val="both"/>
      </w:pPr>
      <w:r w:rsidRPr="00E536B6">
        <w:t>В летний период в надводной части дельты преобладали Воробьинообразные (180,27 ос/100 га) после вылета сл</w:t>
      </w:r>
      <w:r w:rsidR="00613BDA">
        <w:t>ё</w:t>
      </w:r>
      <w:r w:rsidRPr="00E536B6">
        <w:t>тков усатых синиц и широкохвостых камышевок. С конца июня отмеча</w:t>
      </w:r>
      <w:r w:rsidR="00613BDA">
        <w:t>лись</w:t>
      </w:r>
      <w:r w:rsidRPr="00E536B6">
        <w:t xml:space="preserve"> послегнездовые коч</w:t>
      </w:r>
      <w:r w:rsidR="00613BDA">
        <w:t>ёвки скворцов</w:t>
      </w:r>
      <w:r w:rsidRPr="00E536B6">
        <w:t xml:space="preserve"> и смешанных стай ворон и грачей. </w:t>
      </w:r>
    </w:p>
    <w:p w:rsidR="00E536B6" w:rsidRPr="00E536B6" w:rsidRDefault="00E536B6" w:rsidP="00E536B6">
      <w:pPr>
        <w:shd w:val="clear" w:color="auto" w:fill="FFFFFF"/>
        <w:ind w:right="284" w:firstLine="709"/>
        <w:jc w:val="both"/>
      </w:pPr>
      <w:r w:rsidRPr="00E536B6">
        <w:t>На акватории авандельты летом преобладали Ржанкообразные (137,90 ос/100га)</w:t>
      </w:r>
      <w:r w:rsidR="00613BDA">
        <w:t>.Б</w:t>
      </w:r>
      <w:r w:rsidRPr="00E536B6">
        <w:t>елощ</w:t>
      </w:r>
      <w:r w:rsidR="00613BDA">
        <w:t>ё</w:t>
      </w:r>
      <w:r w:rsidRPr="00E536B6">
        <w:t>к</w:t>
      </w:r>
      <w:r w:rsidR="00613BDA">
        <w:t>ая</w:t>
      </w:r>
      <w:r w:rsidRPr="00E536B6">
        <w:t xml:space="preserve"> крачк</w:t>
      </w:r>
      <w:r w:rsidR="00613BDA">
        <w:t>а,</w:t>
      </w:r>
      <w:r w:rsidRPr="00E536B6">
        <w:t xml:space="preserve"> массово гнездящ</w:t>
      </w:r>
      <w:r w:rsidR="00613BDA">
        <w:t>ая</w:t>
      </w:r>
      <w:r w:rsidRPr="00E536B6">
        <w:t>ся на акватории</w:t>
      </w:r>
      <w:r w:rsidR="00613BDA">
        <w:t>,</w:t>
      </w:r>
      <w:r w:rsidRPr="00E536B6">
        <w:t xml:space="preserve"> покрытой плавающей растительностью</w:t>
      </w:r>
      <w:r w:rsidR="00613BDA">
        <w:t>,</w:t>
      </w:r>
      <w:r w:rsidRPr="00E536B6">
        <w:t xml:space="preserve"> доминировала в пределах отряда</w:t>
      </w:r>
      <w:r w:rsidR="00613BDA">
        <w:t>.С</w:t>
      </w:r>
      <w:r w:rsidRPr="00E536B6">
        <w:t xml:space="preserve"> конца июля отмеча</w:t>
      </w:r>
      <w:r w:rsidR="00613BDA">
        <w:t>лись</w:t>
      </w:r>
      <w:r w:rsidRPr="00E536B6">
        <w:t xml:space="preserve"> единично и небольшими стаями прол</w:t>
      </w:r>
      <w:r w:rsidR="00613BDA">
        <w:t>ё</w:t>
      </w:r>
      <w:r w:rsidRPr="00E536B6">
        <w:t>тные виды куликов: черныш, чибис, большой веретенник. Также были многочисленны лебеди-шипуны (25,90 ос/100га), гнездящиеся на территории, а также линяющая часть птиц, не участвующ</w:t>
      </w:r>
      <w:r w:rsidR="00613BDA">
        <w:t>ая</w:t>
      </w:r>
      <w:r w:rsidRPr="00E536B6">
        <w:t xml:space="preserve"> в гнездовани</w:t>
      </w:r>
      <w:r w:rsidR="00613BDA">
        <w:t>и</w:t>
      </w:r>
      <w:r w:rsidRPr="00E536B6">
        <w:t>. Из отряда Веслоногие доминировали кудрявые пеликаны (32,48 ос/100га), численность которых росла на протяжени</w:t>
      </w:r>
      <w:r w:rsidR="00613BDA">
        <w:t>и</w:t>
      </w:r>
      <w:r w:rsidRPr="00E536B6">
        <w:t xml:space="preserve"> лета по мере вылета из колонии молодых птиц и начала коч</w:t>
      </w:r>
      <w:r w:rsidR="00613BDA">
        <w:t>ё</w:t>
      </w:r>
      <w:r w:rsidRPr="00E536B6">
        <w:t xml:space="preserve">вок по дельте Волги. </w:t>
      </w:r>
    </w:p>
    <w:p w:rsidR="00E536B6" w:rsidRPr="00E536B6" w:rsidRDefault="00E536B6" w:rsidP="00E536B6">
      <w:pPr>
        <w:shd w:val="clear" w:color="auto" w:fill="FFFFFF"/>
        <w:ind w:right="284" w:firstLine="709"/>
        <w:jc w:val="both"/>
      </w:pPr>
      <w:r w:rsidRPr="00E536B6">
        <w:t xml:space="preserve">В осенний период в лесах тростникового пояса нижней зоны надводной части дельты самые высокие показатели </w:t>
      </w:r>
      <w:r w:rsidR="00613BDA">
        <w:t xml:space="preserve">зафиксированы </w:t>
      </w:r>
      <w:r w:rsidRPr="00E536B6">
        <w:t>у Гусеобразных (276,40 ос/100га), высокая численность отмечалась у прол</w:t>
      </w:r>
      <w:r w:rsidR="00613BDA">
        <w:t>ё</w:t>
      </w:r>
      <w:r w:rsidRPr="00E536B6">
        <w:t>тных – зимующих видов. В сентябре наблюдались крупные стаи речных уток</w:t>
      </w:r>
      <w:r w:rsidR="00613BDA">
        <w:t>,</w:t>
      </w:r>
      <w:r w:rsidRPr="00E536B6">
        <w:t xml:space="preserve"> чирков-свистунов и крякв</w:t>
      </w:r>
      <w:r w:rsidR="00613BDA">
        <w:t>;</w:t>
      </w:r>
      <w:r w:rsidRPr="00E536B6">
        <w:t xml:space="preserve"> в ноябре </w:t>
      </w:r>
      <w:r w:rsidR="00613BDA">
        <w:t xml:space="preserve">отмечались </w:t>
      </w:r>
      <w:r w:rsidRPr="00E536B6">
        <w:t>крупные стаи лебедей-кликунов и единичные встречи больших крохолей, лутков. В октябре наблюдался выраженный прол</w:t>
      </w:r>
      <w:r w:rsidR="00613BDA">
        <w:t>ё</w:t>
      </w:r>
      <w:r w:rsidRPr="00E536B6">
        <w:t>т Воробьинообразных (88,53 ос</w:t>
      </w:r>
      <w:r w:rsidR="00613BDA">
        <w:t xml:space="preserve">. </w:t>
      </w:r>
      <w:r w:rsidRPr="00E536B6">
        <w:t xml:space="preserve">/100га), наибольшая численность наблюдалась в стаях скворцов, усатых синиц, зябликов. </w:t>
      </w:r>
    </w:p>
    <w:p w:rsidR="00E536B6" w:rsidRPr="00E536B6" w:rsidRDefault="00613BDA" w:rsidP="00E536B6">
      <w:pPr>
        <w:shd w:val="clear" w:color="auto" w:fill="FFFFFF"/>
        <w:ind w:right="284" w:firstLine="709"/>
        <w:jc w:val="both"/>
      </w:pPr>
      <w:r>
        <w:t xml:space="preserve">В авандельте </w:t>
      </w:r>
      <w:r w:rsidR="00E536B6" w:rsidRPr="00E536B6">
        <w:t>преобл</w:t>
      </w:r>
      <w:r w:rsidR="00E536B6">
        <w:t>адали Гусеообразные (498 ос</w:t>
      </w:r>
      <w:r>
        <w:t xml:space="preserve">. </w:t>
      </w:r>
      <w:r w:rsidR="00E536B6">
        <w:t xml:space="preserve">/100 </w:t>
      </w:r>
      <w:r w:rsidR="00E536B6" w:rsidRPr="00E536B6">
        <w:t>га)</w:t>
      </w:r>
      <w:r>
        <w:t>.В</w:t>
      </w:r>
      <w:r w:rsidR="00E536B6" w:rsidRPr="00E536B6">
        <w:t xml:space="preserve"> сентябре наблюдалась наибольшая численность, видовой состав был представлен </w:t>
      </w:r>
      <w:r w:rsidRPr="00E536B6">
        <w:t xml:space="preserve">главным образом </w:t>
      </w:r>
      <w:r w:rsidR="00E536B6" w:rsidRPr="00E536B6">
        <w:t>чирком-свистунком и кряквой</w:t>
      </w:r>
      <w:r>
        <w:t>.Н</w:t>
      </w:r>
      <w:r w:rsidR="00E536B6" w:rsidRPr="00E536B6">
        <w:t>аблюдались скопления серого гуся, которого привлекали заросли ежеголовника, появивш</w:t>
      </w:r>
      <w:r>
        <w:t>его</w:t>
      </w:r>
      <w:r w:rsidR="00E536B6" w:rsidRPr="00E536B6">
        <w:t xml:space="preserve">ся в результате падения глубин в исследуемом районе. Большой баклан и кудрявый пеликан были </w:t>
      </w:r>
      <w:r>
        <w:t xml:space="preserve">наиболее </w:t>
      </w:r>
      <w:r w:rsidR="00E536B6" w:rsidRPr="00E536B6">
        <w:t xml:space="preserve">многочисленны из представителей отряда Веслоногие (112,57 ос/100га), малый баклан малочислен, встречи едничны. </w:t>
      </w:r>
    </w:p>
    <w:p w:rsidR="004C6F5C" w:rsidRPr="004C6F5C" w:rsidRDefault="00E536B6" w:rsidP="00613BDA">
      <w:pPr>
        <w:shd w:val="clear" w:color="auto" w:fill="FFFFFF"/>
        <w:ind w:right="284" w:firstLine="709"/>
        <w:jc w:val="both"/>
      </w:pPr>
      <w:r w:rsidRPr="00E536B6">
        <w:t>На Обжоровском канале численно преобладали Веслоногие (409,67 ос/</w:t>
      </w:r>
      <w:r w:rsidR="00613BDA">
        <w:t xml:space="preserve">100 га), </w:t>
      </w:r>
      <w:r w:rsidRPr="00E536B6">
        <w:t>Гусеобразные (193,29 ос/100га), Ржанкообразные (177,42 ос/100га). Приканаловые острова использовались Веслоногими и Ржанкообразными, среди последних были многочисленны хохотуньи и оз</w:t>
      </w:r>
      <w:r w:rsidR="00613BDA">
        <w:t>ё</w:t>
      </w:r>
      <w:r w:rsidRPr="00E536B6">
        <w:t>рные чайки</w:t>
      </w:r>
      <w:r w:rsidR="00613BDA">
        <w:t>.Т</w:t>
      </w:r>
      <w:r w:rsidRPr="00E536B6">
        <w:t>акже отмечались прол</w:t>
      </w:r>
      <w:r w:rsidR="00613BDA">
        <w:t>ё</w:t>
      </w:r>
      <w:r w:rsidRPr="00E536B6">
        <w:t xml:space="preserve">тные фифи, бекас, большой улит. В октябре </w:t>
      </w:r>
      <w:r w:rsidR="00613BDA" w:rsidRPr="00E536B6">
        <w:t xml:space="preserve">была </w:t>
      </w:r>
      <w:r w:rsidRPr="00E536B6">
        <w:t>многочисленна усатая синица, предотл</w:t>
      </w:r>
      <w:r w:rsidR="00613BDA">
        <w:t>ё</w:t>
      </w:r>
      <w:r w:rsidRPr="00E536B6">
        <w:t>тные стаи которой отмечалась во всех тростниковых зарослях на вс</w:t>
      </w:r>
      <w:r w:rsidR="00613BDA">
        <w:t>ё</w:t>
      </w:r>
      <w:r w:rsidRPr="00E536B6">
        <w:t>м протяжени</w:t>
      </w:r>
      <w:r w:rsidR="00613BDA">
        <w:t>и</w:t>
      </w:r>
      <w:r w:rsidRPr="00E536B6">
        <w:t xml:space="preserve"> канала.</w:t>
      </w:r>
    </w:p>
    <w:p w:rsidR="00E536B6" w:rsidRDefault="00E536B6" w:rsidP="004C6F5C">
      <w:pPr>
        <w:ind w:right="284"/>
        <w:jc w:val="center"/>
        <w:rPr>
          <w:b/>
        </w:rPr>
      </w:pPr>
    </w:p>
    <w:p w:rsidR="004C6F5C" w:rsidRPr="00613BDA" w:rsidRDefault="004C6F5C" w:rsidP="00613BDA">
      <w:pPr>
        <w:ind w:right="284"/>
        <w:jc w:val="center"/>
        <w:rPr>
          <w:b/>
        </w:rPr>
      </w:pPr>
      <w:r w:rsidRPr="004C6F5C">
        <w:rPr>
          <w:b/>
        </w:rPr>
        <w:t>Сравнительный анализ интегральных показателей плотности населения птиц в 201</w:t>
      </w:r>
      <w:r w:rsidR="00895247">
        <w:rPr>
          <w:b/>
        </w:rPr>
        <w:t>9</w:t>
      </w:r>
      <w:r w:rsidR="00613BDA">
        <w:rPr>
          <w:b/>
        </w:rPr>
        <w:t xml:space="preserve">году </w:t>
      </w:r>
      <w:r w:rsidRPr="004C6F5C">
        <w:rPr>
          <w:b/>
        </w:rPr>
        <w:t>и 2011-2015 гг.</w:t>
      </w:r>
    </w:p>
    <w:p w:rsidR="004C6F5C" w:rsidRPr="004C6F5C" w:rsidRDefault="003A46E2" w:rsidP="003A46E2">
      <w:pPr>
        <w:tabs>
          <w:tab w:val="left" w:pos="0"/>
        </w:tabs>
        <w:ind w:right="284"/>
        <w:jc w:val="both"/>
      </w:pPr>
      <w:r>
        <w:tab/>
      </w:r>
      <w:r w:rsidR="004C6F5C">
        <w:t>В табл</w:t>
      </w:r>
      <w:r w:rsidR="00613BDA">
        <w:t>ице</w:t>
      </w:r>
      <w:r w:rsidR="004C6F5C">
        <w:t xml:space="preserve"> 9.3.3.</w:t>
      </w:r>
      <w:r w:rsidR="00613BDA">
        <w:t>приведён</w:t>
      </w:r>
      <w:r w:rsidR="004C6F5C" w:rsidRPr="004C6F5C">
        <w:t xml:space="preserve"> анализ изменений показателей плотности птичьего населения в 201</w:t>
      </w:r>
      <w:r w:rsidR="00E536B6">
        <w:t>9</w:t>
      </w:r>
      <w:r w:rsidR="004C6F5C" w:rsidRPr="004C6F5C">
        <w:t xml:space="preserve"> г</w:t>
      </w:r>
      <w:r w:rsidR="00613BDA">
        <w:t>оду</w:t>
      </w:r>
      <w:r w:rsidR="004C6F5C" w:rsidRPr="004C6F5C">
        <w:t xml:space="preserve"> в сравнении со средними показателями за 2011-2015 гг. </w:t>
      </w:r>
    </w:p>
    <w:p w:rsidR="00D651F9" w:rsidRPr="00D651F9" w:rsidRDefault="00D651F9" w:rsidP="00D651F9">
      <w:pPr>
        <w:ind w:right="284" w:firstLine="709"/>
        <w:jc w:val="both"/>
      </w:pPr>
      <w:r w:rsidRPr="00D651F9">
        <w:t>Весной 2019 г</w:t>
      </w:r>
      <w:r w:rsidR="00613BDA">
        <w:t>ода</w:t>
      </w:r>
      <w:r w:rsidRPr="00D651F9">
        <w:t xml:space="preserve"> в тростниковом поясе и на предустьевом взморье по суммарным показателям у птиц наблюдался отрицательный тренд, составивший соответственно 79,25 и 29,68%. </w:t>
      </w:r>
    </w:p>
    <w:p w:rsidR="00D651F9" w:rsidRPr="00D651F9" w:rsidRDefault="00D651F9" w:rsidP="00D651F9">
      <w:pPr>
        <w:ind w:right="284" w:firstLine="709"/>
        <w:jc w:val="both"/>
        <w:rPr>
          <w:color w:val="000000"/>
        </w:rPr>
      </w:pPr>
      <w:r w:rsidRPr="00D651F9">
        <w:rPr>
          <w:color w:val="000000"/>
        </w:rPr>
        <w:t xml:space="preserve">Летняя численность птиц в тростниковом поясе составила 66,3%, а </w:t>
      </w:r>
      <w:r w:rsidR="00613BDA">
        <w:rPr>
          <w:color w:val="000000"/>
        </w:rPr>
        <w:t>в угодьях предустьевого взморья</w:t>
      </w:r>
      <w:r w:rsidRPr="00D651F9">
        <w:rPr>
          <w:color w:val="000000"/>
        </w:rPr>
        <w:t xml:space="preserve"> 71,26%. </w:t>
      </w:r>
    </w:p>
    <w:p w:rsidR="00D651F9" w:rsidRPr="00D651F9" w:rsidRDefault="00D651F9" w:rsidP="00D651F9">
      <w:pPr>
        <w:ind w:right="284" w:firstLine="709"/>
        <w:jc w:val="both"/>
      </w:pPr>
      <w:r w:rsidRPr="00D651F9">
        <w:t>Осенняя плотность птичьего населения также была пониженной, составив в тростниковом поясе 71,67</w:t>
      </w:r>
      <w:r w:rsidR="00613BDA">
        <w:t xml:space="preserve"> %, а в авандельте </w:t>
      </w:r>
      <w:r w:rsidRPr="00D651F9">
        <w:t>45,12% от уровня 2011-2015 гг.</w:t>
      </w:r>
    </w:p>
    <w:p w:rsidR="00D651F9" w:rsidRPr="00D651F9" w:rsidRDefault="00D651F9" w:rsidP="00D651F9">
      <w:pPr>
        <w:ind w:right="284" w:firstLine="709"/>
        <w:jc w:val="both"/>
      </w:pPr>
      <w:r w:rsidRPr="00D651F9">
        <w:rPr>
          <w:color w:val="000000"/>
        </w:rPr>
        <w:t>Одной из причин понижения плотности птичьего населения весной и летом было слабое половодье и плохие условия для размножения гидробионтов и насекомых, что влия</w:t>
      </w:r>
      <w:r w:rsidR="00613BDA">
        <w:rPr>
          <w:color w:val="000000"/>
        </w:rPr>
        <w:t>ло</w:t>
      </w:r>
      <w:r w:rsidRPr="00D651F9">
        <w:rPr>
          <w:color w:val="000000"/>
        </w:rPr>
        <w:t xml:space="preserve"> на территориальное распределение и плотность населения Аистообразных и других </w:t>
      </w:r>
      <w:r w:rsidRPr="00D651F9">
        <w:t>птиц. Осенью значительное снижение плотности населения птиц на взморье могло быть вызвано низкой продуктивностью погруж</w:t>
      </w:r>
      <w:r w:rsidR="00613BDA">
        <w:t>ё</w:t>
      </w:r>
      <w:r w:rsidRPr="00D651F9">
        <w:t xml:space="preserve">нной водной растительности. </w:t>
      </w:r>
      <w:r w:rsidR="00613BDA">
        <w:t>Это</w:t>
      </w:r>
      <w:r w:rsidRPr="00D651F9">
        <w:t xml:space="preserve"> особенно касается валлиснерии спиральной, служащей важнейшим кормовым ресурсом для лысух, нырковых и речных уток. </w:t>
      </w:r>
    </w:p>
    <w:p w:rsidR="00D651F9" w:rsidRDefault="00D651F9" w:rsidP="004C6F5C">
      <w:pPr>
        <w:tabs>
          <w:tab w:val="left" w:pos="0"/>
        </w:tabs>
        <w:ind w:right="284" w:firstLine="851"/>
        <w:jc w:val="both"/>
      </w:pPr>
    </w:p>
    <w:p w:rsidR="004C6F5C" w:rsidRDefault="004C6F5C" w:rsidP="004C6F5C">
      <w:pPr>
        <w:ind w:right="425"/>
        <w:jc w:val="right"/>
        <w:rPr>
          <w:b/>
          <w:sz w:val="20"/>
          <w:szCs w:val="20"/>
        </w:rPr>
      </w:pPr>
      <w:r w:rsidRPr="004C6F5C">
        <w:rPr>
          <w:b/>
          <w:sz w:val="20"/>
          <w:szCs w:val="20"/>
        </w:rPr>
        <w:t xml:space="preserve">Таблица </w:t>
      </w:r>
      <w:r>
        <w:rPr>
          <w:b/>
          <w:sz w:val="20"/>
          <w:szCs w:val="20"/>
        </w:rPr>
        <w:t>9.3.3.</w:t>
      </w:r>
    </w:p>
    <w:p w:rsidR="009D1715" w:rsidRPr="004C6F5C" w:rsidRDefault="009D1715" w:rsidP="004C6F5C">
      <w:pPr>
        <w:ind w:right="425"/>
        <w:jc w:val="right"/>
        <w:rPr>
          <w:b/>
          <w:sz w:val="20"/>
          <w:szCs w:val="20"/>
        </w:rPr>
      </w:pPr>
    </w:p>
    <w:p w:rsidR="004C6F5C" w:rsidRDefault="004C6F5C" w:rsidP="004C6F5C">
      <w:pPr>
        <w:ind w:right="425"/>
        <w:jc w:val="center"/>
        <w:rPr>
          <w:b/>
          <w:sz w:val="20"/>
          <w:szCs w:val="20"/>
        </w:rPr>
      </w:pPr>
      <w:r w:rsidRPr="004C6F5C">
        <w:rPr>
          <w:b/>
          <w:sz w:val="20"/>
          <w:szCs w:val="20"/>
        </w:rPr>
        <w:t>Сравнительный анализ показателей плотности птичьего населения на Дамчикском стационаре мониторинга в 201</w:t>
      </w:r>
      <w:r w:rsidR="00D651F9">
        <w:rPr>
          <w:b/>
          <w:sz w:val="20"/>
          <w:szCs w:val="20"/>
        </w:rPr>
        <w:t>9</w:t>
      </w:r>
      <w:r w:rsidR="009D1715">
        <w:rPr>
          <w:b/>
          <w:sz w:val="20"/>
          <w:szCs w:val="20"/>
        </w:rPr>
        <w:t xml:space="preserve"> году</w:t>
      </w:r>
      <w:r w:rsidRPr="004C6F5C">
        <w:rPr>
          <w:b/>
          <w:sz w:val="20"/>
          <w:szCs w:val="20"/>
        </w:rPr>
        <w:t xml:space="preserve"> и 2011-2015 гг.</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1080"/>
        <w:gridCol w:w="1080"/>
        <w:gridCol w:w="1030"/>
        <w:gridCol w:w="986"/>
        <w:gridCol w:w="1080"/>
        <w:gridCol w:w="1166"/>
      </w:tblGrid>
      <w:tr w:rsidR="00D651F9" w:rsidRPr="00D651F9" w:rsidTr="00904E05">
        <w:trPr>
          <w:trHeight w:val="765"/>
        </w:trPr>
        <w:tc>
          <w:tcPr>
            <w:tcW w:w="2628" w:type="dxa"/>
            <w:vMerge w:val="restart"/>
            <w:tcBorders>
              <w:top w:val="single" w:sz="4" w:space="0" w:color="auto"/>
              <w:left w:val="single" w:sz="4" w:space="0" w:color="auto"/>
              <w:bottom w:val="single" w:sz="4" w:space="0" w:color="auto"/>
              <w:right w:val="single" w:sz="4" w:space="0" w:color="auto"/>
            </w:tcBorders>
          </w:tcPr>
          <w:p w:rsidR="00D651F9" w:rsidRPr="00D651F9" w:rsidRDefault="00D651F9" w:rsidP="00D651F9">
            <w:pPr>
              <w:ind w:left="119"/>
              <w:jc w:val="both"/>
              <w:rPr>
                <w:sz w:val="20"/>
                <w:szCs w:val="20"/>
                <w:lang w:eastAsia="zh-CN"/>
              </w:rPr>
            </w:pPr>
          </w:p>
          <w:p w:rsidR="00D651F9" w:rsidRPr="00D651F9" w:rsidRDefault="00D651F9" w:rsidP="00D651F9">
            <w:pPr>
              <w:ind w:left="119"/>
              <w:jc w:val="both"/>
              <w:rPr>
                <w:sz w:val="20"/>
                <w:szCs w:val="20"/>
              </w:rPr>
            </w:pPr>
          </w:p>
          <w:p w:rsidR="00D651F9" w:rsidRPr="00D651F9" w:rsidRDefault="00D651F9" w:rsidP="009D1715">
            <w:pPr>
              <w:ind w:left="119"/>
              <w:jc w:val="center"/>
              <w:rPr>
                <w:rFonts w:eastAsia="SimSun"/>
                <w:sz w:val="20"/>
                <w:szCs w:val="20"/>
                <w:lang w:eastAsia="zh-CN"/>
              </w:rPr>
            </w:pPr>
          </w:p>
          <w:p w:rsidR="00D651F9" w:rsidRPr="00D651F9" w:rsidRDefault="00D651F9" w:rsidP="009D1715">
            <w:pPr>
              <w:ind w:left="119"/>
              <w:jc w:val="center"/>
              <w:rPr>
                <w:sz w:val="20"/>
                <w:szCs w:val="20"/>
              </w:rPr>
            </w:pPr>
            <w:r w:rsidRPr="00D651F9">
              <w:rPr>
                <w:sz w:val="20"/>
                <w:szCs w:val="20"/>
              </w:rPr>
              <w:t>Годы</w:t>
            </w:r>
          </w:p>
          <w:p w:rsidR="00D651F9" w:rsidRPr="00D651F9" w:rsidRDefault="00D651F9" w:rsidP="00D651F9">
            <w:pPr>
              <w:ind w:left="119"/>
              <w:jc w:val="both"/>
              <w:rPr>
                <w:rFonts w:eastAsia="SimSun"/>
                <w:sz w:val="20"/>
                <w:szCs w:val="20"/>
              </w:rPr>
            </w:pPr>
          </w:p>
          <w:p w:rsidR="00D651F9" w:rsidRPr="00D651F9" w:rsidRDefault="00D651F9" w:rsidP="00D651F9">
            <w:pPr>
              <w:ind w:left="119"/>
              <w:jc w:val="both"/>
              <w:rPr>
                <w:sz w:val="20"/>
                <w:szCs w:val="20"/>
              </w:rPr>
            </w:pPr>
          </w:p>
          <w:p w:rsidR="00D651F9" w:rsidRPr="00D651F9" w:rsidRDefault="00D651F9" w:rsidP="00D651F9">
            <w:pPr>
              <w:ind w:left="119"/>
              <w:jc w:val="both"/>
              <w:rPr>
                <w:sz w:val="20"/>
                <w:szCs w:val="20"/>
                <w:lang w:eastAsia="zh-CN"/>
              </w:rPr>
            </w:pPr>
          </w:p>
        </w:tc>
        <w:tc>
          <w:tcPr>
            <w:tcW w:w="6422" w:type="dxa"/>
            <w:gridSpan w:val="6"/>
            <w:tcBorders>
              <w:top w:val="single" w:sz="4" w:space="0" w:color="auto"/>
              <w:left w:val="single" w:sz="4" w:space="0" w:color="auto"/>
              <w:bottom w:val="single" w:sz="4" w:space="0" w:color="auto"/>
              <w:right w:val="single" w:sz="4" w:space="0" w:color="auto"/>
            </w:tcBorders>
          </w:tcPr>
          <w:p w:rsidR="00D651F9" w:rsidRPr="00D651F9" w:rsidRDefault="00D651F9" w:rsidP="00D651F9">
            <w:pPr>
              <w:ind w:left="119"/>
              <w:jc w:val="both"/>
              <w:rPr>
                <w:sz w:val="20"/>
                <w:szCs w:val="20"/>
                <w:lang w:eastAsia="zh-CN"/>
              </w:rPr>
            </w:pPr>
          </w:p>
          <w:p w:rsidR="00D651F9" w:rsidRPr="00D651F9" w:rsidRDefault="00D651F9" w:rsidP="009D1715">
            <w:pPr>
              <w:ind w:left="119"/>
              <w:jc w:val="center"/>
              <w:rPr>
                <w:sz w:val="20"/>
                <w:szCs w:val="20"/>
              </w:rPr>
            </w:pPr>
            <w:r w:rsidRPr="00D651F9">
              <w:rPr>
                <w:sz w:val="20"/>
                <w:szCs w:val="20"/>
              </w:rPr>
              <w:t>Показатели интегральной плотности птичьего населения в особях на 100 га угодий по сезонам года</w:t>
            </w:r>
          </w:p>
          <w:p w:rsidR="00D651F9" w:rsidRPr="00D651F9" w:rsidRDefault="00D651F9" w:rsidP="00D651F9">
            <w:pPr>
              <w:ind w:left="119"/>
              <w:jc w:val="both"/>
              <w:rPr>
                <w:sz w:val="20"/>
                <w:szCs w:val="20"/>
                <w:lang w:eastAsia="zh-CN"/>
              </w:rPr>
            </w:pPr>
          </w:p>
        </w:tc>
      </w:tr>
      <w:tr w:rsidR="00D651F9" w:rsidRPr="00D651F9" w:rsidTr="00904E05">
        <w:trPr>
          <w:trHeight w:val="645"/>
        </w:trPr>
        <w:tc>
          <w:tcPr>
            <w:tcW w:w="0" w:type="auto"/>
            <w:vMerge/>
            <w:tcBorders>
              <w:top w:val="single" w:sz="4" w:space="0" w:color="auto"/>
              <w:left w:val="single" w:sz="4" w:space="0" w:color="auto"/>
              <w:bottom w:val="single" w:sz="4" w:space="0" w:color="auto"/>
              <w:right w:val="single" w:sz="4" w:space="0" w:color="auto"/>
            </w:tcBorders>
            <w:vAlign w:val="center"/>
            <w:hideMark/>
          </w:tcPr>
          <w:p w:rsidR="00D651F9" w:rsidRPr="00D651F9" w:rsidRDefault="00D651F9" w:rsidP="00D651F9">
            <w:pPr>
              <w:ind w:left="119"/>
              <w:rPr>
                <w:sz w:val="20"/>
                <w:szCs w:val="20"/>
                <w:lang w:eastAsia="zh-CN"/>
              </w:rPr>
            </w:pPr>
          </w:p>
        </w:tc>
        <w:tc>
          <w:tcPr>
            <w:tcW w:w="3190" w:type="dxa"/>
            <w:gridSpan w:val="3"/>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rPr>
              <w:t>тростниковый пояс нижней зоны дельты</w:t>
            </w:r>
          </w:p>
        </w:tc>
        <w:tc>
          <w:tcPr>
            <w:tcW w:w="3232" w:type="dxa"/>
            <w:gridSpan w:val="3"/>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rPr>
              <w:t>предустьевое взморье</w:t>
            </w:r>
          </w:p>
        </w:tc>
      </w:tr>
      <w:tr w:rsidR="00D651F9" w:rsidRPr="00D651F9" w:rsidTr="00904E05">
        <w:trPr>
          <w:trHeight w:val="510"/>
        </w:trPr>
        <w:tc>
          <w:tcPr>
            <w:tcW w:w="0" w:type="auto"/>
            <w:vMerge/>
            <w:tcBorders>
              <w:top w:val="single" w:sz="4" w:space="0" w:color="auto"/>
              <w:left w:val="single" w:sz="4" w:space="0" w:color="auto"/>
              <w:bottom w:val="single" w:sz="4" w:space="0" w:color="auto"/>
              <w:right w:val="single" w:sz="4" w:space="0" w:color="auto"/>
            </w:tcBorders>
            <w:vAlign w:val="center"/>
            <w:hideMark/>
          </w:tcPr>
          <w:p w:rsidR="00D651F9" w:rsidRPr="00D651F9" w:rsidRDefault="00D651F9" w:rsidP="00D651F9">
            <w:pPr>
              <w:ind w:left="119"/>
              <w:rPr>
                <w:sz w:val="20"/>
                <w:szCs w:val="20"/>
                <w:lang w:eastAsia="zh-CN"/>
              </w:rPr>
            </w:pPr>
          </w:p>
        </w:tc>
        <w:tc>
          <w:tcPr>
            <w:tcW w:w="1080"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rPr>
              <w:t>весна</w:t>
            </w:r>
          </w:p>
        </w:tc>
        <w:tc>
          <w:tcPr>
            <w:tcW w:w="1080"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rPr>
              <w:t>лето</w:t>
            </w:r>
          </w:p>
        </w:tc>
        <w:tc>
          <w:tcPr>
            <w:tcW w:w="1030"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rPr>
              <w:t>осень</w:t>
            </w:r>
          </w:p>
        </w:tc>
        <w:tc>
          <w:tcPr>
            <w:tcW w:w="986"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rPr>
              <w:t>весна</w:t>
            </w:r>
          </w:p>
        </w:tc>
        <w:tc>
          <w:tcPr>
            <w:tcW w:w="1080"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rPr>
              <w:t>лето</w:t>
            </w:r>
          </w:p>
        </w:tc>
        <w:tc>
          <w:tcPr>
            <w:tcW w:w="1166"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rPr>
              <w:t>осень</w:t>
            </w:r>
          </w:p>
        </w:tc>
      </w:tr>
      <w:tr w:rsidR="00D651F9" w:rsidRPr="00D651F9" w:rsidTr="00904E05">
        <w:trPr>
          <w:trHeight w:val="450"/>
        </w:trPr>
        <w:tc>
          <w:tcPr>
            <w:tcW w:w="2628" w:type="dxa"/>
            <w:tcBorders>
              <w:top w:val="single" w:sz="4" w:space="0" w:color="auto"/>
              <w:left w:val="single" w:sz="4" w:space="0" w:color="auto"/>
              <w:bottom w:val="single" w:sz="4" w:space="0" w:color="auto"/>
              <w:right w:val="single" w:sz="4" w:space="0" w:color="auto"/>
            </w:tcBorders>
          </w:tcPr>
          <w:p w:rsidR="00D651F9" w:rsidRPr="00D651F9" w:rsidRDefault="00D651F9" w:rsidP="009D1715">
            <w:pPr>
              <w:ind w:left="119"/>
              <w:jc w:val="center"/>
              <w:rPr>
                <w:sz w:val="20"/>
                <w:szCs w:val="20"/>
                <w:lang w:eastAsia="zh-CN"/>
              </w:rPr>
            </w:pPr>
            <w:r w:rsidRPr="00D651F9">
              <w:rPr>
                <w:sz w:val="20"/>
                <w:szCs w:val="20"/>
              </w:rPr>
              <w:t>2011-2015</w:t>
            </w:r>
          </w:p>
        </w:tc>
        <w:tc>
          <w:tcPr>
            <w:tcW w:w="1080"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rPr>
              <w:t>103,37</w:t>
            </w:r>
          </w:p>
        </w:tc>
        <w:tc>
          <w:tcPr>
            <w:tcW w:w="1080"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rPr>
              <w:t>235,07</w:t>
            </w:r>
          </w:p>
        </w:tc>
        <w:tc>
          <w:tcPr>
            <w:tcW w:w="1030"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rPr>
              <w:t>250,91</w:t>
            </w:r>
          </w:p>
        </w:tc>
        <w:tc>
          <w:tcPr>
            <w:tcW w:w="986"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rPr>
              <w:t>305,84</w:t>
            </w:r>
          </w:p>
        </w:tc>
        <w:tc>
          <w:tcPr>
            <w:tcW w:w="1080"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rPr>
              <w:t>164,1</w:t>
            </w:r>
          </w:p>
        </w:tc>
        <w:tc>
          <w:tcPr>
            <w:tcW w:w="1166"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rPr>
              <w:t>1090,0</w:t>
            </w:r>
          </w:p>
        </w:tc>
      </w:tr>
      <w:tr w:rsidR="00D651F9" w:rsidRPr="00D651F9" w:rsidTr="00904E05">
        <w:trPr>
          <w:trHeight w:val="525"/>
        </w:trPr>
        <w:tc>
          <w:tcPr>
            <w:tcW w:w="2628"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rFonts w:eastAsia="SimSun"/>
                <w:sz w:val="20"/>
                <w:szCs w:val="20"/>
                <w:lang w:eastAsia="zh-CN"/>
              </w:rPr>
            </w:pPr>
            <w:r w:rsidRPr="00D651F9">
              <w:rPr>
                <w:sz w:val="20"/>
                <w:szCs w:val="20"/>
              </w:rPr>
              <w:t>2019</w:t>
            </w:r>
          </w:p>
        </w:tc>
        <w:tc>
          <w:tcPr>
            <w:tcW w:w="1080"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rFonts w:eastAsia="SimSun"/>
                <w:sz w:val="20"/>
                <w:szCs w:val="20"/>
                <w:lang w:eastAsia="zh-CN"/>
              </w:rPr>
            </w:pPr>
            <w:r w:rsidRPr="00D651F9">
              <w:rPr>
                <w:sz w:val="20"/>
                <w:szCs w:val="20"/>
              </w:rPr>
              <w:t>81,92</w:t>
            </w:r>
          </w:p>
        </w:tc>
        <w:tc>
          <w:tcPr>
            <w:tcW w:w="1080"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rFonts w:eastAsia="SimSun"/>
                <w:sz w:val="20"/>
                <w:szCs w:val="20"/>
                <w:lang w:eastAsia="zh-CN"/>
              </w:rPr>
            </w:pPr>
            <w:r w:rsidRPr="00D651F9">
              <w:rPr>
                <w:rFonts w:eastAsia="SimSun"/>
                <w:sz w:val="20"/>
                <w:szCs w:val="20"/>
                <w:lang w:eastAsia="zh-CN"/>
              </w:rPr>
              <w:t>155,87</w:t>
            </w:r>
          </w:p>
        </w:tc>
        <w:tc>
          <w:tcPr>
            <w:tcW w:w="1030"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rPr>
            </w:pPr>
            <w:r w:rsidRPr="00D651F9">
              <w:rPr>
                <w:sz w:val="20"/>
                <w:szCs w:val="20"/>
              </w:rPr>
              <w:t>179,82</w:t>
            </w:r>
          </w:p>
        </w:tc>
        <w:tc>
          <w:tcPr>
            <w:tcW w:w="986"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rFonts w:eastAsia="SimSun"/>
                <w:sz w:val="20"/>
                <w:szCs w:val="20"/>
                <w:lang w:eastAsia="zh-CN"/>
              </w:rPr>
            </w:pPr>
            <w:r w:rsidRPr="00D651F9">
              <w:rPr>
                <w:rFonts w:eastAsia="SimSun"/>
                <w:sz w:val="20"/>
                <w:szCs w:val="20"/>
                <w:lang w:eastAsia="zh-CN"/>
              </w:rPr>
              <w:t>90,77</w:t>
            </w:r>
          </w:p>
        </w:tc>
        <w:tc>
          <w:tcPr>
            <w:tcW w:w="1080"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rFonts w:eastAsia="SimSun"/>
                <w:sz w:val="20"/>
                <w:szCs w:val="20"/>
                <w:lang w:eastAsia="zh-CN"/>
              </w:rPr>
            </w:pPr>
            <w:r w:rsidRPr="00D651F9">
              <w:rPr>
                <w:rFonts w:eastAsia="SimSun"/>
                <w:sz w:val="20"/>
                <w:szCs w:val="20"/>
                <w:lang w:eastAsia="zh-CN"/>
              </w:rPr>
              <w:t>118.03</w:t>
            </w:r>
          </w:p>
        </w:tc>
        <w:tc>
          <w:tcPr>
            <w:tcW w:w="1166"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rPr>
            </w:pPr>
            <w:r w:rsidRPr="00D651F9">
              <w:rPr>
                <w:sz w:val="20"/>
                <w:szCs w:val="20"/>
              </w:rPr>
              <w:t>491,8</w:t>
            </w:r>
          </w:p>
        </w:tc>
      </w:tr>
      <w:tr w:rsidR="00D651F9" w:rsidRPr="00D651F9" w:rsidTr="00904E05">
        <w:trPr>
          <w:trHeight w:val="405"/>
        </w:trPr>
        <w:tc>
          <w:tcPr>
            <w:tcW w:w="2628" w:type="dxa"/>
            <w:tcBorders>
              <w:top w:val="single" w:sz="4" w:space="0" w:color="auto"/>
              <w:left w:val="single" w:sz="4" w:space="0" w:color="auto"/>
              <w:bottom w:val="single" w:sz="4" w:space="0" w:color="auto"/>
              <w:right w:val="single" w:sz="4" w:space="0" w:color="auto"/>
            </w:tcBorders>
          </w:tcPr>
          <w:p w:rsidR="00D651F9" w:rsidRPr="00D651F9" w:rsidRDefault="00D651F9" w:rsidP="009D1715">
            <w:pPr>
              <w:ind w:left="119"/>
              <w:jc w:val="center"/>
              <w:rPr>
                <w:sz w:val="20"/>
                <w:szCs w:val="20"/>
                <w:lang w:eastAsia="zh-CN"/>
              </w:rPr>
            </w:pPr>
            <w:r w:rsidRPr="00D651F9">
              <w:rPr>
                <w:sz w:val="20"/>
                <w:szCs w:val="20"/>
              </w:rPr>
              <w:t>2019 в % от 2011-2015</w:t>
            </w:r>
          </w:p>
        </w:tc>
        <w:tc>
          <w:tcPr>
            <w:tcW w:w="1080"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lang w:eastAsia="zh-CN"/>
              </w:rPr>
              <w:t>79,25</w:t>
            </w:r>
          </w:p>
        </w:tc>
        <w:tc>
          <w:tcPr>
            <w:tcW w:w="1080"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lang w:eastAsia="zh-CN"/>
              </w:rPr>
              <w:t>66,3</w:t>
            </w:r>
          </w:p>
        </w:tc>
        <w:tc>
          <w:tcPr>
            <w:tcW w:w="1030"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rPr>
            </w:pPr>
            <w:r w:rsidRPr="00D651F9">
              <w:rPr>
                <w:sz w:val="20"/>
                <w:szCs w:val="20"/>
              </w:rPr>
              <w:t>71,67</w:t>
            </w:r>
          </w:p>
        </w:tc>
        <w:tc>
          <w:tcPr>
            <w:tcW w:w="986"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lang w:eastAsia="zh-CN"/>
              </w:rPr>
              <w:t>29,68</w:t>
            </w:r>
          </w:p>
        </w:tc>
        <w:tc>
          <w:tcPr>
            <w:tcW w:w="1080"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lang w:eastAsia="zh-CN"/>
              </w:rPr>
            </w:pPr>
            <w:r w:rsidRPr="00D651F9">
              <w:rPr>
                <w:sz w:val="20"/>
                <w:szCs w:val="20"/>
                <w:lang w:eastAsia="zh-CN"/>
              </w:rPr>
              <w:t>71,26</w:t>
            </w:r>
          </w:p>
        </w:tc>
        <w:tc>
          <w:tcPr>
            <w:tcW w:w="1166" w:type="dxa"/>
            <w:tcBorders>
              <w:top w:val="single" w:sz="4" w:space="0" w:color="auto"/>
              <w:left w:val="single" w:sz="4" w:space="0" w:color="auto"/>
              <w:bottom w:val="single" w:sz="4" w:space="0" w:color="auto"/>
              <w:right w:val="single" w:sz="4" w:space="0" w:color="auto"/>
            </w:tcBorders>
            <w:hideMark/>
          </w:tcPr>
          <w:p w:rsidR="00D651F9" w:rsidRPr="00D651F9" w:rsidRDefault="00D651F9" w:rsidP="009D1715">
            <w:pPr>
              <w:ind w:left="119"/>
              <w:jc w:val="center"/>
              <w:rPr>
                <w:sz w:val="20"/>
                <w:szCs w:val="20"/>
              </w:rPr>
            </w:pPr>
            <w:r w:rsidRPr="00D651F9">
              <w:rPr>
                <w:sz w:val="20"/>
                <w:szCs w:val="20"/>
              </w:rPr>
              <w:t>45,12</w:t>
            </w:r>
          </w:p>
        </w:tc>
      </w:tr>
    </w:tbl>
    <w:p w:rsidR="00D651F9" w:rsidRPr="00D651F9" w:rsidRDefault="00D651F9" w:rsidP="00D651F9">
      <w:pPr>
        <w:ind w:right="425"/>
        <w:jc w:val="center"/>
        <w:rPr>
          <w:b/>
          <w:sz w:val="20"/>
          <w:szCs w:val="20"/>
        </w:rPr>
      </w:pPr>
    </w:p>
    <w:p w:rsidR="007A4FA1" w:rsidRDefault="001B1E40" w:rsidP="009D1715">
      <w:pPr>
        <w:pStyle w:val="1e"/>
        <w:spacing w:before="0" w:after="0"/>
        <w:ind w:right="283"/>
      </w:pPr>
      <w:bookmarkStart w:id="155" w:name="_Toc41894881"/>
      <w:r>
        <w:t xml:space="preserve">9.4. Численность птиц </w:t>
      </w:r>
      <w:r w:rsidR="00680412">
        <w:t>водного</w:t>
      </w:r>
      <w:r>
        <w:t xml:space="preserve"> комплекса в авандельте Волги </w:t>
      </w:r>
    </w:p>
    <w:p w:rsidR="001B1E40" w:rsidRDefault="001B1E40" w:rsidP="009D1715">
      <w:pPr>
        <w:pStyle w:val="1e"/>
        <w:spacing w:before="0" w:after="0"/>
        <w:ind w:right="283"/>
      </w:pPr>
      <w:r>
        <w:t>(по данным авиауч</w:t>
      </w:r>
      <w:r w:rsidR="007A4FA1">
        <w:t>ё</w:t>
      </w:r>
      <w:r>
        <w:t>та)</w:t>
      </w:r>
      <w:bookmarkEnd w:id="155"/>
    </w:p>
    <w:p w:rsidR="00007E6C" w:rsidRPr="00007E6C" w:rsidRDefault="00007E6C" w:rsidP="009D1715">
      <w:pPr>
        <w:ind w:right="284" w:firstLine="709"/>
        <w:contextualSpacing/>
        <w:jc w:val="both"/>
      </w:pPr>
      <w:r w:rsidRPr="00007E6C">
        <w:t>Авиационное обследование угодий дельты реки Волги с целью выявления осенней численности водоплавающих и околоводных птиц проводилось 7 ноября 2019г</w:t>
      </w:r>
      <w:r w:rsidR="00613BDA">
        <w:t>ода</w:t>
      </w:r>
      <w:r w:rsidRPr="00007E6C">
        <w:t xml:space="preserve"> на самолете А</w:t>
      </w:r>
      <w:r w:rsidR="003A46E2">
        <w:t>н</w:t>
      </w:r>
      <w:r w:rsidRPr="00007E6C">
        <w:t>-2. Рабочая высота пол</w:t>
      </w:r>
      <w:r w:rsidR="00613BDA">
        <w:t>ё</w:t>
      </w:r>
      <w:r w:rsidRPr="00007E6C">
        <w:t>та составляла 100-150 м, скорость от 160 до 190 км/час. Погодные условия на момент обследования были благоприятны</w:t>
      </w:r>
      <w:r w:rsidR="00613BDA">
        <w:t>е</w:t>
      </w:r>
      <w:r w:rsidRPr="00007E6C">
        <w:t xml:space="preserve">. </w:t>
      </w:r>
    </w:p>
    <w:p w:rsidR="00007E6C" w:rsidRPr="00007E6C" w:rsidRDefault="00007E6C" w:rsidP="00007E6C">
      <w:pPr>
        <w:ind w:right="284" w:firstLine="709"/>
        <w:contextualSpacing/>
        <w:jc w:val="both"/>
      </w:pPr>
      <w:r w:rsidRPr="00007E6C">
        <w:t>Результаты авиаобследования показывают особенности территориального размещения птиц водного комплекса в обширных угодьях большей части акватории авандельты Волги. Провед</w:t>
      </w:r>
      <w:r w:rsidR="00613BDA">
        <w:t>ё</w:t>
      </w:r>
      <w:r w:rsidRPr="00007E6C">
        <w:t>нный авиауч</w:t>
      </w:r>
      <w:r w:rsidR="00613BDA">
        <w:t>ё</w:t>
      </w:r>
      <w:r w:rsidRPr="00007E6C">
        <w:t>т да</w:t>
      </w:r>
      <w:r w:rsidR="00613BDA">
        <w:t>ё</w:t>
      </w:r>
      <w:r w:rsidRPr="00007E6C">
        <w:t xml:space="preserve">т представление о количественных показателях отдельных видов и групп птиц, но не является оценкой их абсолютной численности в угодьях. </w:t>
      </w:r>
    </w:p>
    <w:p w:rsidR="00007E6C" w:rsidRPr="00007E6C" w:rsidRDefault="00074C29" w:rsidP="00007E6C">
      <w:pPr>
        <w:ind w:right="284" w:firstLine="709"/>
        <w:contextualSpacing/>
        <w:jc w:val="both"/>
      </w:pPr>
      <w:r w:rsidRPr="00074C29">
        <w:rPr>
          <w:noProof/>
        </w:rPr>
        <w:drawing>
          <wp:anchor distT="0" distB="0" distL="114300" distR="114300" simplePos="0" relativeHeight="251646976" behindDoc="0" locked="0" layoutInCell="1" allowOverlap="1" wp14:anchorId="5B7F30E7" wp14:editId="3983EAC1">
            <wp:simplePos x="0" y="0"/>
            <wp:positionH relativeFrom="margin">
              <wp:posOffset>3710940</wp:posOffset>
            </wp:positionH>
            <wp:positionV relativeFrom="margin">
              <wp:posOffset>5680710</wp:posOffset>
            </wp:positionV>
            <wp:extent cx="2028825" cy="1352550"/>
            <wp:effectExtent l="0" t="0" r="0" b="0"/>
            <wp:wrapSquare wrapText="bothSides"/>
            <wp:docPr id="3" name="Рисунок 3" descr="\\Priroda\для обмена с овр\ИАОИД\ФОТО\Большой баклан на гнезде_Мещеряк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riroda\для обмена с овр\ИАОИД\ФОТО\Большой баклан на гнезде_Мещерякова.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028825" cy="1352550"/>
                    </a:xfrm>
                    <a:prstGeom prst="rect">
                      <a:avLst/>
                    </a:prstGeom>
                    <a:noFill/>
                    <a:ln>
                      <a:noFill/>
                    </a:ln>
                  </pic:spPr>
                </pic:pic>
              </a:graphicData>
            </a:graphic>
          </wp:anchor>
        </w:drawing>
      </w:r>
      <w:r w:rsidR="00007E6C" w:rsidRPr="00007E6C">
        <w:t>Основные представители водно-болотного комплекса, образующие скопления в осенний период в дельте</w:t>
      </w:r>
      <w:r w:rsidR="00613BDA">
        <w:t>,</w:t>
      </w:r>
      <w:r w:rsidR="00007E6C" w:rsidRPr="00007E6C">
        <w:t xml:space="preserve"> представлены несколькими отрядами. Из отряда Веслоногие прежде всего наблюдались концентрации больших бакланов, территориально расположенные поблизости от двух крупных гнездовий этого вида в дельте Волги (на Волго-Каспийском морском судоходном канале и на Обжоровском участке Астраханского государственного заповедника). Среди других представителей отряда регистрировались кудрявые пеликаны и малые бакланы. Общая численность Веслоногих составила 14162 ос</w:t>
      </w:r>
      <w:r w:rsidR="00613BDA">
        <w:t>оби</w:t>
      </w:r>
      <w:r w:rsidR="00007E6C" w:rsidRPr="00007E6C">
        <w:t>.</w:t>
      </w:r>
    </w:p>
    <w:p w:rsidR="00007E6C" w:rsidRPr="00007E6C" w:rsidRDefault="00074C29" w:rsidP="00007E6C">
      <w:pPr>
        <w:ind w:right="284" w:firstLine="709"/>
        <w:contextualSpacing/>
        <w:jc w:val="both"/>
      </w:pPr>
      <w:r w:rsidRPr="00074C29">
        <w:rPr>
          <w:noProof/>
        </w:rPr>
        <w:drawing>
          <wp:anchor distT="0" distB="0" distL="114300" distR="114300" simplePos="0" relativeHeight="251648000" behindDoc="0" locked="0" layoutInCell="1" allowOverlap="1" wp14:anchorId="14D1C9FA" wp14:editId="4F3E49D2">
            <wp:simplePos x="0" y="0"/>
            <wp:positionH relativeFrom="margin">
              <wp:posOffset>0</wp:posOffset>
            </wp:positionH>
            <wp:positionV relativeFrom="margin">
              <wp:posOffset>7747000</wp:posOffset>
            </wp:positionV>
            <wp:extent cx="2099945" cy="1390650"/>
            <wp:effectExtent l="0" t="0" r="0" b="0"/>
            <wp:wrapSquare wrapText="bothSides"/>
            <wp:docPr id="6" name="Рисунок 6" descr="\\Priroda\для обмена с овр\ИАОИД\ФОТО\Скопление больших белых и серых цапель в авандельте_фото Мещеряк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riroda\для обмена с овр\ИАОИД\ФОТО\Скопление больших белых и серых цапель в авандельте_фото Мещерякова.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099945" cy="1390650"/>
                    </a:xfrm>
                    <a:prstGeom prst="rect">
                      <a:avLst/>
                    </a:prstGeom>
                    <a:noFill/>
                    <a:ln>
                      <a:noFill/>
                    </a:ln>
                  </pic:spPr>
                </pic:pic>
              </a:graphicData>
            </a:graphic>
          </wp:anchor>
        </w:drawing>
      </w:r>
      <w:r w:rsidR="00007E6C" w:rsidRPr="00007E6C">
        <w:t>Из отряда Аистообразные отмечались серые, большие и малые белые цапли. Наибольшая численность больших белых цапель была сосредоточена на территории от Главного до Кировского банка. Малые белые цапли на уч</w:t>
      </w:r>
      <w:r w:rsidR="00613BDA">
        <w:t>ё</w:t>
      </w:r>
      <w:r w:rsidR="00007E6C" w:rsidRPr="00007E6C">
        <w:t>те были малочисленны. Общая численность представителей отряда Аистообразных на момент уч</w:t>
      </w:r>
      <w:r w:rsidR="00613BDA">
        <w:t>ё</w:t>
      </w:r>
      <w:r w:rsidR="00007E6C" w:rsidRPr="00007E6C">
        <w:t>та составила 3395 ос</w:t>
      </w:r>
      <w:r w:rsidR="00613BDA">
        <w:t>обей</w:t>
      </w:r>
      <w:r w:rsidR="00007E6C" w:rsidRPr="00007E6C">
        <w:t>.</w:t>
      </w:r>
    </w:p>
    <w:p w:rsidR="00007E6C" w:rsidRPr="00007E6C" w:rsidRDefault="00007E6C" w:rsidP="00007E6C">
      <w:pPr>
        <w:ind w:right="284" w:firstLine="709"/>
        <w:contextualSpacing/>
        <w:jc w:val="both"/>
      </w:pPr>
      <w:r w:rsidRPr="00007E6C">
        <w:t>Среди представителей отряда Гусеобразных на уч</w:t>
      </w:r>
      <w:r w:rsidR="00613BDA">
        <w:t>ё</w:t>
      </w:r>
      <w:r w:rsidRPr="00007E6C">
        <w:t>те регистрировались серые гуси, лебеди-шипуны и кликуны, огари, речные и нырковые утки. Самыми многочисленными были нырковые утки, общая численность которых составила 763550 ос</w:t>
      </w:r>
      <w:r w:rsidR="00613BDA">
        <w:t>обей</w:t>
      </w:r>
      <w:r w:rsidRPr="00007E6C">
        <w:t>. Доминировали красноголовая и хохлатая чернети. Скопления нырковых уток наблюдались в островной и открытой зонах авандельты. Вторыми по численности были лебеди двух видов. Среди учт</w:t>
      </w:r>
      <w:r w:rsidR="00613BDA">
        <w:t>ё</w:t>
      </w:r>
      <w:r w:rsidRPr="00007E6C">
        <w:t xml:space="preserve">нных лебедей превалировали лебеди-кликуны, прилетающие в дельту Волги на зимовку. Показатель численности обоих видов (лебедя-шипуна и </w:t>
      </w:r>
      <w:r w:rsidR="00613BDA">
        <w:t>лебедя-</w:t>
      </w:r>
      <w:r w:rsidRPr="00007E6C">
        <w:t>кликуна) составил 198550 особей. Лебеди регистрировались в крупных скоплениях по всей протяж</w:t>
      </w:r>
      <w:r w:rsidR="00613BDA">
        <w:t>ё</w:t>
      </w:r>
      <w:r w:rsidRPr="00007E6C">
        <w:t>нности маршрута. Речные утки также были многочисленны, всего учтено 133810ос</w:t>
      </w:r>
      <w:r w:rsidR="00613BDA">
        <w:t>обей</w:t>
      </w:r>
      <w:r w:rsidRPr="00007E6C">
        <w:t>. Доминировали кряква и чирок-свистунок. Скопления были распределены по всей акватории авандельты, наибольшая концентрация данной группы видов отмечалась в восточной и западной част</w:t>
      </w:r>
      <w:r w:rsidR="00613BDA">
        <w:t>ях</w:t>
      </w:r>
      <w:r w:rsidRPr="00007E6C">
        <w:t xml:space="preserve"> дельты.</w:t>
      </w:r>
    </w:p>
    <w:p w:rsidR="00007E6C" w:rsidRPr="00007E6C" w:rsidRDefault="00074C29" w:rsidP="00007E6C">
      <w:pPr>
        <w:ind w:right="284" w:firstLine="709"/>
        <w:contextualSpacing/>
        <w:jc w:val="both"/>
      </w:pPr>
      <w:r w:rsidRPr="00074C29">
        <w:rPr>
          <w:noProof/>
        </w:rPr>
        <w:drawing>
          <wp:anchor distT="0" distB="0" distL="114300" distR="114300" simplePos="0" relativeHeight="251649024" behindDoc="0" locked="0" layoutInCell="1" allowOverlap="1" wp14:anchorId="23A2DA80" wp14:editId="39A538D7">
            <wp:simplePos x="0" y="0"/>
            <wp:positionH relativeFrom="margin">
              <wp:posOffset>3682365</wp:posOffset>
            </wp:positionH>
            <wp:positionV relativeFrom="margin">
              <wp:posOffset>2191385</wp:posOffset>
            </wp:positionV>
            <wp:extent cx="2105025" cy="1403350"/>
            <wp:effectExtent l="0" t="0" r="0" b="0"/>
            <wp:wrapSquare wrapText="bothSides"/>
            <wp:docPr id="7" name="Рисунок 7" descr="\\Priroda\для обмена с овр\ИАОИД\ФОТО\Хохотуньи_Мещеряков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Priroda\для обмена с овр\ИАОИД\ФОТО\Хохотуньи_Мещерякова.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105025" cy="1403350"/>
                    </a:xfrm>
                    <a:prstGeom prst="rect">
                      <a:avLst/>
                    </a:prstGeom>
                    <a:noFill/>
                    <a:ln>
                      <a:noFill/>
                    </a:ln>
                  </pic:spPr>
                </pic:pic>
              </a:graphicData>
            </a:graphic>
          </wp:anchor>
        </w:drawing>
      </w:r>
      <w:r w:rsidR="00007E6C" w:rsidRPr="00007E6C">
        <w:t>Отряд Ржанкообразные бы</w:t>
      </w:r>
      <w:r w:rsidR="00613BDA">
        <w:t xml:space="preserve">л представлен скоплениями чаек: </w:t>
      </w:r>
      <w:r w:rsidR="00007E6C" w:rsidRPr="00007E6C">
        <w:t>хохотунья, оз</w:t>
      </w:r>
      <w:r w:rsidR="00613BDA">
        <w:t>ё</w:t>
      </w:r>
      <w:r w:rsidR="00007E6C" w:rsidRPr="00007E6C">
        <w:t>рная чайка и черноголовый хохотун. Численно доминировали в угодьях дельты хохотуньи. Распределение чаек по акватории было относительно равномерным, крупные скопления отмечались на маршрутах от Главного до Кировского, от Тишковского до Белинского и от Карайского до Обжоровского каналов. Общая их численность составила 20340 ос</w:t>
      </w:r>
      <w:r w:rsidR="00613BDA">
        <w:t>обей</w:t>
      </w:r>
      <w:r w:rsidR="00007E6C" w:rsidRPr="00007E6C">
        <w:t xml:space="preserve">. </w:t>
      </w:r>
    </w:p>
    <w:p w:rsidR="00007E6C" w:rsidRPr="00007E6C" w:rsidRDefault="00007E6C" w:rsidP="00613BDA">
      <w:pPr>
        <w:ind w:right="284" w:firstLine="709"/>
        <w:contextualSpacing/>
        <w:jc w:val="both"/>
      </w:pPr>
      <w:r w:rsidRPr="00007E6C">
        <w:t>Суммарный показатель численности всех видов птиц по данным авиауч</w:t>
      </w:r>
      <w:r w:rsidR="00613BDA">
        <w:t>ё</w:t>
      </w:r>
      <w:r w:rsidRPr="00007E6C">
        <w:t>та составил 1140415 ос</w:t>
      </w:r>
      <w:r w:rsidR="00613BDA">
        <w:t>обей</w:t>
      </w:r>
      <w:r w:rsidRPr="00007E6C">
        <w:t>. Подавляющее большинство учт</w:t>
      </w:r>
      <w:r w:rsidR="00613BDA">
        <w:t>ённых птиц состави</w:t>
      </w:r>
      <w:r w:rsidRPr="00007E6C">
        <w:t>ли Гусеобразные (96,7%), среди которых доминировали нырковые утки (66,9%), достигавшие высокой численности на морской акватории в восточной части дельты Волги. Второе место по численности занимали лебеди, составившие 17,4% от общего числа учт</w:t>
      </w:r>
      <w:r w:rsidR="00613BDA">
        <w:t>ё</w:t>
      </w:r>
      <w:r w:rsidRPr="00007E6C">
        <w:t>нных видов. Речные утки на прол</w:t>
      </w:r>
      <w:r w:rsidR="00613BDA">
        <w:t>ё</w:t>
      </w:r>
      <w:r w:rsidRPr="00007E6C">
        <w:t>те в дельте Волги уступа</w:t>
      </w:r>
      <w:r w:rsidR="00613BDA">
        <w:t>ли</w:t>
      </w:r>
      <w:r w:rsidRPr="00007E6C">
        <w:t xml:space="preserve"> по численности нырковым и составили 11,7% от общего числа видов. Результаты уч</w:t>
      </w:r>
      <w:r w:rsidR="00613BDA">
        <w:t>ё</w:t>
      </w:r>
      <w:r w:rsidRPr="00007E6C">
        <w:t>та обусловлены особенностями хода осенней миграции птиц 2019 г</w:t>
      </w:r>
      <w:r w:rsidR="00613BDA">
        <w:t>ода</w:t>
      </w:r>
      <w:r w:rsidRPr="00007E6C">
        <w:t>, когда при положительных температурах ноября и относительно т</w:t>
      </w:r>
      <w:r w:rsidR="00613BDA">
        <w:t>ё</w:t>
      </w:r>
      <w:r w:rsidRPr="00007E6C">
        <w:t>плой осени наблюдалась задержка миграции Гусеобразных.</w:t>
      </w:r>
    </w:p>
    <w:p w:rsidR="00007E6C" w:rsidRPr="00A17715" w:rsidRDefault="00007E6C" w:rsidP="00613BDA">
      <w:pPr>
        <w:ind w:firstLine="709"/>
        <w:contextualSpacing/>
        <w:jc w:val="both"/>
        <w:rPr>
          <w:sz w:val="28"/>
          <w:szCs w:val="28"/>
        </w:rPr>
      </w:pPr>
    </w:p>
    <w:p w:rsidR="001B1E40" w:rsidRDefault="001B1E40" w:rsidP="00613BDA">
      <w:pPr>
        <w:pStyle w:val="1e"/>
        <w:spacing w:before="0" w:after="0"/>
        <w:ind w:right="283"/>
      </w:pPr>
      <w:bookmarkStart w:id="156" w:name="_Toc41894882"/>
      <w:r>
        <w:t>9.5. Состояние колониальных гнездовий веслоногих и голенастых птиц в дельте Волги</w:t>
      </w:r>
      <w:bookmarkEnd w:id="156"/>
    </w:p>
    <w:p w:rsidR="00B13873" w:rsidRPr="00B13873" w:rsidRDefault="00B13873" w:rsidP="00613BDA">
      <w:pPr>
        <w:ind w:right="284" w:firstLine="851"/>
        <w:jc w:val="both"/>
      </w:pPr>
    </w:p>
    <w:p w:rsidR="00B13873" w:rsidRPr="00B13873" w:rsidRDefault="00B13873" w:rsidP="00613BDA">
      <w:pPr>
        <w:ind w:right="284" w:firstLine="709"/>
        <w:jc w:val="both"/>
      </w:pPr>
      <w:r w:rsidRPr="00B13873">
        <w:t>Обследование колониальных гнездовий веслоногих и голенастых птиц проводилось в период с конца мая по середину июня 2019 г</w:t>
      </w:r>
      <w:r w:rsidR="00613BDA">
        <w:t>ода</w:t>
      </w:r>
      <w:r w:rsidRPr="00B13873">
        <w:t>. Сведен</w:t>
      </w:r>
      <w:r w:rsidR="00613BDA">
        <w:t>и</w:t>
      </w:r>
      <w:r w:rsidRPr="00B13873">
        <w:t>я получены в ходе авиационного обследования угодий, а также наземными обследованиями ряда колоний на лодках. Авиауч</w:t>
      </w:r>
      <w:r w:rsidR="00613BDA">
        <w:t>ё</w:t>
      </w:r>
      <w:r w:rsidRPr="00B13873">
        <w:t>т проходил 31 мая с самол</w:t>
      </w:r>
      <w:r w:rsidR="00613BDA">
        <w:t>ё</w:t>
      </w:r>
      <w:r w:rsidRPr="00B13873">
        <w:t>та Ан-2.</w:t>
      </w:r>
      <w:r w:rsidR="00613BDA">
        <w:t xml:space="preserve"> Обследование дельты Волги про</w:t>
      </w:r>
      <w:r w:rsidRPr="00B13873">
        <w:t xml:space="preserve">ходило от Иголкинского канала, т.е. от границы с </w:t>
      </w:r>
      <w:r w:rsidR="00613BDA">
        <w:t>Республикой Казахстан</w:t>
      </w:r>
      <w:r w:rsidRPr="00B13873">
        <w:t xml:space="preserve"> на востоке дельты до с</w:t>
      </w:r>
      <w:r w:rsidR="00613BDA">
        <w:t>ела</w:t>
      </w:r>
      <w:r w:rsidRPr="00B13873">
        <w:t xml:space="preserve"> Вышка Икрянинского района на границе с</w:t>
      </w:r>
      <w:r w:rsidR="00613BDA">
        <w:t xml:space="preserve"> Республикой</w:t>
      </w:r>
      <w:r w:rsidRPr="00B13873">
        <w:t xml:space="preserve"> Калмыки</w:t>
      </w:r>
      <w:r w:rsidR="00613BDA">
        <w:t>я</w:t>
      </w:r>
      <w:r w:rsidRPr="00B13873">
        <w:t xml:space="preserve"> на западе. </w:t>
      </w:r>
    </w:p>
    <w:p w:rsidR="00613BDA" w:rsidRDefault="00074C29" w:rsidP="00B13873">
      <w:pPr>
        <w:ind w:right="284" w:firstLine="709"/>
        <w:jc w:val="both"/>
      </w:pPr>
      <w:r w:rsidRPr="00074C29">
        <w:rPr>
          <w:noProof/>
        </w:rPr>
        <w:drawing>
          <wp:anchor distT="0" distB="0" distL="114300" distR="114300" simplePos="0" relativeHeight="251650048" behindDoc="0" locked="0" layoutInCell="1" allowOverlap="1" wp14:anchorId="12826FDE" wp14:editId="310A505F">
            <wp:simplePos x="0" y="0"/>
            <wp:positionH relativeFrom="margin">
              <wp:posOffset>3988435</wp:posOffset>
            </wp:positionH>
            <wp:positionV relativeFrom="margin">
              <wp:posOffset>7899400</wp:posOffset>
            </wp:positionV>
            <wp:extent cx="1800225" cy="1200150"/>
            <wp:effectExtent l="0" t="0" r="0" b="0"/>
            <wp:wrapSquare wrapText="bothSides"/>
            <wp:docPr id="8" name="Рисунок 8" descr="\\Priroda\для обмена с овр\ИАОИД\ФОТО\Кировская колония_Перков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Priroda\для обмена с овр\ИАОИД\ФОТО\Кировская колония_Перковский.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800225" cy="1200150"/>
                    </a:xfrm>
                    <a:prstGeom prst="rect">
                      <a:avLst/>
                    </a:prstGeom>
                    <a:noFill/>
                    <a:ln>
                      <a:noFill/>
                    </a:ln>
                  </pic:spPr>
                </pic:pic>
              </a:graphicData>
            </a:graphic>
          </wp:anchor>
        </w:drawing>
      </w:r>
      <w:r w:rsidR="00B13873" w:rsidRPr="00B13873">
        <w:t>По результатам работ в дельте Волг</w:t>
      </w:r>
      <w:r w:rsidR="00613BDA">
        <w:t>и</w:t>
      </w:r>
      <w:r w:rsidR="00B13873" w:rsidRPr="00B13873">
        <w:t xml:space="preserve"> было обследовано 33 колонии, из них 15 древесных и 18 тростниковых. Наибольшую ценность представляют колонии кудрявых пеликанов – о</w:t>
      </w:r>
      <w:r w:rsidR="00613BDA">
        <w:t>стров</w:t>
      </w:r>
      <w:r w:rsidR="00B13873" w:rsidRPr="00B13873">
        <w:t xml:space="preserve"> Блинов-Хохлатский, о</w:t>
      </w:r>
      <w:r w:rsidR="00613BDA">
        <w:t>стров</w:t>
      </w:r>
      <w:r w:rsidR="00B13873" w:rsidRPr="00B13873">
        <w:t xml:space="preserve"> Морской Сетной, о</w:t>
      </w:r>
      <w:r w:rsidR="00613BDA">
        <w:t>стров</w:t>
      </w:r>
      <w:r w:rsidR="00B13873" w:rsidRPr="00B13873">
        <w:t xml:space="preserve"> Чистая банка, ур</w:t>
      </w:r>
      <w:r w:rsidR="00613BDA">
        <w:t>очище</w:t>
      </w:r>
      <w:r w:rsidR="00B13873" w:rsidRPr="00B13873">
        <w:t xml:space="preserve"> Грязнуха. </w:t>
      </w:r>
      <w:r w:rsidR="00613BDA">
        <w:t>Колонии расположенны</w:t>
      </w:r>
      <w:r w:rsidR="00B13873" w:rsidRPr="00B13873">
        <w:t xml:space="preserve"> в островной зоне авандельты, </w:t>
      </w:r>
      <w:r w:rsidR="00613BDA">
        <w:t xml:space="preserve">поэтому </w:t>
      </w:r>
      <w:r w:rsidR="00B13873" w:rsidRPr="00B13873">
        <w:t xml:space="preserve">наибольшую опасность </w:t>
      </w:r>
      <w:r w:rsidR="00613BDA">
        <w:t xml:space="preserve">для них </w:t>
      </w:r>
      <w:r w:rsidR="00B13873" w:rsidRPr="00B13873">
        <w:t>представляют присутствие людей (рыбаки, туристы), а также тростниковые пожары, возникновение которых совпадает с периодом гнездования птиц. Всего в 2019 г</w:t>
      </w:r>
      <w:r w:rsidR="00613BDA">
        <w:t>оду</w:t>
      </w:r>
      <w:r w:rsidR="00B13873" w:rsidRPr="00B13873">
        <w:t xml:space="preserve"> от тростниковых пожаров пострадало 10 колоний</w:t>
      </w:r>
      <w:r w:rsidR="00613BDA">
        <w:t>, из них сгорели полностью</w:t>
      </w:r>
      <w:r w:rsidR="00B13873" w:rsidRPr="00B13873">
        <w:t xml:space="preserve"> о</w:t>
      </w:r>
      <w:r w:rsidR="00613BDA">
        <w:t>стров</w:t>
      </w:r>
      <w:r w:rsidR="00B13873" w:rsidRPr="00B13873">
        <w:t>Макаркин, Крестовая Черепашка, Кировская. Кировская была древесной колони</w:t>
      </w:r>
      <w:r w:rsidR="00613BDA">
        <w:t>е</w:t>
      </w:r>
      <w:r w:rsidR="00B13873" w:rsidRPr="00B13873">
        <w:t>й, которая ежегодна страдала от пожаров</w:t>
      </w:r>
      <w:r w:rsidR="00613BDA">
        <w:t>. Поэтому</w:t>
      </w:r>
      <w:r w:rsidR="00B13873" w:rsidRPr="00B13873">
        <w:t xml:space="preserve"> птицы покинули колонию</w:t>
      </w:r>
      <w:r w:rsidR="00613BDA">
        <w:t>,</w:t>
      </w:r>
      <w:r w:rsidR="00B13873" w:rsidRPr="00B13873">
        <w:t xml:space="preserve"> образовав южнее на правом берегу Кировского канала новое гнездовье. Вероятно, по схожим причинам </w:t>
      </w:r>
      <w:r w:rsidR="00613BDA">
        <w:t>появились</w:t>
      </w:r>
      <w:r w:rsidR="00B13873" w:rsidRPr="00B13873">
        <w:t xml:space="preserve"> нескольк</w:t>
      </w:r>
      <w:r w:rsidR="00613BDA">
        <w:t>о</w:t>
      </w:r>
      <w:r w:rsidR="00B13873" w:rsidRPr="00B13873">
        <w:t xml:space="preserve"> гнездовий на Обжоровском канале в пределах Обжоровского участка Астраханского</w:t>
      </w:r>
      <w:r w:rsidR="00613BDA">
        <w:t xml:space="preserve"> государственного</w:t>
      </w:r>
      <w:r w:rsidR="00B13873" w:rsidRPr="00B13873">
        <w:t xml:space="preserve"> заповедника. </w:t>
      </w:r>
    </w:p>
    <w:p w:rsidR="00B13873" w:rsidRPr="00B13873" w:rsidRDefault="00B13873" w:rsidP="00B13873">
      <w:pPr>
        <w:ind w:right="284" w:firstLine="709"/>
        <w:jc w:val="both"/>
      </w:pPr>
      <w:r w:rsidRPr="00B13873">
        <w:t xml:space="preserve">Крестовая Черепашка </w:t>
      </w:r>
      <w:r w:rsidR="00613BDA">
        <w:t xml:space="preserve">является </w:t>
      </w:r>
      <w:r w:rsidRPr="00B13873">
        <w:t>смешанн</w:t>
      </w:r>
      <w:r w:rsidR="00613BDA">
        <w:t>ой</w:t>
      </w:r>
      <w:r w:rsidRPr="00B13873">
        <w:t xml:space="preserve"> тростников</w:t>
      </w:r>
      <w:r w:rsidR="00613BDA">
        <w:t>ой</w:t>
      </w:r>
      <w:r w:rsidRPr="00B13873">
        <w:t xml:space="preserve"> колони</w:t>
      </w:r>
      <w:r w:rsidR="00613BDA">
        <w:t>ей.М</w:t>
      </w:r>
      <w:r w:rsidRPr="00B13873">
        <w:t>ногие годы</w:t>
      </w:r>
      <w:r w:rsidR="00074C29" w:rsidRPr="00074C29">
        <w:rPr>
          <w:noProof/>
        </w:rPr>
        <w:drawing>
          <wp:anchor distT="0" distB="0" distL="114300" distR="114300" simplePos="0" relativeHeight="251651072" behindDoc="0" locked="0" layoutInCell="1" allowOverlap="1" wp14:anchorId="73BA133E" wp14:editId="44811D58">
            <wp:simplePos x="0" y="0"/>
            <wp:positionH relativeFrom="margin">
              <wp:posOffset>3820160</wp:posOffset>
            </wp:positionH>
            <wp:positionV relativeFrom="margin">
              <wp:posOffset>47625</wp:posOffset>
            </wp:positionV>
            <wp:extent cx="1911350" cy="1274445"/>
            <wp:effectExtent l="0" t="0" r="0" b="0"/>
            <wp:wrapSquare wrapText="bothSides"/>
            <wp:docPr id="9" name="Рисунок 9" descr="\\Priroda\для обмена с овр\ИАОИД\ФОТО\Колония Житное (Теплушки)_Перковски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Priroda\для обмена с овр\ИАОИД\ФОТО\Колония Житное (Теплушки)_Перковский.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911350" cy="1274445"/>
                    </a:xfrm>
                    <a:prstGeom prst="rect">
                      <a:avLst/>
                    </a:prstGeom>
                    <a:noFill/>
                    <a:ln>
                      <a:noFill/>
                    </a:ln>
                  </pic:spPr>
                </pic:pic>
              </a:graphicData>
            </a:graphic>
          </wp:anchor>
        </w:drawing>
      </w:r>
      <w:r w:rsidRPr="00B13873">
        <w:t xml:space="preserve"> являлась самым крупным местом гнездования малых бакланов (Красная книга РФ, категория 2 – вид, сокращающийся в численности и/или распространении, Красная книга А</w:t>
      </w:r>
      <w:r w:rsidR="00613BDA">
        <w:t>страханской области</w:t>
      </w:r>
      <w:r w:rsidRPr="00B13873">
        <w:t>)</w:t>
      </w:r>
      <w:r w:rsidR="00613BDA">
        <w:t>,</w:t>
      </w:r>
      <w:r w:rsidRPr="00B13873">
        <w:t xml:space="preserve"> больших и малых белых, ж</w:t>
      </w:r>
      <w:r w:rsidR="00613BDA">
        <w:t>ё</w:t>
      </w:r>
      <w:r w:rsidRPr="00B13873">
        <w:t xml:space="preserve">лтых </w:t>
      </w:r>
      <w:r w:rsidR="00613BDA" w:rsidRPr="00B13873">
        <w:t xml:space="preserve">цапель </w:t>
      </w:r>
      <w:r w:rsidRPr="00B13873">
        <w:t xml:space="preserve">(Красная книга </w:t>
      </w:r>
      <w:r w:rsidR="00613BDA" w:rsidRPr="00B13873">
        <w:t>А</w:t>
      </w:r>
      <w:r w:rsidR="00613BDA">
        <w:t>страханской области</w:t>
      </w:r>
      <w:r w:rsidRPr="00B13873">
        <w:t xml:space="preserve">, категория 2 – вид с нестабильной численностью, имеющей тенденцию к понижению), квакв и караваек (Красная книга РФ, категория 3 – редкий вид, Красная книга </w:t>
      </w:r>
      <w:r w:rsidR="00613BDA" w:rsidRPr="00B13873">
        <w:t>А</w:t>
      </w:r>
      <w:r w:rsidR="00613BDA">
        <w:t>страханской области</w:t>
      </w:r>
      <w:r w:rsidRPr="00B13873">
        <w:t xml:space="preserve">), а также серых цапель. </w:t>
      </w:r>
    </w:p>
    <w:p w:rsidR="00B13873" w:rsidRPr="00B13873" w:rsidRDefault="00B13873" w:rsidP="00B13873">
      <w:pPr>
        <w:ind w:right="284" w:firstLine="709"/>
        <w:jc w:val="both"/>
      </w:pPr>
      <w:r w:rsidRPr="00B13873">
        <w:t>Эта колония на тростнике регулярно страд</w:t>
      </w:r>
      <w:r>
        <w:t>ает от пожаров и в отдельные год</w:t>
      </w:r>
      <w:r w:rsidRPr="00B13873">
        <w:t>ы сгорает полностью (2017, 2019</w:t>
      </w:r>
      <w:r w:rsidR="00613BDA">
        <w:t xml:space="preserve"> годы</w:t>
      </w:r>
      <w:r w:rsidRPr="00B13873">
        <w:t>). Ежегодная деградация гнездовья вынудила птиц переселяться в другие места, часто образу</w:t>
      </w:r>
      <w:r w:rsidR="00613BDA">
        <w:t>я</w:t>
      </w:r>
      <w:r w:rsidRPr="00B13873">
        <w:t xml:space="preserve"> небольшие гнездовья (микроколонии) от нескольких до десятков пар. В 2019 г</w:t>
      </w:r>
      <w:r w:rsidR="00613BDA">
        <w:t>оду</w:t>
      </w:r>
      <w:r w:rsidRPr="00B13873">
        <w:t xml:space="preserve"> колония снова полностью сгорела. Южнее от не</w:t>
      </w:r>
      <w:r w:rsidR="00613BDA">
        <w:t>ё</w:t>
      </w:r>
      <w:r w:rsidRPr="00B13873">
        <w:t xml:space="preserve"> было обнаружено 5 микроколоний белых цапель по 30–50 гн</w:t>
      </w:r>
      <w:r w:rsidR="00613BDA">
        <w:t>ё</w:t>
      </w:r>
      <w:r w:rsidRPr="00B13873">
        <w:t>зд, вероятно повторное гнездование с основной колонии.</w:t>
      </w:r>
    </w:p>
    <w:p w:rsidR="00B13873" w:rsidRPr="00B13873" w:rsidRDefault="00B13873" w:rsidP="00B13873">
      <w:pPr>
        <w:ind w:right="284" w:firstLine="709"/>
        <w:jc w:val="both"/>
      </w:pPr>
      <w:r w:rsidRPr="00B13873">
        <w:t>Наиболее благополучными древесными колониями являются 11-огн</w:t>
      </w:r>
      <w:r w:rsidR="00613BDA">
        <w:t>ё</w:t>
      </w:r>
      <w:r w:rsidRPr="00B13873">
        <w:t>вка на Волго-Каспийском канале и Каменная</w:t>
      </w:r>
      <w:r w:rsidR="00613BDA">
        <w:t>,</w:t>
      </w:r>
      <w:r w:rsidRPr="00B13873">
        <w:t xml:space="preserve"> расположенная на территории Обжоровского участка Астраханского </w:t>
      </w:r>
      <w:r w:rsidR="00613BDA">
        <w:t xml:space="preserve">государственного </w:t>
      </w:r>
      <w:r w:rsidRPr="00B13873">
        <w:t xml:space="preserve">заповедника. </w:t>
      </w:r>
    </w:p>
    <w:p w:rsidR="00B13873" w:rsidRPr="00B13873" w:rsidRDefault="00B13873" w:rsidP="00613BDA">
      <w:pPr>
        <w:ind w:right="284" w:firstLine="709"/>
        <w:jc w:val="both"/>
      </w:pPr>
      <w:r w:rsidRPr="00B13873">
        <w:t xml:space="preserve">В </w:t>
      </w:r>
      <w:r w:rsidR="00613BDA">
        <w:t>2019 году</w:t>
      </w:r>
      <w:r w:rsidRPr="00B13873">
        <w:t xml:space="preserve"> основной угрозой существования колоний явля</w:t>
      </w:r>
      <w:r w:rsidR="00613BDA">
        <w:t xml:space="preserve">лось сокращение </w:t>
      </w:r>
      <w:r w:rsidRPr="00B13873">
        <w:t>пригодной</w:t>
      </w:r>
      <w:r w:rsidR="00613BDA">
        <w:t xml:space="preserve"> для гнездования</w:t>
      </w:r>
      <w:r w:rsidRPr="00B13873">
        <w:t xml:space="preserve"> территории в низовьях дельты Волги под действием растительных тростниковых пожаров. </w:t>
      </w:r>
    </w:p>
    <w:p w:rsidR="00B13873" w:rsidRPr="00B13873" w:rsidRDefault="00B13873" w:rsidP="00613BDA">
      <w:pPr>
        <w:ind w:right="284" w:firstLine="851"/>
        <w:jc w:val="both"/>
      </w:pPr>
    </w:p>
    <w:p w:rsidR="00613BDA" w:rsidRDefault="001B1E40" w:rsidP="00613BDA">
      <w:pPr>
        <w:pStyle w:val="1e"/>
        <w:spacing w:before="0" w:after="0"/>
        <w:ind w:right="283"/>
      </w:pPr>
      <w:bookmarkStart w:id="157" w:name="_Toc41894883"/>
      <w:r>
        <w:t xml:space="preserve">9.6. Животный мир государственного природного заповедника </w:t>
      </w:r>
    </w:p>
    <w:p w:rsidR="001B1E40" w:rsidRDefault="001B1E40" w:rsidP="00613BDA">
      <w:pPr>
        <w:pStyle w:val="1e"/>
        <w:spacing w:before="0" w:after="0"/>
        <w:ind w:right="283"/>
      </w:pPr>
      <w:r>
        <w:t>«Богдинско-Баскунчакский»</w:t>
      </w:r>
      <w:bookmarkEnd w:id="157"/>
    </w:p>
    <w:p w:rsidR="00FF6D34" w:rsidRPr="007445A5" w:rsidRDefault="00FF6D34" w:rsidP="00613BDA">
      <w:pPr>
        <w:tabs>
          <w:tab w:val="left" w:pos="9639"/>
        </w:tabs>
        <w:suppressAutoHyphens/>
        <w:ind w:right="284" w:firstLine="851"/>
        <w:jc w:val="both"/>
      </w:pPr>
    </w:p>
    <w:p w:rsidR="007445A5" w:rsidRPr="007445A5" w:rsidRDefault="007445A5" w:rsidP="00613BDA">
      <w:pPr>
        <w:tabs>
          <w:tab w:val="left" w:pos="9639"/>
        </w:tabs>
        <w:suppressAutoHyphens/>
        <w:autoSpaceDE w:val="0"/>
        <w:autoSpaceDN w:val="0"/>
        <w:adjustRightInd w:val="0"/>
        <w:ind w:right="284" w:firstLine="709"/>
        <w:jc w:val="both"/>
      </w:pPr>
      <w:r w:rsidRPr="007445A5">
        <w:t>Разнообразие мест обитаний обеспечивает постоянное или временное (сезонное) обитание на территории заповедника двух видов земноводных, 13 видов пресмыкающихся, 230 видов птиц и 46 видов млекопитающих. Видовой состав птиц заповедника в 2019 году пополнился двумя новыми видами (лебедь-кликун, змееяд). Остальные группы животных в количественном отношении не изменились.</w:t>
      </w:r>
    </w:p>
    <w:p w:rsidR="007445A5" w:rsidRPr="007445A5" w:rsidRDefault="007445A5" w:rsidP="007445A5">
      <w:pPr>
        <w:tabs>
          <w:tab w:val="left" w:pos="9639"/>
        </w:tabs>
        <w:suppressAutoHyphens/>
        <w:autoSpaceDE w:val="0"/>
        <w:autoSpaceDN w:val="0"/>
        <w:adjustRightInd w:val="0"/>
        <w:ind w:right="284" w:firstLine="709"/>
        <w:jc w:val="both"/>
      </w:pPr>
      <w:r w:rsidRPr="007445A5">
        <w:t>Самыми обычными и многочисленными из рептилий являются желтобрюхий полоз, разноцветная и быстрая ящурки. Реже встречается такырная круглоголовка. Крайне редки встречи прыткой ящерицы, узорчат</w:t>
      </w:r>
      <w:r w:rsidR="00613BDA">
        <w:t>ого полоза, песчаного удавчика,</w:t>
      </w:r>
      <w:r w:rsidRPr="007445A5">
        <w:t xml:space="preserve"> обыкновенного ужа и восточной степной гадюки. Из всех рептилий, обитающих в заповеднике</w:t>
      </w:r>
      <w:r w:rsidR="00613BDA">
        <w:t>,</w:t>
      </w:r>
      <w:r w:rsidRPr="007445A5">
        <w:t xml:space="preserve"> особого внимания заслуживает пискливый геккончик. В России этот вид обитает только в заповеднике на горе Большое Богдо. Эта ящерица внесена в Красную книгу РФ и Астраханской области как редкий вид с узким ареалом распространения</w:t>
      </w:r>
      <w:r w:rsidR="00613BDA">
        <w:t>. Я</w:t>
      </w:r>
      <w:r w:rsidRPr="007445A5">
        <w:t>вляется реликтовым видом фауны России.</w:t>
      </w:r>
    </w:p>
    <w:p w:rsidR="007445A5" w:rsidRPr="007445A5" w:rsidRDefault="007445A5" w:rsidP="007445A5">
      <w:pPr>
        <w:tabs>
          <w:tab w:val="left" w:pos="9639"/>
        </w:tabs>
        <w:suppressAutoHyphens/>
        <w:autoSpaceDE w:val="0"/>
        <w:autoSpaceDN w:val="0"/>
        <w:adjustRightInd w:val="0"/>
        <w:ind w:right="284" w:firstLine="709"/>
        <w:jc w:val="both"/>
      </w:pPr>
      <w:r w:rsidRPr="007445A5">
        <w:t xml:space="preserve">Наибольшим разнообразием и высокой численностью среди позвоночных животных отличаются птицы. В </w:t>
      </w:r>
      <w:r w:rsidR="00613BDA">
        <w:t>2019 году</w:t>
      </w:r>
      <w:r w:rsidRPr="007445A5">
        <w:t xml:space="preserve"> на территории заповедника зарегистрировано 230 видов птиц, относящихся к 19 отрядам. Большинство видов относится к отряду Воробьинообразных (96 вид</w:t>
      </w:r>
      <w:r w:rsidR="00613BDA">
        <w:t>ов</w:t>
      </w:r>
      <w:r w:rsidRPr="007445A5">
        <w:t>). Среди них самые многочисленные по видовому составу – представители семейств славковых, мухоловковых и жаворонковых. Вторым по числу видов является отряд Ржанкообразных (42 вида). В заповеднике отмечено 26 видов дневных хищных птиц. Самыми обычными являются курганник, обыкновенная пустельга, кобчик.</w:t>
      </w:r>
    </w:p>
    <w:p w:rsidR="007445A5" w:rsidRPr="007445A5" w:rsidRDefault="007445A5" w:rsidP="007445A5">
      <w:pPr>
        <w:tabs>
          <w:tab w:val="left" w:pos="9639"/>
        </w:tabs>
        <w:suppressAutoHyphens/>
        <w:autoSpaceDE w:val="0"/>
        <w:autoSpaceDN w:val="0"/>
        <w:adjustRightInd w:val="0"/>
        <w:ind w:right="284" w:firstLine="709"/>
        <w:jc w:val="both"/>
      </w:pPr>
      <w:r w:rsidRPr="007445A5">
        <w:t>В заповеднике достоверно установлено гнездование 62 видов птиц. К наиболее обычным относятся степной, полевой, белокрылый и малый жаворонки, каменка-плешанка, серая куропатка, удод.</w:t>
      </w:r>
    </w:p>
    <w:p w:rsidR="007445A5" w:rsidRPr="007445A5" w:rsidRDefault="007445A5" w:rsidP="007445A5">
      <w:pPr>
        <w:tabs>
          <w:tab w:val="left" w:pos="9639"/>
        </w:tabs>
        <w:suppressAutoHyphens/>
        <w:autoSpaceDE w:val="0"/>
        <w:autoSpaceDN w:val="0"/>
        <w:adjustRightInd w:val="0"/>
        <w:ind w:right="284" w:firstLine="709"/>
        <w:jc w:val="both"/>
      </w:pPr>
      <w:r w:rsidRPr="007445A5">
        <w:t>В заповеднике обитает 46 видов млекопитающих: 21 вид грызунов, 11 видов хищников, 5 рукокрылых, 4 парнокопытных, 4 насекомоядных и один вид зайцеобразных. Эти животные пустынно-степног</w:t>
      </w:r>
      <w:r w:rsidR="00613BDA">
        <w:t>о комплекса</w:t>
      </w:r>
      <w:r w:rsidRPr="007445A5">
        <w:t xml:space="preserve"> хорошо приспособлены к засушливому климату, безводью, высоким температурам в летний период.</w:t>
      </w:r>
    </w:p>
    <w:p w:rsidR="007445A5" w:rsidRPr="007445A5" w:rsidRDefault="007445A5" w:rsidP="007445A5">
      <w:pPr>
        <w:tabs>
          <w:tab w:val="left" w:pos="9639"/>
        </w:tabs>
        <w:suppressAutoHyphens/>
        <w:autoSpaceDE w:val="0"/>
        <w:autoSpaceDN w:val="0"/>
        <w:adjustRightInd w:val="0"/>
        <w:ind w:right="284" w:firstLine="709"/>
        <w:jc w:val="both"/>
      </w:pPr>
      <w:r w:rsidRPr="007445A5">
        <w:t>Самым многочисленным по числу видов является отряд Грызуны. Малый суслик, пол</w:t>
      </w:r>
      <w:r w:rsidR="00613BDA">
        <w:t>ё</w:t>
      </w:r>
      <w:r w:rsidRPr="007445A5">
        <w:t xml:space="preserve">вка обыкновенная и полевая мышь – основные обитатели открытых ландшафтов заповедника. Нередки тушканчики, песчанки и обыкновенная слепушонка. </w:t>
      </w:r>
    </w:p>
    <w:p w:rsidR="007445A5" w:rsidRPr="007445A5" w:rsidRDefault="007445A5" w:rsidP="007445A5">
      <w:pPr>
        <w:tabs>
          <w:tab w:val="left" w:pos="9639"/>
        </w:tabs>
        <w:suppressAutoHyphens/>
        <w:autoSpaceDE w:val="0"/>
        <w:autoSpaceDN w:val="0"/>
        <w:adjustRightInd w:val="0"/>
        <w:ind w:right="284" w:firstLine="709"/>
        <w:jc w:val="both"/>
      </w:pPr>
      <w:r w:rsidRPr="007445A5">
        <w:t>Из хищных в 2019 г</w:t>
      </w:r>
      <w:r w:rsidR="00613BDA">
        <w:t>оду</w:t>
      </w:r>
      <w:r w:rsidRPr="007445A5">
        <w:t xml:space="preserve"> обычным видом была обыкновенная лиса. Она встречалась практически во всех биотопах заповедника. Реже встречались енотовидная собака, корсак. Енотовидная собака регулярно держалась в тростниковых зарослях оз</w:t>
      </w:r>
      <w:r w:rsidR="00613BDA">
        <w:t xml:space="preserve">ера </w:t>
      </w:r>
      <w:r w:rsidRPr="007445A5">
        <w:t>Карасун, на грязевых отмелях оз</w:t>
      </w:r>
      <w:r w:rsidR="00613BDA">
        <w:t xml:space="preserve">ера </w:t>
      </w:r>
      <w:r w:rsidRPr="007445A5">
        <w:t>Баскунчак и на участке «Зел</w:t>
      </w:r>
      <w:r w:rsidR="00613BDA">
        <w:t>ё</w:t>
      </w:r>
      <w:r w:rsidRPr="007445A5">
        <w:t>ный сад». Численность постоянно обитающихсемейных пар волка в 2019 г</w:t>
      </w:r>
      <w:r w:rsidR="00613BDA">
        <w:t xml:space="preserve">оду </w:t>
      </w:r>
      <w:r w:rsidRPr="007445A5">
        <w:t xml:space="preserve">оценивается до 2. </w:t>
      </w:r>
    </w:p>
    <w:p w:rsidR="007445A5" w:rsidRPr="007445A5" w:rsidRDefault="007445A5" w:rsidP="007445A5">
      <w:pPr>
        <w:tabs>
          <w:tab w:val="left" w:pos="9639"/>
        </w:tabs>
        <w:suppressAutoHyphens/>
        <w:autoSpaceDE w:val="0"/>
        <w:autoSpaceDN w:val="0"/>
        <w:adjustRightInd w:val="0"/>
        <w:ind w:right="284" w:firstLine="709"/>
        <w:jc w:val="both"/>
      </w:pPr>
      <w:r w:rsidRPr="007445A5">
        <w:t>Изредка в окрестностях озера Баскунчак и горы Большое Богдо в течение года наблюдались следы шакала.</w:t>
      </w:r>
    </w:p>
    <w:p w:rsidR="007445A5" w:rsidRPr="007445A5" w:rsidRDefault="007445A5" w:rsidP="007445A5">
      <w:pPr>
        <w:tabs>
          <w:tab w:val="left" w:pos="9639"/>
        </w:tabs>
        <w:suppressAutoHyphens/>
        <w:autoSpaceDE w:val="0"/>
        <w:autoSpaceDN w:val="0"/>
        <w:adjustRightInd w:val="0"/>
        <w:ind w:right="284" w:firstLine="709"/>
        <w:jc w:val="both"/>
      </w:pPr>
      <w:r w:rsidRPr="007445A5">
        <w:t xml:space="preserve">Представители семейства Куньих – ласка, горностай, барсук </w:t>
      </w:r>
      <w:r w:rsidR="00613BDA">
        <w:t xml:space="preserve">- </w:t>
      </w:r>
      <w:r w:rsidRPr="007445A5">
        <w:t xml:space="preserve">являются редкими, но постоянно обитающими </w:t>
      </w:r>
      <w:r w:rsidR="00613BDA">
        <w:t>в</w:t>
      </w:r>
      <w:r w:rsidRPr="007445A5">
        <w:t xml:space="preserve"> заповедник</w:t>
      </w:r>
      <w:r w:rsidR="00613BDA">
        <w:t>е</w:t>
      </w:r>
      <w:r w:rsidRPr="007445A5">
        <w:t xml:space="preserve"> видами. В 2019 г</w:t>
      </w:r>
      <w:r w:rsidR="00613BDA">
        <w:t>оду</w:t>
      </w:r>
      <w:r w:rsidRPr="007445A5">
        <w:t xml:space="preserve"> специальных исследований по этим видам не проводилось. </w:t>
      </w:r>
    </w:p>
    <w:p w:rsidR="007445A5" w:rsidRDefault="007445A5" w:rsidP="00613BDA">
      <w:pPr>
        <w:tabs>
          <w:tab w:val="left" w:pos="9639"/>
        </w:tabs>
        <w:suppressAutoHyphens/>
        <w:autoSpaceDE w:val="0"/>
        <w:autoSpaceDN w:val="0"/>
        <w:adjustRightInd w:val="0"/>
        <w:ind w:right="284" w:firstLine="709"/>
        <w:jc w:val="both"/>
      </w:pPr>
      <w:r w:rsidRPr="007445A5">
        <w:t xml:space="preserve">Группа редких видов включает 45 видов. В Красную книгу РФ </w:t>
      </w:r>
      <w:r w:rsidR="00613BDA">
        <w:t>занесены</w:t>
      </w:r>
      <w:r w:rsidRPr="007445A5">
        <w:t xml:space="preserve"> 1 вид пресмыкающихся (пискливый геккончик), 28 видов птиц (степной ор</w:t>
      </w:r>
      <w:r w:rsidR="00613BDA">
        <w:t>ё</w:t>
      </w:r>
      <w:r w:rsidRPr="007445A5">
        <w:t xml:space="preserve">л, авдотка, журавль-красавка и др.) и один вид млекопитающего (перевязка). В Красную книгу Астраханской области внесены 44 вида, из них </w:t>
      </w:r>
      <w:r w:rsidR="00613BDA">
        <w:t>1</w:t>
      </w:r>
      <w:r w:rsidRPr="007445A5">
        <w:t xml:space="preserve"> вид пресмыкающ</w:t>
      </w:r>
      <w:r w:rsidR="00613BDA">
        <w:t>их</w:t>
      </w:r>
      <w:r w:rsidRPr="007445A5">
        <w:t>ся, 32 вида птиц, 10 видов млекопитающих. Видовой состав редких видов заповедника в 2019 г</w:t>
      </w:r>
      <w:r w:rsidR="00613BDA">
        <w:t>оду</w:t>
      </w:r>
      <w:r w:rsidRPr="007445A5">
        <w:t xml:space="preserve"> пополнился двумя видами – змееяд и сайгак.</w:t>
      </w:r>
    </w:p>
    <w:p w:rsidR="007445A5" w:rsidRPr="00FF6D34" w:rsidRDefault="007445A5" w:rsidP="00FF6D34">
      <w:pPr>
        <w:suppressAutoHyphens/>
        <w:ind w:right="284" w:firstLine="851"/>
        <w:jc w:val="both"/>
      </w:pPr>
    </w:p>
    <w:p w:rsidR="00AE70B8" w:rsidRPr="004444FE" w:rsidRDefault="00FF6D34" w:rsidP="004444FE">
      <w:pPr>
        <w:suppressAutoHyphens/>
        <w:ind w:right="284"/>
        <w:jc w:val="center"/>
        <w:rPr>
          <w:b/>
        </w:rPr>
      </w:pPr>
      <w:r w:rsidRPr="004444FE">
        <w:rPr>
          <w:b/>
        </w:rPr>
        <w:t>Краткая характеристика некоторых редких видов животных, обитающих в заповеднике в 201</w:t>
      </w:r>
      <w:r w:rsidR="00AE70B8" w:rsidRPr="004444FE">
        <w:rPr>
          <w:b/>
        </w:rPr>
        <w:t>9</w:t>
      </w:r>
      <w:r w:rsidR="004444FE">
        <w:rPr>
          <w:b/>
        </w:rPr>
        <w:t xml:space="preserve"> году</w:t>
      </w:r>
    </w:p>
    <w:p w:rsidR="00AE70B8" w:rsidRPr="00613BDA" w:rsidRDefault="00613BDA" w:rsidP="00AE70B8">
      <w:pPr>
        <w:suppressAutoHyphens/>
        <w:autoSpaceDE w:val="0"/>
        <w:autoSpaceDN w:val="0"/>
        <w:adjustRightInd w:val="0"/>
        <w:ind w:right="284" w:firstLine="709"/>
      </w:pPr>
      <w:r>
        <w:t>1. Птицы.</w:t>
      </w:r>
    </w:p>
    <w:p w:rsidR="00AE70B8" w:rsidRPr="00AE70B8" w:rsidRDefault="00AE70B8" w:rsidP="00AE70B8">
      <w:pPr>
        <w:suppressAutoHyphens/>
        <w:autoSpaceDE w:val="0"/>
        <w:autoSpaceDN w:val="0"/>
        <w:adjustRightInd w:val="0"/>
        <w:ind w:right="284" w:firstLine="709"/>
        <w:jc w:val="both"/>
      </w:pPr>
      <w:r w:rsidRPr="00613BDA">
        <w:t>Орлан-белохвост.</w:t>
      </w:r>
      <w:r w:rsidRPr="00AE70B8">
        <w:t>В 2019 г</w:t>
      </w:r>
      <w:r w:rsidR="00613BDA">
        <w:t>оду</w:t>
      </w:r>
      <w:r w:rsidRPr="00AE70B8">
        <w:t xml:space="preserve"> орланы-белохвосты встречались в заповеднике в течение всего года. В летний период гнездились две пары. Птицы занимали те же традиционные гн</w:t>
      </w:r>
      <w:r w:rsidR="00613BDA">
        <w:t>ё</w:t>
      </w:r>
      <w:r w:rsidRPr="00AE70B8">
        <w:t>зда: на берегу оз</w:t>
      </w:r>
      <w:r w:rsidR="00613BDA">
        <w:t xml:space="preserve">ера </w:t>
      </w:r>
      <w:r w:rsidRPr="00AE70B8">
        <w:t>Карасун (участок №</w:t>
      </w:r>
      <w:r w:rsidR="00074C29">
        <w:t xml:space="preserve"> 1</w:t>
      </w:r>
      <w:r w:rsidRPr="00AE70B8">
        <w:t xml:space="preserve">) и на участке «Зелёный сад». </w:t>
      </w:r>
    </w:p>
    <w:p w:rsidR="00AE70B8" w:rsidRPr="00AE70B8" w:rsidRDefault="00AE70B8" w:rsidP="00AE70B8">
      <w:pPr>
        <w:suppressAutoHyphens/>
        <w:autoSpaceDE w:val="0"/>
        <w:autoSpaceDN w:val="0"/>
        <w:adjustRightInd w:val="0"/>
        <w:ind w:right="284" w:firstLine="709"/>
        <w:jc w:val="both"/>
      </w:pPr>
      <w:r w:rsidRPr="00613BDA">
        <w:t>Курганник.</w:t>
      </w:r>
      <w:r w:rsidRPr="00AE70B8">
        <w:t>В 2019 г</w:t>
      </w:r>
      <w:r w:rsidR="00613BDA">
        <w:t>оду</w:t>
      </w:r>
      <w:r w:rsidRPr="00AE70B8">
        <w:t xml:space="preserve"> встречался на всей территории заповедника. Самый многочисленный гнездящийся вид из хищных птиц заповедника. Гнездится во всех балках, где име</w:t>
      </w:r>
      <w:r w:rsidR="00613BDA">
        <w:t>ю</w:t>
      </w:r>
      <w:r w:rsidRPr="00AE70B8">
        <w:t>тся высокоствольные деревья</w:t>
      </w:r>
      <w:r w:rsidR="00613BDA">
        <w:t>,</w:t>
      </w:r>
      <w:r w:rsidRPr="00AE70B8">
        <w:t xml:space="preserve"> и на участке «Зел</w:t>
      </w:r>
      <w:r w:rsidR="00613BDA">
        <w:t>ё</w:t>
      </w:r>
      <w:r w:rsidRPr="00AE70B8">
        <w:t xml:space="preserve">ный сад». Численность оценивается до 25 пар. </w:t>
      </w:r>
    </w:p>
    <w:p w:rsidR="00AE70B8" w:rsidRPr="00AE70B8" w:rsidRDefault="00AE70B8" w:rsidP="00AE70B8">
      <w:pPr>
        <w:suppressAutoHyphens/>
        <w:autoSpaceDE w:val="0"/>
        <w:autoSpaceDN w:val="0"/>
        <w:adjustRightInd w:val="0"/>
        <w:ind w:right="284" w:firstLine="709"/>
        <w:jc w:val="both"/>
      </w:pPr>
      <w:r w:rsidRPr="00613BDA">
        <w:t>Серый журавль.</w:t>
      </w:r>
      <w:r w:rsidRPr="00AE70B8">
        <w:t>В 2019 г</w:t>
      </w:r>
      <w:r w:rsidR="00613BDA">
        <w:t>оду</w:t>
      </w:r>
      <w:r w:rsidRPr="00AE70B8">
        <w:t xml:space="preserve"> на участке №</w:t>
      </w:r>
      <w:r w:rsidR="00613BDA">
        <w:t xml:space="preserve"> 1</w:t>
      </w:r>
      <w:r w:rsidRPr="00AE70B8">
        <w:t xml:space="preserve"> вблизи оз</w:t>
      </w:r>
      <w:r w:rsidR="00613BDA">
        <w:t>ера</w:t>
      </w:r>
      <w:r w:rsidRPr="00AE70B8">
        <w:t xml:space="preserve"> Горькое учтены </w:t>
      </w:r>
      <w:r w:rsidR="00613BDA">
        <w:t>3</w:t>
      </w:r>
      <w:r w:rsidRPr="00AE70B8">
        <w:t xml:space="preserve"> серых журавля. Массовый осенний прол</w:t>
      </w:r>
      <w:r w:rsidR="00613BDA">
        <w:t>ё</w:t>
      </w:r>
      <w:r w:rsidRPr="00AE70B8">
        <w:t>т серых журавлей над участком «Зел</w:t>
      </w:r>
      <w:r w:rsidR="00613BDA">
        <w:t>ё</w:t>
      </w:r>
      <w:r w:rsidRPr="00AE70B8">
        <w:t>ный сад» в 2019 г</w:t>
      </w:r>
      <w:r w:rsidR="00613BDA">
        <w:t>оду</w:t>
      </w:r>
      <w:r w:rsidRPr="00AE70B8">
        <w:t xml:space="preserve"> наблюдался во второй декаде сентября.</w:t>
      </w:r>
    </w:p>
    <w:p w:rsidR="00AE70B8" w:rsidRPr="00AE70B8" w:rsidRDefault="00AE70B8" w:rsidP="00AE70B8">
      <w:pPr>
        <w:pStyle w:val="affb"/>
        <w:ind w:right="284" w:firstLine="709"/>
        <w:jc w:val="both"/>
      </w:pPr>
      <w:r w:rsidRPr="00613BDA">
        <w:t>Красавка.</w:t>
      </w:r>
      <w:r w:rsidRPr="00AE70B8">
        <w:t>В 2019 г</w:t>
      </w:r>
      <w:r w:rsidR="00613BDA">
        <w:t>оду</w:t>
      </w:r>
      <w:r w:rsidRPr="00AE70B8">
        <w:t xml:space="preserve"> предположительно гнездились </w:t>
      </w:r>
      <w:r w:rsidR="00613BDA">
        <w:t>2</w:t>
      </w:r>
      <w:r w:rsidRPr="00AE70B8">
        <w:t xml:space="preserve"> пары. </w:t>
      </w:r>
    </w:p>
    <w:p w:rsidR="00AE70B8" w:rsidRPr="00AE70B8" w:rsidRDefault="00AE70B8" w:rsidP="00AE70B8">
      <w:pPr>
        <w:suppressAutoHyphens/>
        <w:autoSpaceDE w:val="0"/>
        <w:autoSpaceDN w:val="0"/>
        <w:adjustRightInd w:val="0"/>
        <w:ind w:right="284" w:firstLine="709"/>
        <w:jc w:val="both"/>
      </w:pPr>
      <w:r w:rsidRPr="00613BDA">
        <w:t>Стрепет.</w:t>
      </w:r>
      <w:r w:rsidRPr="00AE70B8">
        <w:t>В 2019 г</w:t>
      </w:r>
      <w:r w:rsidR="00613BDA">
        <w:t>оду</w:t>
      </w:r>
      <w:r w:rsidRPr="00AE70B8">
        <w:t xml:space="preserve"> вид регистрировался на всей территории з</w:t>
      </w:r>
      <w:r w:rsidR="00613BDA">
        <w:t>аповедника, но распределение было не</w:t>
      </w:r>
      <w:r w:rsidRPr="00AE70B8">
        <w:t>равномерное. В весенне-осенний период держ</w:t>
      </w:r>
      <w:r w:rsidR="00613BDA">
        <w:t>ал</w:t>
      </w:r>
      <w:r w:rsidRPr="00AE70B8">
        <w:t>ся небольшими группами по 12 особей, в летний период- одиночно.</w:t>
      </w:r>
    </w:p>
    <w:p w:rsidR="00AE70B8" w:rsidRPr="00AE70B8" w:rsidRDefault="00AE70B8" w:rsidP="00AE70B8">
      <w:pPr>
        <w:suppressAutoHyphens/>
        <w:autoSpaceDE w:val="0"/>
        <w:autoSpaceDN w:val="0"/>
        <w:adjustRightInd w:val="0"/>
        <w:ind w:right="284" w:firstLine="709"/>
        <w:jc w:val="both"/>
      </w:pPr>
      <w:r w:rsidRPr="00613BDA">
        <w:t>Филин.</w:t>
      </w:r>
      <w:r w:rsidR="00613BDA">
        <w:t xml:space="preserve"> Внесён в</w:t>
      </w:r>
      <w:r w:rsidRPr="00AE70B8">
        <w:t xml:space="preserve"> Красн</w:t>
      </w:r>
      <w:r w:rsidR="00613BDA">
        <w:t>ую</w:t>
      </w:r>
      <w:r w:rsidRPr="00AE70B8">
        <w:t xml:space="preserve"> книг</w:t>
      </w:r>
      <w:r w:rsidR="00613BDA">
        <w:t>у</w:t>
      </w:r>
      <w:r w:rsidR="007736DC">
        <w:t xml:space="preserve"> РФ иКрасную книгу </w:t>
      </w:r>
      <w:r w:rsidRPr="00AE70B8">
        <w:t>Астраханской области. В 2019 г</w:t>
      </w:r>
      <w:r w:rsidR="00613BDA">
        <w:t>оду</w:t>
      </w:r>
      <w:r w:rsidRPr="00AE70B8">
        <w:t xml:space="preserve"> гнездование установлено на берегу р</w:t>
      </w:r>
      <w:r w:rsidR="00613BDA">
        <w:t xml:space="preserve">еки </w:t>
      </w:r>
      <w:r w:rsidRPr="00AE70B8">
        <w:t>Горькая.</w:t>
      </w:r>
    </w:p>
    <w:p w:rsidR="00AE70B8" w:rsidRPr="00AE70B8" w:rsidRDefault="00AE70B8" w:rsidP="00AE70B8">
      <w:pPr>
        <w:suppressAutoHyphens/>
        <w:autoSpaceDE w:val="0"/>
        <w:autoSpaceDN w:val="0"/>
        <w:adjustRightInd w:val="0"/>
        <w:ind w:right="284" w:firstLine="709"/>
        <w:jc w:val="both"/>
      </w:pPr>
      <w:r w:rsidRPr="00613BDA">
        <w:t>Степной орёл.</w:t>
      </w:r>
      <w:r w:rsidRPr="00AE70B8">
        <w:t xml:space="preserve"> В 2019 г</w:t>
      </w:r>
      <w:r w:rsidR="00613BDA">
        <w:t>оду</w:t>
      </w:r>
      <w:r w:rsidRPr="00AE70B8">
        <w:t xml:space="preserve"> гнездовая численность оценива</w:t>
      </w:r>
      <w:r w:rsidR="00613BDA">
        <w:t>лась</w:t>
      </w:r>
      <w:r w:rsidRPr="00AE70B8">
        <w:t xml:space="preserve"> до 10 пар.Во время весеннего прол</w:t>
      </w:r>
      <w:r w:rsidR="00613BDA">
        <w:t>ё</w:t>
      </w:r>
      <w:r w:rsidRPr="00AE70B8">
        <w:t>та образовывал скопления вдоль берега оз</w:t>
      </w:r>
      <w:r w:rsidR="00613BDA">
        <w:t xml:space="preserve">ера </w:t>
      </w:r>
      <w:r w:rsidRPr="00AE70B8">
        <w:t xml:space="preserve">Баскунчак. </w:t>
      </w:r>
      <w:r w:rsidR="00613BDA">
        <w:t>16 мая на ре</w:t>
      </w:r>
      <w:r w:rsidRPr="00AE70B8">
        <w:t>ке Горькая скопление насчитывало 18 птиц. Осенний прол</w:t>
      </w:r>
      <w:r w:rsidR="00613BDA">
        <w:t>ё</w:t>
      </w:r>
      <w:r w:rsidRPr="00AE70B8">
        <w:t>т молодых степных орлов начинается в конце августа и продолжается до конца сентября.</w:t>
      </w:r>
    </w:p>
    <w:p w:rsidR="00AE70B8" w:rsidRPr="00AE70B8" w:rsidRDefault="00AE70B8" w:rsidP="00AE70B8">
      <w:pPr>
        <w:pStyle w:val="affb"/>
        <w:ind w:right="284" w:firstLine="709"/>
        <w:jc w:val="both"/>
      </w:pPr>
      <w:r w:rsidRPr="00613BDA">
        <w:t>Беркут.</w:t>
      </w:r>
      <w:r w:rsidRPr="00AE70B8">
        <w:t xml:space="preserve"> В 2019г</w:t>
      </w:r>
      <w:r w:rsidR="00613BDA">
        <w:t>оду</w:t>
      </w:r>
      <w:r w:rsidRPr="00AE70B8">
        <w:t xml:space="preserve"> одиночные птицы встречались 30 апреля, 27 августа, 29 декабря.</w:t>
      </w:r>
    </w:p>
    <w:p w:rsidR="00AE70B8" w:rsidRPr="00AE70B8" w:rsidRDefault="00AE70B8" w:rsidP="00AE70B8">
      <w:pPr>
        <w:pStyle w:val="affb"/>
        <w:ind w:right="284" w:firstLine="709"/>
        <w:jc w:val="both"/>
      </w:pPr>
      <w:r w:rsidRPr="00613BDA">
        <w:t>Ходулочник</w:t>
      </w:r>
      <w:r w:rsidRPr="00AE70B8">
        <w:t>. В 2019 г</w:t>
      </w:r>
      <w:r w:rsidR="00613BDA">
        <w:t>оду2</w:t>
      </w:r>
      <w:r w:rsidRPr="00AE70B8">
        <w:t xml:space="preserve"> взрослых ходулочника учтены 2 мая на нижнем водоёме балки Кордонная.</w:t>
      </w:r>
    </w:p>
    <w:p w:rsidR="00AE70B8" w:rsidRPr="00613BDA" w:rsidRDefault="00613BDA" w:rsidP="00AE70B8">
      <w:pPr>
        <w:pStyle w:val="affb"/>
        <w:ind w:right="284" w:firstLine="709"/>
        <w:jc w:val="both"/>
      </w:pPr>
      <w:r w:rsidRPr="00613BDA">
        <w:t>2. Млекопитающие.</w:t>
      </w:r>
    </w:p>
    <w:p w:rsidR="00AE70B8" w:rsidRPr="00AE70B8" w:rsidRDefault="00AE70B8" w:rsidP="00AE70B8">
      <w:pPr>
        <w:suppressAutoHyphens/>
        <w:autoSpaceDE w:val="0"/>
        <w:autoSpaceDN w:val="0"/>
        <w:adjustRightInd w:val="0"/>
        <w:ind w:right="284" w:firstLine="709"/>
        <w:jc w:val="both"/>
      </w:pPr>
      <w:r w:rsidRPr="00613BDA">
        <w:t>Степная кошка.</w:t>
      </w:r>
      <w:r w:rsidRPr="00AE70B8">
        <w:t xml:space="preserve"> Встреча</w:t>
      </w:r>
      <w:r w:rsidR="00613BDA">
        <w:t>лась</w:t>
      </w:r>
      <w:r w:rsidRPr="00AE70B8">
        <w:t xml:space="preserve"> на все</w:t>
      </w:r>
      <w:r w:rsidR="00613BDA">
        <w:t>й территории заповедника, но не</w:t>
      </w:r>
      <w:r w:rsidRPr="00AE70B8">
        <w:t>равномерно. В 2019 г</w:t>
      </w:r>
      <w:r w:rsidR="00613BDA">
        <w:t>оду степные кошки по результатам фотоловушек</w:t>
      </w:r>
      <w:r w:rsidRPr="00AE70B8">
        <w:t xml:space="preserve"> встречались в урочище Шарбулак, в окрестностях оз</w:t>
      </w:r>
      <w:r w:rsidR="00613BDA">
        <w:t>ё</w:t>
      </w:r>
      <w:r w:rsidRPr="00AE70B8">
        <w:t>р Карасун и Горькое.</w:t>
      </w:r>
    </w:p>
    <w:p w:rsidR="00AE70B8" w:rsidRPr="00AE70B8" w:rsidRDefault="00AE70B8" w:rsidP="00AE70B8">
      <w:pPr>
        <w:suppressAutoHyphens/>
        <w:autoSpaceDE w:val="0"/>
        <w:autoSpaceDN w:val="0"/>
        <w:adjustRightInd w:val="0"/>
        <w:ind w:right="284" w:firstLine="709"/>
        <w:jc w:val="both"/>
      </w:pPr>
      <w:r w:rsidRPr="00613BDA">
        <w:t>Барсук.</w:t>
      </w:r>
      <w:r w:rsidRPr="00AE70B8">
        <w:t xml:space="preserve"> В 2019 г</w:t>
      </w:r>
      <w:r w:rsidR="00613BDA">
        <w:t>оду</w:t>
      </w:r>
      <w:r w:rsidRPr="00AE70B8">
        <w:t xml:space="preserve"> чаще регистрировался в урочище Шарбулак, на территориях вблизи оз</w:t>
      </w:r>
      <w:r w:rsidR="00613BDA">
        <w:t>ё</w:t>
      </w:r>
      <w:r w:rsidRPr="00AE70B8">
        <w:t>р Карасун и Горькое.</w:t>
      </w:r>
    </w:p>
    <w:p w:rsidR="00AE70B8" w:rsidRDefault="00AE70B8" w:rsidP="00613BDA">
      <w:pPr>
        <w:suppressAutoHyphens/>
        <w:autoSpaceDE w:val="0"/>
        <w:autoSpaceDN w:val="0"/>
        <w:adjustRightInd w:val="0"/>
        <w:ind w:right="284" w:firstLine="709"/>
      </w:pPr>
      <w:r w:rsidRPr="00AE70B8">
        <w:t>Водные биологические ресурсы на территории заповедника отсутствуют.</w:t>
      </w:r>
    </w:p>
    <w:p w:rsidR="00613BDA" w:rsidRPr="00613BDA" w:rsidRDefault="00613BDA" w:rsidP="00613BDA">
      <w:pPr>
        <w:suppressAutoHyphens/>
        <w:autoSpaceDE w:val="0"/>
        <w:autoSpaceDN w:val="0"/>
        <w:adjustRightInd w:val="0"/>
        <w:ind w:right="284" w:firstLine="709"/>
      </w:pPr>
    </w:p>
    <w:p w:rsidR="001B1E40" w:rsidRDefault="00384BB4" w:rsidP="00613BDA">
      <w:pPr>
        <w:pStyle w:val="1e"/>
        <w:spacing w:before="0" w:after="0"/>
        <w:ind w:right="283"/>
      </w:pPr>
      <w:bookmarkStart w:id="158" w:name="_Toc41894884"/>
      <w:r>
        <w:t>9.7. Красная книга Астраханской области</w:t>
      </w:r>
      <w:bookmarkEnd w:id="158"/>
    </w:p>
    <w:p w:rsidR="00613BDA" w:rsidRDefault="00613BDA" w:rsidP="00613BDA">
      <w:pPr>
        <w:pStyle w:val="1e"/>
        <w:spacing w:before="0" w:after="0"/>
        <w:ind w:right="283"/>
      </w:pPr>
    </w:p>
    <w:p w:rsidR="007C7971" w:rsidRPr="007C7971" w:rsidRDefault="007C7971" w:rsidP="00613BDA">
      <w:pPr>
        <w:ind w:right="284" w:firstLine="708"/>
        <w:jc w:val="both"/>
      </w:pPr>
      <w:r w:rsidRPr="007C7971">
        <w:t xml:space="preserve">Одним из элементов охраны животного мира в Астраханской области является Красная книга Астраханской области (далее – Красная книга). </w:t>
      </w:r>
    </w:p>
    <w:p w:rsidR="007C7971" w:rsidRPr="007C7971" w:rsidRDefault="007C7971" w:rsidP="00613BDA">
      <w:pPr>
        <w:ind w:right="284" w:firstLine="708"/>
        <w:jc w:val="both"/>
      </w:pPr>
      <w:r w:rsidRPr="007C7971">
        <w:t>Ведение Красной книги осуществляется в соответствии с полномочиями</w:t>
      </w:r>
      <w:r w:rsidR="004B7271">
        <w:t>,</w:t>
      </w:r>
      <w:r w:rsidRPr="007C7971">
        <w:t xml:space="preserve"> установленными положением о </w:t>
      </w:r>
      <w:r w:rsidR="004B7271">
        <w:t>с</w:t>
      </w:r>
      <w:r w:rsidRPr="007C7971">
        <w:t>лужбе</w:t>
      </w:r>
      <w:r w:rsidR="004B7271">
        <w:t xml:space="preserve"> природопользования и охраны окружающей среды Астраханской области (далее – служба), а также</w:t>
      </w:r>
      <w:r w:rsidRPr="007C7971">
        <w:t xml:space="preserve"> на основании постановления Правительства Астраханской области от 18.11.2013 №452-П «О Красной книге Астраханской области», </w:t>
      </w:r>
      <w:r w:rsidR="004B7271">
        <w:t xml:space="preserve">которым </w:t>
      </w:r>
      <w:r w:rsidRPr="007C7971">
        <w:t>утвержд</w:t>
      </w:r>
      <w:r w:rsidR="004B7271">
        <w:t>ён</w:t>
      </w:r>
      <w:r w:rsidRPr="007C7971">
        <w:t xml:space="preserve"> Порядок ведения Красной книги Астраханской области, Порядок выдачи разрешения на добы</w:t>
      </w:r>
      <w:r w:rsidR="004B7271">
        <w:t>чу</w:t>
      </w:r>
      <w:r w:rsidRPr="007C7971">
        <w:t xml:space="preserve"> объектов животного мира, принадлежащих к видам, занес</w:t>
      </w:r>
      <w:r w:rsidR="004B7271">
        <w:t>ё</w:t>
      </w:r>
      <w:r w:rsidRPr="007C7971">
        <w:t>нным в Красную книгу Астраханской области, но не занес</w:t>
      </w:r>
      <w:r w:rsidR="004B7271">
        <w:t>ё</w:t>
      </w:r>
      <w:r w:rsidRPr="007C7971">
        <w:t>нным в Красную книгу Российской Федерации, Порядок выдачи разрешения на оборот объектов животного мира, принадлежащих к видам, занес</w:t>
      </w:r>
      <w:r w:rsidR="004B7271">
        <w:t>ё</w:t>
      </w:r>
      <w:r w:rsidRPr="007C7971">
        <w:t>нным в Красную книгу Астраханской области, но не занес</w:t>
      </w:r>
      <w:r w:rsidR="004B7271">
        <w:t>ё</w:t>
      </w:r>
      <w:r w:rsidRPr="007C7971">
        <w:t>нным в Красную книгу Российской Федерации.</w:t>
      </w:r>
    </w:p>
    <w:p w:rsidR="007C7971" w:rsidRPr="007C7971" w:rsidRDefault="007C7971" w:rsidP="007C7971">
      <w:pPr>
        <w:ind w:right="284" w:firstLine="708"/>
        <w:jc w:val="both"/>
      </w:pPr>
      <w:r w:rsidRPr="007C7971">
        <w:t xml:space="preserve">За </w:t>
      </w:r>
      <w:r w:rsidR="004B7271">
        <w:t>2019 год</w:t>
      </w:r>
      <w:r w:rsidRPr="007C7971">
        <w:t xml:space="preserve"> государственными инспекторами Астраханской области в области охраны окружающей среды службы производилось выявление мест обитания объектов животного мира, занес</w:t>
      </w:r>
      <w:r w:rsidR="004B7271">
        <w:t>ё</w:t>
      </w:r>
      <w:r w:rsidRPr="007C7971">
        <w:t>нных в Красную книгу Астраханской области</w:t>
      </w:r>
      <w:r w:rsidR="004B7271">
        <w:t>,</w:t>
      </w:r>
      <w:r w:rsidRPr="007C7971">
        <w:t xml:space="preserve"> с заполнением соответств</w:t>
      </w:r>
      <w:r w:rsidR="004B7271">
        <w:t>ующих карточек</w:t>
      </w:r>
      <w:r w:rsidRPr="007C7971">
        <w:t xml:space="preserve">. </w:t>
      </w:r>
    </w:p>
    <w:p w:rsidR="0027226F" w:rsidRDefault="007C7971" w:rsidP="007C7971">
      <w:pPr>
        <w:ind w:right="284" w:firstLine="708"/>
        <w:jc w:val="both"/>
      </w:pPr>
      <w:r w:rsidRPr="007C7971">
        <w:t xml:space="preserve">Постановлением службы от 15.03.2019 № 08-п </w:t>
      </w:r>
      <w:r w:rsidR="004B7271">
        <w:t>«</w:t>
      </w:r>
      <w:r w:rsidRPr="007C7971">
        <w:t>О внесении изменения в постановление службы природопользования и охраны окружающей среды Астраханской области от 29.03.2017 № 8-п</w:t>
      </w:r>
      <w:r w:rsidR="004B7271">
        <w:t>»</w:t>
      </w:r>
      <w:r w:rsidRPr="007C7971">
        <w:t xml:space="preserve"> сайгак занесён в Красную книгу Астраханской области. </w:t>
      </w:r>
    </w:p>
    <w:p w:rsidR="007C7971" w:rsidRPr="007C7971" w:rsidRDefault="007C7971" w:rsidP="0027226F">
      <w:pPr>
        <w:ind w:right="284" w:firstLine="708"/>
        <w:jc w:val="both"/>
      </w:pPr>
      <w:r w:rsidRPr="007C7971">
        <w:t xml:space="preserve">В </w:t>
      </w:r>
      <w:r w:rsidR="004B7271">
        <w:t>2019 году</w:t>
      </w:r>
      <w:r w:rsidRPr="007C7971">
        <w:t>Перечень (список) объектов животного и растительного мира, занес</w:t>
      </w:r>
      <w:r w:rsidR="004B7271">
        <w:t>ё</w:t>
      </w:r>
      <w:r w:rsidRPr="007C7971">
        <w:t>нных в Красную книгу Астраханской области</w:t>
      </w:r>
      <w:r w:rsidR="004B7271">
        <w:t>,</w:t>
      </w:r>
      <w:r w:rsidRPr="007C7971">
        <w:t xml:space="preserve"> включа</w:t>
      </w:r>
      <w:r w:rsidR="004B7271">
        <w:t>л</w:t>
      </w:r>
      <w:r w:rsidRPr="007C7971">
        <w:t xml:space="preserve"> 320 таксонов, в том числе: 1 вид микомицетов, 22 вида грибов, 16 видов лишайников, 104 вида высших сосудистых растений, 82 вида членистоногих, 1 вид миногообразных, 8 видов рыб, 10 видов пресмыкающихся, 65 видов птиц и 11 видов млекопитающих. </w:t>
      </w:r>
    </w:p>
    <w:p w:rsidR="007C7971" w:rsidRPr="007C7971" w:rsidRDefault="007C7971" w:rsidP="007C7971">
      <w:pPr>
        <w:ind w:right="284" w:firstLine="708"/>
        <w:jc w:val="both"/>
      </w:pPr>
      <w:r w:rsidRPr="007C7971">
        <w:t xml:space="preserve">В рамках </w:t>
      </w:r>
      <w:r w:rsidR="004B7271">
        <w:t>ведомственной целевой программы</w:t>
      </w:r>
      <w:r w:rsidRPr="007C7971">
        <w:t xml:space="preserve"> «Охрана территорий и обеспечение экологической безопасности Астраханской области», действующей в составе государственной программы «Охрана окружающей среды Астраханской области» (сроки реализации 2015 – 2025 годы), утвержд</w:t>
      </w:r>
      <w:r w:rsidR="004B7271">
        <w:t>ё</w:t>
      </w:r>
      <w:r w:rsidRPr="007C7971">
        <w:t>нной постановлением Правительства Астраханской области от 12.09.2014 № 389-П, за сч</w:t>
      </w:r>
      <w:r w:rsidR="004B7271">
        <w:t>ё</w:t>
      </w:r>
      <w:r w:rsidRPr="007C7971">
        <w:t>т субвенций федерального бюджета осуществля</w:t>
      </w:r>
      <w:r w:rsidR="004B7271">
        <w:t>лось</w:t>
      </w:r>
      <w:r w:rsidRPr="007C7971">
        <w:t xml:space="preserve"> финансирование мероприятий по обеспечению сохранности объектов животного мира, занес</w:t>
      </w:r>
      <w:r w:rsidR="004B7271">
        <w:t>ё</w:t>
      </w:r>
      <w:r w:rsidRPr="007C7971">
        <w:t>нных в Кра</w:t>
      </w:r>
      <w:r w:rsidR="004B7271">
        <w:t>сную книгу Российской Федерации и</w:t>
      </w:r>
      <w:r w:rsidRPr="007C7971">
        <w:t xml:space="preserve"> обитающих на территории Астраханской области (70 видов). </w:t>
      </w:r>
    </w:p>
    <w:p w:rsidR="00D71A07" w:rsidRDefault="007C7971" w:rsidP="004B7271">
      <w:pPr>
        <w:ind w:right="284" w:firstLine="708"/>
        <w:jc w:val="both"/>
      </w:pPr>
      <w:r w:rsidRPr="007C7971">
        <w:t>В 2019 году на охрану объектов животного мира, занес</w:t>
      </w:r>
      <w:r w:rsidR="004B7271">
        <w:t>ё</w:t>
      </w:r>
      <w:r w:rsidRPr="007C7971">
        <w:t xml:space="preserve">нных в Красную книгу РФ, </w:t>
      </w:r>
      <w:r w:rsidR="004B7271">
        <w:t xml:space="preserve">было  </w:t>
      </w:r>
      <w:r w:rsidRPr="007C7971">
        <w:t>выделено 104,1 тыс. рублей из федерального бюджета. В рамках данного объ</w:t>
      </w:r>
      <w:r w:rsidR="004B7271">
        <w:t>ё</w:t>
      </w:r>
      <w:r w:rsidRPr="007C7971">
        <w:t>ма финансирования выполнены следующие мероприятия: изготовлены аншлаги для обозначения мест гнездования орлана-белохвоста в общедоступных охотничьих угодьях с целью их охраны, закуплены для агитации календари на 2020 год и плакаты с изображением видов животных, занес</w:t>
      </w:r>
      <w:r w:rsidR="004B7271">
        <w:t>ё</w:t>
      </w:r>
      <w:r w:rsidRPr="007C7971">
        <w:t>нных в Красную книгу РФ.</w:t>
      </w:r>
    </w:p>
    <w:p w:rsidR="004B7271" w:rsidRPr="00CF294A" w:rsidRDefault="004B7271" w:rsidP="004B7271">
      <w:pPr>
        <w:ind w:right="284" w:firstLine="708"/>
        <w:jc w:val="both"/>
      </w:pPr>
    </w:p>
    <w:p w:rsidR="00384BB4" w:rsidRDefault="00384BB4" w:rsidP="004B7271">
      <w:pPr>
        <w:pStyle w:val="1e"/>
        <w:spacing w:before="0" w:after="0"/>
        <w:ind w:right="283"/>
      </w:pPr>
      <w:bookmarkStart w:id="159" w:name="_Toc41894885"/>
      <w:r>
        <w:t xml:space="preserve">ЧАСТЬ </w:t>
      </w:r>
      <w:r>
        <w:rPr>
          <w:lang w:val="en-US"/>
        </w:rPr>
        <w:t>X</w:t>
      </w:r>
      <w:r>
        <w:t>. ВОДНЫЕ БИОЛОГИЧЕСКИЕ РЕСУРСЫ</w:t>
      </w:r>
      <w:bookmarkEnd w:id="159"/>
    </w:p>
    <w:p w:rsidR="004B7271" w:rsidRDefault="004B7271" w:rsidP="004B7271">
      <w:pPr>
        <w:pStyle w:val="1e"/>
        <w:spacing w:before="0" w:after="0"/>
        <w:ind w:right="283"/>
      </w:pPr>
    </w:p>
    <w:p w:rsidR="008358D9" w:rsidRPr="00F058C6" w:rsidRDefault="008358D9" w:rsidP="004B7271">
      <w:pPr>
        <w:ind w:right="284" w:firstLine="709"/>
        <w:jc w:val="both"/>
      </w:pPr>
      <w:r w:rsidRPr="00F058C6">
        <w:rPr>
          <w:bCs/>
        </w:rPr>
        <w:t>В 2019 г</w:t>
      </w:r>
      <w:r w:rsidR="004B7271">
        <w:rPr>
          <w:bCs/>
        </w:rPr>
        <w:t>оду</w:t>
      </w:r>
      <w:r w:rsidRPr="00F058C6">
        <w:rPr>
          <w:bCs/>
        </w:rPr>
        <w:t xml:space="preserve"> гидрологический режим р</w:t>
      </w:r>
      <w:r w:rsidR="004B7271">
        <w:rPr>
          <w:bCs/>
        </w:rPr>
        <w:t>еки</w:t>
      </w:r>
      <w:r w:rsidRPr="00F058C6">
        <w:rPr>
          <w:bCs/>
        </w:rPr>
        <w:t xml:space="preserve"> Волги в период половодья был крайне неудовлетворительным для естественного воспроизводства водных биологических ресурсов. </w:t>
      </w:r>
      <w:r w:rsidRPr="00F058C6">
        <w:t>Объ</w:t>
      </w:r>
      <w:r w:rsidR="004B7271">
        <w:t>ё</w:t>
      </w:r>
      <w:r w:rsidRPr="00F058C6">
        <w:t>м стока р</w:t>
      </w:r>
      <w:r w:rsidR="004B7271">
        <w:t>еки</w:t>
      </w:r>
      <w:r w:rsidRPr="00F058C6">
        <w:t xml:space="preserve"> Волги за IIкв</w:t>
      </w:r>
      <w:r w:rsidR="004B7271">
        <w:t>артал</w:t>
      </w:r>
      <w:r w:rsidRPr="00F058C6">
        <w:t xml:space="preserve"> составил 69,9 км</w:t>
      </w:r>
      <w:r w:rsidRPr="00F058C6">
        <w:rPr>
          <w:vertAlign w:val="superscript"/>
        </w:rPr>
        <w:t>3</w:t>
      </w:r>
      <w:r w:rsidRPr="00F058C6">
        <w:t>,продолжительность половодья - 27 суток, что на 47,9 км</w:t>
      </w:r>
      <w:r w:rsidRPr="00F058C6">
        <w:rPr>
          <w:vertAlign w:val="superscript"/>
        </w:rPr>
        <w:t>3</w:t>
      </w:r>
      <w:r w:rsidRPr="00F058C6">
        <w:t xml:space="preserve"> и 39 суток соответственно меньше, чем в 2018 г</w:t>
      </w:r>
      <w:r w:rsidR="004B7271">
        <w:t>оду</w:t>
      </w:r>
      <w:r w:rsidRPr="00F058C6">
        <w:t xml:space="preserve">, и в 1,5 и 2 раза </w:t>
      </w:r>
      <w:r w:rsidR="004B7271">
        <w:t xml:space="preserve">меньше </w:t>
      </w:r>
      <w:r w:rsidRPr="00F058C6">
        <w:t xml:space="preserve">в сравнении со среднемноголетними значениями за период после зарегулирования волжского стока. </w:t>
      </w:r>
    </w:p>
    <w:p w:rsidR="008358D9" w:rsidRPr="00F058C6" w:rsidRDefault="008358D9" w:rsidP="008358D9">
      <w:pPr>
        <w:ind w:right="284" w:firstLine="709"/>
        <w:jc w:val="both"/>
      </w:pPr>
      <w:r w:rsidRPr="00F058C6">
        <w:rPr>
          <w:bCs/>
        </w:rPr>
        <w:t>С нерестилищ р</w:t>
      </w:r>
      <w:r w:rsidR="004B7271">
        <w:rPr>
          <w:bCs/>
        </w:rPr>
        <w:t>еки</w:t>
      </w:r>
      <w:r w:rsidRPr="00F058C6">
        <w:rPr>
          <w:bCs/>
        </w:rPr>
        <w:t xml:space="preserve"> Волги скатилось 5,3 млн личинок </w:t>
      </w:r>
      <w:r w:rsidRPr="00F058C6">
        <w:t>стерляди - в 4,8 раза</w:t>
      </w:r>
      <w:r w:rsidRPr="00F058C6">
        <w:rPr>
          <w:bCs/>
        </w:rPr>
        <w:t xml:space="preserve"> меньше, чем в 2018 г</w:t>
      </w:r>
      <w:r w:rsidR="004B7271">
        <w:rPr>
          <w:bCs/>
        </w:rPr>
        <w:t>оду</w:t>
      </w:r>
      <w:r w:rsidRPr="00F058C6">
        <w:rPr>
          <w:bCs/>
        </w:rPr>
        <w:t xml:space="preserve">. </w:t>
      </w:r>
      <w:r w:rsidRPr="00F058C6">
        <w:t xml:space="preserve">Личинки севрюги и осетра в уловах не отмечались, личинки белуги не встречаются уже на протяжении последних </w:t>
      </w:r>
      <w:r w:rsidR="004B7271">
        <w:t>11</w:t>
      </w:r>
      <w:r w:rsidRPr="00F058C6">
        <w:t xml:space="preserve"> лет. Ожидаемый промысловый возвр</w:t>
      </w:r>
      <w:r w:rsidR="004B7271">
        <w:t>ат стерляди оценивается в 2,4 т.</w:t>
      </w:r>
    </w:p>
    <w:p w:rsidR="008358D9" w:rsidRPr="00F058C6" w:rsidRDefault="008358D9" w:rsidP="008358D9">
      <w:pPr>
        <w:ind w:right="284" w:firstLine="709"/>
        <w:jc w:val="both"/>
      </w:pPr>
      <w:r w:rsidRPr="00F058C6">
        <w:rPr>
          <w:bCs/>
        </w:rPr>
        <w:t>Численность молоди проходной сельди-черноспинки составила 3</w:t>
      </w:r>
      <w:r w:rsidRPr="00F058C6">
        <w:t xml:space="preserve">3,8 млрдэкз., </w:t>
      </w:r>
      <w:r w:rsidR="004B7271">
        <w:t xml:space="preserve">что </w:t>
      </w:r>
      <w:r w:rsidRPr="00F058C6">
        <w:t>в 1,3 раза меньше, чем в 2018 г</w:t>
      </w:r>
      <w:r w:rsidR="004B7271">
        <w:t>оду</w:t>
      </w:r>
      <w:r w:rsidRPr="00F058C6">
        <w:t>. Промысловы</w:t>
      </w:r>
      <w:r w:rsidR="004B7271">
        <w:t>й возврат оценивается в 2075 т.</w:t>
      </w:r>
    </w:p>
    <w:p w:rsidR="008358D9" w:rsidRPr="00F058C6" w:rsidRDefault="008358D9" w:rsidP="008358D9">
      <w:pPr>
        <w:overflowPunct w:val="0"/>
        <w:autoSpaceDE w:val="0"/>
        <w:ind w:right="284" w:firstLine="709"/>
        <w:jc w:val="both"/>
        <w:textAlignment w:val="baseline"/>
        <w:rPr>
          <w:bCs/>
        </w:rPr>
      </w:pPr>
      <w:r w:rsidRPr="00F058C6">
        <w:rPr>
          <w:bCs/>
        </w:rPr>
        <w:t xml:space="preserve">Период нагула молоди полупроходных и речных рыб в полоях составил 18 суток, </w:t>
      </w:r>
      <w:r w:rsidR="004B7271">
        <w:rPr>
          <w:bCs/>
        </w:rPr>
        <w:t xml:space="preserve">что </w:t>
      </w:r>
      <w:r w:rsidRPr="00F058C6">
        <w:rPr>
          <w:bCs/>
        </w:rPr>
        <w:t>на 22 суток меньше, чем в 2018 г</w:t>
      </w:r>
      <w:r w:rsidR="004B7271">
        <w:rPr>
          <w:bCs/>
        </w:rPr>
        <w:t>оду.П</w:t>
      </w:r>
      <w:r w:rsidRPr="00F058C6">
        <w:rPr>
          <w:bCs/>
        </w:rPr>
        <w:t xml:space="preserve">о окончании половодья 3,3% всей молоди достигло жизнестойких этапов развития, в том числе </w:t>
      </w:r>
      <w:r w:rsidRPr="00F058C6">
        <w:t>воблы – 4,4 %, леща – 0%.</w:t>
      </w:r>
      <w:r w:rsidRPr="00F058C6">
        <w:rPr>
          <w:bCs/>
        </w:rPr>
        <w:t xml:space="preserve"> Общая численность молоди полупроходных и речных рыб, учт</w:t>
      </w:r>
      <w:r w:rsidR="004B7271">
        <w:rPr>
          <w:bCs/>
        </w:rPr>
        <w:t>ё</w:t>
      </w:r>
      <w:r w:rsidRPr="00F058C6">
        <w:rPr>
          <w:bCs/>
        </w:rPr>
        <w:t>нной в низовьях р</w:t>
      </w:r>
      <w:r w:rsidR="004B7271">
        <w:rPr>
          <w:bCs/>
        </w:rPr>
        <w:t xml:space="preserve">еки </w:t>
      </w:r>
      <w:r w:rsidRPr="00F058C6">
        <w:rPr>
          <w:bCs/>
        </w:rPr>
        <w:t>Волги, составила 183,03 млрд экз., что в 1,7 раза меньше, чем в 2018 г</w:t>
      </w:r>
      <w:r w:rsidR="004B7271">
        <w:rPr>
          <w:bCs/>
        </w:rPr>
        <w:t>оду</w:t>
      </w:r>
      <w:r w:rsidRPr="00F058C6">
        <w:rPr>
          <w:bCs/>
        </w:rPr>
        <w:t xml:space="preserve">. Урожайность молоди </w:t>
      </w:r>
      <w:r w:rsidRPr="00F058C6">
        <w:t>воблы оценивается в 135,6 млрд экз., леща –</w:t>
      </w:r>
      <w:r w:rsidR="004B7271">
        <w:t xml:space="preserve"> 17,3 млрд экз., что в 1,5 и 3</w:t>
      </w:r>
      <w:r w:rsidRPr="00F058C6">
        <w:t xml:space="preserve"> раза соответственно меньше, чем в 2018 г</w:t>
      </w:r>
      <w:r w:rsidR="004B7271">
        <w:t>оду</w:t>
      </w:r>
      <w:r w:rsidRPr="00F058C6">
        <w:t>.</w:t>
      </w:r>
    </w:p>
    <w:p w:rsidR="008358D9" w:rsidRPr="00F058C6" w:rsidRDefault="008358D9" w:rsidP="008358D9">
      <w:pPr>
        <w:ind w:right="284" w:firstLine="709"/>
        <w:jc w:val="both"/>
      </w:pPr>
      <w:r w:rsidRPr="00F058C6">
        <w:t>Фитопланктон в водотоках дельты р</w:t>
      </w:r>
      <w:r w:rsidR="004B7271">
        <w:t>еки</w:t>
      </w:r>
      <w:r w:rsidRPr="00F058C6">
        <w:t xml:space="preserve"> Волги и Волго-Ахтубинской поймы на отдельных участках в 2019 г</w:t>
      </w:r>
      <w:r w:rsidR="004B7271">
        <w:t>оду</w:t>
      </w:r>
      <w:r w:rsidRPr="00F058C6">
        <w:t xml:space="preserve"> различался видовым разнообразием и высоким количественным развитием водорослей, хотя диатомовый комплекс на всех станциях оставался практически без изменений. В меньшем количестве развивались синез</w:t>
      </w:r>
      <w:r w:rsidR="004B7271">
        <w:t>е</w:t>
      </w:r>
      <w:r w:rsidRPr="00F058C6">
        <w:t>л</w:t>
      </w:r>
      <w:r w:rsidR="004B7271">
        <w:t>ё</w:t>
      </w:r>
      <w:r w:rsidRPr="00F058C6">
        <w:t>ные, зел</w:t>
      </w:r>
      <w:r w:rsidR="004B7271">
        <w:t>ё</w:t>
      </w:r>
      <w:r w:rsidRPr="00F058C6">
        <w:t>ные водоросли. Вегетация динофитовых и эвгленовых водорослей проходила на низком уровне. Структуру фитопланктонного сообщества формировали мелкоразмерные представители из всех групп водорослей, что явилось положительным моментом в формировании кормовой базы рыб исследуемых участков.</w:t>
      </w:r>
    </w:p>
    <w:p w:rsidR="008358D9" w:rsidRPr="00F058C6" w:rsidRDefault="008358D9" w:rsidP="008358D9">
      <w:pPr>
        <w:ind w:right="284" w:firstLine="709"/>
        <w:jc w:val="both"/>
      </w:pPr>
      <w:r w:rsidRPr="00F058C6">
        <w:t xml:space="preserve">Видовой состав планктонных беспозвоночных </w:t>
      </w:r>
      <w:r w:rsidR="004B7271">
        <w:t xml:space="preserve">в </w:t>
      </w:r>
      <w:r w:rsidRPr="00F058C6">
        <w:t>водоток</w:t>
      </w:r>
      <w:r w:rsidR="004B7271">
        <w:t>ах</w:t>
      </w:r>
      <w:r w:rsidRPr="00F058C6">
        <w:t xml:space="preserve"> дельты р</w:t>
      </w:r>
      <w:r w:rsidR="004B7271">
        <w:t>еки</w:t>
      </w:r>
      <w:r w:rsidRPr="00F058C6">
        <w:t xml:space="preserve"> Волги и Волго-Ахтубинской поймы характеризовался высоким таксономическим разнообразием и увеличился относительно 2018 г</w:t>
      </w:r>
      <w:r w:rsidR="004B7271">
        <w:t>ода</w:t>
      </w:r>
      <w:r w:rsidRPr="00F058C6">
        <w:t xml:space="preserve"> в 1,5 раза. Количественные показатели несколько снизились за сч</w:t>
      </w:r>
      <w:r w:rsidR="004B7271">
        <w:t>ё</w:t>
      </w:r>
      <w:r w:rsidRPr="00F058C6">
        <w:t>т преобладания мелкоразмерных форм коловр</w:t>
      </w:r>
      <w:r w:rsidR="004B7271">
        <w:t>аток. Несмотря на это</w:t>
      </w:r>
      <w:r w:rsidR="007736DC">
        <w:t>,</w:t>
      </w:r>
      <w:r w:rsidRPr="00F058C6">
        <w:t xml:space="preserve"> величины численности и биомассы в </w:t>
      </w:r>
      <w:r w:rsidR="004B7271">
        <w:t>2019</w:t>
      </w:r>
      <w:r w:rsidRPr="00F058C6">
        <w:t xml:space="preserve"> году являлись достаточными для обеспечения пищевых потребностей молоди рыб. </w:t>
      </w:r>
    </w:p>
    <w:p w:rsidR="008358D9" w:rsidRPr="00F058C6" w:rsidRDefault="008358D9" w:rsidP="008358D9">
      <w:pPr>
        <w:ind w:right="284" w:firstLine="709"/>
        <w:jc w:val="both"/>
      </w:pPr>
      <w:r w:rsidRPr="00F058C6">
        <w:t>Планктонные беспозвоночные коллекторных сетей нерестовых массивов дельты р</w:t>
      </w:r>
      <w:r w:rsidR="004B7271">
        <w:t>еки</w:t>
      </w:r>
      <w:r w:rsidRPr="00F058C6">
        <w:t xml:space="preserve"> Волги, Волго-Ахтубинской поймы, а та</w:t>
      </w:r>
      <w:r w:rsidR="004B7271">
        <w:t>к</w:t>
      </w:r>
      <w:r w:rsidRPr="00F058C6">
        <w:t>же в култучной зоне характеризовались высоким видовым разнообразием, основу которого на протяжении всего 2019 г</w:t>
      </w:r>
      <w:r w:rsidR="004B7271">
        <w:t>ода</w:t>
      </w:r>
      <w:r w:rsidRPr="00F058C6">
        <w:t xml:space="preserve"> формировали коловратки. Пик развития зоопланктона был зарегистрирован в весенний период во второй и третьей декад</w:t>
      </w:r>
      <w:r w:rsidR="004B7271">
        <w:t>ах</w:t>
      </w:r>
      <w:r w:rsidRPr="00F058C6">
        <w:t xml:space="preserve"> мая. Преобладали на данном этапе мелкоразмерные формы ротаторий </w:t>
      </w:r>
      <w:r w:rsidRPr="00F058C6">
        <w:rPr>
          <w:lang w:val="en-US"/>
        </w:rPr>
        <w:t>p</w:t>
      </w:r>
      <w:r w:rsidRPr="00F058C6">
        <w:t xml:space="preserve">. </w:t>
      </w:r>
      <w:r w:rsidRPr="00F058C6">
        <w:rPr>
          <w:lang w:val="en-US"/>
        </w:rPr>
        <w:t>Keratella</w:t>
      </w:r>
      <w:r w:rsidRPr="00F058C6">
        <w:t xml:space="preserve"> и </w:t>
      </w:r>
      <w:r w:rsidRPr="00F058C6">
        <w:rPr>
          <w:lang w:val="en-US"/>
        </w:rPr>
        <w:t>p</w:t>
      </w:r>
      <w:r w:rsidRPr="00F058C6">
        <w:t xml:space="preserve">. </w:t>
      </w:r>
      <w:r w:rsidRPr="00F058C6">
        <w:rPr>
          <w:lang w:val="en-US"/>
        </w:rPr>
        <w:t>Polyarthra</w:t>
      </w:r>
      <w:r w:rsidRPr="00F058C6">
        <w:t xml:space="preserve">, что явилось положительным моментом для личинок рыб в период их перехода на активное экзогенное питание. Летом ситуация несколько изменилась, доминатами являлись крупные зоопланктонные формы (ротатория – </w:t>
      </w:r>
      <w:r w:rsidRPr="00F058C6">
        <w:rPr>
          <w:i/>
          <w:lang w:val="en-US"/>
        </w:rPr>
        <w:t>Asplanchnapriodonta</w:t>
      </w:r>
      <w:r w:rsidRPr="00F058C6">
        <w:rPr>
          <w:i/>
        </w:rPr>
        <w:t xml:space="preserve">, </w:t>
      </w:r>
      <w:r w:rsidRPr="00F058C6">
        <w:t>ракообразные –</w:t>
      </w:r>
      <w:r w:rsidRPr="00F058C6">
        <w:rPr>
          <w:i/>
          <w:lang w:val="en-US"/>
        </w:rPr>
        <w:t>Bosminalongirostris</w:t>
      </w:r>
      <w:r w:rsidRPr="00F058C6">
        <w:t xml:space="preserve">, </w:t>
      </w:r>
      <w:r w:rsidRPr="00F058C6">
        <w:rPr>
          <w:lang w:val="en-US"/>
        </w:rPr>
        <w:t>p</w:t>
      </w:r>
      <w:r w:rsidRPr="00F058C6">
        <w:t xml:space="preserve">. </w:t>
      </w:r>
      <w:r w:rsidRPr="00F058C6">
        <w:rPr>
          <w:lang w:val="en-US"/>
        </w:rPr>
        <w:t>Daphnia</w:t>
      </w:r>
      <w:r w:rsidRPr="00F058C6">
        <w:t xml:space="preserve"> и </w:t>
      </w:r>
      <w:r w:rsidRPr="00F058C6">
        <w:rPr>
          <w:i/>
          <w:lang w:val="en-US"/>
        </w:rPr>
        <w:t>Moinarectirostris</w:t>
      </w:r>
      <w:r w:rsidRPr="00F058C6">
        <w:t>), что, в свою очередь, обеспечивало оптимальный рацион питания для рыб – планктофагов.</w:t>
      </w:r>
    </w:p>
    <w:p w:rsidR="008358D9" w:rsidRPr="00F058C6" w:rsidRDefault="008358D9" w:rsidP="008358D9">
      <w:pPr>
        <w:pStyle w:val="a3"/>
        <w:spacing w:before="0" w:beforeAutospacing="0" w:after="0" w:afterAutospacing="0"/>
        <w:ind w:right="284" w:firstLine="709"/>
        <w:jc w:val="both"/>
        <w:rPr>
          <w:lang w:eastAsia="ar-SA"/>
        </w:rPr>
      </w:pPr>
      <w:r w:rsidRPr="00F058C6">
        <w:rPr>
          <w:lang w:eastAsia="ar-SA"/>
        </w:rPr>
        <w:t xml:space="preserve">В 2019 году в составе донной фауны всех исследуемых водотоков были обнаружены представители Annelida, Crustacea, Insecta и Mollusca. Наилучший уровень развития кормовой базы для рыб-бентофагов наблюдался в Волго-Ахтубинской пойме (коренное русло и междуречье) летом, от п. Цаган-Аман до с. Рассвет и от ст. Верхний Ашулук до района слияния рек Ахтуба, Ашулук, Криуша. Биомасса кормового бентоса всех водотоков и поймы не включала в себя крупных форм двустворчатых и брюхоногих моллюсков. По численности превалировал «мягкий» бентос, состоящий из червей, ракообразных и насекомых в разной стадии развития. </w:t>
      </w:r>
    </w:p>
    <w:p w:rsidR="008358D9" w:rsidRPr="00F058C6" w:rsidRDefault="008358D9" w:rsidP="008358D9">
      <w:pPr>
        <w:ind w:right="284" w:firstLine="709"/>
        <w:jc w:val="both"/>
      </w:pPr>
      <w:r w:rsidRPr="00F058C6">
        <w:t>Провед</w:t>
      </w:r>
      <w:r w:rsidR="004B7271">
        <w:t>ё</w:t>
      </w:r>
      <w:r w:rsidRPr="00F058C6">
        <w:t>нные исследования на западных и восточных водотоках дельты р</w:t>
      </w:r>
      <w:r w:rsidR="004B7271">
        <w:t>еки</w:t>
      </w:r>
      <w:r w:rsidRPr="00F058C6">
        <w:t xml:space="preserve"> Волги показали, что всесезонно имела высокие количественные показатели акватория </w:t>
      </w:r>
      <w:r w:rsidR="004B7271">
        <w:t>Волго-Каспийского морского судоходного канала</w:t>
      </w:r>
      <w:r w:rsidRPr="00F058C6">
        <w:t xml:space="preserve">. Весной и летом на акватории этого же участка, по сравнению с другими исследуемыми водотоками, зафиксированы максимальные биомассы. Осенью максимум биомассы отмечен для восточных водотоков вследствие </w:t>
      </w:r>
      <w:r w:rsidR="004B7271">
        <w:t>обнаруженных</w:t>
      </w:r>
      <w:r w:rsidRPr="00F058C6">
        <w:t xml:space="preserve"> здесь крупных форм организмов малакофауны. </w:t>
      </w:r>
      <w:r w:rsidRPr="00F058C6">
        <w:rPr>
          <w:rFonts w:eastAsia="TimesNewRomanPSMT"/>
        </w:rPr>
        <w:t>В целом, средние значения показателей численности дельты были чуть ниже уровня 2018 г</w:t>
      </w:r>
      <w:r w:rsidR="004B7271">
        <w:rPr>
          <w:rFonts w:eastAsia="TimesNewRomanPSMT"/>
        </w:rPr>
        <w:t>ода</w:t>
      </w:r>
      <w:r w:rsidRPr="00F058C6">
        <w:rPr>
          <w:rFonts w:eastAsia="TimesNewRomanPSMT"/>
        </w:rPr>
        <w:t xml:space="preserve">, но оставались достаточными для обеспечения кормовыми ресурсами </w:t>
      </w:r>
      <w:r w:rsidRPr="00F058C6">
        <w:t>бентосоядных рыб.</w:t>
      </w:r>
    </w:p>
    <w:p w:rsidR="008358D9" w:rsidRPr="00F058C6" w:rsidRDefault="008358D9" w:rsidP="008358D9">
      <w:pPr>
        <w:ind w:right="284" w:firstLine="709"/>
        <w:jc w:val="both"/>
      </w:pPr>
      <w:r w:rsidRPr="00F058C6">
        <w:t>В течение вегетационного периода 2019 г</w:t>
      </w:r>
      <w:r w:rsidR="004B7271">
        <w:t>ода</w:t>
      </w:r>
      <w:r w:rsidRPr="00F058C6">
        <w:t xml:space="preserve"> на акватории западного района Северного Каспия фитопланктон характеризовался богатым видовым составом. Флористическое разнообразие растительного планктона определяли диатомовые водоросли. В экологическом отношении доминировали водоросли пресноводного генезиса, по месту обитания – планктонные формы. Формировали биомассу весеннего и осеннего фитопланктона диатомовые, летнего – синезел</w:t>
      </w:r>
      <w:r w:rsidR="004B7271">
        <w:t>ё</w:t>
      </w:r>
      <w:r w:rsidRPr="00F058C6">
        <w:t>ные водоросли. По численности весной преобладали диатомеи, летом и осенью – синезел</w:t>
      </w:r>
      <w:r w:rsidR="004B7271">
        <w:t>ё</w:t>
      </w:r>
      <w:r w:rsidRPr="00F058C6">
        <w:t xml:space="preserve">ные водоросли. </w:t>
      </w:r>
    </w:p>
    <w:p w:rsidR="008358D9" w:rsidRPr="00F058C6" w:rsidRDefault="008358D9" w:rsidP="008358D9">
      <w:pPr>
        <w:ind w:right="284" w:firstLine="709"/>
        <w:jc w:val="both"/>
      </w:pPr>
      <w:r w:rsidRPr="00F058C6">
        <w:t>Зоопланктон западной части Северного Каспия в 2019 г</w:t>
      </w:r>
      <w:r w:rsidR="004B7271">
        <w:t>оду</w:t>
      </w:r>
      <w:r w:rsidRPr="00F058C6">
        <w:t xml:space="preserve"> характеризовался снижением количественных </w:t>
      </w:r>
      <w:r w:rsidR="004B7271">
        <w:t>показателей относительно 2018 года</w:t>
      </w:r>
      <w:r w:rsidRPr="00F058C6">
        <w:t xml:space="preserve">, обусловленными неблагоприятным гидрологическим режимом и температурой водной среды. Основу планктона по сезонам формировали три основные группы: </w:t>
      </w:r>
      <w:r w:rsidRPr="00F058C6">
        <w:rPr>
          <w:lang w:val="en-US"/>
        </w:rPr>
        <w:t>Rotatoria</w:t>
      </w:r>
      <w:r w:rsidRPr="00F058C6">
        <w:t xml:space="preserve">, </w:t>
      </w:r>
      <w:r w:rsidRPr="00F058C6">
        <w:rPr>
          <w:lang w:val="en-US"/>
        </w:rPr>
        <w:t>Cladocera</w:t>
      </w:r>
      <w:r w:rsidRPr="00F058C6">
        <w:t xml:space="preserve"> и </w:t>
      </w:r>
      <w:r w:rsidRPr="00F058C6">
        <w:rPr>
          <w:lang w:val="en-US"/>
        </w:rPr>
        <w:t>Copepoda</w:t>
      </w:r>
      <w:r w:rsidRPr="00F058C6">
        <w:t>. Наибольшие концентрации беспозвоночных отмечены в м</w:t>
      </w:r>
      <w:r w:rsidR="004B7271">
        <w:t>елководной зоне глубин. В целом</w:t>
      </w:r>
      <w:r w:rsidRPr="00F058C6">
        <w:t xml:space="preserve"> по качественным и количественным показателям развития зоопланктона кормовую базу рыб – планктофагов в период исследований можно охарактеризовать как благоприятную.</w:t>
      </w:r>
    </w:p>
    <w:p w:rsidR="008358D9" w:rsidRPr="00F058C6" w:rsidRDefault="008358D9" w:rsidP="008358D9">
      <w:pPr>
        <w:ind w:right="284" w:firstLine="709"/>
        <w:jc w:val="both"/>
      </w:pPr>
      <w:r w:rsidRPr="00F058C6">
        <w:t>В 2019 г</w:t>
      </w:r>
      <w:r w:rsidR="004B7271">
        <w:t>оду</w:t>
      </w:r>
      <w:r w:rsidRPr="00F058C6">
        <w:t xml:space="preserve"> количественные и качественные показатели донной фауны акватории западной части Северного Каспия оставались на уровне </w:t>
      </w:r>
      <w:r w:rsidR="004B7271">
        <w:t>2018</w:t>
      </w:r>
      <w:r w:rsidRPr="00F058C6">
        <w:t xml:space="preserve"> года. По всей акватории во все периоды были распространены полихеты </w:t>
      </w:r>
      <w:r w:rsidRPr="00F058C6">
        <w:rPr>
          <w:i/>
          <w:lang w:val="en-US"/>
        </w:rPr>
        <w:t>Hedistediversicolor</w:t>
      </w:r>
      <w:r w:rsidRPr="00F058C6">
        <w:t xml:space="preserve">, малощетинковые черви, кумовые раки </w:t>
      </w:r>
      <w:r w:rsidRPr="00F058C6">
        <w:rPr>
          <w:i/>
          <w:lang w:val="en-US"/>
        </w:rPr>
        <w:t>P</w:t>
      </w:r>
      <w:r w:rsidRPr="00F058C6">
        <w:rPr>
          <w:i/>
        </w:rPr>
        <w:t xml:space="preserve">terocuma </w:t>
      </w:r>
      <w:r w:rsidRPr="00F058C6">
        <w:rPr>
          <w:i/>
          <w:lang w:val="en-US"/>
        </w:rPr>
        <w:t>pectinata</w:t>
      </w:r>
      <w:r w:rsidRPr="00F058C6">
        <w:t xml:space="preserve">, бокоплавы </w:t>
      </w:r>
      <w:r w:rsidRPr="00F058C6">
        <w:rPr>
          <w:i/>
          <w:lang w:val="en-US"/>
        </w:rPr>
        <w:t>Stenogammarussimilis</w:t>
      </w:r>
      <w:r w:rsidRPr="00F058C6">
        <w:t xml:space="preserve"> и </w:t>
      </w:r>
      <w:r w:rsidRPr="00F058C6">
        <w:rPr>
          <w:i/>
          <w:lang w:val="en-US"/>
        </w:rPr>
        <w:t>G</w:t>
      </w:r>
      <w:r w:rsidRPr="00F058C6">
        <w:rPr>
          <w:i/>
        </w:rPr>
        <w:t xml:space="preserve">mellina </w:t>
      </w:r>
      <w:r w:rsidRPr="00F058C6">
        <w:rPr>
          <w:i/>
          <w:lang w:val="en-US"/>
        </w:rPr>
        <w:t>pusilla</w:t>
      </w:r>
      <w:r w:rsidRPr="00F058C6">
        <w:t xml:space="preserve">, а также двустворчатые моллюски </w:t>
      </w:r>
      <w:r w:rsidRPr="00F058C6">
        <w:rPr>
          <w:i/>
          <w:lang w:val="en-US"/>
        </w:rPr>
        <w:t>A</w:t>
      </w:r>
      <w:r w:rsidRPr="00F058C6">
        <w:rPr>
          <w:i/>
        </w:rPr>
        <w:t xml:space="preserve">dacna </w:t>
      </w:r>
      <w:r w:rsidRPr="00F058C6">
        <w:rPr>
          <w:i/>
          <w:lang w:val="en-US"/>
        </w:rPr>
        <w:t>polymorpha</w:t>
      </w:r>
      <w:r w:rsidRPr="00F058C6">
        <w:t>, что создало благоприятные условия для нагула бентосоядных рыб.</w:t>
      </w:r>
    </w:p>
    <w:p w:rsidR="008358D9" w:rsidRPr="00F058C6" w:rsidRDefault="008358D9" w:rsidP="008358D9">
      <w:pPr>
        <w:ind w:right="284" w:firstLine="709"/>
        <w:jc w:val="both"/>
      </w:pPr>
      <w:r w:rsidRPr="00F058C6">
        <w:t>На основании провед</w:t>
      </w:r>
      <w:r w:rsidR="004B7271">
        <w:t>ё</w:t>
      </w:r>
      <w:r w:rsidRPr="00F058C6">
        <w:t xml:space="preserve">нных исследований </w:t>
      </w:r>
      <w:r w:rsidR="004B7271">
        <w:t xml:space="preserve">в </w:t>
      </w:r>
      <w:r w:rsidRPr="00F058C6">
        <w:t>2019 г</w:t>
      </w:r>
      <w:r w:rsidR="004B7271">
        <w:t>оду</w:t>
      </w:r>
      <w:r w:rsidRPr="00F058C6">
        <w:t xml:space="preserve"> отмечено, что накормленность и качественный состав корма соответствовали пищевым потребностям осетра разных возрастных групп. Величина общего индекса наполнения желудков сеголетков осетра оказалась наименьшей за весь период исследований, но осталась на достаточно высоком уровне, качественный состав пищи был представлен излюбленными высококалорийными кормовыми объектами. </w:t>
      </w:r>
    </w:p>
    <w:p w:rsidR="008358D9" w:rsidRPr="00F058C6" w:rsidRDefault="008358D9" w:rsidP="008358D9">
      <w:pPr>
        <w:ind w:right="284" w:firstLine="709"/>
        <w:jc w:val="both"/>
      </w:pPr>
      <w:r w:rsidRPr="00F058C6">
        <w:t xml:space="preserve">Нагул севрюги в западной части Северного Каспия проходил на излюбленных кормовых организмах – червях. Белуга традиционно потребляла представителей ихтиофауны. Летом основу рациона годовиков воблы составляли моллюски и ракообразные. Показатели величины накормленности </w:t>
      </w:r>
      <w:r w:rsidRPr="00F058C6">
        <w:rPr>
          <w:bCs/>
        </w:rPr>
        <w:t xml:space="preserve">свидетельствовали о благоприятных условиях нагула. </w:t>
      </w:r>
      <w:r w:rsidRPr="00F058C6">
        <w:t>В осенний период в питании сеголеток воблы доминировали черви, дополнением являлись моллюски и ракообразные. Повышенный процент особей с пустыми пищеварительными трактами отрицательно отразился на общей величине накормленности. Половозрелая вобла питалась излюбленными кормовыми организмами – моллюсками. Условия нагула характериз</w:t>
      </w:r>
      <w:r w:rsidR="004B7271">
        <w:t>овались</w:t>
      </w:r>
      <w:r w:rsidRPr="00F058C6">
        <w:t xml:space="preserve"> как удовлетворительные. Основу рациона годовиков летом и сеголет</w:t>
      </w:r>
      <w:r w:rsidR="004B7271">
        <w:t>ок</w:t>
      </w:r>
      <w:r w:rsidRPr="00F058C6">
        <w:t xml:space="preserve"> осенью в популяции леща формировали ракообразные и черви, половозрелой части – ракообразные и моллюски. Условия нагула всех возрастных групп в 2019 г</w:t>
      </w:r>
      <w:r w:rsidR="004B7271">
        <w:t>оду</w:t>
      </w:r>
      <w:r w:rsidRPr="00F058C6">
        <w:t xml:space="preserve"> являлись благоприятными. В весенний период 2019 г</w:t>
      </w:r>
      <w:r w:rsidR="004B7271">
        <w:t>ода</w:t>
      </w:r>
      <w:r w:rsidRPr="00F058C6">
        <w:t xml:space="preserve"> в спектре питания каспийского пузанка доминировали ракообразные. Общий индекс наполнения желудков имел невысокие величины. Долгинская сельдь характеризовалась хищническим характером питания и потребляла исключительно пре</w:t>
      </w:r>
      <w:r w:rsidR="004B7271">
        <w:t>дставителей ихтиофауны. В целом</w:t>
      </w:r>
      <w:r w:rsidRPr="00F058C6">
        <w:t xml:space="preserve"> условия нагула данного вида рыб оцениваются как удовлетворительные, о ч</w:t>
      </w:r>
      <w:r w:rsidR="004B7271">
        <w:t>ё</w:t>
      </w:r>
      <w:r w:rsidRPr="00F058C6">
        <w:t>м свидетельствуют показатели индексов наполнения желудков. Трофологическая обстановка для обыкновенной кильки весной 2019 г</w:t>
      </w:r>
      <w:r w:rsidR="004B7271">
        <w:t>ода</w:t>
      </w:r>
      <w:r w:rsidRPr="00F058C6">
        <w:t xml:space="preserve"> характеризовалась высокими показателями, для анчоусовидной кильки летом – удовлетворительными. </w:t>
      </w:r>
    </w:p>
    <w:p w:rsidR="008358D9" w:rsidRPr="00F058C6" w:rsidRDefault="008358D9" w:rsidP="008358D9">
      <w:pPr>
        <w:ind w:right="284" w:firstLine="709"/>
        <w:jc w:val="both"/>
      </w:pPr>
      <w:r w:rsidRPr="00F058C6">
        <w:t xml:space="preserve">Уловы русского осетра наблюдались </w:t>
      </w:r>
      <w:r w:rsidRPr="00F058C6">
        <w:rPr>
          <w:bCs/>
        </w:rPr>
        <w:t>на</w:t>
      </w:r>
      <w:r w:rsidR="004B7271">
        <w:rPr>
          <w:bCs/>
        </w:rPr>
        <w:t xml:space="preserve"> свале банки Средней Жемчужной,</w:t>
      </w:r>
      <w:r w:rsidRPr="00F058C6">
        <w:rPr>
          <w:bCs/>
        </w:rPr>
        <w:t xml:space="preserve"> к северо-востоку от банки Ракушечная Горбачек</w:t>
      </w:r>
      <w:r w:rsidRPr="00F058C6">
        <w:t xml:space="preserve"> и в 20-ти милях восточнее свала Средней Жемчужной банки. Доля сеголеток русского осетра в 2019 г</w:t>
      </w:r>
      <w:r w:rsidR="004B7271">
        <w:t>оду</w:t>
      </w:r>
      <w:r w:rsidRPr="00F058C6">
        <w:t xml:space="preserve"> по сравнению с 2018 г</w:t>
      </w:r>
      <w:r w:rsidR="004B7271">
        <w:t>одом</w:t>
      </w:r>
      <w:r w:rsidRPr="00F058C6">
        <w:t xml:space="preserve"> снизилась с 35,8% до 19,2 %. Наибольшая их численность отмечена на акватории приглубой зоны Северного Каспия и в Среднем Каспии</w:t>
      </w:r>
      <w:r w:rsidR="004B7271">
        <w:t>.</w:t>
      </w:r>
    </w:p>
    <w:p w:rsidR="008358D9" w:rsidRPr="00F058C6" w:rsidRDefault="008358D9" w:rsidP="008358D9">
      <w:pPr>
        <w:ind w:right="284" w:firstLine="709"/>
        <w:jc w:val="both"/>
      </w:pPr>
      <w:r w:rsidRPr="00F058C6">
        <w:t>В мел</w:t>
      </w:r>
      <w:r w:rsidR="004B7271">
        <w:t>ководной части Северного Каспия</w:t>
      </w:r>
      <w:r w:rsidRPr="00F058C6">
        <w:t xml:space="preserve"> выявлены малочисленные скопления севрюги в водах, примыкающих к банке Средняя Жемчужная, восточнее острова Тюлений и южнее банки Ракушечная и острова Укатный. Молодь белуги нагуливаласьна свале банки Средняя Жемчужная и в открытой части акватории в непосредственной близости с водной границей </w:t>
      </w:r>
      <w:r w:rsidR="004B7271">
        <w:t>с Республикой Казахстан</w:t>
      </w:r>
      <w:r w:rsidRPr="00F058C6">
        <w:t>.</w:t>
      </w:r>
    </w:p>
    <w:p w:rsidR="008358D9" w:rsidRPr="00F058C6" w:rsidRDefault="008358D9" w:rsidP="008358D9">
      <w:pPr>
        <w:ind w:right="284" w:firstLine="709"/>
        <w:jc w:val="both"/>
      </w:pPr>
      <w:r w:rsidRPr="00F058C6">
        <w:t>На акватории Каспийского моря в уч</w:t>
      </w:r>
      <w:r w:rsidR="004B7271">
        <w:t>ё</w:t>
      </w:r>
      <w:r w:rsidRPr="00F058C6">
        <w:t>тных орудиях лова доминировал ос</w:t>
      </w:r>
      <w:r w:rsidR="004B7271">
        <w:t>ё</w:t>
      </w:r>
      <w:r w:rsidRPr="00F058C6">
        <w:t>тр, на долю которого приходилось 82,7%, в неводных уловах на тоневых участках превалировала стерлядь – 88,2%, доля осетра составила 10,3%.</w:t>
      </w:r>
    </w:p>
    <w:p w:rsidR="008358D9" w:rsidRPr="00F058C6" w:rsidRDefault="008358D9" w:rsidP="008358D9">
      <w:pPr>
        <w:ind w:right="284" w:firstLine="709"/>
        <w:jc w:val="both"/>
      </w:pPr>
      <w:r w:rsidRPr="00F058C6">
        <w:t>Численность нерестовой части популяции осетровых в дельте р</w:t>
      </w:r>
      <w:r w:rsidR="004B7271">
        <w:t>еки</w:t>
      </w:r>
      <w:r w:rsidRPr="00F058C6">
        <w:t xml:space="preserve"> Волг</w:t>
      </w:r>
      <w:r w:rsidR="004B7271">
        <w:t>и</w:t>
      </w:r>
      <w:r w:rsidRPr="00F058C6">
        <w:t xml:space="preserve"> сокраща</w:t>
      </w:r>
      <w:r w:rsidR="004B7271">
        <w:t>лась</w:t>
      </w:r>
      <w:r w:rsidRPr="00F058C6">
        <w:t xml:space="preserve"> за сч</w:t>
      </w:r>
      <w:r w:rsidR="004B7271">
        <w:t>ё</w:t>
      </w:r>
      <w:r w:rsidRPr="00F058C6">
        <w:t>т интенсивного изъятия е</w:t>
      </w:r>
      <w:r w:rsidR="004B7271">
        <w:t>ё</w:t>
      </w:r>
      <w:r w:rsidRPr="00F058C6">
        <w:t xml:space="preserve"> на путях миграции </w:t>
      </w:r>
      <w:r w:rsidR="004B7271">
        <w:t>в результате н</w:t>
      </w:r>
      <w:r w:rsidR="004B7271" w:rsidRPr="004B7271">
        <w:t>езаконн</w:t>
      </w:r>
      <w:r w:rsidR="004B7271">
        <w:t>ого</w:t>
      </w:r>
      <w:r w:rsidR="004B7271" w:rsidRPr="004B7271">
        <w:t>, несообщаем</w:t>
      </w:r>
      <w:r w:rsidR="004B7271">
        <w:t>ого</w:t>
      </w:r>
      <w:r w:rsidR="004B7271" w:rsidRPr="004B7271">
        <w:t xml:space="preserve"> и нерегулируем</w:t>
      </w:r>
      <w:r w:rsidR="004B7271">
        <w:t>ого</w:t>
      </w:r>
      <w:r w:rsidRPr="00F058C6">
        <w:t xml:space="preserve"> промысл</w:t>
      </w:r>
      <w:r w:rsidR="004B7271">
        <w:t>а</w:t>
      </w:r>
      <w:r w:rsidRPr="00F058C6">
        <w:t xml:space="preserve">. </w:t>
      </w:r>
    </w:p>
    <w:p w:rsidR="008358D9" w:rsidRPr="00F058C6" w:rsidRDefault="008358D9" w:rsidP="008358D9">
      <w:pPr>
        <w:ind w:right="284" w:firstLine="709"/>
        <w:jc w:val="both"/>
      </w:pPr>
      <w:r w:rsidRPr="00F058C6">
        <w:t>Численность русского осетра поддержива</w:t>
      </w:r>
      <w:r w:rsidR="004B7271">
        <w:t>лась</w:t>
      </w:r>
      <w:r w:rsidRPr="00F058C6">
        <w:t xml:space="preserve"> в основном за сч</w:t>
      </w:r>
      <w:r w:rsidR="004B7271">
        <w:t>ё</w:t>
      </w:r>
      <w:r w:rsidRPr="00F058C6">
        <w:t xml:space="preserve">т деятельности </w:t>
      </w:r>
      <w:r w:rsidR="004B7271">
        <w:t>осетровых рыбоводных заводов</w:t>
      </w:r>
      <w:r w:rsidRPr="00F058C6">
        <w:t>. Численность стерляди раст</w:t>
      </w:r>
      <w:r w:rsidR="004B7271">
        <w:t>ё</w:t>
      </w:r>
      <w:r w:rsidRPr="00F058C6">
        <w:t>т за сч</w:t>
      </w:r>
      <w:r w:rsidR="004B7271">
        <w:t>ё</w:t>
      </w:r>
      <w:r w:rsidRPr="00F058C6">
        <w:t xml:space="preserve">т естественного воспроизводства и выпуска молоди с рыбоводных предприятий. Низкий уровень естественного воспроизводства, нехватка производителей и отсутствие заводского воспроизводства севрюги и белуги отражается на пополнении вида и его нерестовом запасе. </w:t>
      </w:r>
    </w:p>
    <w:p w:rsidR="008358D9" w:rsidRPr="00F058C6" w:rsidRDefault="008358D9" w:rsidP="008358D9">
      <w:pPr>
        <w:ind w:right="284" w:firstLine="709"/>
        <w:jc w:val="both"/>
      </w:pPr>
      <w:r w:rsidRPr="00F058C6">
        <w:t>Основной причиной снижения вылова сельди-черноспинки являлось вступление в промысел малочисленного поколения 2015 г</w:t>
      </w:r>
      <w:r w:rsidR="004B7271">
        <w:t>ода</w:t>
      </w:r>
      <w:r w:rsidRPr="00F058C6">
        <w:t>. По данным т</w:t>
      </w:r>
      <w:r w:rsidR="007736DC">
        <w:t>они</w:t>
      </w:r>
      <w:r w:rsidRPr="00F058C6">
        <w:t xml:space="preserve"> «Гранная» вылов вида в 2019 г</w:t>
      </w:r>
      <w:r w:rsidR="004B7271">
        <w:t>оду</w:t>
      </w:r>
      <w:r w:rsidRPr="00F058C6">
        <w:t xml:space="preserve"> был в 4,2 раза ниже значений 2018 г</w:t>
      </w:r>
      <w:r w:rsidR="004B7271">
        <w:t>ода</w:t>
      </w:r>
      <w:r w:rsidRPr="00F058C6">
        <w:t>. Биологические показатели в одновозрастных группах черноспинки, а также средние значения длины и массы тела производителей оста</w:t>
      </w:r>
      <w:r w:rsidR="004B7271">
        <w:t>вались</w:t>
      </w:r>
      <w:r w:rsidRPr="00F058C6">
        <w:t xml:space="preserve"> на низком уровне.</w:t>
      </w:r>
    </w:p>
    <w:p w:rsidR="008358D9" w:rsidRPr="00F058C6" w:rsidRDefault="008358D9" w:rsidP="008358D9">
      <w:pPr>
        <w:ind w:right="284" w:firstLine="709"/>
        <w:jc w:val="both"/>
      </w:pPr>
      <w:r w:rsidRPr="00F058C6">
        <w:t>Недостаточное количество производителей и низкий выпуск молоди белорыбицы сказыва</w:t>
      </w:r>
      <w:r w:rsidR="004B7271">
        <w:t>л</w:t>
      </w:r>
      <w:r w:rsidRPr="00F058C6">
        <w:t>ся на численности нерестового запаса. Численность белорыбицы поддержива</w:t>
      </w:r>
      <w:r w:rsidR="004B7271">
        <w:t>лась</w:t>
      </w:r>
      <w:r w:rsidRPr="00F058C6">
        <w:t xml:space="preserve"> за сч</w:t>
      </w:r>
      <w:r w:rsidR="004B7271">
        <w:t>ё</w:t>
      </w:r>
      <w:r w:rsidRPr="00F058C6">
        <w:t xml:space="preserve">т выпуска молоди с Александровского </w:t>
      </w:r>
      <w:r w:rsidR="004B7271">
        <w:t>осетрового рыбоводного завода</w:t>
      </w:r>
      <w:r w:rsidRPr="00F058C6">
        <w:t>. За период с 2010 по 2019 гг. выпуск молоди белорыбицы составил 6,6 млн экз.</w:t>
      </w:r>
    </w:p>
    <w:p w:rsidR="008358D9" w:rsidRPr="00F058C6" w:rsidRDefault="008358D9" w:rsidP="008358D9">
      <w:pPr>
        <w:ind w:right="284" w:firstLine="709"/>
        <w:jc w:val="both"/>
      </w:pPr>
      <w:r w:rsidRPr="00F058C6">
        <w:t>Промысловый запас морских рыб для России на 2019 г</w:t>
      </w:r>
      <w:r w:rsidR="004B7271">
        <w:t>од был</w:t>
      </w:r>
      <w:r w:rsidRPr="00F058C6">
        <w:t xml:space="preserve"> определён в объёме 574,1 тыс. т, в том числе: каспийских килек – 479,6 тыс. т, морских сельдей – 44,4 тыс. т, атерины – 40,3 тыс. т, кефалей – 9,8 тыс. т. Общее промысловое изъятие с рекомендованным выловом в 118,27 тыс. т </w:t>
      </w:r>
      <w:r w:rsidR="004B7271">
        <w:t>составляло 4,6 % или 5,4 тыс. т</w:t>
      </w:r>
      <w:r w:rsidRPr="00F058C6">
        <w:t>, превышая показатели 2018 г</w:t>
      </w:r>
      <w:r w:rsidR="004B7271">
        <w:t>ода</w:t>
      </w:r>
      <w:r w:rsidRPr="00F058C6">
        <w:t xml:space="preserve"> соответственно </w:t>
      </w:r>
      <w:r w:rsidR="004B7271">
        <w:t xml:space="preserve">в </w:t>
      </w:r>
      <w:r w:rsidRPr="00F058C6">
        <w:t xml:space="preserve">1,9 и 2,2 раза. </w:t>
      </w:r>
    </w:p>
    <w:p w:rsidR="008358D9" w:rsidRPr="00F058C6" w:rsidRDefault="008358D9" w:rsidP="008358D9">
      <w:pPr>
        <w:ind w:right="284" w:firstLine="709"/>
        <w:jc w:val="both"/>
      </w:pPr>
      <w:r w:rsidRPr="00F058C6">
        <w:t xml:space="preserve">Увеличение происходило в основном за счёт тралового лова обыкновенной кильки в осенне-зимний период, организованного по рекомендации </w:t>
      </w:r>
      <w:r w:rsidR="004B7271">
        <w:t>Волжско-Каспийского филиала ФГБНУ «ВНИРО» (</w:t>
      </w:r>
      <w:r w:rsidR="0092506F">
        <w:t>«</w:t>
      </w:r>
      <w:r w:rsidR="004B7271">
        <w:t>КаспНИРХ</w:t>
      </w:r>
      <w:r w:rsidR="0092506F">
        <w:t>»</w:t>
      </w:r>
      <w:r w:rsidR="004B7271">
        <w:t>)</w:t>
      </w:r>
      <w:r w:rsidRPr="00F058C6">
        <w:t xml:space="preserve"> в западной части Среднего Каспия. Из рекомендованного вылова каспийских килек в количестве 95,57 тыс. т (анчоусовидной – 15,4 тыс. т, большеглазой – 0,27 тыс. т и об</w:t>
      </w:r>
      <w:r w:rsidR="0092506F">
        <w:t>ыкновенной кильки – 79,9 тыс. т</w:t>
      </w:r>
      <w:r w:rsidRPr="00F058C6">
        <w:t>) промыслом освоено 3,5 тыс. т или 3,7 % (в 2018 г</w:t>
      </w:r>
      <w:r w:rsidR="0092506F">
        <w:t>оду</w:t>
      </w:r>
      <w:r w:rsidRPr="00F058C6">
        <w:t xml:space="preserve"> эти показатели находились на уровне 1,062 тыс. т или 1,4 %). Основу улова (99,8%) составляла обыкновенная килька. Анализ промысловой статистики свидетельствовал, что суточная производительность тралового лова превышала лов на электросвет </w:t>
      </w:r>
      <w:r w:rsidR="0092506F">
        <w:t>в</w:t>
      </w:r>
      <w:r w:rsidRPr="00F058C6">
        <w:t xml:space="preserve"> Южном Каспии в 8,2 раза (17,2 т против 2,1 т на судосутки).</w:t>
      </w:r>
    </w:p>
    <w:p w:rsidR="008358D9" w:rsidRPr="00F058C6" w:rsidRDefault="008358D9" w:rsidP="008358D9">
      <w:pPr>
        <w:ind w:right="284" w:firstLine="709"/>
        <w:jc w:val="both"/>
      </w:pPr>
      <w:r w:rsidRPr="00F058C6">
        <w:rPr>
          <w:rFonts w:eastAsia="Calibri"/>
          <w:lang w:eastAsia="en-US"/>
        </w:rPr>
        <w:t>При наращивании интенсивности промысла вылов сельдей в 2019 г</w:t>
      </w:r>
      <w:r w:rsidR="0092506F">
        <w:rPr>
          <w:rFonts w:eastAsia="Calibri"/>
          <w:lang w:eastAsia="en-US"/>
        </w:rPr>
        <w:t>оду</w:t>
      </w:r>
      <w:r w:rsidRPr="00F058C6">
        <w:rPr>
          <w:rFonts w:eastAsia="Calibri"/>
          <w:lang w:eastAsia="en-US"/>
        </w:rPr>
        <w:t xml:space="preserve"> составил 1,1 тыс. т или 8,3 % от рекомендованной величины (в 2018 г</w:t>
      </w:r>
      <w:r w:rsidR="0092506F">
        <w:rPr>
          <w:rFonts w:eastAsia="Calibri"/>
          <w:lang w:eastAsia="en-US"/>
        </w:rPr>
        <w:t>оду</w:t>
      </w:r>
      <w:r w:rsidRPr="00F058C6">
        <w:rPr>
          <w:rFonts w:eastAsia="Calibri"/>
          <w:lang w:eastAsia="en-US"/>
        </w:rPr>
        <w:t xml:space="preserve"> соответственно 0,793 тыс. т и 5,3 %), вылов кефали увеличился до 0,829</w:t>
      </w:r>
      <w:r w:rsidR="0092506F">
        <w:rPr>
          <w:rFonts w:eastAsia="Calibri"/>
          <w:lang w:eastAsia="en-US"/>
        </w:rPr>
        <w:t xml:space="preserve"> тыс. т</w:t>
      </w:r>
      <w:r w:rsidRPr="00F058C6">
        <w:rPr>
          <w:rFonts w:eastAsia="Calibri"/>
          <w:lang w:eastAsia="en-US"/>
        </w:rPr>
        <w:t xml:space="preserve"> или 33,2 % от рекомендуемого изъятия</w:t>
      </w:r>
      <w:r w:rsidRPr="00F058C6">
        <w:t xml:space="preserve"> (в 2018 г</w:t>
      </w:r>
      <w:r w:rsidR="0092506F">
        <w:t>оду</w:t>
      </w:r>
      <w:r w:rsidRPr="00F058C6">
        <w:t xml:space="preserve"> соответственно 0,603 тыс. т и 24 %).</w:t>
      </w:r>
    </w:p>
    <w:p w:rsidR="008358D9" w:rsidRPr="00F058C6" w:rsidRDefault="008358D9" w:rsidP="008358D9">
      <w:pPr>
        <w:pStyle w:val="Textbody"/>
        <w:spacing w:after="0"/>
        <w:ind w:right="284" w:firstLine="709"/>
        <w:jc w:val="both"/>
        <w:rPr>
          <w:rFonts w:cs="Times New Roman"/>
          <w:lang w:val="ru-RU"/>
        </w:rPr>
      </w:pPr>
      <w:r w:rsidRPr="00F058C6">
        <w:rPr>
          <w:rFonts w:cs="Times New Roman"/>
          <w:bCs/>
          <w:lang w:val="ru-RU"/>
        </w:rPr>
        <w:t xml:space="preserve">Таким образом, анализ состояния промысла морских рыб показал, что при незначительном повышении интенсивности лова килек, </w:t>
      </w:r>
      <w:r w:rsidRPr="00037189">
        <w:rPr>
          <w:rFonts w:cs="Times New Roman"/>
          <w:bCs/>
          <w:lang w:val="ru-RU"/>
        </w:rPr>
        <w:t>мо</w:t>
      </w:r>
      <w:r w:rsidRPr="00F058C6">
        <w:rPr>
          <w:rFonts w:cs="Times New Roman"/>
          <w:bCs/>
          <w:lang w:val="ru-RU"/>
        </w:rPr>
        <w:t>рских сельдей, кефали изъятие этих видов рыб существенно увеличивается и</w:t>
      </w:r>
      <w:r w:rsidRPr="00F058C6">
        <w:rPr>
          <w:rFonts w:cs="Times New Roman"/>
          <w:lang w:val="ru-RU"/>
        </w:rPr>
        <w:t xml:space="preserve"> находится в прямой зависимости от эффективности организации промысла.Благоприятное состояние промысловых запасов морских рыб свидетельствует о наличии существенного промыслового ресурса, позволяющего развивать как морское, так и прибрежное рыболовство.</w:t>
      </w:r>
    </w:p>
    <w:p w:rsidR="008358D9" w:rsidRPr="00F058C6" w:rsidRDefault="008358D9" w:rsidP="008358D9">
      <w:pPr>
        <w:ind w:right="284" w:firstLine="709"/>
        <w:jc w:val="both"/>
      </w:pPr>
      <w:r w:rsidRPr="00F058C6">
        <w:rPr>
          <w:snapToGrid w:val="0"/>
        </w:rPr>
        <w:t>В Волго-Каспийском и Северо-Каспийском рыбохозяйственных подрайонах (Астраханская область) вылов</w:t>
      </w:r>
      <w:r w:rsidRPr="00F058C6">
        <w:t xml:space="preserve"> полупроходных и речных рыб в 2019 г</w:t>
      </w:r>
      <w:r w:rsidR="0092506F">
        <w:t>оду</w:t>
      </w:r>
      <w:r w:rsidRPr="00F058C6">
        <w:t xml:space="preserve"> составил 42,2 тыс. т (освоение – 78%), что </w:t>
      </w:r>
      <w:r w:rsidR="0092506F">
        <w:t xml:space="preserve">было </w:t>
      </w:r>
      <w:r w:rsidRPr="00F058C6">
        <w:t>на уровне 2018 г</w:t>
      </w:r>
      <w:r w:rsidR="0092506F">
        <w:t>ода</w:t>
      </w:r>
      <w:r w:rsidRPr="00F058C6">
        <w:t xml:space="preserve">. </w:t>
      </w:r>
      <w:r w:rsidRPr="00F058C6">
        <w:rPr>
          <w:snapToGrid w:val="0"/>
        </w:rPr>
        <w:t>Промысловое усилие было на 4% ниже, вылов на промысловое усилие оцен</w:t>
      </w:r>
      <w:r w:rsidR="0092506F">
        <w:rPr>
          <w:snapToGrid w:val="0"/>
        </w:rPr>
        <w:t>ё</w:t>
      </w:r>
      <w:r w:rsidRPr="00F058C6">
        <w:rPr>
          <w:snapToGrid w:val="0"/>
        </w:rPr>
        <w:t>н в 2,15 тыс. т/км</w:t>
      </w:r>
      <w:r w:rsidRPr="00F058C6">
        <w:rPr>
          <w:snapToGrid w:val="0"/>
          <w:vertAlign w:val="superscript"/>
        </w:rPr>
        <w:t>3</w:t>
      </w:r>
      <w:r w:rsidRPr="00F058C6">
        <w:rPr>
          <w:snapToGrid w:val="0"/>
        </w:rPr>
        <w:t>, что на 3% выше, чем в 2018 г</w:t>
      </w:r>
      <w:r w:rsidR="0092506F">
        <w:rPr>
          <w:snapToGrid w:val="0"/>
        </w:rPr>
        <w:t>оду</w:t>
      </w:r>
      <w:r w:rsidRPr="00F058C6">
        <w:rPr>
          <w:snapToGrid w:val="0"/>
        </w:rPr>
        <w:t>.</w:t>
      </w:r>
    </w:p>
    <w:p w:rsidR="008358D9" w:rsidRPr="00F058C6" w:rsidRDefault="008358D9" w:rsidP="008358D9">
      <w:pPr>
        <w:ind w:right="284" w:firstLine="709"/>
        <w:jc w:val="both"/>
      </w:pPr>
      <w:r w:rsidRPr="00F058C6">
        <w:t>Качественные и количественные характеристики полупроходных и речных рыб наход</w:t>
      </w:r>
      <w:r w:rsidR="0092506F">
        <w:t>ились</w:t>
      </w:r>
      <w:r w:rsidRPr="00F058C6">
        <w:t xml:space="preserve"> в пределах среднемноголетних величин.</w:t>
      </w:r>
    </w:p>
    <w:p w:rsidR="008358D9" w:rsidRPr="00F058C6" w:rsidRDefault="008358D9" w:rsidP="008358D9">
      <w:pPr>
        <w:ind w:right="284" w:firstLine="709"/>
        <w:jc w:val="both"/>
      </w:pPr>
      <w:r w:rsidRPr="00F058C6">
        <w:rPr>
          <w:bCs/>
        </w:rPr>
        <w:t>Численность сеголеток полупроходных и речных рыб в 2019 г</w:t>
      </w:r>
      <w:r w:rsidR="0092506F">
        <w:rPr>
          <w:bCs/>
        </w:rPr>
        <w:t>оду</w:t>
      </w:r>
      <w:r w:rsidRPr="00F058C6">
        <w:rPr>
          <w:bCs/>
        </w:rPr>
        <w:t xml:space="preserve"> снизилась по отношению к 2018 г</w:t>
      </w:r>
      <w:r w:rsidR="0092506F">
        <w:rPr>
          <w:bCs/>
        </w:rPr>
        <w:t>оду</w:t>
      </w:r>
      <w:r w:rsidRPr="00F058C6">
        <w:rPr>
          <w:bCs/>
        </w:rPr>
        <w:t xml:space="preserve">: воблы - в 1,6 раза; </w:t>
      </w:r>
      <w:r w:rsidRPr="00F058C6">
        <w:t xml:space="preserve">леща – в 2,5 раза, судака - в 1,8 раза. Поколения леща, воблы и судака 2019 </w:t>
      </w:r>
      <w:r w:rsidR="0092506F">
        <w:t>года</w:t>
      </w:r>
      <w:r w:rsidRPr="00F058C6">
        <w:t xml:space="preserve"> характериз</w:t>
      </w:r>
      <w:r w:rsidR="0092506F">
        <w:t>овались</w:t>
      </w:r>
      <w:r w:rsidRPr="00F058C6">
        <w:t xml:space="preserve"> как низкоурожайные.</w:t>
      </w:r>
    </w:p>
    <w:p w:rsidR="008358D9" w:rsidRPr="00F058C6" w:rsidRDefault="008358D9" w:rsidP="008358D9">
      <w:pPr>
        <w:ind w:right="284" w:firstLine="709"/>
        <w:jc w:val="both"/>
      </w:pPr>
      <w:r w:rsidRPr="00F058C6">
        <w:rPr>
          <w:bCs/>
        </w:rPr>
        <w:t>Объ</w:t>
      </w:r>
      <w:r w:rsidR="0092506F">
        <w:rPr>
          <w:bCs/>
        </w:rPr>
        <w:t>ё</w:t>
      </w:r>
      <w:r w:rsidRPr="00F058C6">
        <w:rPr>
          <w:bCs/>
        </w:rPr>
        <w:t>м их в</w:t>
      </w:r>
      <w:r w:rsidRPr="00F058C6">
        <w:t>ылова оцен</w:t>
      </w:r>
      <w:r w:rsidR="0092506F">
        <w:t>ён в 9</w:t>
      </w:r>
      <w:r w:rsidRPr="00F058C6">
        <w:t>230 т, более 50% которого составляли виды рыб</w:t>
      </w:r>
      <w:r w:rsidR="00037189">
        <w:t xml:space="preserve">, для которых устанавливается </w:t>
      </w:r>
      <w:r w:rsidR="0092506F">
        <w:t>общий допустимый улов</w:t>
      </w:r>
      <w:r w:rsidRPr="00F058C6">
        <w:t>. Основной прессинг любительского рыболовства по биомассе пришёлся на карася. В среднем на 1 рыболова-любителя вылов составил 4,9 кг.</w:t>
      </w:r>
    </w:p>
    <w:p w:rsidR="008358D9" w:rsidRPr="00F058C6" w:rsidRDefault="008358D9" w:rsidP="008358D9">
      <w:pPr>
        <w:ind w:right="284" w:firstLine="709"/>
        <w:jc w:val="both"/>
      </w:pPr>
      <w:r w:rsidRPr="00F058C6">
        <w:t>Результаты исследований свидетельствуют об уменьшении запасов и промыслового значения популяции раков во внутренних водо</w:t>
      </w:r>
      <w:r w:rsidR="0092506F">
        <w:t>ё</w:t>
      </w:r>
      <w:r w:rsidRPr="00F058C6">
        <w:t>мах (р</w:t>
      </w:r>
      <w:r w:rsidR="0092506F">
        <w:t>ека</w:t>
      </w:r>
      <w:r w:rsidRPr="00F058C6">
        <w:t xml:space="preserve"> Волга и е</w:t>
      </w:r>
      <w:r w:rsidR="0092506F">
        <w:t>ё</w:t>
      </w:r>
      <w:r w:rsidRPr="00F058C6">
        <w:t xml:space="preserve"> водотоки). Объ</w:t>
      </w:r>
      <w:r w:rsidR="0092506F">
        <w:t>ё</w:t>
      </w:r>
      <w:r w:rsidRPr="00F058C6">
        <w:t>мы попусков воды весной 2019 г</w:t>
      </w:r>
      <w:r w:rsidR="0092506F">
        <w:t>ода</w:t>
      </w:r>
      <w:r w:rsidRPr="00F058C6">
        <w:t xml:space="preserve"> были неудовлетворительны</w:t>
      </w:r>
      <w:r w:rsidR="0092506F">
        <w:t>ми</w:t>
      </w:r>
      <w:r w:rsidRPr="00F058C6">
        <w:t xml:space="preserve"> для естественного воспроизводства речных раков. Залитыми оказались лишь полои низкого уровня, что сократило сроки для созревания икры.</w:t>
      </w:r>
    </w:p>
    <w:p w:rsidR="008358D9" w:rsidRPr="0092506F" w:rsidRDefault="008358D9" w:rsidP="0092506F">
      <w:pPr>
        <w:ind w:right="284" w:firstLine="709"/>
        <w:jc w:val="both"/>
      </w:pPr>
      <w:r w:rsidRPr="00F058C6">
        <w:rPr>
          <w:bCs/>
        </w:rPr>
        <w:t>Р</w:t>
      </w:r>
      <w:r w:rsidRPr="00F058C6">
        <w:t>езультаты исследований 2019 г</w:t>
      </w:r>
      <w:r w:rsidR="0092506F">
        <w:t>ода</w:t>
      </w:r>
      <w:r w:rsidRPr="00F058C6">
        <w:t xml:space="preserve"> свидетельствуют об увеличении запасов пресноводной губки бадяги во всех обследованных районах. Низкий уровень весеннего половодья прив</w:t>
      </w:r>
      <w:r w:rsidR="0092506F">
        <w:t>ё</w:t>
      </w:r>
      <w:r w:rsidRPr="00F058C6">
        <w:t>л к сокращению е</w:t>
      </w:r>
      <w:r w:rsidR="0092506F">
        <w:t>ё</w:t>
      </w:r>
      <w:r w:rsidRPr="00F058C6">
        <w:t xml:space="preserve"> ареала и увеличению колоний. </w:t>
      </w:r>
    </w:p>
    <w:p w:rsidR="008358D9" w:rsidRDefault="008358D9" w:rsidP="0092506F">
      <w:pPr>
        <w:ind w:right="284" w:firstLine="851"/>
        <w:jc w:val="both"/>
        <w:rPr>
          <w:kern w:val="24"/>
        </w:rPr>
      </w:pPr>
    </w:p>
    <w:p w:rsidR="00384BB4" w:rsidRDefault="00F35283" w:rsidP="0092506F">
      <w:pPr>
        <w:pStyle w:val="1e"/>
        <w:spacing w:before="0" w:after="0"/>
        <w:ind w:right="283"/>
      </w:pPr>
      <w:bookmarkStart w:id="160" w:name="_Toc41894886"/>
      <w:r>
        <w:t xml:space="preserve">ЧАСТЬ </w:t>
      </w:r>
      <w:r>
        <w:rPr>
          <w:lang w:val="en-US"/>
        </w:rPr>
        <w:t>XI</w:t>
      </w:r>
      <w:r>
        <w:t>. ОХОТНИЧЬИ РЕСУРСЫ</w:t>
      </w:r>
      <w:bookmarkEnd w:id="160"/>
    </w:p>
    <w:p w:rsidR="0092506F" w:rsidRDefault="0092506F" w:rsidP="0092506F">
      <w:pPr>
        <w:pStyle w:val="1e"/>
        <w:spacing w:before="0" w:after="0"/>
        <w:ind w:right="283"/>
      </w:pPr>
    </w:p>
    <w:p w:rsidR="006176C2" w:rsidRPr="006176C2" w:rsidRDefault="006176C2" w:rsidP="0092506F">
      <w:pPr>
        <w:widowControl w:val="0"/>
        <w:autoSpaceDE w:val="0"/>
        <w:autoSpaceDN w:val="0"/>
        <w:adjustRightInd w:val="0"/>
        <w:ind w:right="284" w:firstLine="851"/>
        <w:jc w:val="both"/>
      </w:pPr>
      <w:r w:rsidRPr="006176C2">
        <w:t xml:space="preserve">К охотничьим ресурсам на территории Астраханской области относятся млекопитающие и птицы, установленные </w:t>
      </w:r>
      <w:hyperlink r:id="rId57" w:history="1">
        <w:r w:rsidRPr="006176C2">
          <w:t>частью 1 статьи 11</w:t>
        </w:r>
      </w:hyperlink>
      <w:r w:rsidRPr="006176C2">
        <w:t xml:space="preserve"> Федерального закона от 24 июля 2009 года </w:t>
      </w:r>
      <w:r w:rsidR="0092506F">
        <w:t>№</w:t>
      </w:r>
      <w:r w:rsidRPr="006176C2">
        <w:t xml:space="preserve"> 209-ФЗ </w:t>
      </w:r>
      <w:r w:rsidR="0092506F">
        <w:t>«</w:t>
      </w:r>
      <w:r w:rsidRPr="006176C2">
        <w:t>Об охоте и о сохранении охотничьих ресурсов и о внесении изменений в отдельные законодательные акты Российской Федерации</w:t>
      </w:r>
      <w:r w:rsidR="0092506F">
        <w:t>»</w:t>
      </w:r>
      <w:r w:rsidRPr="006176C2">
        <w:t xml:space="preserve">, а также на основании статьи 35 </w:t>
      </w:r>
      <w:r w:rsidR="0092506F">
        <w:t>З</w:t>
      </w:r>
      <w:r w:rsidRPr="006176C2">
        <w:t>акона Астраханской области от 19.11.2014 № 77-ОЗ:большой баклан, грач, серая ворона, кваква, лебедь-шипун и цапля.</w:t>
      </w:r>
    </w:p>
    <w:p w:rsidR="006176C2" w:rsidRPr="006176C2" w:rsidRDefault="006176C2" w:rsidP="007A1D56">
      <w:pPr>
        <w:widowControl w:val="0"/>
        <w:shd w:val="clear" w:color="auto" w:fill="FFFFFF"/>
        <w:autoSpaceDE w:val="0"/>
        <w:autoSpaceDN w:val="0"/>
        <w:adjustRightInd w:val="0"/>
        <w:ind w:right="284" w:firstLine="851"/>
        <w:jc w:val="both"/>
      </w:pPr>
      <w:r w:rsidRPr="006176C2">
        <w:t>К охотничьим ресурсам на территории Астраханской области, в отношении которых осуществляется промысловая охота, относятся:</w:t>
      </w:r>
    </w:p>
    <w:p w:rsidR="006176C2" w:rsidRPr="006176C2" w:rsidRDefault="006176C2" w:rsidP="007A1D56">
      <w:pPr>
        <w:widowControl w:val="0"/>
        <w:shd w:val="clear" w:color="auto" w:fill="FFFFFF"/>
        <w:autoSpaceDE w:val="0"/>
        <w:autoSpaceDN w:val="0"/>
        <w:adjustRightInd w:val="0"/>
        <w:ind w:right="284" w:firstLine="851"/>
        <w:jc w:val="both"/>
      </w:pPr>
      <w:r w:rsidRPr="006176C2">
        <w:t>1) млекопитающие:</w:t>
      </w:r>
    </w:p>
    <w:p w:rsidR="006176C2" w:rsidRPr="006176C2" w:rsidRDefault="006176C2" w:rsidP="007A1D56">
      <w:pPr>
        <w:widowControl w:val="0"/>
        <w:shd w:val="clear" w:color="auto" w:fill="FFFFFF"/>
        <w:autoSpaceDE w:val="0"/>
        <w:autoSpaceDN w:val="0"/>
        <w:adjustRightInd w:val="0"/>
        <w:ind w:right="284" w:firstLine="851"/>
        <w:jc w:val="both"/>
      </w:pPr>
      <w:r w:rsidRPr="006176C2">
        <w:t xml:space="preserve">а) копытные животные - </w:t>
      </w:r>
      <w:r w:rsidRPr="007A1D56">
        <w:rPr>
          <w:shd w:val="clear" w:color="auto" w:fill="FFFFFF"/>
        </w:rPr>
        <w:t>кабан, благородный олень</w:t>
      </w:r>
      <w:r w:rsidRPr="006176C2">
        <w:t>;</w:t>
      </w:r>
    </w:p>
    <w:p w:rsidR="006176C2" w:rsidRPr="006176C2" w:rsidRDefault="006176C2" w:rsidP="007A1D56">
      <w:pPr>
        <w:widowControl w:val="0"/>
        <w:shd w:val="clear" w:color="auto" w:fill="FFFFFF"/>
        <w:autoSpaceDE w:val="0"/>
        <w:autoSpaceDN w:val="0"/>
        <w:adjustRightInd w:val="0"/>
        <w:ind w:right="284" w:firstLine="851"/>
        <w:jc w:val="both"/>
      </w:pPr>
      <w:r w:rsidRPr="006176C2">
        <w:t>б) пушные животные - волк, шакал, лисица, корсак, енотовидная собака, каменная куница, ласка, горностай, хорь, американская норка, выдра, заяц-русак, суслики, ондатра, водяная полевка;</w:t>
      </w:r>
    </w:p>
    <w:p w:rsidR="006176C2" w:rsidRPr="006176C2" w:rsidRDefault="006176C2" w:rsidP="007A1D56">
      <w:pPr>
        <w:widowControl w:val="0"/>
        <w:shd w:val="clear" w:color="auto" w:fill="FFFFFF"/>
        <w:autoSpaceDE w:val="0"/>
        <w:autoSpaceDN w:val="0"/>
        <w:adjustRightInd w:val="0"/>
        <w:ind w:right="284" w:firstLine="851"/>
        <w:jc w:val="both"/>
      </w:pPr>
      <w:r w:rsidRPr="006176C2">
        <w:t>2) птицы - гуси, утки, серая куропатка, фазан, пастушок, обыкновенный погоныш, камышница, лысуха, чибис, турухтан, травник, улит, веретенник, бекас, гаршнеп, вальдшнеп, голуби, горлицы, большой баклан, кваква, цапли, лебедь-шипун, грач, серая ворона.</w:t>
      </w:r>
    </w:p>
    <w:p w:rsidR="006176C2" w:rsidRPr="006176C2" w:rsidRDefault="006176C2" w:rsidP="006176C2">
      <w:pPr>
        <w:ind w:right="284" w:firstLine="851"/>
        <w:jc w:val="both"/>
        <w:rPr>
          <w:color w:val="000000"/>
        </w:rPr>
      </w:pPr>
      <w:r w:rsidRPr="006176C2">
        <w:rPr>
          <w:color w:val="000000"/>
        </w:rPr>
        <w:t>Общее количество охотничьих ресурсов, обитающих на территории Астраханской области</w:t>
      </w:r>
      <w:r w:rsidR="0092506F">
        <w:rPr>
          <w:color w:val="000000"/>
        </w:rPr>
        <w:t>,</w:t>
      </w:r>
      <w:r w:rsidRPr="006176C2">
        <w:rPr>
          <w:color w:val="000000"/>
        </w:rPr>
        <w:t xml:space="preserve"> составляет 82 вида.</w:t>
      </w:r>
    </w:p>
    <w:p w:rsidR="006176C2" w:rsidRPr="006176C2" w:rsidRDefault="006176C2" w:rsidP="006176C2">
      <w:pPr>
        <w:ind w:right="284" w:firstLine="851"/>
        <w:jc w:val="both"/>
        <w:rPr>
          <w:color w:val="000000"/>
        </w:rPr>
      </w:pPr>
      <w:r w:rsidRPr="006176C2">
        <w:rPr>
          <w:color w:val="000000"/>
        </w:rPr>
        <w:t>Количество охотничьих ресурсов, по которым вед</w:t>
      </w:r>
      <w:r w:rsidR="0092506F">
        <w:rPr>
          <w:color w:val="000000"/>
        </w:rPr>
        <w:t>ё</w:t>
      </w:r>
      <w:r w:rsidRPr="006176C2">
        <w:rPr>
          <w:color w:val="000000"/>
        </w:rPr>
        <w:t>тся уч</w:t>
      </w:r>
      <w:r w:rsidR="0092506F">
        <w:rPr>
          <w:color w:val="000000"/>
        </w:rPr>
        <w:t>ё</w:t>
      </w:r>
      <w:r w:rsidRPr="006176C2">
        <w:rPr>
          <w:color w:val="000000"/>
        </w:rPr>
        <w:t>т их численности и уч</w:t>
      </w:r>
      <w:r w:rsidR="0092506F">
        <w:rPr>
          <w:color w:val="000000"/>
        </w:rPr>
        <w:t>ё</w:t>
      </w:r>
      <w:r w:rsidRPr="006176C2">
        <w:rPr>
          <w:color w:val="000000"/>
        </w:rPr>
        <w:t>т добычи в рамках государственного мониторинга на территории Астраханской области</w:t>
      </w:r>
      <w:r w:rsidR="0092506F">
        <w:rPr>
          <w:color w:val="000000"/>
        </w:rPr>
        <w:t>,</w:t>
      </w:r>
      <w:r w:rsidRPr="006176C2">
        <w:rPr>
          <w:color w:val="000000"/>
        </w:rPr>
        <w:t xml:space="preserve"> составляет 43 вида.</w:t>
      </w:r>
    </w:p>
    <w:p w:rsidR="006176C2" w:rsidRPr="0092506F" w:rsidRDefault="006176C2" w:rsidP="0092506F">
      <w:pPr>
        <w:ind w:right="284" w:firstLine="851"/>
        <w:jc w:val="both"/>
      </w:pPr>
      <w:r w:rsidRPr="006176C2">
        <w:t>При проведении инвентаризации охотничьих угодий на территории Астраханской области выделены девять категорий среды обитания охотничьих ресурсов и в их составе 13 классов среды. Сведения о структуре, составе и площади выде</w:t>
      </w:r>
      <w:r w:rsidR="0092506F">
        <w:t>ленных элементов среды обитания</w:t>
      </w:r>
      <w:r w:rsidRPr="006176C2">
        <w:t xml:space="preserve"> представлены в таблице </w:t>
      </w:r>
      <w:r w:rsidR="009D28A3">
        <w:t>11.1.</w:t>
      </w:r>
    </w:p>
    <w:p w:rsidR="006176C2" w:rsidRPr="009D28A3" w:rsidRDefault="006176C2" w:rsidP="006176C2">
      <w:pPr>
        <w:shd w:val="clear" w:color="auto" w:fill="FFFFFF"/>
        <w:ind w:firstLine="708"/>
        <w:rPr>
          <w:b/>
          <w:color w:val="000000"/>
          <w:sz w:val="20"/>
          <w:szCs w:val="20"/>
        </w:rPr>
      </w:pPr>
    </w:p>
    <w:p w:rsidR="009D28A3" w:rsidRDefault="006176C2" w:rsidP="009D28A3">
      <w:pPr>
        <w:shd w:val="clear" w:color="auto" w:fill="FFFFFF"/>
        <w:ind w:right="284" w:firstLine="708"/>
        <w:jc w:val="right"/>
        <w:rPr>
          <w:b/>
          <w:color w:val="000000"/>
          <w:sz w:val="20"/>
          <w:szCs w:val="20"/>
        </w:rPr>
      </w:pPr>
      <w:r w:rsidRPr="009D28A3">
        <w:rPr>
          <w:b/>
          <w:color w:val="000000"/>
          <w:sz w:val="20"/>
          <w:szCs w:val="20"/>
        </w:rPr>
        <w:t>Таблица</w:t>
      </w:r>
      <w:r w:rsidR="009D28A3">
        <w:rPr>
          <w:b/>
          <w:color w:val="000000"/>
          <w:sz w:val="20"/>
          <w:szCs w:val="20"/>
        </w:rPr>
        <w:t xml:space="preserve"> 11.1.</w:t>
      </w:r>
    </w:p>
    <w:p w:rsidR="0092506F" w:rsidRDefault="0092506F" w:rsidP="009D28A3">
      <w:pPr>
        <w:shd w:val="clear" w:color="auto" w:fill="FFFFFF"/>
        <w:ind w:right="284" w:firstLine="708"/>
        <w:jc w:val="right"/>
        <w:rPr>
          <w:b/>
          <w:color w:val="000000"/>
          <w:sz w:val="20"/>
          <w:szCs w:val="20"/>
        </w:rPr>
      </w:pPr>
    </w:p>
    <w:p w:rsidR="006176C2" w:rsidRPr="009D28A3" w:rsidRDefault="006176C2" w:rsidP="009D28A3">
      <w:pPr>
        <w:shd w:val="clear" w:color="auto" w:fill="FFFFFF"/>
        <w:jc w:val="center"/>
        <w:rPr>
          <w:b/>
          <w:color w:val="000000"/>
          <w:sz w:val="20"/>
          <w:szCs w:val="20"/>
        </w:rPr>
      </w:pPr>
      <w:r w:rsidRPr="009D28A3">
        <w:rPr>
          <w:b/>
          <w:color w:val="000000"/>
          <w:sz w:val="20"/>
          <w:szCs w:val="20"/>
        </w:rPr>
        <w:t>Элементы среды обитания охотничьих ресурсов на территории Астраханской области, их площади и процентная доля</w:t>
      </w:r>
    </w:p>
    <w:tbl>
      <w:tblPr>
        <w:tblW w:w="9332" w:type="dxa"/>
        <w:tblInd w:w="-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190"/>
        <w:gridCol w:w="1209"/>
        <w:gridCol w:w="1237"/>
        <w:gridCol w:w="2582"/>
        <w:gridCol w:w="1209"/>
        <w:gridCol w:w="1025"/>
      </w:tblGrid>
      <w:tr w:rsidR="006176C2" w:rsidRPr="002810A1" w:rsidTr="009D28A3">
        <w:trPr>
          <w:trHeight w:val="300"/>
        </w:trPr>
        <w:tc>
          <w:tcPr>
            <w:tcW w:w="2135" w:type="dxa"/>
            <w:shd w:val="clear" w:color="auto" w:fill="auto"/>
            <w:noWrap/>
            <w:vAlign w:val="center"/>
            <w:hideMark/>
          </w:tcPr>
          <w:p w:rsidR="006176C2" w:rsidRPr="009D28A3" w:rsidRDefault="006176C2" w:rsidP="009D28A3">
            <w:pPr>
              <w:jc w:val="center"/>
              <w:rPr>
                <w:bCs/>
                <w:color w:val="000000"/>
                <w:sz w:val="20"/>
                <w:szCs w:val="20"/>
              </w:rPr>
            </w:pPr>
            <w:bookmarkStart w:id="161" w:name="_Hlk531465858"/>
            <w:r w:rsidRPr="009D28A3">
              <w:rPr>
                <w:bCs/>
                <w:color w:val="000000"/>
                <w:sz w:val="20"/>
                <w:szCs w:val="20"/>
              </w:rPr>
              <w:t>Категория среды обитания</w:t>
            </w:r>
          </w:p>
        </w:tc>
        <w:tc>
          <w:tcPr>
            <w:tcW w:w="1209" w:type="dxa"/>
            <w:shd w:val="clear" w:color="auto" w:fill="auto"/>
            <w:noWrap/>
            <w:vAlign w:val="center"/>
            <w:hideMark/>
          </w:tcPr>
          <w:p w:rsidR="006176C2" w:rsidRPr="009D28A3" w:rsidRDefault="006176C2" w:rsidP="009D28A3">
            <w:pPr>
              <w:jc w:val="center"/>
              <w:rPr>
                <w:bCs/>
                <w:color w:val="000000"/>
                <w:sz w:val="20"/>
                <w:szCs w:val="20"/>
              </w:rPr>
            </w:pPr>
            <w:r w:rsidRPr="009D28A3">
              <w:rPr>
                <w:bCs/>
                <w:color w:val="000000"/>
                <w:sz w:val="20"/>
                <w:szCs w:val="20"/>
              </w:rPr>
              <w:t>Площадь, (га)</w:t>
            </w:r>
          </w:p>
        </w:tc>
        <w:tc>
          <w:tcPr>
            <w:tcW w:w="1237" w:type="dxa"/>
            <w:shd w:val="clear" w:color="auto" w:fill="auto"/>
            <w:noWrap/>
            <w:vAlign w:val="center"/>
            <w:hideMark/>
          </w:tcPr>
          <w:p w:rsidR="006176C2" w:rsidRPr="009D28A3" w:rsidRDefault="006176C2" w:rsidP="009D28A3">
            <w:pPr>
              <w:jc w:val="center"/>
              <w:rPr>
                <w:bCs/>
                <w:color w:val="000000"/>
                <w:sz w:val="20"/>
                <w:szCs w:val="20"/>
              </w:rPr>
            </w:pPr>
            <w:r w:rsidRPr="009D28A3">
              <w:rPr>
                <w:bCs/>
                <w:color w:val="000000"/>
                <w:sz w:val="20"/>
                <w:szCs w:val="20"/>
              </w:rPr>
              <w:t>Доля площади, (%)</w:t>
            </w:r>
          </w:p>
        </w:tc>
        <w:tc>
          <w:tcPr>
            <w:tcW w:w="2553" w:type="dxa"/>
            <w:shd w:val="clear" w:color="auto" w:fill="auto"/>
            <w:noWrap/>
            <w:vAlign w:val="center"/>
            <w:hideMark/>
          </w:tcPr>
          <w:p w:rsidR="006176C2" w:rsidRPr="009D28A3" w:rsidRDefault="006176C2" w:rsidP="009D28A3">
            <w:pPr>
              <w:jc w:val="center"/>
              <w:rPr>
                <w:bCs/>
                <w:color w:val="000000"/>
                <w:sz w:val="20"/>
                <w:szCs w:val="20"/>
              </w:rPr>
            </w:pPr>
            <w:r w:rsidRPr="009D28A3">
              <w:rPr>
                <w:bCs/>
                <w:color w:val="000000"/>
                <w:sz w:val="20"/>
                <w:szCs w:val="20"/>
              </w:rPr>
              <w:t>Класс среды</w:t>
            </w:r>
          </w:p>
        </w:tc>
        <w:tc>
          <w:tcPr>
            <w:tcW w:w="1209" w:type="dxa"/>
            <w:shd w:val="clear" w:color="auto" w:fill="auto"/>
            <w:noWrap/>
            <w:vAlign w:val="center"/>
            <w:hideMark/>
          </w:tcPr>
          <w:p w:rsidR="006176C2" w:rsidRPr="009D28A3" w:rsidRDefault="006176C2" w:rsidP="009D28A3">
            <w:pPr>
              <w:jc w:val="center"/>
              <w:rPr>
                <w:bCs/>
                <w:color w:val="000000"/>
                <w:sz w:val="20"/>
                <w:szCs w:val="20"/>
              </w:rPr>
            </w:pPr>
            <w:r w:rsidRPr="009D28A3">
              <w:rPr>
                <w:bCs/>
                <w:color w:val="000000"/>
                <w:sz w:val="20"/>
                <w:szCs w:val="20"/>
              </w:rPr>
              <w:t>Площадь, (га)</w:t>
            </w:r>
          </w:p>
        </w:tc>
        <w:tc>
          <w:tcPr>
            <w:tcW w:w="989" w:type="dxa"/>
            <w:shd w:val="clear" w:color="auto" w:fill="auto"/>
            <w:noWrap/>
            <w:vAlign w:val="center"/>
            <w:hideMark/>
          </w:tcPr>
          <w:p w:rsidR="006176C2" w:rsidRPr="009D28A3" w:rsidRDefault="006176C2" w:rsidP="009D28A3">
            <w:pPr>
              <w:jc w:val="center"/>
              <w:rPr>
                <w:bCs/>
                <w:color w:val="000000"/>
                <w:sz w:val="20"/>
                <w:szCs w:val="20"/>
              </w:rPr>
            </w:pPr>
            <w:r w:rsidRPr="009D28A3">
              <w:rPr>
                <w:bCs/>
                <w:color w:val="000000"/>
                <w:sz w:val="20"/>
                <w:szCs w:val="20"/>
              </w:rPr>
              <w:t>Доля площади, (%)</w:t>
            </w:r>
          </w:p>
        </w:tc>
      </w:tr>
      <w:tr w:rsidR="006176C2" w:rsidRPr="002810A1" w:rsidTr="009D28A3">
        <w:trPr>
          <w:trHeight w:val="300"/>
        </w:trPr>
        <w:tc>
          <w:tcPr>
            <w:tcW w:w="2135" w:type="dxa"/>
            <w:vMerge w:val="restart"/>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Леса</w:t>
            </w:r>
          </w:p>
        </w:tc>
        <w:tc>
          <w:tcPr>
            <w:tcW w:w="1209" w:type="dxa"/>
            <w:vMerge w:val="restart"/>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7781</w:t>
            </w:r>
          </w:p>
        </w:tc>
        <w:tc>
          <w:tcPr>
            <w:tcW w:w="1237" w:type="dxa"/>
            <w:vMerge w:val="restart"/>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0,14</w:t>
            </w:r>
          </w:p>
        </w:tc>
        <w:tc>
          <w:tcPr>
            <w:tcW w:w="2553"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Мелколиственные</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736</w:t>
            </w:r>
          </w:p>
        </w:tc>
        <w:tc>
          <w:tcPr>
            <w:tcW w:w="98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0,01</w:t>
            </w:r>
          </w:p>
        </w:tc>
      </w:tr>
      <w:tr w:rsidR="006176C2" w:rsidRPr="002810A1" w:rsidTr="009D28A3">
        <w:trPr>
          <w:trHeight w:val="300"/>
        </w:trPr>
        <w:tc>
          <w:tcPr>
            <w:tcW w:w="2135" w:type="dxa"/>
            <w:vMerge/>
            <w:vAlign w:val="center"/>
            <w:hideMark/>
          </w:tcPr>
          <w:p w:rsidR="006176C2" w:rsidRPr="009D28A3" w:rsidRDefault="006176C2" w:rsidP="009D28A3">
            <w:pPr>
              <w:rPr>
                <w:color w:val="000000"/>
                <w:sz w:val="20"/>
                <w:szCs w:val="20"/>
              </w:rPr>
            </w:pPr>
          </w:p>
        </w:tc>
        <w:tc>
          <w:tcPr>
            <w:tcW w:w="1209" w:type="dxa"/>
            <w:vMerge/>
            <w:vAlign w:val="center"/>
            <w:hideMark/>
          </w:tcPr>
          <w:p w:rsidR="006176C2" w:rsidRPr="009D28A3" w:rsidRDefault="006176C2" w:rsidP="009D28A3">
            <w:pPr>
              <w:rPr>
                <w:color w:val="000000"/>
                <w:sz w:val="20"/>
                <w:szCs w:val="20"/>
              </w:rPr>
            </w:pPr>
          </w:p>
        </w:tc>
        <w:tc>
          <w:tcPr>
            <w:tcW w:w="1237" w:type="dxa"/>
            <w:vMerge/>
            <w:vAlign w:val="center"/>
            <w:hideMark/>
          </w:tcPr>
          <w:p w:rsidR="006176C2" w:rsidRPr="009D28A3" w:rsidRDefault="006176C2" w:rsidP="009D28A3">
            <w:pPr>
              <w:rPr>
                <w:color w:val="000000"/>
                <w:sz w:val="20"/>
                <w:szCs w:val="20"/>
              </w:rPr>
            </w:pPr>
          </w:p>
        </w:tc>
        <w:tc>
          <w:tcPr>
            <w:tcW w:w="2553"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Искусственно</w:t>
            </w:r>
          </w:p>
          <w:p w:rsidR="006176C2" w:rsidRPr="009D28A3" w:rsidRDefault="006176C2" w:rsidP="009D28A3">
            <w:pPr>
              <w:jc w:val="center"/>
              <w:rPr>
                <w:color w:val="000000"/>
                <w:sz w:val="20"/>
                <w:szCs w:val="20"/>
              </w:rPr>
            </w:pPr>
            <w:r w:rsidRPr="009D28A3">
              <w:rPr>
                <w:color w:val="000000"/>
                <w:sz w:val="20"/>
                <w:szCs w:val="20"/>
              </w:rPr>
              <w:t>созданные</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7045</w:t>
            </w:r>
          </w:p>
        </w:tc>
        <w:tc>
          <w:tcPr>
            <w:tcW w:w="98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0,12</w:t>
            </w:r>
          </w:p>
        </w:tc>
      </w:tr>
      <w:tr w:rsidR="006176C2" w:rsidRPr="002810A1" w:rsidTr="009D28A3">
        <w:trPr>
          <w:trHeight w:val="300"/>
        </w:trPr>
        <w:tc>
          <w:tcPr>
            <w:tcW w:w="2135" w:type="dxa"/>
            <w:vMerge w:val="restart"/>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Молодняки и кустарники</w:t>
            </w:r>
          </w:p>
        </w:tc>
        <w:tc>
          <w:tcPr>
            <w:tcW w:w="1209" w:type="dxa"/>
            <w:vMerge w:val="restart"/>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49966</w:t>
            </w:r>
          </w:p>
        </w:tc>
        <w:tc>
          <w:tcPr>
            <w:tcW w:w="1237" w:type="dxa"/>
            <w:vMerge w:val="restart"/>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0,88</w:t>
            </w:r>
          </w:p>
        </w:tc>
        <w:tc>
          <w:tcPr>
            <w:tcW w:w="2553"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Вырубки и зарастающиеполя</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42875</w:t>
            </w:r>
          </w:p>
        </w:tc>
        <w:tc>
          <w:tcPr>
            <w:tcW w:w="98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0,76</w:t>
            </w:r>
          </w:p>
        </w:tc>
      </w:tr>
      <w:tr w:rsidR="006176C2" w:rsidRPr="002810A1" w:rsidTr="009D28A3">
        <w:trPr>
          <w:trHeight w:val="300"/>
        </w:trPr>
        <w:tc>
          <w:tcPr>
            <w:tcW w:w="2135" w:type="dxa"/>
            <w:vMerge/>
            <w:vAlign w:val="center"/>
            <w:hideMark/>
          </w:tcPr>
          <w:p w:rsidR="006176C2" w:rsidRPr="009D28A3" w:rsidRDefault="006176C2" w:rsidP="009D28A3">
            <w:pPr>
              <w:rPr>
                <w:color w:val="000000"/>
                <w:sz w:val="20"/>
                <w:szCs w:val="20"/>
              </w:rPr>
            </w:pPr>
          </w:p>
        </w:tc>
        <w:tc>
          <w:tcPr>
            <w:tcW w:w="1209" w:type="dxa"/>
            <w:vMerge/>
            <w:vAlign w:val="center"/>
            <w:hideMark/>
          </w:tcPr>
          <w:p w:rsidR="006176C2" w:rsidRPr="009D28A3" w:rsidRDefault="006176C2" w:rsidP="009D28A3">
            <w:pPr>
              <w:rPr>
                <w:color w:val="000000"/>
                <w:sz w:val="20"/>
                <w:szCs w:val="20"/>
              </w:rPr>
            </w:pPr>
          </w:p>
        </w:tc>
        <w:tc>
          <w:tcPr>
            <w:tcW w:w="1237" w:type="dxa"/>
            <w:vMerge/>
            <w:vAlign w:val="center"/>
            <w:hideMark/>
          </w:tcPr>
          <w:p w:rsidR="006176C2" w:rsidRPr="009D28A3" w:rsidRDefault="006176C2" w:rsidP="009D28A3">
            <w:pPr>
              <w:rPr>
                <w:color w:val="000000"/>
                <w:sz w:val="20"/>
                <w:szCs w:val="20"/>
              </w:rPr>
            </w:pPr>
          </w:p>
        </w:tc>
        <w:tc>
          <w:tcPr>
            <w:tcW w:w="2553"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Лиственные</w:t>
            </w:r>
          </w:p>
          <w:p w:rsidR="006176C2" w:rsidRPr="009D28A3" w:rsidRDefault="006176C2" w:rsidP="009D28A3">
            <w:pPr>
              <w:jc w:val="center"/>
              <w:rPr>
                <w:color w:val="000000"/>
                <w:sz w:val="20"/>
                <w:szCs w:val="20"/>
              </w:rPr>
            </w:pPr>
            <w:r w:rsidRPr="009D28A3">
              <w:rPr>
                <w:color w:val="000000"/>
                <w:sz w:val="20"/>
                <w:szCs w:val="20"/>
              </w:rPr>
              <w:t>кустарники</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7091</w:t>
            </w:r>
          </w:p>
        </w:tc>
        <w:tc>
          <w:tcPr>
            <w:tcW w:w="98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0,13</w:t>
            </w:r>
          </w:p>
        </w:tc>
      </w:tr>
      <w:tr w:rsidR="006176C2" w:rsidRPr="002810A1" w:rsidTr="009D28A3">
        <w:trPr>
          <w:trHeight w:val="300"/>
        </w:trPr>
        <w:tc>
          <w:tcPr>
            <w:tcW w:w="2135"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Лугово-степные комплексы</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2953208</w:t>
            </w:r>
          </w:p>
        </w:tc>
        <w:tc>
          <w:tcPr>
            <w:tcW w:w="1237"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52,13</w:t>
            </w:r>
          </w:p>
        </w:tc>
        <w:tc>
          <w:tcPr>
            <w:tcW w:w="2553"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Степи</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2953208</w:t>
            </w:r>
          </w:p>
        </w:tc>
        <w:tc>
          <w:tcPr>
            <w:tcW w:w="98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52,13</w:t>
            </w:r>
          </w:p>
        </w:tc>
      </w:tr>
      <w:tr w:rsidR="006176C2" w:rsidRPr="002810A1" w:rsidTr="009D28A3">
        <w:trPr>
          <w:trHeight w:val="300"/>
        </w:trPr>
        <w:tc>
          <w:tcPr>
            <w:tcW w:w="2135"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Пустыни и камни</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25098</w:t>
            </w:r>
          </w:p>
        </w:tc>
        <w:tc>
          <w:tcPr>
            <w:tcW w:w="1237"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0,44</w:t>
            </w:r>
          </w:p>
        </w:tc>
        <w:tc>
          <w:tcPr>
            <w:tcW w:w="2553"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Пустыни</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25098</w:t>
            </w:r>
          </w:p>
        </w:tc>
        <w:tc>
          <w:tcPr>
            <w:tcW w:w="98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0,44</w:t>
            </w:r>
          </w:p>
        </w:tc>
      </w:tr>
      <w:tr w:rsidR="006176C2" w:rsidRPr="002810A1" w:rsidTr="009D28A3">
        <w:trPr>
          <w:trHeight w:val="300"/>
        </w:trPr>
        <w:tc>
          <w:tcPr>
            <w:tcW w:w="2135"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Сель</w:t>
            </w:r>
            <w:r w:rsidR="00D375E6">
              <w:rPr>
                <w:color w:val="000000"/>
                <w:sz w:val="20"/>
                <w:szCs w:val="20"/>
              </w:rPr>
              <w:t>ско</w:t>
            </w:r>
            <w:r w:rsidRPr="009D28A3">
              <w:rPr>
                <w:color w:val="000000"/>
                <w:sz w:val="20"/>
                <w:szCs w:val="20"/>
              </w:rPr>
              <w:t>хозяйственные угодья</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211858</w:t>
            </w:r>
          </w:p>
        </w:tc>
        <w:tc>
          <w:tcPr>
            <w:tcW w:w="1237"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3,74</w:t>
            </w:r>
          </w:p>
        </w:tc>
        <w:tc>
          <w:tcPr>
            <w:tcW w:w="2553"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Пашни</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211858</w:t>
            </w:r>
          </w:p>
        </w:tc>
        <w:tc>
          <w:tcPr>
            <w:tcW w:w="98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3,74</w:t>
            </w:r>
          </w:p>
        </w:tc>
      </w:tr>
      <w:tr w:rsidR="006176C2" w:rsidRPr="002810A1" w:rsidTr="009D28A3">
        <w:trPr>
          <w:trHeight w:val="300"/>
        </w:trPr>
        <w:tc>
          <w:tcPr>
            <w:tcW w:w="2135" w:type="dxa"/>
            <w:vMerge w:val="restart"/>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Внутренние водные объекты</w:t>
            </w:r>
          </w:p>
        </w:tc>
        <w:tc>
          <w:tcPr>
            <w:tcW w:w="1209" w:type="dxa"/>
            <w:vMerge w:val="restart"/>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226999</w:t>
            </w:r>
          </w:p>
        </w:tc>
        <w:tc>
          <w:tcPr>
            <w:tcW w:w="1237" w:type="dxa"/>
            <w:vMerge w:val="restart"/>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4,01</w:t>
            </w:r>
          </w:p>
        </w:tc>
        <w:tc>
          <w:tcPr>
            <w:tcW w:w="2553"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Водотоки</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117374</w:t>
            </w:r>
          </w:p>
        </w:tc>
        <w:tc>
          <w:tcPr>
            <w:tcW w:w="98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2,07</w:t>
            </w:r>
          </w:p>
        </w:tc>
      </w:tr>
      <w:tr w:rsidR="006176C2" w:rsidRPr="002810A1" w:rsidTr="009D28A3">
        <w:trPr>
          <w:trHeight w:val="300"/>
        </w:trPr>
        <w:tc>
          <w:tcPr>
            <w:tcW w:w="2135" w:type="dxa"/>
            <w:vMerge/>
            <w:vAlign w:val="center"/>
            <w:hideMark/>
          </w:tcPr>
          <w:p w:rsidR="006176C2" w:rsidRPr="009D28A3" w:rsidRDefault="006176C2" w:rsidP="009D28A3">
            <w:pPr>
              <w:rPr>
                <w:color w:val="000000"/>
                <w:sz w:val="20"/>
                <w:szCs w:val="20"/>
              </w:rPr>
            </w:pPr>
          </w:p>
        </w:tc>
        <w:tc>
          <w:tcPr>
            <w:tcW w:w="1209" w:type="dxa"/>
            <w:vMerge/>
            <w:vAlign w:val="center"/>
            <w:hideMark/>
          </w:tcPr>
          <w:p w:rsidR="006176C2" w:rsidRPr="009D28A3" w:rsidRDefault="006176C2" w:rsidP="009D28A3">
            <w:pPr>
              <w:rPr>
                <w:color w:val="000000"/>
                <w:sz w:val="20"/>
                <w:szCs w:val="20"/>
              </w:rPr>
            </w:pPr>
          </w:p>
        </w:tc>
        <w:tc>
          <w:tcPr>
            <w:tcW w:w="1237" w:type="dxa"/>
            <w:vMerge/>
            <w:vAlign w:val="center"/>
            <w:hideMark/>
          </w:tcPr>
          <w:p w:rsidR="006176C2" w:rsidRPr="009D28A3" w:rsidRDefault="006176C2" w:rsidP="009D28A3">
            <w:pPr>
              <w:rPr>
                <w:color w:val="000000"/>
                <w:sz w:val="20"/>
                <w:szCs w:val="20"/>
              </w:rPr>
            </w:pPr>
          </w:p>
        </w:tc>
        <w:tc>
          <w:tcPr>
            <w:tcW w:w="2553" w:type="dxa"/>
            <w:shd w:val="clear" w:color="auto" w:fill="auto"/>
            <w:noWrap/>
            <w:vAlign w:val="center"/>
            <w:hideMark/>
          </w:tcPr>
          <w:p w:rsidR="006176C2" w:rsidRPr="009D28A3" w:rsidRDefault="006176C2" w:rsidP="0092506F">
            <w:pPr>
              <w:jc w:val="center"/>
              <w:rPr>
                <w:color w:val="000000"/>
                <w:sz w:val="20"/>
                <w:szCs w:val="20"/>
              </w:rPr>
            </w:pPr>
            <w:r w:rsidRPr="009D28A3">
              <w:rPr>
                <w:color w:val="000000"/>
                <w:sz w:val="20"/>
                <w:szCs w:val="20"/>
              </w:rPr>
              <w:t>Оз</w:t>
            </w:r>
            <w:r w:rsidR="0092506F">
              <w:rPr>
                <w:color w:val="000000"/>
                <w:sz w:val="20"/>
                <w:szCs w:val="20"/>
              </w:rPr>
              <w:t>ё</w:t>
            </w:r>
            <w:r w:rsidRPr="009D28A3">
              <w:rPr>
                <w:color w:val="000000"/>
                <w:sz w:val="20"/>
                <w:szCs w:val="20"/>
              </w:rPr>
              <w:t>ра, пруды</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109625</w:t>
            </w:r>
          </w:p>
        </w:tc>
        <w:tc>
          <w:tcPr>
            <w:tcW w:w="98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1,94</w:t>
            </w:r>
          </w:p>
        </w:tc>
      </w:tr>
      <w:tr w:rsidR="006176C2" w:rsidRPr="002810A1" w:rsidTr="009D28A3">
        <w:trPr>
          <w:trHeight w:val="300"/>
        </w:trPr>
        <w:tc>
          <w:tcPr>
            <w:tcW w:w="2135" w:type="dxa"/>
            <w:vMerge w:val="restart"/>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Пойменные комплексы</w:t>
            </w:r>
          </w:p>
        </w:tc>
        <w:tc>
          <w:tcPr>
            <w:tcW w:w="1209" w:type="dxa"/>
            <w:vMerge w:val="restart"/>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982637</w:t>
            </w:r>
          </w:p>
        </w:tc>
        <w:tc>
          <w:tcPr>
            <w:tcW w:w="1237" w:type="dxa"/>
            <w:vMerge w:val="restart"/>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17,35</w:t>
            </w:r>
          </w:p>
        </w:tc>
        <w:tc>
          <w:tcPr>
            <w:tcW w:w="2553"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С преобладанием</w:t>
            </w:r>
          </w:p>
          <w:p w:rsidR="006176C2" w:rsidRPr="009D28A3" w:rsidRDefault="006176C2" w:rsidP="009D28A3">
            <w:pPr>
              <w:jc w:val="center"/>
              <w:rPr>
                <w:color w:val="000000"/>
                <w:sz w:val="20"/>
                <w:szCs w:val="20"/>
              </w:rPr>
            </w:pPr>
            <w:r w:rsidRPr="009D28A3">
              <w:rPr>
                <w:color w:val="000000"/>
                <w:sz w:val="20"/>
                <w:szCs w:val="20"/>
              </w:rPr>
              <w:t>леса</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48195</w:t>
            </w:r>
          </w:p>
        </w:tc>
        <w:tc>
          <w:tcPr>
            <w:tcW w:w="98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0,85</w:t>
            </w:r>
          </w:p>
        </w:tc>
      </w:tr>
      <w:tr w:rsidR="006176C2" w:rsidRPr="002810A1" w:rsidTr="009D28A3">
        <w:trPr>
          <w:trHeight w:val="300"/>
        </w:trPr>
        <w:tc>
          <w:tcPr>
            <w:tcW w:w="2135" w:type="dxa"/>
            <w:vMerge/>
            <w:vAlign w:val="center"/>
            <w:hideMark/>
          </w:tcPr>
          <w:p w:rsidR="006176C2" w:rsidRPr="009D28A3" w:rsidRDefault="006176C2" w:rsidP="009D28A3">
            <w:pPr>
              <w:rPr>
                <w:color w:val="000000"/>
                <w:sz w:val="20"/>
                <w:szCs w:val="20"/>
              </w:rPr>
            </w:pPr>
          </w:p>
        </w:tc>
        <w:tc>
          <w:tcPr>
            <w:tcW w:w="1209" w:type="dxa"/>
            <w:vMerge/>
            <w:vAlign w:val="center"/>
            <w:hideMark/>
          </w:tcPr>
          <w:p w:rsidR="006176C2" w:rsidRPr="009D28A3" w:rsidRDefault="006176C2" w:rsidP="009D28A3">
            <w:pPr>
              <w:rPr>
                <w:color w:val="000000"/>
                <w:sz w:val="20"/>
                <w:szCs w:val="20"/>
              </w:rPr>
            </w:pPr>
          </w:p>
        </w:tc>
        <w:tc>
          <w:tcPr>
            <w:tcW w:w="1237" w:type="dxa"/>
            <w:vMerge/>
            <w:vAlign w:val="center"/>
            <w:hideMark/>
          </w:tcPr>
          <w:p w:rsidR="006176C2" w:rsidRPr="009D28A3" w:rsidRDefault="006176C2" w:rsidP="009D28A3">
            <w:pPr>
              <w:rPr>
                <w:color w:val="000000"/>
                <w:sz w:val="20"/>
                <w:szCs w:val="20"/>
              </w:rPr>
            </w:pPr>
          </w:p>
        </w:tc>
        <w:tc>
          <w:tcPr>
            <w:tcW w:w="2553"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С преобладаниемтравянистой</w:t>
            </w:r>
          </w:p>
          <w:p w:rsidR="006176C2" w:rsidRPr="009D28A3" w:rsidRDefault="006176C2" w:rsidP="009D28A3">
            <w:pPr>
              <w:jc w:val="center"/>
              <w:rPr>
                <w:color w:val="000000"/>
                <w:sz w:val="20"/>
                <w:szCs w:val="20"/>
              </w:rPr>
            </w:pPr>
            <w:r w:rsidRPr="009D28A3">
              <w:rPr>
                <w:color w:val="000000"/>
                <w:sz w:val="20"/>
                <w:szCs w:val="20"/>
              </w:rPr>
              <w:t>растительности</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934442</w:t>
            </w:r>
          </w:p>
        </w:tc>
        <w:tc>
          <w:tcPr>
            <w:tcW w:w="98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16,5</w:t>
            </w:r>
          </w:p>
        </w:tc>
      </w:tr>
      <w:tr w:rsidR="006176C2" w:rsidRPr="002810A1" w:rsidTr="009D28A3">
        <w:trPr>
          <w:trHeight w:val="300"/>
        </w:trPr>
        <w:tc>
          <w:tcPr>
            <w:tcW w:w="2135"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Береговые комплексы</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627467</w:t>
            </w:r>
          </w:p>
        </w:tc>
        <w:tc>
          <w:tcPr>
            <w:tcW w:w="1237"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11,08</w:t>
            </w:r>
          </w:p>
        </w:tc>
        <w:tc>
          <w:tcPr>
            <w:tcW w:w="2553"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Береговой комплекс внутренних водных объектов</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627467</w:t>
            </w:r>
          </w:p>
        </w:tc>
        <w:tc>
          <w:tcPr>
            <w:tcW w:w="98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11,08</w:t>
            </w:r>
          </w:p>
        </w:tc>
      </w:tr>
      <w:tr w:rsidR="006176C2" w:rsidRPr="002810A1" w:rsidTr="009D28A3">
        <w:trPr>
          <w:trHeight w:val="300"/>
        </w:trPr>
        <w:tc>
          <w:tcPr>
            <w:tcW w:w="2135"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Непригодные для ведения охотничьего хозяйства</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579318</w:t>
            </w:r>
          </w:p>
        </w:tc>
        <w:tc>
          <w:tcPr>
            <w:tcW w:w="1237"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10,23</w:t>
            </w:r>
          </w:p>
        </w:tc>
        <w:tc>
          <w:tcPr>
            <w:tcW w:w="2553" w:type="dxa"/>
            <w:shd w:val="clear" w:color="auto" w:fill="auto"/>
            <w:noWrap/>
            <w:vAlign w:val="center"/>
            <w:hideMark/>
          </w:tcPr>
          <w:p w:rsidR="006176C2" w:rsidRPr="009D28A3" w:rsidRDefault="006176C2" w:rsidP="0092506F">
            <w:pPr>
              <w:jc w:val="center"/>
              <w:rPr>
                <w:color w:val="000000"/>
                <w:sz w:val="20"/>
                <w:szCs w:val="20"/>
              </w:rPr>
            </w:pPr>
            <w:r w:rsidRPr="009D28A3">
              <w:rPr>
                <w:color w:val="000000"/>
                <w:sz w:val="20"/>
                <w:szCs w:val="20"/>
              </w:rPr>
              <w:t>Промышленные и рудеральные комплексы, насел</w:t>
            </w:r>
            <w:r w:rsidR="0092506F">
              <w:rPr>
                <w:color w:val="000000"/>
                <w:sz w:val="20"/>
                <w:szCs w:val="20"/>
              </w:rPr>
              <w:t>ё</w:t>
            </w:r>
            <w:r w:rsidRPr="009D28A3">
              <w:rPr>
                <w:color w:val="000000"/>
                <w:sz w:val="20"/>
                <w:szCs w:val="20"/>
              </w:rPr>
              <w:t>нные пункты, земли Минобороны России</w:t>
            </w:r>
          </w:p>
        </w:tc>
        <w:tc>
          <w:tcPr>
            <w:tcW w:w="120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579318</w:t>
            </w:r>
          </w:p>
        </w:tc>
        <w:tc>
          <w:tcPr>
            <w:tcW w:w="989" w:type="dxa"/>
            <w:shd w:val="clear" w:color="auto" w:fill="auto"/>
            <w:noWrap/>
            <w:vAlign w:val="center"/>
            <w:hideMark/>
          </w:tcPr>
          <w:p w:rsidR="006176C2" w:rsidRPr="009D28A3" w:rsidRDefault="006176C2" w:rsidP="009D28A3">
            <w:pPr>
              <w:jc w:val="center"/>
              <w:rPr>
                <w:color w:val="000000"/>
                <w:sz w:val="20"/>
                <w:szCs w:val="20"/>
              </w:rPr>
            </w:pPr>
            <w:r w:rsidRPr="009D28A3">
              <w:rPr>
                <w:color w:val="000000"/>
                <w:sz w:val="20"/>
                <w:szCs w:val="20"/>
              </w:rPr>
              <w:t>10,23</w:t>
            </w:r>
          </w:p>
        </w:tc>
      </w:tr>
      <w:bookmarkEnd w:id="161"/>
    </w:tbl>
    <w:p w:rsidR="006176C2" w:rsidRPr="009F52EC" w:rsidRDefault="006176C2" w:rsidP="009F52EC">
      <w:pPr>
        <w:shd w:val="clear" w:color="auto" w:fill="FFFFFF"/>
        <w:ind w:right="284" w:firstLine="851"/>
        <w:rPr>
          <w:color w:val="000000"/>
        </w:rPr>
      </w:pPr>
    </w:p>
    <w:p w:rsidR="006176C2" w:rsidRPr="009F52EC" w:rsidRDefault="006176C2" w:rsidP="009F52EC">
      <w:pPr>
        <w:shd w:val="clear" w:color="auto" w:fill="FFFFFF"/>
        <w:ind w:right="284" w:firstLine="851"/>
        <w:jc w:val="both"/>
        <w:rPr>
          <w:rFonts w:eastAsia="Calibri"/>
        </w:rPr>
      </w:pPr>
      <w:r w:rsidRPr="009F52EC">
        <w:rPr>
          <w:rFonts w:eastAsia="Calibri"/>
        </w:rPr>
        <w:t>Категория среды обитания «леса» подразделяется на два класса: «мелколиственные» и «искусственно созданные». Все леса с преобладанием широколиственных пород приурочены к регуля</w:t>
      </w:r>
      <w:r w:rsidR="0092506F">
        <w:rPr>
          <w:rFonts w:eastAsia="Calibri"/>
        </w:rPr>
        <w:t>рно затапливаемым речным поймам</w:t>
      </w:r>
      <w:r w:rsidRPr="009F52EC">
        <w:rPr>
          <w:rFonts w:eastAsia="Calibri"/>
        </w:rPr>
        <w:t xml:space="preserve"> и отнесены к категории пойменных комплексов. </w:t>
      </w:r>
    </w:p>
    <w:p w:rsidR="006176C2" w:rsidRPr="009F52EC" w:rsidRDefault="006176C2" w:rsidP="009F52EC">
      <w:pPr>
        <w:shd w:val="clear" w:color="auto" w:fill="FFFFFF"/>
        <w:ind w:right="284" w:firstLine="851"/>
        <w:jc w:val="both"/>
        <w:rPr>
          <w:rFonts w:eastAsia="Calibri"/>
        </w:rPr>
      </w:pPr>
      <w:r w:rsidRPr="009F52EC">
        <w:rPr>
          <w:rFonts w:eastAsia="Calibri"/>
        </w:rPr>
        <w:t xml:space="preserve">Мелколиственные породы преобладают в составе древостоя как в речных поймах (отнесены к пойменным комплексам), так и на водораздельных, достаточно сухих участках. </w:t>
      </w:r>
    </w:p>
    <w:p w:rsidR="006176C2" w:rsidRPr="009F52EC" w:rsidRDefault="006176C2" w:rsidP="009F52EC">
      <w:pPr>
        <w:shd w:val="clear" w:color="auto" w:fill="FFFFFF"/>
        <w:ind w:right="284" w:firstLine="851"/>
        <w:jc w:val="both"/>
        <w:rPr>
          <w:rFonts w:eastAsia="Calibri"/>
        </w:rPr>
      </w:pPr>
      <w:r w:rsidRPr="009F52EC">
        <w:rPr>
          <w:rFonts w:eastAsia="Calibri"/>
        </w:rPr>
        <w:t>Искусственно созданные леса представлены посадками различного назначения (водозащитные, полезащитные, придорожные, противоэрозионные и др.), появившимися преимущественно в прошлом веке в результате масштабной лесомелиорации ландшафтов. От лесов естественного происхождения такие лесопокрытые территории отличаются рядностью насаждений и, как правило, слабым развитием подлеска. В породном составе преобладают засухоустойчивые древесные породы: робиния (белая акация), вяз мелколистный и другие.</w:t>
      </w:r>
    </w:p>
    <w:p w:rsidR="006176C2" w:rsidRPr="009F52EC" w:rsidRDefault="006176C2" w:rsidP="009F52EC">
      <w:pPr>
        <w:shd w:val="clear" w:color="auto" w:fill="FFFFFF"/>
        <w:ind w:right="284" w:firstLine="851"/>
        <w:jc w:val="both"/>
        <w:rPr>
          <w:rFonts w:eastAsia="Calibri"/>
        </w:rPr>
      </w:pPr>
      <w:r w:rsidRPr="009F52EC">
        <w:rPr>
          <w:rFonts w:eastAsia="Calibri"/>
        </w:rPr>
        <w:t xml:space="preserve">Суммарная площадь угодий категории «леса» в Астраханской области относительно мала – </w:t>
      </w:r>
      <w:r w:rsidRPr="009F52EC">
        <w:rPr>
          <w:color w:val="000000"/>
        </w:rPr>
        <w:t xml:space="preserve">7781 га (0,14% от общей площади территории региона), что на порядок ниже показателя лесистости территории, так как основная часть лесопокрытых территорий приурочена к поймам рек и отнесена к соответствующей категории угодий. </w:t>
      </w:r>
    </w:p>
    <w:p w:rsidR="006176C2" w:rsidRPr="009F52EC" w:rsidRDefault="006176C2" w:rsidP="009F52EC">
      <w:pPr>
        <w:shd w:val="clear" w:color="auto" w:fill="FFFFFF"/>
        <w:ind w:right="284" w:firstLine="851"/>
        <w:jc w:val="both"/>
        <w:rPr>
          <w:rFonts w:eastAsia="Calibri"/>
        </w:rPr>
      </w:pPr>
      <w:r w:rsidRPr="000A4E73">
        <w:rPr>
          <w:rFonts w:eastAsia="Calibri"/>
        </w:rPr>
        <w:t>Категория среды обитания «молодняки и кустарники» представлена двумя классами среды: «вырубки и зарастающие поля» и «лиственные кустарники». Класс среды «вырубки и зарастающие поля» в природных условиях А</w:t>
      </w:r>
      <w:r w:rsidR="000A4E73">
        <w:rPr>
          <w:rFonts w:eastAsia="Calibri"/>
        </w:rPr>
        <w:t>страханской области представлен</w:t>
      </w:r>
      <w:r w:rsidRPr="000A4E73">
        <w:rPr>
          <w:rFonts w:eastAsia="Calibri"/>
        </w:rPr>
        <w:t xml:space="preserve"> исключительно заброшенными полями пашни, которые в силу различных причин длительное время не обрабатывались и в результате обильно заросли древесно-кустарниковыми породами (вяз мелколистный, тамарикс, лох), тростником и сорной травянистой растительностью. Возвращение таких полей в </w:t>
      </w:r>
      <w:r w:rsidR="000A4E73">
        <w:rPr>
          <w:rFonts w:eastAsia="Calibri"/>
        </w:rPr>
        <w:t xml:space="preserve">исходное состояние </w:t>
      </w:r>
      <w:r w:rsidRPr="000A4E73">
        <w:rPr>
          <w:rFonts w:eastAsia="Calibri"/>
        </w:rPr>
        <w:t xml:space="preserve">требует значительных трудовых и финансовых затрат, поэтому на период действия </w:t>
      </w:r>
      <w:r w:rsidR="00A7579D" w:rsidRPr="00A7579D">
        <w:rPr>
          <w:rFonts w:eastAsia="Calibri"/>
        </w:rPr>
        <w:t>Схемы использования и охраны общедоступных охотничьих угодий Астраханской области</w:t>
      </w:r>
      <w:r w:rsidRPr="000A4E73">
        <w:rPr>
          <w:rFonts w:eastAsia="Calibri"/>
        </w:rPr>
        <w:t xml:space="preserve"> их раскорч</w:t>
      </w:r>
      <w:r w:rsidR="000A4E73">
        <w:rPr>
          <w:rFonts w:eastAsia="Calibri"/>
        </w:rPr>
        <w:t>ё</w:t>
      </w:r>
      <w:r w:rsidRPr="000A4E73">
        <w:rPr>
          <w:rFonts w:eastAsia="Calibri"/>
        </w:rPr>
        <w:t>вка и использование в растениеводстве маловероятны.</w:t>
      </w:r>
    </w:p>
    <w:p w:rsidR="006176C2" w:rsidRPr="009F52EC" w:rsidRDefault="006176C2" w:rsidP="009F52EC">
      <w:pPr>
        <w:shd w:val="clear" w:color="auto" w:fill="FFFFFF"/>
        <w:ind w:right="284" w:firstLine="851"/>
        <w:jc w:val="both"/>
        <w:rPr>
          <w:rFonts w:eastAsia="Calibri"/>
        </w:rPr>
      </w:pPr>
      <w:r w:rsidRPr="009F52EC">
        <w:rPr>
          <w:rFonts w:eastAsia="Calibri"/>
        </w:rPr>
        <w:t xml:space="preserve">Класс «молодняки и кустарники» объединяет различные по происхождению участки с низкорослой древесно-кустарниковой </w:t>
      </w:r>
      <w:r w:rsidR="00A7579D">
        <w:rPr>
          <w:rFonts w:eastAsia="Calibri"/>
        </w:rPr>
        <w:t>растительностью, образовавшиеся</w:t>
      </w:r>
      <w:r w:rsidRPr="009F52EC">
        <w:rPr>
          <w:rFonts w:eastAsia="Calibri"/>
        </w:rPr>
        <w:t xml:space="preserve"> как естественным пут</w:t>
      </w:r>
      <w:r w:rsidR="00A7579D">
        <w:rPr>
          <w:rFonts w:eastAsia="Calibri"/>
        </w:rPr>
        <w:t>ё</w:t>
      </w:r>
      <w:r w:rsidRPr="009F52EC">
        <w:rPr>
          <w:rFonts w:eastAsia="Calibri"/>
        </w:rPr>
        <w:t xml:space="preserve">м на приопушечных участках лесных массивов, так и искусственно созданные кустарниковые лесополосы и сплошные насаждения, в породном составе которых доминируют засухоустойчивые породы – саксаул, тамариск, лох серебристый. Такие искусственные лесонасаждения по породному составу (преимущественно кустарники) и высоте древостоя (в среднем менее 5 м) не могут быть отнесены к классу «искусственно созданные леса», хотя и имеют антропогенное происхождение. </w:t>
      </w:r>
    </w:p>
    <w:p w:rsidR="006176C2" w:rsidRPr="009F52EC" w:rsidRDefault="006176C2" w:rsidP="009F52EC">
      <w:pPr>
        <w:shd w:val="clear" w:color="auto" w:fill="FFFFFF"/>
        <w:ind w:right="284" w:firstLine="851"/>
        <w:jc w:val="both"/>
        <w:rPr>
          <w:rFonts w:eastAsia="Calibri"/>
        </w:rPr>
      </w:pPr>
      <w:r w:rsidRPr="009F52EC">
        <w:rPr>
          <w:rFonts w:eastAsia="Calibri"/>
        </w:rPr>
        <w:t>Категория среды обитания «лугово-степные комплексы» в природно-климатических условиях Астраханской области представлена единственным классом – «степи», который является самым большим по занимаемой площади элементом среды обитания в регионе - свыше 50% от общей площади территории Астраханской области. Участки с луговой травянистой растительностью встречаются только в периодически затопляемых поймах крупных рек, поэтому отнесены к категории «пойменные комплексы» и детально описаны в е</w:t>
      </w:r>
      <w:r w:rsidR="00A7579D">
        <w:rPr>
          <w:rFonts w:eastAsia="Calibri"/>
        </w:rPr>
        <w:t>ё</w:t>
      </w:r>
      <w:r w:rsidRPr="009F52EC">
        <w:rPr>
          <w:rFonts w:eastAsia="Calibri"/>
        </w:rPr>
        <w:t xml:space="preserve"> составе. </w:t>
      </w:r>
    </w:p>
    <w:p w:rsidR="006176C2" w:rsidRPr="009F52EC" w:rsidRDefault="006176C2" w:rsidP="009F52EC">
      <w:pPr>
        <w:shd w:val="clear" w:color="auto" w:fill="FFFFFF"/>
        <w:ind w:right="284" w:firstLine="851"/>
        <w:jc w:val="both"/>
        <w:rPr>
          <w:rFonts w:eastAsia="Calibri"/>
        </w:rPr>
      </w:pPr>
      <w:r w:rsidRPr="009F52EC">
        <w:rPr>
          <w:rFonts w:eastAsia="Calibri"/>
        </w:rPr>
        <w:t>Категория среды обитания «пустыни и камни» занимает относительно небольшую площадь (0,44% от общей площади региона) и представлена единственным классом – «пустыни». В данную категорию и класс по критерию сильной разреженности или полного отсутствия растительности отнесены спорадично встречающиеся в степной зоне участки песков, а также участки с сильно засоленными почвами, на которых произрастает галофитная скудная растительность или растительность отсутствует полностью. Как пески, так и засоленные почвы не образуют обширных по площади участков, а мозаично встречаются среди степи и других элементов среды.</w:t>
      </w:r>
    </w:p>
    <w:p w:rsidR="006176C2" w:rsidRPr="009F52EC" w:rsidRDefault="006176C2" w:rsidP="009F52EC">
      <w:pPr>
        <w:shd w:val="clear" w:color="auto" w:fill="FFFFFF"/>
        <w:ind w:right="284" w:firstLine="851"/>
        <w:jc w:val="both"/>
        <w:rPr>
          <w:rFonts w:eastAsia="Calibri"/>
        </w:rPr>
      </w:pPr>
      <w:r w:rsidRPr="009F52EC">
        <w:rPr>
          <w:rFonts w:eastAsia="Calibri"/>
        </w:rPr>
        <w:t xml:space="preserve">Категория среды «сельхозугодья» в Астраханской области образована единственным классом среды – «пашни» (3,74%), который объединяет агроценозы различных площадей и целевого назначения. В типологическом отношении в составе «пашни» преобладают сельхозполя зерновых культур со средними и малыми площадями (как правило, до 100 га). Класс среды «заливная пашня» в настоящее время не встречается, так как рисоводство в регионе не осуществляется, а бывшие заливные рисоводческие поля обильно заросли и не могут рассматриваться в качестве элементов «пашни». </w:t>
      </w:r>
    </w:p>
    <w:p w:rsidR="006176C2" w:rsidRPr="009F52EC" w:rsidRDefault="006176C2" w:rsidP="009F52EC">
      <w:pPr>
        <w:shd w:val="clear" w:color="auto" w:fill="FFFFFF"/>
        <w:ind w:right="284" w:firstLine="851"/>
        <w:jc w:val="both"/>
        <w:rPr>
          <w:rFonts w:eastAsia="Calibri"/>
        </w:rPr>
      </w:pPr>
      <w:r w:rsidRPr="009F52EC">
        <w:rPr>
          <w:rFonts w:eastAsia="Calibri"/>
        </w:rPr>
        <w:t xml:space="preserve">В составе категории среды «внутренние водные объекты» выделены </w:t>
      </w:r>
      <w:r w:rsidR="00A7579D">
        <w:rPr>
          <w:rFonts w:eastAsia="Calibri"/>
        </w:rPr>
        <w:t>2</w:t>
      </w:r>
      <w:r w:rsidRPr="009F52EC">
        <w:rPr>
          <w:rFonts w:eastAsia="Calibri"/>
        </w:rPr>
        <w:t xml:space="preserve"> класса, образующие данную категорию: «водотоки» и «оз</w:t>
      </w:r>
      <w:r w:rsidR="00A7579D">
        <w:rPr>
          <w:rFonts w:eastAsia="Calibri"/>
        </w:rPr>
        <w:t>ё</w:t>
      </w:r>
      <w:r w:rsidRPr="009F52EC">
        <w:rPr>
          <w:rFonts w:eastAsia="Calibri"/>
        </w:rPr>
        <w:t>ра, пруды». Водохранилища в области отсутствуют, так как в условиях хорошо обводн</w:t>
      </w:r>
      <w:r w:rsidR="00A7579D">
        <w:rPr>
          <w:rFonts w:eastAsia="Calibri"/>
        </w:rPr>
        <w:t>ё</w:t>
      </w:r>
      <w:r w:rsidRPr="009F52EC">
        <w:rPr>
          <w:rFonts w:eastAsia="Calibri"/>
        </w:rPr>
        <w:t>нного региона нет необходимости в их создании. Класс «водотоки» объединяет сеть естественных (русла рек, протоки, ручьи, крупные балки) и искусственных (рыбоходные и судоходные каналы в дельте, каналы, протоки, участки спрямл</w:t>
      </w:r>
      <w:r w:rsidR="00A7579D">
        <w:rPr>
          <w:rFonts w:eastAsia="Calibri"/>
        </w:rPr>
        <w:t>ё</w:t>
      </w:r>
      <w:r w:rsidRPr="009F52EC">
        <w:rPr>
          <w:rFonts w:eastAsia="Calibri"/>
        </w:rPr>
        <w:t>нных русел, прораны) водотоков, появившихся в результате проведения водомелиоративных работ и работ по улучшению проходимости дельтовой части р</w:t>
      </w:r>
      <w:r w:rsidR="00A7579D">
        <w:rPr>
          <w:rFonts w:eastAsia="Calibri"/>
        </w:rPr>
        <w:t xml:space="preserve">еки </w:t>
      </w:r>
      <w:r w:rsidRPr="009F52EC">
        <w:rPr>
          <w:rFonts w:eastAsia="Calibri"/>
        </w:rPr>
        <w:t>Волг</w:t>
      </w:r>
      <w:r w:rsidR="00A7579D">
        <w:rPr>
          <w:rFonts w:eastAsia="Calibri"/>
        </w:rPr>
        <w:t>и</w:t>
      </w:r>
      <w:r w:rsidRPr="009F52EC">
        <w:rPr>
          <w:rFonts w:eastAsia="Calibri"/>
        </w:rPr>
        <w:t xml:space="preserve">. Водотоки естественного происхождения </w:t>
      </w:r>
      <w:r w:rsidR="00D375E6" w:rsidRPr="009F52EC">
        <w:rPr>
          <w:rFonts w:eastAsia="Calibri"/>
        </w:rPr>
        <w:t>выражено</w:t>
      </w:r>
      <w:r w:rsidRPr="009F52EC">
        <w:rPr>
          <w:rFonts w:eastAsia="Calibri"/>
        </w:rPr>
        <w:t xml:space="preserve"> преобладают. В классе «оз</w:t>
      </w:r>
      <w:r w:rsidR="00A7579D">
        <w:rPr>
          <w:rFonts w:eastAsia="Calibri"/>
        </w:rPr>
        <w:t>ё</w:t>
      </w:r>
      <w:r w:rsidRPr="009F52EC">
        <w:rPr>
          <w:rFonts w:eastAsia="Calibri"/>
        </w:rPr>
        <w:t>ра, пруды» встречаются все типы водных объектов, образующие данный элемент среды. Прудов, как таковых, очень мало. Преимущественно данный класс представлен оз</w:t>
      </w:r>
      <w:r w:rsidR="00A7579D">
        <w:rPr>
          <w:rFonts w:eastAsia="Calibri"/>
        </w:rPr>
        <w:t>ё</w:t>
      </w:r>
      <w:r w:rsidRPr="009F52EC">
        <w:rPr>
          <w:rFonts w:eastAsia="Calibri"/>
        </w:rPr>
        <w:t>рами, которых на территории области насчитывается порядка 4 тыс</w:t>
      </w:r>
      <w:r w:rsidR="00A7579D">
        <w:rPr>
          <w:rFonts w:eastAsia="Calibri"/>
        </w:rPr>
        <w:t>яч</w:t>
      </w:r>
      <w:r w:rsidRPr="009F52EC">
        <w:rPr>
          <w:rFonts w:eastAsia="Calibri"/>
        </w:rPr>
        <w:t xml:space="preserve"> с площадями от 1 га и более. Оз</w:t>
      </w:r>
      <w:r w:rsidR="00A7579D">
        <w:rPr>
          <w:rFonts w:eastAsia="Calibri"/>
        </w:rPr>
        <w:t>ё</w:t>
      </w:r>
      <w:r w:rsidRPr="009F52EC">
        <w:rPr>
          <w:rFonts w:eastAsia="Calibri"/>
        </w:rPr>
        <w:t>ра делятся на несколько основных типов: пойменные (заполненные полой водой старицы и естественные углубления местности), култуки – небольшие мелководные оз</w:t>
      </w:r>
      <w:r w:rsidR="00A7579D">
        <w:rPr>
          <w:rFonts w:eastAsia="Calibri"/>
        </w:rPr>
        <w:t>ё</w:t>
      </w:r>
      <w:r w:rsidRPr="009F52EC">
        <w:rPr>
          <w:rFonts w:eastAsia="Calibri"/>
        </w:rPr>
        <w:t xml:space="preserve">ра вдоль морского края дельты и </w:t>
      </w:r>
      <w:r w:rsidRPr="009F52EC">
        <w:t>ильмени - замкнутые водо</w:t>
      </w:r>
      <w:r w:rsidR="00A7579D">
        <w:t>ё</w:t>
      </w:r>
      <w:r w:rsidRPr="009F52EC">
        <w:t>мы, образовавшиеся в пониженных участках местности. Суммарные доли занимаемой площади водотоков (2,07%) и оз</w:t>
      </w:r>
      <w:r w:rsidR="00A7579D">
        <w:t>ё</w:t>
      </w:r>
      <w:r w:rsidRPr="009F52EC">
        <w:t>р и прудов (1,94%) примерно одинаковы.</w:t>
      </w:r>
    </w:p>
    <w:p w:rsidR="006176C2" w:rsidRPr="009F52EC" w:rsidRDefault="006176C2" w:rsidP="009F52EC">
      <w:pPr>
        <w:shd w:val="clear" w:color="auto" w:fill="FFFFFF"/>
        <w:ind w:right="284" w:firstLine="851"/>
        <w:jc w:val="both"/>
        <w:rPr>
          <w:rFonts w:eastAsia="Calibri"/>
        </w:rPr>
      </w:pPr>
      <w:r w:rsidRPr="009F52EC">
        <w:rPr>
          <w:rFonts w:eastAsia="Calibri"/>
        </w:rPr>
        <w:t>Категория среды «пойменные комплексы» территориально приурочена к крупным водотокам и представлена в Астраханской области двумя основными классами – «с преобладанием травянистой растительности» и «с преобладанием леса». Типичные пойменные угодья формируются только на наиболее крупных водотоках, имеющих участки с пологими берегами и характеризующихся существенными сезонными изменениями уровня воды. Пойменные комплексы выделены на реках Волга, Ахтуба и их наиболее крупных притоках. Класс «пойменные комплексы с преобладанием леса» представлен пойменными лесами, попадающими в зону подтопления в периоды подъ</w:t>
      </w:r>
      <w:r w:rsidR="00A7579D">
        <w:rPr>
          <w:rFonts w:eastAsia="Calibri"/>
        </w:rPr>
        <w:t>ё</w:t>
      </w:r>
      <w:r w:rsidRPr="009F52EC">
        <w:rPr>
          <w:rFonts w:eastAsia="Calibri"/>
        </w:rPr>
        <w:t>ма уровня воды. В породном составе здесь выше доля мелколиственных пород, но встречаются и широколиственные породы. Довольно хорошо развит подлесок, кустарниковая и травянистая растительность. Фактически основная часть лесов гослесфонда области отнесена в данный класс среды в связи с приуроченностью мест их произрастания к затапливаемым речным поймам. В классе среды «пойменные комплексы с преобладанием травянистой растительности» доля участия леса и кустарников незначительная, этот элемент среды представлен преимущественно луговой травянистой растительностью, в наиболее увлажн</w:t>
      </w:r>
      <w:r w:rsidR="00A7579D">
        <w:rPr>
          <w:rFonts w:eastAsia="Calibri"/>
        </w:rPr>
        <w:t>ё</w:t>
      </w:r>
      <w:r w:rsidRPr="009F52EC">
        <w:rPr>
          <w:rFonts w:eastAsia="Calibri"/>
        </w:rPr>
        <w:t>нных участках заменяющейся на ж</w:t>
      </w:r>
      <w:r w:rsidR="00A7579D">
        <w:rPr>
          <w:rFonts w:eastAsia="Calibri"/>
        </w:rPr>
        <w:t>ё</w:t>
      </w:r>
      <w:r w:rsidRPr="009F52EC">
        <w:rPr>
          <w:rFonts w:eastAsia="Calibri"/>
        </w:rPr>
        <w:t xml:space="preserve">сткую водно-болотную растительность. Пойменные комплексы для большинства видов охотничьих ресурсов являются наиболее качественными местообитаниями, главным недостатком которых является периодическое их подтопление. </w:t>
      </w:r>
    </w:p>
    <w:p w:rsidR="006176C2" w:rsidRPr="009F52EC" w:rsidRDefault="006176C2" w:rsidP="009F52EC">
      <w:pPr>
        <w:shd w:val="clear" w:color="auto" w:fill="FFFFFF"/>
        <w:ind w:right="284" w:firstLine="851"/>
        <w:jc w:val="both"/>
        <w:rPr>
          <w:rFonts w:eastAsia="Calibri"/>
        </w:rPr>
      </w:pPr>
      <w:r w:rsidRPr="009F52EC">
        <w:rPr>
          <w:rFonts w:eastAsia="Calibri"/>
        </w:rPr>
        <w:t>Категория «береговые комплексы» представлена одним классом – «береговой комплекс внутренних водных объектов» и территориально приурочена к дельтовой части реки Волги. Данный элемент среды представляет собой обширную по площади территорию труднопроходимых тростниковых крепей и заболоченных участков, объединяемых по одному критерию – постоянное избыточное увлажнение и периодическое подтопление за сч</w:t>
      </w:r>
      <w:r w:rsidR="00A7579D">
        <w:rPr>
          <w:rFonts w:eastAsia="Calibri"/>
        </w:rPr>
        <w:t>ё</w:t>
      </w:r>
      <w:r w:rsidRPr="009F52EC">
        <w:rPr>
          <w:rFonts w:eastAsia="Calibri"/>
        </w:rPr>
        <w:t>т колебаний уровня воды в прилегающем водо</w:t>
      </w:r>
      <w:r w:rsidR="00A7579D">
        <w:rPr>
          <w:rFonts w:eastAsia="Calibri"/>
        </w:rPr>
        <w:t>ё</w:t>
      </w:r>
      <w:r w:rsidRPr="009F52EC">
        <w:rPr>
          <w:rFonts w:eastAsia="Calibri"/>
        </w:rPr>
        <w:t xml:space="preserve">ме (Каспийское море). </w:t>
      </w:r>
    </w:p>
    <w:p w:rsidR="006176C2" w:rsidRPr="009F52EC" w:rsidRDefault="006176C2" w:rsidP="009F52EC">
      <w:pPr>
        <w:shd w:val="clear" w:color="auto" w:fill="FFFFFF"/>
        <w:ind w:right="284" w:firstLine="851"/>
        <w:jc w:val="both"/>
        <w:rPr>
          <w:rFonts w:eastAsia="Calibri"/>
        </w:rPr>
      </w:pPr>
      <w:r w:rsidRPr="009F52EC">
        <w:rPr>
          <w:rFonts w:eastAsia="Calibri"/>
        </w:rPr>
        <w:t>Категория среды «преобразованные и поврежд</w:t>
      </w:r>
      <w:r w:rsidR="00A7579D">
        <w:rPr>
          <w:rFonts w:eastAsia="Calibri"/>
        </w:rPr>
        <w:t>ё</w:t>
      </w:r>
      <w:r w:rsidRPr="009F52EC">
        <w:rPr>
          <w:rFonts w:eastAsia="Calibri"/>
        </w:rPr>
        <w:t>нные участки» представлена единственным одноим</w:t>
      </w:r>
      <w:r w:rsidR="00A7579D">
        <w:rPr>
          <w:rFonts w:eastAsia="Calibri"/>
        </w:rPr>
        <w:t>ё</w:t>
      </w:r>
      <w:r w:rsidRPr="009F52EC">
        <w:rPr>
          <w:rFonts w:eastAsia="Calibri"/>
        </w:rPr>
        <w:t>нны</w:t>
      </w:r>
      <w:r w:rsidR="00A7579D">
        <w:rPr>
          <w:rFonts w:eastAsia="Calibri"/>
        </w:rPr>
        <w:t>м</w:t>
      </w:r>
      <w:r w:rsidRPr="009F52EC">
        <w:rPr>
          <w:rFonts w:eastAsia="Calibri"/>
        </w:rPr>
        <w:t xml:space="preserve"> классом среды – «преобразованные и поврежденные участки». Данный элемент среды обитания объединяет все малопригодные для обитания охотничьих ресурсов типологические группы угодий, глобально нарушенные в результате хозяйственной деятельности человека: действующие и заброшенные карьеры, участки после разлива нефтепродуктов в местах их добычи и действующие разработки добычи полезных ископаемых, участки лесного фонда, значительно поврежд</w:t>
      </w:r>
      <w:r w:rsidR="00A7579D">
        <w:rPr>
          <w:rFonts w:eastAsia="Calibri"/>
        </w:rPr>
        <w:t>ё</w:t>
      </w:r>
      <w:r w:rsidRPr="009F52EC">
        <w:rPr>
          <w:rFonts w:eastAsia="Calibri"/>
        </w:rPr>
        <w:t>нные пожарами. Эти территории занимают относительно малые площади, встречаются спорадично, существенная часть таких участков приурочена к окрестностям насел</w:t>
      </w:r>
      <w:r w:rsidR="00A7579D">
        <w:rPr>
          <w:rFonts w:eastAsia="Calibri"/>
        </w:rPr>
        <w:t>ё</w:t>
      </w:r>
      <w:r w:rsidRPr="009F52EC">
        <w:rPr>
          <w:rFonts w:eastAsia="Calibri"/>
        </w:rPr>
        <w:t>нных пунктов.</w:t>
      </w:r>
    </w:p>
    <w:p w:rsidR="006176C2" w:rsidRDefault="006176C2" w:rsidP="009F52EC">
      <w:pPr>
        <w:pStyle w:val="1f7"/>
        <w:spacing w:after="0" w:line="240" w:lineRule="auto"/>
        <w:ind w:left="0" w:right="284" w:firstLine="851"/>
        <w:jc w:val="both"/>
        <w:rPr>
          <w:rFonts w:ascii="Times New Roman" w:hAnsi="Times New Roman"/>
          <w:sz w:val="24"/>
          <w:szCs w:val="24"/>
          <w:lang w:eastAsia="ru-RU"/>
        </w:rPr>
      </w:pPr>
      <w:r w:rsidRPr="009F52EC">
        <w:rPr>
          <w:rFonts w:ascii="Times New Roman" w:hAnsi="Times New Roman"/>
          <w:sz w:val="24"/>
          <w:szCs w:val="24"/>
          <w:lang w:eastAsia="ru-RU"/>
        </w:rPr>
        <w:t>Категория среды «непригодные для ведения охотничьего хозяйства» также представлена единственным классом среды – «промышленные и рудеральные комплексы, насел</w:t>
      </w:r>
      <w:r w:rsidR="00A7579D">
        <w:rPr>
          <w:rFonts w:ascii="Times New Roman" w:hAnsi="Times New Roman"/>
          <w:sz w:val="24"/>
          <w:szCs w:val="24"/>
          <w:lang w:eastAsia="ru-RU"/>
        </w:rPr>
        <w:t>ё</w:t>
      </w:r>
      <w:r w:rsidRPr="009F52EC">
        <w:rPr>
          <w:rFonts w:ascii="Times New Roman" w:hAnsi="Times New Roman"/>
          <w:sz w:val="24"/>
          <w:szCs w:val="24"/>
          <w:lang w:eastAsia="ru-RU"/>
        </w:rPr>
        <w:t xml:space="preserve">нные пункты и др.», в составе которого </w:t>
      </w:r>
      <w:r w:rsidR="00D375E6" w:rsidRPr="009F52EC">
        <w:rPr>
          <w:rFonts w:ascii="Times New Roman" w:hAnsi="Times New Roman"/>
          <w:sz w:val="24"/>
          <w:szCs w:val="24"/>
          <w:lang w:eastAsia="ru-RU"/>
        </w:rPr>
        <w:t>выражено</w:t>
      </w:r>
      <w:r w:rsidRPr="009F52EC">
        <w:rPr>
          <w:rFonts w:ascii="Times New Roman" w:hAnsi="Times New Roman"/>
          <w:sz w:val="24"/>
          <w:szCs w:val="24"/>
          <w:lang w:eastAsia="ru-RU"/>
        </w:rPr>
        <w:t xml:space="preserve"> доминируют по площади </w:t>
      </w:r>
      <w:r w:rsidR="00A7579D">
        <w:rPr>
          <w:rFonts w:ascii="Times New Roman" w:hAnsi="Times New Roman"/>
          <w:sz w:val="24"/>
          <w:szCs w:val="24"/>
          <w:lang w:eastAsia="ru-RU"/>
        </w:rPr>
        <w:t>2</w:t>
      </w:r>
      <w:r w:rsidRPr="009F52EC">
        <w:rPr>
          <w:rFonts w:ascii="Times New Roman" w:hAnsi="Times New Roman"/>
          <w:sz w:val="24"/>
          <w:szCs w:val="24"/>
          <w:lang w:eastAsia="ru-RU"/>
        </w:rPr>
        <w:t xml:space="preserve"> типологические группы - территории насел</w:t>
      </w:r>
      <w:r w:rsidR="00A7579D">
        <w:rPr>
          <w:rFonts w:ascii="Times New Roman" w:hAnsi="Times New Roman"/>
          <w:sz w:val="24"/>
          <w:szCs w:val="24"/>
          <w:lang w:eastAsia="ru-RU"/>
        </w:rPr>
        <w:t>ё</w:t>
      </w:r>
      <w:r w:rsidRPr="009F52EC">
        <w:rPr>
          <w:rFonts w:ascii="Times New Roman" w:hAnsi="Times New Roman"/>
          <w:sz w:val="24"/>
          <w:szCs w:val="24"/>
          <w:lang w:eastAsia="ru-RU"/>
        </w:rPr>
        <w:t>нных пунктов и военные полигоны, расположенные на землях министерства обороны Российской Федерации. Доля площади насел</w:t>
      </w:r>
      <w:r w:rsidR="00A7579D">
        <w:rPr>
          <w:rFonts w:ascii="Times New Roman" w:hAnsi="Times New Roman"/>
          <w:sz w:val="24"/>
          <w:szCs w:val="24"/>
          <w:lang w:eastAsia="ru-RU"/>
        </w:rPr>
        <w:t>ё</w:t>
      </w:r>
      <w:r w:rsidRPr="009F52EC">
        <w:rPr>
          <w:rFonts w:ascii="Times New Roman" w:hAnsi="Times New Roman"/>
          <w:sz w:val="24"/>
          <w:szCs w:val="24"/>
          <w:lang w:eastAsia="ru-RU"/>
        </w:rPr>
        <w:t>нных пунктов в пределах области варьирует в зависимости от степени засел</w:t>
      </w:r>
      <w:r w:rsidR="00A7579D">
        <w:rPr>
          <w:rFonts w:ascii="Times New Roman" w:hAnsi="Times New Roman"/>
          <w:sz w:val="24"/>
          <w:szCs w:val="24"/>
          <w:lang w:eastAsia="ru-RU"/>
        </w:rPr>
        <w:t>ё</w:t>
      </w:r>
      <w:r w:rsidRPr="009F52EC">
        <w:rPr>
          <w:rFonts w:ascii="Times New Roman" w:hAnsi="Times New Roman"/>
          <w:sz w:val="24"/>
          <w:szCs w:val="24"/>
          <w:lang w:eastAsia="ru-RU"/>
        </w:rPr>
        <w:t>нности территории, этот элемент среды встречается во всех муниципальных районах. Военные полигоны представляют собой территории, постоянно испытывающие глобальную антропогенную нагрузку, что делает их малопригодными для обитания большинства видов охотничьих ресурсов. Суммарная доля площади данного элемента среды – 10,23%.</w:t>
      </w:r>
    </w:p>
    <w:p w:rsidR="00A7579D" w:rsidRDefault="00A7579D" w:rsidP="009F52EC">
      <w:pPr>
        <w:pStyle w:val="1f7"/>
        <w:spacing w:after="0" w:line="240" w:lineRule="auto"/>
        <w:ind w:left="0" w:right="284" w:firstLine="851"/>
        <w:jc w:val="both"/>
        <w:rPr>
          <w:rFonts w:ascii="Times New Roman" w:hAnsi="Times New Roman"/>
          <w:sz w:val="24"/>
          <w:szCs w:val="24"/>
          <w:lang w:eastAsia="ru-RU"/>
        </w:rPr>
      </w:pPr>
      <w:r w:rsidRPr="00CC25B2">
        <w:rPr>
          <w:rFonts w:ascii="Times New Roman" w:hAnsi="Times New Roman"/>
          <w:sz w:val="24"/>
          <w:szCs w:val="24"/>
          <w:lang w:eastAsia="ru-RU"/>
        </w:rPr>
        <w:t>Дополнительная информация об охотничьих угодьях и охотничьих ресурсах представлена ниже в таблицах 11.2. – 11.19.</w:t>
      </w:r>
    </w:p>
    <w:p w:rsidR="00025724" w:rsidRDefault="00025724" w:rsidP="00EB4D2D">
      <w:pPr>
        <w:pStyle w:val="1f7"/>
        <w:spacing w:after="0" w:line="240" w:lineRule="auto"/>
        <w:ind w:left="0" w:right="284"/>
        <w:jc w:val="both"/>
        <w:rPr>
          <w:rFonts w:ascii="Times New Roman" w:hAnsi="Times New Roman"/>
          <w:sz w:val="24"/>
          <w:szCs w:val="24"/>
          <w:lang w:eastAsia="ru-RU"/>
        </w:rPr>
        <w:sectPr w:rsidR="00025724" w:rsidSect="00A4161C">
          <w:headerReference w:type="default" r:id="rId58"/>
          <w:pgSz w:w="11906" w:h="16838"/>
          <w:pgMar w:top="1134" w:right="849" w:bottom="1134" w:left="1701" w:header="709" w:footer="709" w:gutter="0"/>
          <w:cols w:space="708"/>
          <w:docGrid w:linePitch="360"/>
        </w:sectPr>
      </w:pPr>
    </w:p>
    <w:tbl>
      <w:tblPr>
        <w:tblW w:w="14962" w:type="dxa"/>
        <w:tblInd w:w="-176" w:type="dxa"/>
        <w:tblLayout w:type="fixed"/>
        <w:tblLook w:val="04A0" w:firstRow="1" w:lastRow="0" w:firstColumn="1" w:lastColumn="0" w:noHBand="0" w:noVBand="1"/>
      </w:tblPr>
      <w:tblGrid>
        <w:gridCol w:w="568"/>
        <w:gridCol w:w="1701"/>
        <w:gridCol w:w="1183"/>
        <w:gridCol w:w="853"/>
        <w:gridCol w:w="1432"/>
        <w:gridCol w:w="938"/>
        <w:gridCol w:w="1432"/>
        <w:gridCol w:w="938"/>
        <w:gridCol w:w="1432"/>
        <w:gridCol w:w="853"/>
        <w:gridCol w:w="1432"/>
        <w:gridCol w:w="768"/>
        <w:gridCol w:w="1432"/>
      </w:tblGrid>
      <w:tr w:rsidR="00025724" w:rsidRPr="00B05835" w:rsidTr="0000007C">
        <w:trPr>
          <w:trHeight w:val="600"/>
        </w:trPr>
        <w:tc>
          <w:tcPr>
            <w:tcW w:w="14962" w:type="dxa"/>
            <w:gridSpan w:val="13"/>
            <w:tcBorders>
              <w:top w:val="nil"/>
              <w:left w:val="nil"/>
              <w:bottom w:val="single" w:sz="4" w:space="0" w:color="auto"/>
              <w:right w:val="nil"/>
            </w:tcBorders>
            <w:shd w:val="clear" w:color="auto" w:fill="auto"/>
            <w:vAlign w:val="center"/>
            <w:hideMark/>
          </w:tcPr>
          <w:p w:rsidR="00025724" w:rsidRDefault="00025724" w:rsidP="00025724">
            <w:pPr>
              <w:shd w:val="clear" w:color="auto" w:fill="FFFFFF"/>
              <w:ind w:right="284" w:firstLine="708"/>
              <w:jc w:val="right"/>
              <w:rPr>
                <w:b/>
                <w:color w:val="000000"/>
                <w:sz w:val="20"/>
                <w:szCs w:val="20"/>
              </w:rPr>
            </w:pPr>
            <w:r w:rsidRPr="009D28A3">
              <w:rPr>
                <w:b/>
                <w:color w:val="000000"/>
                <w:sz w:val="20"/>
                <w:szCs w:val="20"/>
              </w:rPr>
              <w:t>Таблица</w:t>
            </w:r>
            <w:r>
              <w:rPr>
                <w:b/>
                <w:color w:val="000000"/>
                <w:sz w:val="20"/>
                <w:szCs w:val="20"/>
              </w:rPr>
              <w:t xml:space="preserve"> 11.2.</w:t>
            </w:r>
          </w:p>
          <w:p w:rsidR="00A7579D" w:rsidRDefault="00A7579D" w:rsidP="00025724">
            <w:pPr>
              <w:shd w:val="clear" w:color="auto" w:fill="FFFFFF"/>
              <w:ind w:right="284" w:firstLine="708"/>
              <w:jc w:val="right"/>
              <w:rPr>
                <w:b/>
                <w:color w:val="000000"/>
                <w:sz w:val="20"/>
                <w:szCs w:val="20"/>
              </w:rPr>
            </w:pPr>
          </w:p>
          <w:p w:rsidR="00025724" w:rsidRPr="00025724" w:rsidRDefault="00025724" w:rsidP="00720D18">
            <w:pPr>
              <w:jc w:val="center"/>
              <w:rPr>
                <w:b/>
                <w:bCs/>
                <w:color w:val="000000"/>
                <w:sz w:val="20"/>
                <w:szCs w:val="20"/>
              </w:rPr>
            </w:pPr>
            <w:r w:rsidRPr="00025724">
              <w:rPr>
                <w:b/>
                <w:bCs/>
                <w:color w:val="000000"/>
                <w:sz w:val="20"/>
                <w:szCs w:val="20"/>
              </w:rPr>
              <w:t>Документированная информация о видах, местоположении, границах, принадлежности и состоянии охотничьих угодий в 201</w:t>
            </w:r>
            <w:r w:rsidR="00720D18">
              <w:rPr>
                <w:b/>
                <w:bCs/>
                <w:color w:val="000000"/>
                <w:sz w:val="20"/>
                <w:szCs w:val="20"/>
              </w:rPr>
              <w:t>9</w:t>
            </w:r>
            <w:r w:rsidRPr="00025724">
              <w:rPr>
                <w:b/>
                <w:bCs/>
                <w:color w:val="000000"/>
                <w:sz w:val="20"/>
                <w:szCs w:val="20"/>
              </w:rPr>
              <w:t xml:space="preserve"> г</w:t>
            </w:r>
            <w:r w:rsidR="00A7579D">
              <w:rPr>
                <w:b/>
                <w:bCs/>
                <w:color w:val="000000"/>
                <w:sz w:val="20"/>
                <w:szCs w:val="20"/>
              </w:rPr>
              <w:t>оду</w:t>
            </w:r>
          </w:p>
        </w:tc>
      </w:tr>
      <w:tr w:rsidR="00025724" w:rsidRPr="00B05835" w:rsidTr="0000007C">
        <w:trPr>
          <w:trHeight w:val="930"/>
        </w:trPr>
        <w:tc>
          <w:tcPr>
            <w:tcW w:w="5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 п/п</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Наименование муниципального района</w:t>
            </w:r>
          </w:p>
        </w:tc>
        <w:tc>
          <w:tcPr>
            <w:tcW w:w="1183"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A7579D" w:rsidP="00C46A9A">
            <w:pPr>
              <w:jc w:val="center"/>
              <w:rPr>
                <w:color w:val="000000"/>
                <w:sz w:val="20"/>
                <w:szCs w:val="20"/>
              </w:rPr>
            </w:pPr>
            <w:r>
              <w:rPr>
                <w:color w:val="000000"/>
                <w:sz w:val="20"/>
                <w:szCs w:val="20"/>
              </w:rPr>
              <w:t>Общая площадь муниципального района</w:t>
            </w:r>
            <w:r w:rsidR="00025724" w:rsidRPr="00025724">
              <w:rPr>
                <w:color w:val="000000"/>
                <w:sz w:val="20"/>
                <w:szCs w:val="20"/>
              </w:rPr>
              <w:t>, тыс.га</w:t>
            </w:r>
          </w:p>
        </w:tc>
        <w:tc>
          <w:tcPr>
            <w:tcW w:w="22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Общая площадь охотничьих угодий</w:t>
            </w:r>
          </w:p>
        </w:tc>
        <w:tc>
          <w:tcPr>
            <w:tcW w:w="237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Площадь общедоступных охотничьих угодий</w:t>
            </w:r>
          </w:p>
        </w:tc>
        <w:tc>
          <w:tcPr>
            <w:tcW w:w="237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Площадь закрепленных охотничьих угодий</w:t>
            </w:r>
          </w:p>
        </w:tc>
        <w:tc>
          <w:tcPr>
            <w:tcW w:w="2285"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Площадь особоохраняемых природных территорий</w:t>
            </w:r>
          </w:p>
        </w:tc>
        <w:tc>
          <w:tcPr>
            <w:tcW w:w="220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Площадь иных территорий, не являющихся охотничьими угодьями</w:t>
            </w:r>
          </w:p>
        </w:tc>
      </w:tr>
      <w:tr w:rsidR="00025724" w:rsidRPr="00B05835" w:rsidTr="0000007C">
        <w:trPr>
          <w:trHeight w:val="1305"/>
        </w:trPr>
        <w:tc>
          <w:tcPr>
            <w:tcW w:w="568" w:type="dxa"/>
            <w:vMerge/>
            <w:tcBorders>
              <w:top w:val="single" w:sz="4" w:space="0" w:color="auto"/>
              <w:left w:val="single" w:sz="4" w:space="0" w:color="auto"/>
              <w:bottom w:val="single" w:sz="4" w:space="0" w:color="auto"/>
              <w:right w:val="single" w:sz="4" w:space="0" w:color="auto"/>
            </w:tcBorders>
            <w:vAlign w:val="center"/>
            <w:hideMark/>
          </w:tcPr>
          <w:p w:rsidR="00025724" w:rsidRPr="00025724" w:rsidRDefault="00025724" w:rsidP="00C46A9A">
            <w:pPr>
              <w:jc w:val="center"/>
              <w:rPr>
                <w:color w:val="000000"/>
                <w:sz w:val="20"/>
                <w:szCs w:val="20"/>
              </w:rPr>
            </w:pPr>
          </w:p>
        </w:tc>
        <w:tc>
          <w:tcPr>
            <w:tcW w:w="1701" w:type="dxa"/>
            <w:vMerge/>
            <w:tcBorders>
              <w:top w:val="single" w:sz="4" w:space="0" w:color="auto"/>
              <w:left w:val="single" w:sz="4" w:space="0" w:color="auto"/>
              <w:bottom w:val="single" w:sz="4" w:space="0" w:color="auto"/>
              <w:right w:val="single" w:sz="4" w:space="0" w:color="auto"/>
            </w:tcBorders>
            <w:vAlign w:val="center"/>
            <w:hideMark/>
          </w:tcPr>
          <w:p w:rsidR="00025724" w:rsidRPr="00025724" w:rsidRDefault="00025724" w:rsidP="00C46A9A">
            <w:pPr>
              <w:jc w:val="center"/>
              <w:rPr>
                <w:color w:val="000000"/>
                <w:sz w:val="20"/>
                <w:szCs w:val="20"/>
              </w:rPr>
            </w:pPr>
          </w:p>
        </w:tc>
        <w:tc>
          <w:tcPr>
            <w:tcW w:w="1183" w:type="dxa"/>
            <w:vMerge/>
            <w:tcBorders>
              <w:top w:val="single" w:sz="4" w:space="0" w:color="auto"/>
              <w:left w:val="single" w:sz="4" w:space="0" w:color="auto"/>
              <w:bottom w:val="single" w:sz="4" w:space="0" w:color="auto"/>
              <w:right w:val="single" w:sz="4" w:space="0" w:color="auto"/>
            </w:tcBorders>
            <w:vAlign w:val="center"/>
            <w:hideMark/>
          </w:tcPr>
          <w:p w:rsidR="00025724" w:rsidRPr="00025724" w:rsidRDefault="00025724" w:rsidP="00C46A9A">
            <w:pPr>
              <w:jc w:val="center"/>
              <w:rPr>
                <w:color w:val="000000"/>
                <w:sz w:val="20"/>
                <w:szCs w:val="20"/>
              </w:rPr>
            </w:pPr>
          </w:p>
        </w:tc>
        <w:tc>
          <w:tcPr>
            <w:tcW w:w="853" w:type="dxa"/>
            <w:tcBorders>
              <w:top w:val="single" w:sz="4" w:space="0" w:color="auto"/>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тыс.га</w:t>
            </w:r>
          </w:p>
        </w:tc>
        <w:tc>
          <w:tcPr>
            <w:tcW w:w="1432" w:type="dxa"/>
            <w:tcBorders>
              <w:top w:val="single" w:sz="4" w:space="0" w:color="auto"/>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 от общей площади муниципального района</w:t>
            </w:r>
          </w:p>
        </w:tc>
        <w:tc>
          <w:tcPr>
            <w:tcW w:w="938" w:type="dxa"/>
            <w:tcBorders>
              <w:top w:val="single" w:sz="4" w:space="0" w:color="auto"/>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тыс.га</w:t>
            </w:r>
          </w:p>
        </w:tc>
        <w:tc>
          <w:tcPr>
            <w:tcW w:w="1432" w:type="dxa"/>
            <w:tcBorders>
              <w:top w:val="single" w:sz="4" w:space="0" w:color="auto"/>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 от общей площади муниципального района</w:t>
            </w:r>
          </w:p>
        </w:tc>
        <w:tc>
          <w:tcPr>
            <w:tcW w:w="938" w:type="dxa"/>
            <w:tcBorders>
              <w:top w:val="single" w:sz="4" w:space="0" w:color="auto"/>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тыс.га</w:t>
            </w:r>
          </w:p>
        </w:tc>
        <w:tc>
          <w:tcPr>
            <w:tcW w:w="1432" w:type="dxa"/>
            <w:tcBorders>
              <w:top w:val="single" w:sz="4" w:space="0" w:color="auto"/>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 от общей площади муниципального района</w:t>
            </w:r>
          </w:p>
        </w:tc>
        <w:tc>
          <w:tcPr>
            <w:tcW w:w="853" w:type="dxa"/>
            <w:tcBorders>
              <w:top w:val="single" w:sz="4" w:space="0" w:color="auto"/>
              <w:left w:val="nil"/>
              <w:bottom w:val="single" w:sz="4" w:space="0" w:color="auto"/>
              <w:right w:val="single" w:sz="4" w:space="0" w:color="auto"/>
            </w:tcBorders>
            <w:shd w:val="clear" w:color="auto" w:fill="auto"/>
            <w:vAlign w:val="center"/>
            <w:hideMark/>
          </w:tcPr>
          <w:p w:rsidR="00025724" w:rsidRPr="00025724" w:rsidRDefault="00025724" w:rsidP="0000007C">
            <w:pPr>
              <w:jc w:val="center"/>
              <w:rPr>
                <w:color w:val="000000"/>
                <w:sz w:val="20"/>
                <w:szCs w:val="20"/>
              </w:rPr>
            </w:pPr>
            <w:r w:rsidRPr="00025724">
              <w:rPr>
                <w:color w:val="000000"/>
                <w:sz w:val="20"/>
                <w:szCs w:val="20"/>
              </w:rPr>
              <w:t>тыс.</w:t>
            </w:r>
            <w:r w:rsidR="0000007C">
              <w:rPr>
                <w:color w:val="000000"/>
                <w:sz w:val="20"/>
                <w:szCs w:val="20"/>
              </w:rPr>
              <w:t xml:space="preserve"> га</w:t>
            </w:r>
          </w:p>
        </w:tc>
        <w:tc>
          <w:tcPr>
            <w:tcW w:w="1432" w:type="dxa"/>
            <w:tcBorders>
              <w:top w:val="single" w:sz="4" w:space="0" w:color="auto"/>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 от общей площади муниципального района</w:t>
            </w:r>
          </w:p>
        </w:tc>
        <w:tc>
          <w:tcPr>
            <w:tcW w:w="768" w:type="dxa"/>
            <w:tcBorders>
              <w:top w:val="single" w:sz="4" w:space="0" w:color="auto"/>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тыс.га</w:t>
            </w:r>
          </w:p>
        </w:tc>
        <w:tc>
          <w:tcPr>
            <w:tcW w:w="1432" w:type="dxa"/>
            <w:tcBorders>
              <w:top w:val="single" w:sz="4" w:space="0" w:color="auto"/>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 от общей площади муниципального района</w:t>
            </w:r>
          </w:p>
        </w:tc>
      </w:tr>
      <w:tr w:rsidR="00025724" w:rsidRPr="00E44377" w:rsidTr="0000007C">
        <w:trPr>
          <w:trHeight w:val="210"/>
        </w:trPr>
        <w:tc>
          <w:tcPr>
            <w:tcW w:w="5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2</w:t>
            </w:r>
          </w:p>
        </w:tc>
        <w:tc>
          <w:tcPr>
            <w:tcW w:w="11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3</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4</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w:t>
            </w:r>
          </w:p>
        </w:tc>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6</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7</w:t>
            </w:r>
          </w:p>
        </w:tc>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8</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9</w:t>
            </w:r>
          </w:p>
        </w:tc>
        <w:tc>
          <w:tcPr>
            <w:tcW w:w="85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10</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11</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12</w:t>
            </w:r>
          </w:p>
        </w:tc>
        <w:tc>
          <w:tcPr>
            <w:tcW w:w="1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13</w:t>
            </w:r>
          </w:p>
        </w:tc>
      </w:tr>
      <w:tr w:rsidR="00025724" w:rsidRPr="00E44377" w:rsidTr="0000007C">
        <w:trPr>
          <w:trHeight w:val="285"/>
        </w:trPr>
        <w:tc>
          <w:tcPr>
            <w:tcW w:w="568" w:type="dxa"/>
            <w:tcBorders>
              <w:top w:val="single" w:sz="4" w:space="0" w:color="auto"/>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w:t>
            </w:r>
            <w:r w:rsidR="00A7579D">
              <w:rPr>
                <w:color w:val="000000"/>
                <w:sz w:val="20"/>
                <w:szCs w:val="20"/>
              </w:rPr>
              <w:t>.</w:t>
            </w:r>
          </w:p>
        </w:tc>
        <w:tc>
          <w:tcPr>
            <w:tcW w:w="1701" w:type="dxa"/>
            <w:tcBorders>
              <w:top w:val="single" w:sz="4" w:space="0" w:color="auto"/>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Ахтубинский</w:t>
            </w:r>
          </w:p>
        </w:tc>
        <w:tc>
          <w:tcPr>
            <w:tcW w:w="1183" w:type="dxa"/>
            <w:tcBorders>
              <w:top w:val="single" w:sz="4" w:space="0" w:color="auto"/>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781,134</w:t>
            </w:r>
          </w:p>
        </w:tc>
        <w:tc>
          <w:tcPr>
            <w:tcW w:w="853" w:type="dxa"/>
            <w:tcBorders>
              <w:top w:val="single" w:sz="4" w:space="0" w:color="auto"/>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751,607</w:t>
            </w:r>
          </w:p>
        </w:tc>
        <w:tc>
          <w:tcPr>
            <w:tcW w:w="1432" w:type="dxa"/>
            <w:tcBorders>
              <w:top w:val="single" w:sz="4" w:space="0" w:color="auto"/>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96,2</w:t>
            </w:r>
          </w:p>
        </w:tc>
        <w:tc>
          <w:tcPr>
            <w:tcW w:w="9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338,99</w:t>
            </w:r>
          </w:p>
        </w:tc>
        <w:tc>
          <w:tcPr>
            <w:tcW w:w="1432" w:type="dxa"/>
            <w:tcBorders>
              <w:top w:val="single" w:sz="4" w:space="0" w:color="auto"/>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43,4</w:t>
            </w:r>
          </w:p>
        </w:tc>
        <w:tc>
          <w:tcPr>
            <w:tcW w:w="9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210,5</w:t>
            </w:r>
          </w:p>
        </w:tc>
        <w:tc>
          <w:tcPr>
            <w:tcW w:w="1432" w:type="dxa"/>
            <w:tcBorders>
              <w:top w:val="single" w:sz="4" w:space="0" w:color="auto"/>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26,9</w:t>
            </w:r>
          </w:p>
        </w:tc>
        <w:tc>
          <w:tcPr>
            <w:tcW w:w="853" w:type="dxa"/>
            <w:tcBorders>
              <w:top w:val="single" w:sz="4" w:space="0" w:color="auto"/>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191,09</w:t>
            </w:r>
          </w:p>
        </w:tc>
        <w:tc>
          <w:tcPr>
            <w:tcW w:w="1432" w:type="dxa"/>
            <w:tcBorders>
              <w:top w:val="single" w:sz="4" w:space="0" w:color="auto"/>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24,5</w:t>
            </w:r>
          </w:p>
        </w:tc>
        <w:tc>
          <w:tcPr>
            <w:tcW w:w="76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11,027</w:t>
            </w:r>
          </w:p>
        </w:tc>
        <w:tc>
          <w:tcPr>
            <w:tcW w:w="1432" w:type="dxa"/>
            <w:tcBorders>
              <w:top w:val="single" w:sz="4" w:space="0" w:color="auto"/>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1,4</w:t>
            </w:r>
          </w:p>
        </w:tc>
      </w:tr>
      <w:tr w:rsidR="00A7579D" w:rsidRPr="00E44377" w:rsidTr="0000007C">
        <w:trPr>
          <w:trHeight w:val="285"/>
        </w:trPr>
        <w:tc>
          <w:tcPr>
            <w:tcW w:w="568" w:type="dxa"/>
            <w:tcBorders>
              <w:top w:val="nil"/>
              <w:left w:val="single" w:sz="4" w:space="0" w:color="auto"/>
              <w:bottom w:val="single" w:sz="4" w:space="0" w:color="auto"/>
              <w:right w:val="nil"/>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2</w:t>
            </w:r>
            <w:r w:rsidR="00A7579D">
              <w:rPr>
                <w:color w:val="000000"/>
                <w:sz w:val="20"/>
                <w:szCs w:val="20"/>
              </w:rPr>
              <w:t>.</w:t>
            </w:r>
          </w:p>
        </w:tc>
        <w:tc>
          <w:tcPr>
            <w:tcW w:w="1701" w:type="dxa"/>
            <w:tcBorders>
              <w:top w:val="single" w:sz="4" w:space="0" w:color="auto"/>
              <w:left w:val="single" w:sz="4" w:space="0" w:color="auto"/>
              <w:bottom w:val="single" w:sz="4" w:space="0" w:color="auto"/>
              <w:right w:val="nil"/>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Володарский</w:t>
            </w:r>
          </w:p>
        </w:tc>
        <w:tc>
          <w:tcPr>
            <w:tcW w:w="1183" w:type="dxa"/>
            <w:tcBorders>
              <w:top w:val="nil"/>
              <w:left w:val="single" w:sz="4" w:space="0" w:color="auto"/>
              <w:bottom w:val="single" w:sz="4" w:space="0" w:color="auto"/>
              <w:right w:val="nil"/>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500,987</w:t>
            </w:r>
          </w:p>
        </w:tc>
        <w:tc>
          <w:tcPr>
            <w:tcW w:w="853" w:type="dxa"/>
            <w:tcBorders>
              <w:top w:val="nil"/>
              <w:left w:val="single" w:sz="4" w:space="0" w:color="auto"/>
              <w:bottom w:val="single" w:sz="4" w:space="0" w:color="auto"/>
              <w:right w:val="nil"/>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496,798</w:t>
            </w:r>
          </w:p>
        </w:tc>
        <w:tc>
          <w:tcPr>
            <w:tcW w:w="1432" w:type="dxa"/>
            <w:tcBorders>
              <w:top w:val="nil"/>
              <w:left w:val="single" w:sz="4" w:space="0" w:color="auto"/>
              <w:bottom w:val="single" w:sz="4" w:space="0" w:color="auto"/>
              <w:right w:val="nil"/>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99,2</w:t>
            </w:r>
          </w:p>
        </w:tc>
        <w:tc>
          <w:tcPr>
            <w:tcW w:w="938" w:type="dxa"/>
            <w:tcBorders>
              <w:top w:val="nil"/>
              <w:left w:val="single" w:sz="4" w:space="0" w:color="auto"/>
              <w:bottom w:val="single" w:sz="4" w:space="0" w:color="auto"/>
              <w:right w:val="single" w:sz="4" w:space="0" w:color="auto"/>
            </w:tcBorders>
            <w:shd w:val="clear" w:color="000000" w:fill="FFFFFF"/>
            <w:vAlign w:val="center"/>
            <w:hideMark/>
          </w:tcPr>
          <w:p w:rsidR="00025724" w:rsidRPr="00A7579D" w:rsidRDefault="00025724" w:rsidP="00C46A9A">
            <w:pPr>
              <w:jc w:val="center"/>
              <w:rPr>
                <w:sz w:val="20"/>
                <w:szCs w:val="20"/>
              </w:rPr>
            </w:pPr>
            <w:r w:rsidRPr="00A7579D">
              <w:rPr>
                <w:sz w:val="20"/>
                <w:szCs w:val="20"/>
              </w:rPr>
              <w:t>114,4135</w:t>
            </w:r>
          </w:p>
        </w:tc>
        <w:tc>
          <w:tcPr>
            <w:tcW w:w="1432" w:type="dxa"/>
            <w:tcBorders>
              <w:top w:val="nil"/>
              <w:left w:val="nil"/>
              <w:bottom w:val="single" w:sz="4" w:space="0" w:color="auto"/>
              <w:right w:val="nil"/>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11,9</w:t>
            </w:r>
          </w:p>
        </w:tc>
        <w:tc>
          <w:tcPr>
            <w:tcW w:w="938" w:type="dxa"/>
            <w:tcBorders>
              <w:top w:val="nil"/>
              <w:left w:val="single" w:sz="4" w:space="0" w:color="auto"/>
              <w:bottom w:val="single" w:sz="4" w:space="0" w:color="auto"/>
              <w:right w:val="single" w:sz="4" w:space="0" w:color="auto"/>
            </w:tcBorders>
            <w:shd w:val="clear" w:color="000000" w:fill="FFFFFF"/>
            <w:vAlign w:val="center"/>
            <w:hideMark/>
          </w:tcPr>
          <w:p w:rsidR="00025724" w:rsidRPr="00A7579D" w:rsidRDefault="00025724" w:rsidP="00C46A9A">
            <w:pPr>
              <w:jc w:val="center"/>
              <w:rPr>
                <w:sz w:val="20"/>
                <w:szCs w:val="20"/>
              </w:rPr>
            </w:pPr>
            <w:r w:rsidRPr="00A7579D">
              <w:rPr>
                <w:sz w:val="20"/>
                <w:szCs w:val="20"/>
              </w:rPr>
              <w:t>321,4485</w:t>
            </w:r>
          </w:p>
        </w:tc>
        <w:tc>
          <w:tcPr>
            <w:tcW w:w="1432" w:type="dxa"/>
            <w:tcBorders>
              <w:top w:val="nil"/>
              <w:left w:val="nil"/>
              <w:bottom w:val="single" w:sz="4" w:space="0" w:color="auto"/>
              <w:right w:val="single" w:sz="4" w:space="0" w:color="auto"/>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75</w:t>
            </w:r>
          </w:p>
        </w:tc>
        <w:tc>
          <w:tcPr>
            <w:tcW w:w="853" w:type="dxa"/>
            <w:tcBorders>
              <w:top w:val="nil"/>
              <w:left w:val="nil"/>
              <w:bottom w:val="single" w:sz="4" w:space="0" w:color="auto"/>
              <w:right w:val="single" w:sz="4" w:space="0" w:color="auto"/>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56,747</w:t>
            </w:r>
          </w:p>
        </w:tc>
        <w:tc>
          <w:tcPr>
            <w:tcW w:w="1432" w:type="dxa"/>
            <w:tcBorders>
              <w:top w:val="nil"/>
              <w:left w:val="nil"/>
              <w:bottom w:val="single" w:sz="4" w:space="0" w:color="auto"/>
              <w:right w:val="nil"/>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11,3</w:t>
            </w:r>
          </w:p>
        </w:tc>
        <w:tc>
          <w:tcPr>
            <w:tcW w:w="768" w:type="dxa"/>
            <w:tcBorders>
              <w:top w:val="nil"/>
              <w:left w:val="single" w:sz="4" w:space="0" w:color="auto"/>
              <w:bottom w:val="single" w:sz="4" w:space="0" w:color="auto"/>
              <w:right w:val="single" w:sz="4" w:space="0" w:color="auto"/>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4,189</w:t>
            </w:r>
          </w:p>
        </w:tc>
        <w:tc>
          <w:tcPr>
            <w:tcW w:w="1432" w:type="dxa"/>
            <w:tcBorders>
              <w:top w:val="nil"/>
              <w:left w:val="nil"/>
              <w:bottom w:val="single" w:sz="4" w:space="0" w:color="auto"/>
              <w:right w:val="single" w:sz="4" w:space="0" w:color="auto"/>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0,8</w:t>
            </w:r>
          </w:p>
        </w:tc>
      </w:tr>
      <w:tr w:rsidR="00025724" w:rsidRPr="00E44377" w:rsidTr="0000007C">
        <w:trPr>
          <w:trHeight w:val="300"/>
        </w:trPr>
        <w:tc>
          <w:tcPr>
            <w:tcW w:w="568"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3</w:t>
            </w:r>
            <w:r w:rsidR="00A7579D">
              <w:rPr>
                <w:color w:val="000000"/>
                <w:sz w:val="20"/>
                <w:szCs w:val="20"/>
              </w:rPr>
              <w:t>.</w:t>
            </w:r>
          </w:p>
        </w:tc>
        <w:tc>
          <w:tcPr>
            <w:tcW w:w="1701" w:type="dxa"/>
            <w:tcBorders>
              <w:top w:val="single" w:sz="4" w:space="0" w:color="auto"/>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Енотаевский</w:t>
            </w:r>
          </w:p>
        </w:tc>
        <w:tc>
          <w:tcPr>
            <w:tcW w:w="118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629,68</w:t>
            </w:r>
          </w:p>
        </w:tc>
        <w:tc>
          <w:tcPr>
            <w:tcW w:w="85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623,933</w:t>
            </w:r>
          </w:p>
        </w:tc>
        <w:tc>
          <w:tcPr>
            <w:tcW w:w="1432"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99,1</w:t>
            </w:r>
          </w:p>
        </w:tc>
        <w:tc>
          <w:tcPr>
            <w:tcW w:w="93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452,4734</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71,9</w:t>
            </w:r>
          </w:p>
        </w:tc>
        <w:tc>
          <w:tcPr>
            <w:tcW w:w="938" w:type="dxa"/>
            <w:tcBorders>
              <w:top w:val="nil"/>
              <w:left w:val="single" w:sz="4" w:space="0" w:color="auto"/>
              <w:bottom w:val="single" w:sz="4" w:space="0" w:color="auto"/>
              <w:right w:val="single" w:sz="4" w:space="0" w:color="auto"/>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159,4</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25,3</w:t>
            </w:r>
          </w:p>
        </w:tc>
        <w:tc>
          <w:tcPr>
            <w:tcW w:w="853"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6,3126</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w:t>
            </w:r>
          </w:p>
        </w:tc>
        <w:tc>
          <w:tcPr>
            <w:tcW w:w="76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5,747</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0,9</w:t>
            </w:r>
          </w:p>
        </w:tc>
      </w:tr>
      <w:tr w:rsidR="00025724" w:rsidRPr="00E44377" w:rsidTr="0000007C">
        <w:trPr>
          <w:trHeight w:val="285"/>
        </w:trPr>
        <w:tc>
          <w:tcPr>
            <w:tcW w:w="568"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4</w:t>
            </w:r>
            <w:r w:rsidR="00A7579D">
              <w:rPr>
                <w:color w:val="000000"/>
                <w:sz w:val="20"/>
                <w:szCs w:val="20"/>
              </w:rPr>
              <w:t>.</w:t>
            </w:r>
          </w:p>
        </w:tc>
        <w:tc>
          <w:tcPr>
            <w:tcW w:w="1701" w:type="dxa"/>
            <w:tcBorders>
              <w:top w:val="single" w:sz="4" w:space="0" w:color="auto"/>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Икрянинский</w:t>
            </w:r>
          </w:p>
        </w:tc>
        <w:tc>
          <w:tcPr>
            <w:tcW w:w="118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249,053</w:t>
            </w:r>
          </w:p>
        </w:tc>
        <w:tc>
          <w:tcPr>
            <w:tcW w:w="85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244,908</w:t>
            </w:r>
          </w:p>
        </w:tc>
        <w:tc>
          <w:tcPr>
            <w:tcW w:w="1432"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98,3</w:t>
            </w:r>
          </w:p>
        </w:tc>
        <w:tc>
          <w:tcPr>
            <w:tcW w:w="93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53,6498</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21,5</w:t>
            </w:r>
          </w:p>
        </w:tc>
        <w:tc>
          <w:tcPr>
            <w:tcW w:w="938" w:type="dxa"/>
            <w:tcBorders>
              <w:top w:val="nil"/>
              <w:left w:val="single" w:sz="4" w:space="0" w:color="auto"/>
              <w:bottom w:val="single" w:sz="4" w:space="0" w:color="auto"/>
              <w:right w:val="single" w:sz="4" w:space="0" w:color="auto"/>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141,7422</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56,9</w:t>
            </w:r>
          </w:p>
        </w:tc>
        <w:tc>
          <w:tcPr>
            <w:tcW w:w="853"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44,894</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18</w:t>
            </w:r>
          </w:p>
        </w:tc>
        <w:tc>
          <w:tcPr>
            <w:tcW w:w="76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4,622</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1,8</w:t>
            </w:r>
          </w:p>
        </w:tc>
      </w:tr>
      <w:tr w:rsidR="00025724" w:rsidRPr="00E44377" w:rsidTr="0000007C">
        <w:trPr>
          <w:trHeight w:val="315"/>
        </w:trPr>
        <w:tc>
          <w:tcPr>
            <w:tcW w:w="568"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w:t>
            </w:r>
            <w:r w:rsidR="00A7579D">
              <w:rPr>
                <w:color w:val="000000"/>
                <w:sz w:val="20"/>
                <w:szCs w:val="20"/>
              </w:rPr>
              <w:t>.</w:t>
            </w:r>
          </w:p>
        </w:tc>
        <w:tc>
          <w:tcPr>
            <w:tcW w:w="1701" w:type="dxa"/>
            <w:tcBorders>
              <w:top w:val="single" w:sz="4" w:space="0" w:color="auto"/>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Камызякский</w:t>
            </w:r>
          </w:p>
        </w:tc>
        <w:tc>
          <w:tcPr>
            <w:tcW w:w="118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520,443</w:t>
            </w:r>
          </w:p>
        </w:tc>
        <w:tc>
          <w:tcPr>
            <w:tcW w:w="85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514,854</w:t>
            </w:r>
          </w:p>
        </w:tc>
        <w:tc>
          <w:tcPr>
            <w:tcW w:w="1432"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98,9</w:t>
            </w:r>
          </w:p>
        </w:tc>
        <w:tc>
          <w:tcPr>
            <w:tcW w:w="93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107,859</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19,3</w:t>
            </w:r>
          </w:p>
        </w:tc>
        <w:tc>
          <w:tcPr>
            <w:tcW w:w="938" w:type="dxa"/>
            <w:tcBorders>
              <w:top w:val="nil"/>
              <w:left w:val="single" w:sz="4" w:space="0" w:color="auto"/>
              <w:bottom w:val="single" w:sz="4" w:space="0" w:color="auto"/>
              <w:right w:val="single" w:sz="4" w:space="0" w:color="auto"/>
            </w:tcBorders>
            <w:shd w:val="clear" w:color="000000" w:fill="FFFFFF"/>
            <w:vAlign w:val="center"/>
            <w:hideMark/>
          </w:tcPr>
          <w:p w:rsidR="00025724" w:rsidRPr="00025724" w:rsidRDefault="00025724" w:rsidP="00C46A9A">
            <w:pPr>
              <w:jc w:val="center"/>
              <w:rPr>
                <w:sz w:val="20"/>
                <w:szCs w:val="20"/>
              </w:rPr>
            </w:pPr>
            <w:r w:rsidRPr="00025724">
              <w:rPr>
                <w:sz w:val="20"/>
                <w:szCs w:val="20"/>
              </w:rPr>
              <w:t>384,534</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75,3</w:t>
            </w:r>
          </w:p>
        </w:tc>
        <w:tc>
          <w:tcPr>
            <w:tcW w:w="853"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16,872</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3,2</w:t>
            </w:r>
          </w:p>
        </w:tc>
        <w:tc>
          <w:tcPr>
            <w:tcW w:w="76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5,589</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w:t>
            </w:r>
          </w:p>
        </w:tc>
      </w:tr>
      <w:tr w:rsidR="00025724" w:rsidRPr="00E44377" w:rsidTr="0000007C">
        <w:trPr>
          <w:trHeight w:val="285"/>
        </w:trPr>
        <w:tc>
          <w:tcPr>
            <w:tcW w:w="568"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6</w:t>
            </w:r>
            <w:r w:rsidR="00A7579D">
              <w:rPr>
                <w:color w:val="000000"/>
                <w:sz w:val="20"/>
                <w:szCs w:val="20"/>
              </w:rPr>
              <w:t>.</w:t>
            </w:r>
          </w:p>
        </w:tc>
        <w:tc>
          <w:tcPr>
            <w:tcW w:w="1701" w:type="dxa"/>
            <w:tcBorders>
              <w:top w:val="single" w:sz="4" w:space="0" w:color="auto"/>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Красноярский</w:t>
            </w:r>
          </w:p>
        </w:tc>
        <w:tc>
          <w:tcPr>
            <w:tcW w:w="118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526,048</w:t>
            </w:r>
          </w:p>
        </w:tc>
        <w:tc>
          <w:tcPr>
            <w:tcW w:w="85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510,4</w:t>
            </w:r>
          </w:p>
        </w:tc>
        <w:tc>
          <w:tcPr>
            <w:tcW w:w="1432"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97</w:t>
            </w:r>
          </w:p>
        </w:tc>
        <w:tc>
          <w:tcPr>
            <w:tcW w:w="93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461,9652</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87,8</w:t>
            </w:r>
          </w:p>
        </w:tc>
        <w:tc>
          <w:tcPr>
            <w:tcW w:w="938" w:type="dxa"/>
            <w:tcBorders>
              <w:top w:val="nil"/>
              <w:left w:val="single" w:sz="4" w:space="0" w:color="auto"/>
              <w:bottom w:val="single" w:sz="4" w:space="0" w:color="auto"/>
              <w:right w:val="single" w:sz="4" w:space="0" w:color="auto"/>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22</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4,2</w:t>
            </w:r>
          </w:p>
        </w:tc>
        <w:tc>
          <w:tcPr>
            <w:tcW w:w="853"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10,7851</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2</w:t>
            </w:r>
          </w:p>
        </w:tc>
        <w:tc>
          <w:tcPr>
            <w:tcW w:w="76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15,6497</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2,9</w:t>
            </w:r>
          </w:p>
        </w:tc>
      </w:tr>
      <w:tr w:rsidR="00025724" w:rsidRPr="00E44377" w:rsidTr="0000007C">
        <w:trPr>
          <w:trHeight w:val="285"/>
        </w:trPr>
        <w:tc>
          <w:tcPr>
            <w:tcW w:w="568"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7</w:t>
            </w:r>
            <w:r w:rsidR="00A7579D">
              <w:rPr>
                <w:color w:val="000000"/>
                <w:sz w:val="20"/>
                <w:szCs w:val="20"/>
              </w:rPr>
              <w:t>.</w:t>
            </w:r>
          </w:p>
        </w:tc>
        <w:tc>
          <w:tcPr>
            <w:tcW w:w="1701" w:type="dxa"/>
            <w:tcBorders>
              <w:top w:val="single" w:sz="4" w:space="0" w:color="auto"/>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Лиманский</w:t>
            </w:r>
          </w:p>
        </w:tc>
        <w:tc>
          <w:tcPr>
            <w:tcW w:w="118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523,831</w:t>
            </w:r>
          </w:p>
        </w:tc>
        <w:tc>
          <w:tcPr>
            <w:tcW w:w="85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512,707</w:t>
            </w:r>
          </w:p>
        </w:tc>
        <w:tc>
          <w:tcPr>
            <w:tcW w:w="1432"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97,9</w:t>
            </w:r>
          </w:p>
        </w:tc>
        <w:tc>
          <w:tcPr>
            <w:tcW w:w="93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269,983</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49,6</w:t>
            </w:r>
          </w:p>
        </w:tc>
        <w:tc>
          <w:tcPr>
            <w:tcW w:w="938" w:type="dxa"/>
            <w:tcBorders>
              <w:top w:val="nil"/>
              <w:left w:val="single" w:sz="4" w:space="0" w:color="auto"/>
              <w:bottom w:val="single" w:sz="4" w:space="0" w:color="auto"/>
              <w:right w:val="single" w:sz="4" w:space="0" w:color="auto"/>
            </w:tcBorders>
            <w:shd w:val="clear" w:color="000000" w:fill="FFFFFF"/>
            <w:vAlign w:val="center"/>
            <w:hideMark/>
          </w:tcPr>
          <w:p w:rsidR="00025724" w:rsidRPr="00025724" w:rsidRDefault="00025724" w:rsidP="00C46A9A">
            <w:pPr>
              <w:jc w:val="center"/>
              <w:rPr>
                <w:sz w:val="20"/>
                <w:szCs w:val="20"/>
              </w:rPr>
            </w:pPr>
            <w:r w:rsidRPr="00025724">
              <w:rPr>
                <w:sz w:val="20"/>
                <w:szCs w:val="20"/>
              </w:rPr>
              <w:t>122,2</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25,2</w:t>
            </w:r>
          </w:p>
        </w:tc>
        <w:tc>
          <w:tcPr>
            <w:tcW w:w="853"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109,4</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20,9</w:t>
            </w:r>
          </w:p>
        </w:tc>
        <w:tc>
          <w:tcPr>
            <w:tcW w:w="76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11,124</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2,1</w:t>
            </w:r>
          </w:p>
        </w:tc>
      </w:tr>
      <w:tr w:rsidR="00025724" w:rsidRPr="00E44377" w:rsidTr="0000007C">
        <w:trPr>
          <w:trHeight w:val="285"/>
        </w:trPr>
        <w:tc>
          <w:tcPr>
            <w:tcW w:w="568"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8</w:t>
            </w:r>
            <w:r w:rsidR="00A7579D">
              <w:rPr>
                <w:color w:val="000000"/>
                <w:sz w:val="20"/>
                <w:szCs w:val="20"/>
              </w:rPr>
              <w:t>.</w:t>
            </w:r>
          </w:p>
        </w:tc>
        <w:tc>
          <w:tcPr>
            <w:tcW w:w="1701" w:type="dxa"/>
            <w:tcBorders>
              <w:top w:val="single" w:sz="4" w:space="0" w:color="auto"/>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Нримановский</w:t>
            </w:r>
          </w:p>
        </w:tc>
        <w:tc>
          <w:tcPr>
            <w:tcW w:w="118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612,504</w:t>
            </w:r>
          </w:p>
        </w:tc>
        <w:tc>
          <w:tcPr>
            <w:tcW w:w="85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602,12</w:t>
            </w:r>
          </w:p>
        </w:tc>
        <w:tc>
          <w:tcPr>
            <w:tcW w:w="1432"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98,3</w:t>
            </w:r>
          </w:p>
        </w:tc>
        <w:tc>
          <w:tcPr>
            <w:tcW w:w="93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501,523</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81,9</w:t>
            </w:r>
          </w:p>
        </w:tc>
        <w:tc>
          <w:tcPr>
            <w:tcW w:w="938" w:type="dxa"/>
            <w:tcBorders>
              <w:top w:val="nil"/>
              <w:left w:val="single" w:sz="4" w:space="0" w:color="auto"/>
              <w:bottom w:val="single" w:sz="4" w:space="0" w:color="auto"/>
              <w:right w:val="single" w:sz="4" w:space="0" w:color="auto"/>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90,1</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14,4</w:t>
            </w:r>
          </w:p>
        </w:tc>
        <w:tc>
          <w:tcPr>
            <w:tcW w:w="853"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0,113</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0,02</w:t>
            </w:r>
          </w:p>
        </w:tc>
        <w:tc>
          <w:tcPr>
            <w:tcW w:w="76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10,384</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1,7</w:t>
            </w:r>
          </w:p>
        </w:tc>
      </w:tr>
      <w:tr w:rsidR="00025724" w:rsidRPr="00E44377" w:rsidTr="0000007C">
        <w:trPr>
          <w:trHeight w:val="285"/>
        </w:trPr>
        <w:tc>
          <w:tcPr>
            <w:tcW w:w="568"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9</w:t>
            </w:r>
            <w:r w:rsidR="00A7579D">
              <w:rPr>
                <w:color w:val="000000"/>
                <w:sz w:val="20"/>
                <w:szCs w:val="20"/>
              </w:rPr>
              <w:t>.</w:t>
            </w:r>
          </w:p>
        </w:tc>
        <w:tc>
          <w:tcPr>
            <w:tcW w:w="1701" w:type="dxa"/>
            <w:tcBorders>
              <w:top w:val="single" w:sz="4" w:space="0" w:color="auto"/>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Приволжский</w:t>
            </w:r>
          </w:p>
        </w:tc>
        <w:tc>
          <w:tcPr>
            <w:tcW w:w="118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84,087</w:t>
            </w:r>
          </w:p>
        </w:tc>
        <w:tc>
          <w:tcPr>
            <w:tcW w:w="85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79,072</w:t>
            </w:r>
          </w:p>
        </w:tc>
        <w:tc>
          <w:tcPr>
            <w:tcW w:w="1432"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94</w:t>
            </w:r>
          </w:p>
        </w:tc>
        <w:tc>
          <w:tcPr>
            <w:tcW w:w="93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44,482</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52,9</w:t>
            </w:r>
          </w:p>
        </w:tc>
        <w:tc>
          <w:tcPr>
            <w:tcW w:w="938" w:type="dxa"/>
            <w:tcBorders>
              <w:top w:val="nil"/>
              <w:left w:val="single" w:sz="4" w:space="0" w:color="auto"/>
              <w:bottom w:val="single" w:sz="4" w:space="0" w:color="auto"/>
              <w:right w:val="single" w:sz="4" w:space="0" w:color="auto"/>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29,6</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35,2</w:t>
            </w:r>
          </w:p>
        </w:tc>
        <w:tc>
          <w:tcPr>
            <w:tcW w:w="853"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0,002</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0,002</w:t>
            </w:r>
          </w:p>
        </w:tc>
        <w:tc>
          <w:tcPr>
            <w:tcW w:w="76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4,988</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5,9</w:t>
            </w:r>
          </w:p>
        </w:tc>
      </w:tr>
      <w:tr w:rsidR="00025724" w:rsidRPr="00E44377" w:rsidTr="0000007C">
        <w:trPr>
          <w:trHeight w:val="285"/>
        </w:trPr>
        <w:tc>
          <w:tcPr>
            <w:tcW w:w="568"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10</w:t>
            </w:r>
            <w:r w:rsidR="00A7579D">
              <w:rPr>
                <w:color w:val="000000"/>
                <w:sz w:val="20"/>
                <w:szCs w:val="20"/>
              </w:rPr>
              <w:t>.</w:t>
            </w:r>
          </w:p>
        </w:tc>
        <w:tc>
          <w:tcPr>
            <w:tcW w:w="1701" w:type="dxa"/>
            <w:tcBorders>
              <w:top w:val="single" w:sz="4" w:space="0" w:color="auto"/>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Харабалинский</w:t>
            </w:r>
          </w:p>
        </w:tc>
        <w:tc>
          <w:tcPr>
            <w:tcW w:w="118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758,718</w:t>
            </w:r>
          </w:p>
        </w:tc>
        <w:tc>
          <w:tcPr>
            <w:tcW w:w="85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741,093</w:t>
            </w:r>
          </w:p>
        </w:tc>
        <w:tc>
          <w:tcPr>
            <w:tcW w:w="1432"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97,7</w:t>
            </w:r>
          </w:p>
        </w:tc>
        <w:tc>
          <w:tcPr>
            <w:tcW w:w="93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573,1979</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75,5</w:t>
            </w:r>
          </w:p>
        </w:tc>
        <w:tc>
          <w:tcPr>
            <w:tcW w:w="938" w:type="dxa"/>
            <w:tcBorders>
              <w:top w:val="nil"/>
              <w:left w:val="single" w:sz="4" w:space="0" w:color="auto"/>
              <w:bottom w:val="single" w:sz="4" w:space="0" w:color="auto"/>
              <w:right w:val="single" w:sz="4" w:space="0" w:color="auto"/>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138,1381</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18,2</w:t>
            </w:r>
          </w:p>
        </w:tc>
        <w:tc>
          <w:tcPr>
            <w:tcW w:w="853"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12,132</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1,6</w:t>
            </w:r>
          </w:p>
        </w:tc>
        <w:tc>
          <w:tcPr>
            <w:tcW w:w="76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17,625</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2,3</w:t>
            </w:r>
          </w:p>
        </w:tc>
      </w:tr>
      <w:tr w:rsidR="00025724" w:rsidRPr="00E44377" w:rsidTr="0000007C">
        <w:trPr>
          <w:trHeight w:val="285"/>
        </w:trPr>
        <w:tc>
          <w:tcPr>
            <w:tcW w:w="568"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11</w:t>
            </w:r>
            <w:r w:rsidR="00A7579D">
              <w:rPr>
                <w:color w:val="000000"/>
                <w:sz w:val="20"/>
                <w:szCs w:val="20"/>
              </w:rPr>
              <w:t>.</w:t>
            </w:r>
          </w:p>
        </w:tc>
        <w:tc>
          <w:tcPr>
            <w:tcW w:w="1701" w:type="dxa"/>
            <w:tcBorders>
              <w:top w:val="single" w:sz="4" w:space="0" w:color="auto"/>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Черноярский</w:t>
            </w:r>
          </w:p>
        </w:tc>
        <w:tc>
          <w:tcPr>
            <w:tcW w:w="118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422,958</w:t>
            </w:r>
          </w:p>
        </w:tc>
        <w:tc>
          <w:tcPr>
            <w:tcW w:w="853"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411,421</w:t>
            </w:r>
          </w:p>
        </w:tc>
        <w:tc>
          <w:tcPr>
            <w:tcW w:w="1432" w:type="dxa"/>
            <w:tcBorders>
              <w:top w:val="nil"/>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97,3</w:t>
            </w:r>
          </w:p>
        </w:tc>
        <w:tc>
          <w:tcPr>
            <w:tcW w:w="93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260,1165</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61,5</w:t>
            </w:r>
          </w:p>
        </w:tc>
        <w:tc>
          <w:tcPr>
            <w:tcW w:w="938" w:type="dxa"/>
            <w:tcBorders>
              <w:top w:val="nil"/>
              <w:left w:val="single" w:sz="4" w:space="0" w:color="auto"/>
              <w:bottom w:val="single" w:sz="4" w:space="0" w:color="auto"/>
              <w:right w:val="single" w:sz="4" w:space="0" w:color="auto"/>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78,017</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18,4</w:t>
            </w:r>
          </w:p>
        </w:tc>
        <w:tc>
          <w:tcPr>
            <w:tcW w:w="853"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66,7505</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15,8</w:t>
            </w:r>
          </w:p>
        </w:tc>
        <w:tc>
          <w:tcPr>
            <w:tcW w:w="76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6,537</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1,5</w:t>
            </w:r>
          </w:p>
        </w:tc>
      </w:tr>
      <w:tr w:rsidR="00025724" w:rsidRPr="00E44377" w:rsidTr="0000007C">
        <w:trPr>
          <w:trHeight w:val="288"/>
        </w:trPr>
        <w:tc>
          <w:tcPr>
            <w:tcW w:w="2269" w:type="dxa"/>
            <w:gridSpan w:val="2"/>
            <w:tcBorders>
              <w:top w:val="single" w:sz="4" w:space="0" w:color="auto"/>
              <w:left w:val="single" w:sz="4" w:space="0" w:color="auto"/>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Итого по Астраханской области</w:t>
            </w:r>
          </w:p>
        </w:tc>
        <w:tc>
          <w:tcPr>
            <w:tcW w:w="1183"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5609,443</w:t>
            </w:r>
          </w:p>
        </w:tc>
        <w:tc>
          <w:tcPr>
            <w:tcW w:w="853"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5488,913</w:t>
            </w:r>
          </w:p>
        </w:tc>
        <w:tc>
          <w:tcPr>
            <w:tcW w:w="1432" w:type="dxa"/>
            <w:tcBorders>
              <w:top w:val="nil"/>
              <w:left w:val="nil"/>
              <w:bottom w:val="single" w:sz="4" w:space="0" w:color="auto"/>
              <w:right w:val="nil"/>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97,9</w:t>
            </w:r>
          </w:p>
        </w:tc>
        <w:tc>
          <w:tcPr>
            <w:tcW w:w="938" w:type="dxa"/>
            <w:tcBorders>
              <w:top w:val="nil"/>
              <w:left w:val="single" w:sz="4" w:space="0" w:color="auto"/>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3178,6533</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55,4</w:t>
            </w:r>
          </w:p>
        </w:tc>
        <w:tc>
          <w:tcPr>
            <w:tcW w:w="938" w:type="dxa"/>
            <w:tcBorders>
              <w:top w:val="nil"/>
              <w:left w:val="nil"/>
              <w:bottom w:val="single" w:sz="4" w:space="0" w:color="auto"/>
              <w:right w:val="single" w:sz="4" w:space="0" w:color="auto"/>
            </w:tcBorders>
            <w:shd w:val="clear" w:color="000000" w:fill="FFFFFF"/>
            <w:vAlign w:val="center"/>
            <w:hideMark/>
          </w:tcPr>
          <w:p w:rsidR="00025724" w:rsidRPr="00025724" w:rsidRDefault="00025724" w:rsidP="00C46A9A">
            <w:pPr>
              <w:jc w:val="center"/>
              <w:rPr>
                <w:color w:val="000000"/>
                <w:sz w:val="20"/>
                <w:szCs w:val="20"/>
              </w:rPr>
            </w:pPr>
            <w:r w:rsidRPr="00025724">
              <w:rPr>
                <w:color w:val="000000"/>
                <w:sz w:val="20"/>
                <w:szCs w:val="20"/>
              </w:rPr>
              <w:t>1697,6798</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31,5</w:t>
            </w:r>
          </w:p>
        </w:tc>
        <w:tc>
          <w:tcPr>
            <w:tcW w:w="853"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515,0982</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9,2</w:t>
            </w:r>
          </w:p>
        </w:tc>
        <w:tc>
          <w:tcPr>
            <w:tcW w:w="768"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97,4817</w:t>
            </w:r>
          </w:p>
        </w:tc>
        <w:tc>
          <w:tcPr>
            <w:tcW w:w="1432" w:type="dxa"/>
            <w:tcBorders>
              <w:top w:val="nil"/>
              <w:left w:val="nil"/>
              <w:bottom w:val="single" w:sz="4" w:space="0" w:color="auto"/>
              <w:right w:val="single" w:sz="4" w:space="0" w:color="auto"/>
            </w:tcBorders>
            <w:shd w:val="clear" w:color="auto" w:fill="auto"/>
            <w:vAlign w:val="center"/>
            <w:hideMark/>
          </w:tcPr>
          <w:p w:rsidR="00025724" w:rsidRPr="00025724" w:rsidRDefault="00025724" w:rsidP="00C46A9A">
            <w:pPr>
              <w:jc w:val="center"/>
              <w:rPr>
                <w:color w:val="000000"/>
                <w:sz w:val="20"/>
                <w:szCs w:val="20"/>
              </w:rPr>
            </w:pPr>
            <w:r w:rsidRPr="00025724">
              <w:rPr>
                <w:color w:val="000000"/>
                <w:sz w:val="20"/>
                <w:szCs w:val="20"/>
              </w:rPr>
              <w:t>1,7</w:t>
            </w:r>
          </w:p>
        </w:tc>
      </w:tr>
    </w:tbl>
    <w:p w:rsidR="002025F0" w:rsidRDefault="002025F0" w:rsidP="002025F0">
      <w:pPr>
        <w:shd w:val="clear" w:color="auto" w:fill="FFFFFF"/>
        <w:ind w:right="284"/>
        <w:rPr>
          <w:sz w:val="28"/>
          <w:szCs w:val="28"/>
        </w:rPr>
      </w:pPr>
    </w:p>
    <w:p w:rsidR="00025724" w:rsidRDefault="00025724" w:rsidP="002025F0">
      <w:pPr>
        <w:shd w:val="clear" w:color="auto" w:fill="FFFFFF"/>
        <w:ind w:right="284"/>
        <w:jc w:val="right"/>
        <w:rPr>
          <w:b/>
          <w:color w:val="000000"/>
          <w:sz w:val="20"/>
          <w:szCs w:val="20"/>
        </w:rPr>
      </w:pPr>
      <w:r w:rsidRPr="009D28A3">
        <w:rPr>
          <w:b/>
          <w:color w:val="000000"/>
          <w:sz w:val="20"/>
          <w:szCs w:val="20"/>
        </w:rPr>
        <w:t>Таблица</w:t>
      </w:r>
      <w:r>
        <w:rPr>
          <w:b/>
          <w:color w:val="000000"/>
          <w:sz w:val="20"/>
          <w:szCs w:val="20"/>
        </w:rPr>
        <w:t xml:space="preserve"> 11.3.</w:t>
      </w:r>
    </w:p>
    <w:p w:rsidR="002025F0" w:rsidRDefault="002025F0" w:rsidP="002025F0">
      <w:pPr>
        <w:shd w:val="clear" w:color="auto" w:fill="FFFFFF"/>
        <w:ind w:right="284"/>
        <w:jc w:val="right"/>
        <w:rPr>
          <w:b/>
          <w:color w:val="000000"/>
          <w:sz w:val="20"/>
          <w:szCs w:val="20"/>
        </w:rPr>
      </w:pPr>
    </w:p>
    <w:p w:rsidR="00833CB0" w:rsidRPr="00A7579D" w:rsidRDefault="00025724" w:rsidP="00A7579D">
      <w:pPr>
        <w:jc w:val="center"/>
        <w:rPr>
          <w:b/>
          <w:bCs/>
          <w:color w:val="000000"/>
          <w:sz w:val="20"/>
          <w:szCs w:val="20"/>
        </w:rPr>
      </w:pPr>
      <w:r w:rsidRPr="00025724">
        <w:rPr>
          <w:b/>
          <w:bCs/>
          <w:color w:val="000000"/>
          <w:sz w:val="20"/>
          <w:szCs w:val="20"/>
        </w:rPr>
        <w:t>Сведения о численности млекопитающих, отнес</w:t>
      </w:r>
      <w:r w:rsidR="00A7579D">
        <w:rPr>
          <w:b/>
          <w:bCs/>
          <w:color w:val="000000"/>
          <w:sz w:val="20"/>
          <w:szCs w:val="20"/>
        </w:rPr>
        <w:t>ё</w:t>
      </w:r>
      <w:r w:rsidRPr="00025724">
        <w:rPr>
          <w:b/>
          <w:bCs/>
          <w:color w:val="000000"/>
          <w:sz w:val="20"/>
          <w:szCs w:val="20"/>
        </w:rPr>
        <w:t>нных к охотничьим ресурсам</w:t>
      </w:r>
      <w:r w:rsidR="00A7579D">
        <w:rPr>
          <w:b/>
          <w:bCs/>
          <w:color w:val="000000"/>
          <w:sz w:val="20"/>
          <w:szCs w:val="20"/>
        </w:rPr>
        <w:t>,</w:t>
      </w:r>
      <w:r w:rsidRPr="00025724">
        <w:rPr>
          <w:b/>
          <w:bCs/>
          <w:color w:val="000000"/>
          <w:sz w:val="20"/>
          <w:szCs w:val="20"/>
        </w:rPr>
        <w:t xml:space="preserve"> в </w:t>
      </w:r>
      <w:r w:rsidR="002025F0">
        <w:rPr>
          <w:b/>
          <w:bCs/>
          <w:color w:val="000000"/>
          <w:sz w:val="20"/>
          <w:szCs w:val="20"/>
        </w:rPr>
        <w:t xml:space="preserve">сезоне охоты </w:t>
      </w:r>
      <w:r w:rsidRPr="00025724">
        <w:rPr>
          <w:b/>
          <w:bCs/>
          <w:color w:val="000000"/>
          <w:sz w:val="20"/>
          <w:szCs w:val="20"/>
        </w:rPr>
        <w:t>201</w:t>
      </w:r>
      <w:r w:rsidR="00720D18">
        <w:rPr>
          <w:b/>
          <w:bCs/>
          <w:color w:val="000000"/>
          <w:sz w:val="20"/>
          <w:szCs w:val="20"/>
        </w:rPr>
        <w:t>8</w:t>
      </w:r>
      <w:r w:rsidRPr="00025724">
        <w:rPr>
          <w:b/>
          <w:bCs/>
          <w:color w:val="000000"/>
          <w:sz w:val="20"/>
          <w:szCs w:val="20"/>
        </w:rPr>
        <w:t>-201</w:t>
      </w:r>
      <w:r w:rsidR="00720D18">
        <w:rPr>
          <w:b/>
          <w:bCs/>
          <w:color w:val="000000"/>
          <w:sz w:val="20"/>
          <w:szCs w:val="20"/>
        </w:rPr>
        <w:t>9</w:t>
      </w:r>
      <w:r w:rsidRPr="00025724">
        <w:rPr>
          <w:b/>
          <w:bCs/>
          <w:color w:val="000000"/>
          <w:sz w:val="20"/>
          <w:szCs w:val="20"/>
        </w:rPr>
        <w:t xml:space="preserve"> гг.</w:t>
      </w:r>
    </w:p>
    <w:tbl>
      <w:tblPr>
        <w:tblW w:w="14754" w:type="dxa"/>
        <w:tblInd w:w="103" w:type="dxa"/>
        <w:tblLook w:val="04A0" w:firstRow="1" w:lastRow="0" w:firstColumn="1" w:lastColumn="0" w:noHBand="0" w:noVBand="1"/>
      </w:tblPr>
      <w:tblGrid>
        <w:gridCol w:w="1415"/>
        <w:gridCol w:w="3542"/>
        <w:gridCol w:w="532"/>
        <w:gridCol w:w="661"/>
        <w:gridCol w:w="612"/>
        <w:gridCol w:w="516"/>
        <w:gridCol w:w="616"/>
        <w:gridCol w:w="616"/>
        <w:gridCol w:w="516"/>
        <w:gridCol w:w="616"/>
        <w:gridCol w:w="516"/>
        <w:gridCol w:w="516"/>
        <w:gridCol w:w="660"/>
        <w:gridCol w:w="820"/>
        <w:gridCol w:w="709"/>
        <w:gridCol w:w="716"/>
        <w:gridCol w:w="1275"/>
      </w:tblGrid>
      <w:tr w:rsidR="00833CB0" w:rsidRPr="00706A23" w:rsidTr="00AB1E79">
        <w:trPr>
          <w:trHeight w:val="435"/>
        </w:trPr>
        <w:tc>
          <w:tcPr>
            <w:tcW w:w="141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833CB0" w:rsidRPr="00706A23" w:rsidRDefault="00833CB0" w:rsidP="00AB1E79">
            <w:pPr>
              <w:jc w:val="center"/>
              <w:rPr>
                <w:color w:val="000000"/>
                <w:sz w:val="20"/>
                <w:szCs w:val="20"/>
              </w:rPr>
            </w:pPr>
            <w:r w:rsidRPr="00706A23">
              <w:rPr>
                <w:color w:val="000000"/>
                <w:sz w:val="20"/>
                <w:szCs w:val="20"/>
              </w:rPr>
              <w:t>№ п/п</w:t>
            </w:r>
          </w:p>
        </w:tc>
        <w:tc>
          <w:tcPr>
            <w:tcW w:w="354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833CB0" w:rsidRPr="00706A23" w:rsidRDefault="00833CB0" w:rsidP="00AB1E79">
            <w:pPr>
              <w:jc w:val="center"/>
              <w:rPr>
                <w:color w:val="000000"/>
                <w:sz w:val="20"/>
                <w:szCs w:val="20"/>
              </w:rPr>
            </w:pPr>
            <w:r w:rsidRPr="00706A23">
              <w:rPr>
                <w:color w:val="000000"/>
                <w:sz w:val="20"/>
                <w:szCs w:val="20"/>
              </w:rPr>
              <w:t>Наименование муниципального образования  (района)</w:t>
            </w:r>
          </w:p>
        </w:tc>
        <w:tc>
          <w:tcPr>
            <w:tcW w:w="9797" w:type="dxa"/>
            <w:gridSpan w:val="15"/>
            <w:tcBorders>
              <w:top w:val="single" w:sz="4" w:space="0" w:color="auto"/>
              <w:left w:val="nil"/>
              <w:bottom w:val="single" w:sz="4" w:space="0" w:color="auto"/>
              <w:right w:val="single" w:sz="4" w:space="0" w:color="auto"/>
            </w:tcBorders>
            <w:shd w:val="clear" w:color="auto" w:fill="auto"/>
            <w:vAlign w:val="center"/>
            <w:hideMark/>
          </w:tcPr>
          <w:p w:rsidR="00833CB0" w:rsidRPr="00706A23" w:rsidRDefault="00833CB0" w:rsidP="00AB1E79">
            <w:pPr>
              <w:jc w:val="center"/>
              <w:rPr>
                <w:color w:val="000000"/>
                <w:sz w:val="20"/>
                <w:szCs w:val="20"/>
              </w:rPr>
            </w:pPr>
            <w:r w:rsidRPr="00706A23">
              <w:rPr>
                <w:color w:val="000000"/>
                <w:sz w:val="20"/>
                <w:szCs w:val="20"/>
              </w:rPr>
              <w:t>Виды охотничьих ресурсов, особей</w:t>
            </w:r>
          </w:p>
        </w:tc>
      </w:tr>
      <w:tr w:rsidR="00833CB0" w:rsidRPr="00706A23" w:rsidTr="00AB1E79">
        <w:trPr>
          <w:trHeight w:val="315"/>
        </w:trPr>
        <w:tc>
          <w:tcPr>
            <w:tcW w:w="1415" w:type="dxa"/>
            <w:vMerge/>
            <w:tcBorders>
              <w:top w:val="single" w:sz="4" w:space="0" w:color="auto"/>
              <w:left w:val="single" w:sz="4" w:space="0" w:color="auto"/>
              <w:bottom w:val="single" w:sz="4" w:space="0" w:color="000000"/>
              <w:right w:val="single" w:sz="4" w:space="0" w:color="auto"/>
            </w:tcBorders>
            <w:vAlign w:val="center"/>
            <w:hideMark/>
          </w:tcPr>
          <w:p w:rsidR="00833CB0" w:rsidRPr="00706A23" w:rsidRDefault="00833CB0" w:rsidP="00AB1E79">
            <w:pPr>
              <w:rPr>
                <w:color w:val="000000"/>
                <w:sz w:val="20"/>
                <w:szCs w:val="20"/>
              </w:rPr>
            </w:pPr>
          </w:p>
        </w:tc>
        <w:tc>
          <w:tcPr>
            <w:tcW w:w="3542" w:type="dxa"/>
            <w:vMerge/>
            <w:tcBorders>
              <w:top w:val="single" w:sz="4" w:space="0" w:color="auto"/>
              <w:left w:val="single" w:sz="4" w:space="0" w:color="auto"/>
              <w:bottom w:val="single" w:sz="4" w:space="0" w:color="auto"/>
              <w:right w:val="single" w:sz="4" w:space="0" w:color="auto"/>
            </w:tcBorders>
            <w:vAlign w:val="center"/>
            <w:hideMark/>
          </w:tcPr>
          <w:p w:rsidR="00833CB0" w:rsidRPr="00706A23" w:rsidRDefault="00833CB0" w:rsidP="00AB1E79">
            <w:pPr>
              <w:rPr>
                <w:color w:val="000000"/>
                <w:sz w:val="20"/>
                <w:szCs w:val="20"/>
              </w:rPr>
            </w:pPr>
          </w:p>
        </w:tc>
        <w:tc>
          <w:tcPr>
            <w:tcW w:w="1805" w:type="dxa"/>
            <w:gridSpan w:val="3"/>
            <w:tcBorders>
              <w:top w:val="single" w:sz="4" w:space="0" w:color="auto"/>
              <w:left w:val="nil"/>
              <w:bottom w:val="single" w:sz="4" w:space="0" w:color="auto"/>
              <w:right w:val="single" w:sz="4" w:space="0" w:color="auto"/>
            </w:tcBorders>
            <w:shd w:val="clear" w:color="auto" w:fill="auto"/>
            <w:noWrap/>
            <w:vAlign w:val="bottom"/>
            <w:hideMark/>
          </w:tcPr>
          <w:p w:rsidR="00833CB0" w:rsidRPr="00706A23" w:rsidRDefault="00833CB0" w:rsidP="00AB1E79">
            <w:pPr>
              <w:jc w:val="center"/>
              <w:rPr>
                <w:color w:val="000000"/>
                <w:sz w:val="20"/>
                <w:szCs w:val="20"/>
              </w:rPr>
            </w:pPr>
            <w:r w:rsidRPr="00706A23">
              <w:rPr>
                <w:color w:val="000000"/>
                <w:sz w:val="20"/>
                <w:szCs w:val="20"/>
              </w:rPr>
              <w:t>Копытные животные</w:t>
            </w:r>
          </w:p>
        </w:tc>
        <w:tc>
          <w:tcPr>
            <w:tcW w:w="7992" w:type="dxa"/>
            <w:gridSpan w:val="1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33CB0" w:rsidRPr="00706A23" w:rsidRDefault="00833CB0" w:rsidP="00AB1E79">
            <w:pPr>
              <w:jc w:val="center"/>
              <w:rPr>
                <w:color w:val="000000"/>
                <w:sz w:val="20"/>
                <w:szCs w:val="20"/>
              </w:rPr>
            </w:pPr>
            <w:r w:rsidRPr="00706A23">
              <w:rPr>
                <w:color w:val="000000"/>
                <w:sz w:val="20"/>
                <w:szCs w:val="20"/>
              </w:rPr>
              <w:t>Пушные животные</w:t>
            </w:r>
          </w:p>
        </w:tc>
      </w:tr>
      <w:tr w:rsidR="00833CB0" w:rsidRPr="00706A23" w:rsidTr="00AB1E79">
        <w:trPr>
          <w:trHeight w:val="2550"/>
        </w:trPr>
        <w:tc>
          <w:tcPr>
            <w:tcW w:w="1415" w:type="dxa"/>
            <w:vMerge/>
            <w:tcBorders>
              <w:top w:val="single" w:sz="4" w:space="0" w:color="auto"/>
              <w:left w:val="single" w:sz="4" w:space="0" w:color="auto"/>
              <w:bottom w:val="single" w:sz="4" w:space="0" w:color="000000"/>
              <w:right w:val="single" w:sz="4" w:space="0" w:color="auto"/>
            </w:tcBorders>
            <w:vAlign w:val="center"/>
            <w:hideMark/>
          </w:tcPr>
          <w:p w:rsidR="00833CB0" w:rsidRPr="00706A23" w:rsidRDefault="00833CB0" w:rsidP="00AB1E79">
            <w:pPr>
              <w:rPr>
                <w:color w:val="000000"/>
                <w:sz w:val="20"/>
                <w:szCs w:val="20"/>
              </w:rPr>
            </w:pPr>
          </w:p>
        </w:tc>
        <w:tc>
          <w:tcPr>
            <w:tcW w:w="3542" w:type="dxa"/>
            <w:vMerge/>
            <w:tcBorders>
              <w:top w:val="single" w:sz="4" w:space="0" w:color="auto"/>
              <w:left w:val="single" w:sz="4" w:space="0" w:color="auto"/>
              <w:bottom w:val="single" w:sz="4" w:space="0" w:color="auto"/>
              <w:right w:val="single" w:sz="4" w:space="0" w:color="auto"/>
            </w:tcBorders>
            <w:vAlign w:val="center"/>
            <w:hideMark/>
          </w:tcPr>
          <w:p w:rsidR="00833CB0" w:rsidRPr="00706A23" w:rsidRDefault="00833CB0" w:rsidP="00AB1E79">
            <w:pPr>
              <w:rPr>
                <w:color w:val="000000"/>
                <w:sz w:val="20"/>
                <w:szCs w:val="20"/>
              </w:rPr>
            </w:pPr>
          </w:p>
        </w:tc>
        <w:tc>
          <w:tcPr>
            <w:tcW w:w="532"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833CB0" w:rsidRPr="00706A23" w:rsidRDefault="00833CB0" w:rsidP="00AB1E79">
            <w:pPr>
              <w:jc w:val="center"/>
              <w:rPr>
                <w:color w:val="000000"/>
                <w:sz w:val="20"/>
                <w:szCs w:val="20"/>
              </w:rPr>
            </w:pPr>
            <w:r w:rsidRPr="00706A23">
              <w:rPr>
                <w:color w:val="000000"/>
                <w:sz w:val="20"/>
                <w:szCs w:val="20"/>
              </w:rPr>
              <w:t>Кабан</w:t>
            </w:r>
          </w:p>
        </w:tc>
        <w:tc>
          <w:tcPr>
            <w:tcW w:w="661"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833CB0" w:rsidRPr="00706A23" w:rsidRDefault="00833CB0" w:rsidP="00AB1E79">
            <w:pPr>
              <w:jc w:val="center"/>
              <w:rPr>
                <w:color w:val="000000"/>
                <w:sz w:val="20"/>
                <w:szCs w:val="20"/>
              </w:rPr>
            </w:pPr>
            <w:r w:rsidRPr="00706A23">
              <w:rPr>
                <w:color w:val="000000"/>
                <w:sz w:val="20"/>
                <w:szCs w:val="20"/>
              </w:rPr>
              <w:t>Косуля сибирская</w:t>
            </w:r>
          </w:p>
        </w:tc>
        <w:tc>
          <w:tcPr>
            <w:tcW w:w="612"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833CB0" w:rsidRPr="00706A23" w:rsidRDefault="00833CB0" w:rsidP="00AB1E79">
            <w:pPr>
              <w:jc w:val="center"/>
              <w:rPr>
                <w:color w:val="000000"/>
                <w:sz w:val="20"/>
                <w:szCs w:val="20"/>
              </w:rPr>
            </w:pPr>
            <w:r w:rsidRPr="00706A23">
              <w:rPr>
                <w:color w:val="000000"/>
                <w:sz w:val="20"/>
                <w:szCs w:val="20"/>
              </w:rPr>
              <w:t>Благородный олень</w:t>
            </w:r>
          </w:p>
        </w:tc>
        <w:tc>
          <w:tcPr>
            <w:tcW w:w="516"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833CB0" w:rsidRPr="00706A23" w:rsidRDefault="00833CB0" w:rsidP="00AB1E79">
            <w:pPr>
              <w:jc w:val="center"/>
              <w:rPr>
                <w:color w:val="000000"/>
                <w:sz w:val="20"/>
                <w:szCs w:val="20"/>
              </w:rPr>
            </w:pPr>
            <w:r w:rsidRPr="00706A23">
              <w:rPr>
                <w:color w:val="000000"/>
                <w:sz w:val="20"/>
                <w:szCs w:val="20"/>
              </w:rPr>
              <w:t>Волк</w:t>
            </w:r>
          </w:p>
        </w:tc>
        <w:tc>
          <w:tcPr>
            <w:tcW w:w="516"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833CB0" w:rsidRPr="00706A23" w:rsidRDefault="00833CB0" w:rsidP="00AB1E79">
            <w:pPr>
              <w:jc w:val="center"/>
              <w:rPr>
                <w:color w:val="000000"/>
                <w:sz w:val="20"/>
                <w:szCs w:val="20"/>
              </w:rPr>
            </w:pPr>
            <w:r w:rsidRPr="00706A23">
              <w:rPr>
                <w:color w:val="000000"/>
                <w:sz w:val="20"/>
                <w:szCs w:val="20"/>
              </w:rPr>
              <w:t>Шакал</w:t>
            </w:r>
          </w:p>
        </w:tc>
        <w:tc>
          <w:tcPr>
            <w:tcW w:w="616"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833CB0" w:rsidRPr="00706A23" w:rsidRDefault="00833CB0" w:rsidP="00AB1E79">
            <w:pPr>
              <w:jc w:val="center"/>
              <w:rPr>
                <w:color w:val="000000"/>
                <w:sz w:val="20"/>
                <w:szCs w:val="20"/>
              </w:rPr>
            </w:pPr>
            <w:r w:rsidRPr="00706A23">
              <w:rPr>
                <w:color w:val="000000"/>
                <w:sz w:val="20"/>
                <w:szCs w:val="20"/>
              </w:rPr>
              <w:t>Лисица</w:t>
            </w:r>
          </w:p>
        </w:tc>
        <w:tc>
          <w:tcPr>
            <w:tcW w:w="516"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833CB0" w:rsidRPr="00706A23" w:rsidRDefault="00833CB0" w:rsidP="00AB1E79">
            <w:pPr>
              <w:jc w:val="center"/>
              <w:rPr>
                <w:color w:val="000000"/>
                <w:sz w:val="20"/>
                <w:szCs w:val="20"/>
              </w:rPr>
            </w:pPr>
            <w:r w:rsidRPr="00706A23">
              <w:rPr>
                <w:color w:val="000000"/>
                <w:sz w:val="20"/>
                <w:szCs w:val="20"/>
              </w:rPr>
              <w:t>Корсак</w:t>
            </w:r>
          </w:p>
        </w:tc>
        <w:tc>
          <w:tcPr>
            <w:tcW w:w="616"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833CB0" w:rsidRPr="00706A23" w:rsidRDefault="00833CB0" w:rsidP="00AB1E79">
            <w:pPr>
              <w:jc w:val="center"/>
              <w:rPr>
                <w:color w:val="000000"/>
                <w:sz w:val="20"/>
                <w:szCs w:val="20"/>
              </w:rPr>
            </w:pPr>
            <w:r w:rsidRPr="00706A23">
              <w:rPr>
                <w:color w:val="000000"/>
                <w:sz w:val="20"/>
                <w:szCs w:val="20"/>
              </w:rPr>
              <w:t>Енотовидная собака</w:t>
            </w:r>
          </w:p>
        </w:tc>
        <w:tc>
          <w:tcPr>
            <w:tcW w:w="516"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833CB0" w:rsidRPr="00706A23" w:rsidRDefault="00833CB0" w:rsidP="00AB1E79">
            <w:pPr>
              <w:jc w:val="center"/>
              <w:rPr>
                <w:color w:val="000000"/>
                <w:sz w:val="20"/>
                <w:szCs w:val="20"/>
              </w:rPr>
            </w:pPr>
            <w:r w:rsidRPr="00706A23">
              <w:rPr>
                <w:color w:val="000000"/>
                <w:sz w:val="20"/>
                <w:szCs w:val="20"/>
              </w:rPr>
              <w:t>Куница каменная</w:t>
            </w:r>
          </w:p>
        </w:tc>
        <w:tc>
          <w:tcPr>
            <w:tcW w:w="516"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833CB0" w:rsidRPr="00706A23" w:rsidRDefault="00833CB0" w:rsidP="00AB1E79">
            <w:pPr>
              <w:jc w:val="center"/>
              <w:rPr>
                <w:color w:val="000000"/>
                <w:sz w:val="20"/>
                <w:szCs w:val="20"/>
              </w:rPr>
            </w:pPr>
            <w:r w:rsidRPr="00706A23">
              <w:rPr>
                <w:color w:val="000000"/>
                <w:sz w:val="20"/>
                <w:szCs w:val="20"/>
              </w:rPr>
              <w:t>Горностай</w:t>
            </w:r>
          </w:p>
        </w:tc>
        <w:tc>
          <w:tcPr>
            <w:tcW w:w="660"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833CB0" w:rsidRPr="00706A23" w:rsidRDefault="00833CB0" w:rsidP="00AB1E79">
            <w:pPr>
              <w:jc w:val="center"/>
              <w:rPr>
                <w:color w:val="000000"/>
                <w:sz w:val="20"/>
                <w:szCs w:val="20"/>
              </w:rPr>
            </w:pPr>
            <w:r w:rsidRPr="00706A23">
              <w:rPr>
                <w:color w:val="000000"/>
                <w:sz w:val="20"/>
                <w:szCs w:val="20"/>
              </w:rPr>
              <w:t>Степной хорь</w:t>
            </w:r>
          </w:p>
        </w:tc>
        <w:tc>
          <w:tcPr>
            <w:tcW w:w="820"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833CB0" w:rsidRPr="00706A23" w:rsidRDefault="00833CB0" w:rsidP="00AB1E79">
            <w:pPr>
              <w:jc w:val="center"/>
              <w:rPr>
                <w:color w:val="000000"/>
                <w:sz w:val="20"/>
                <w:szCs w:val="20"/>
              </w:rPr>
            </w:pPr>
            <w:r w:rsidRPr="00706A23">
              <w:rPr>
                <w:color w:val="000000"/>
                <w:sz w:val="20"/>
                <w:szCs w:val="20"/>
              </w:rPr>
              <w:t>Норки</w:t>
            </w:r>
          </w:p>
        </w:tc>
        <w:tc>
          <w:tcPr>
            <w:tcW w:w="709"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833CB0" w:rsidRPr="00706A23" w:rsidRDefault="00833CB0" w:rsidP="00AB1E79">
            <w:pPr>
              <w:jc w:val="center"/>
              <w:rPr>
                <w:color w:val="000000"/>
                <w:sz w:val="20"/>
                <w:szCs w:val="20"/>
              </w:rPr>
            </w:pPr>
            <w:r w:rsidRPr="00706A23">
              <w:rPr>
                <w:color w:val="000000"/>
                <w:sz w:val="20"/>
                <w:szCs w:val="20"/>
              </w:rPr>
              <w:t>Выдра</w:t>
            </w:r>
          </w:p>
        </w:tc>
        <w:tc>
          <w:tcPr>
            <w:tcW w:w="716"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833CB0" w:rsidRPr="00706A23" w:rsidRDefault="00833CB0" w:rsidP="00AB1E79">
            <w:pPr>
              <w:jc w:val="center"/>
              <w:rPr>
                <w:color w:val="000000"/>
                <w:sz w:val="20"/>
                <w:szCs w:val="20"/>
              </w:rPr>
            </w:pPr>
            <w:r w:rsidRPr="00706A23">
              <w:rPr>
                <w:color w:val="000000"/>
                <w:sz w:val="20"/>
                <w:szCs w:val="20"/>
              </w:rPr>
              <w:t>Заяц-русак</w:t>
            </w:r>
          </w:p>
        </w:tc>
        <w:tc>
          <w:tcPr>
            <w:tcW w:w="1275"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833CB0" w:rsidRPr="00706A23" w:rsidRDefault="00833CB0" w:rsidP="00AB1E79">
            <w:pPr>
              <w:jc w:val="center"/>
              <w:rPr>
                <w:color w:val="000000"/>
                <w:sz w:val="20"/>
                <w:szCs w:val="20"/>
              </w:rPr>
            </w:pPr>
            <w:r w:rsidRPr="00706A23">
              <w:rPr>
                <w:color w:val="000000"/>
                <w:sz w:val="20"/>
                <w:szCs w:val="20"/>
              </w:rPr>
              <w:t>Ондатра</w:t>
            </w:r>
          </w:p>
        </w:tc>
      </w:tr>
      <w:tr w:rsidR="00833CB0" w:rsidRPr="00706A23" w:rsidTr="00AB1E79">
        <w:trPr>
          <w:trHeight w:val="288"/>
        </w:trPr>
        <w:tc>
          <w:tcPr>
            <w:tcW w:w="1415" w:type="dxa"/>
            <w:tcBorders>
              <w:top w:val="nil"/>
              <w:left w:val="single" w:sz="4" w:space="0" w:color="auto"/>
              <w:bottom w:val="single" w:sz="4" w:space="0" w:color="auto"/>
              <w:right w:val="single" w:sz="4" w:space="0" w:color="auto"/>
            </w:tcBorders>
            <w:shd w:val="clear" w:color="auto" w:fill="auto"/>
            <w:noWrap/>
            <w:vAlign w:val="bottom"/>
            <w:hideMark/>
          </w:tcPr>
          <w:p w:rsidR="00833CB0" w:rsidRPr="00706A23" w:rsidRDefault="00833CB0" w:rsidP="00AB1E79">
            <w:pPr>
              <w:jc w:val="center"/>
              <w:rPr>
                <w:color w:val="000000"/>
                <w:sz w:val="20"/>
                <w:szCs w:val="20"/>
              </w:rPr>
            </w:pPr>
            <w:r w:rsidRPr="00706A23">
              <w:rPr>
                <w:color w:val="000000"/>
                <w:sz w:val="20"/>
                <w:szCs w:val="20"/>
              </w:rPr>
              <w:t>1</w:t>
            </w:r>
          </w:p>
        </w:tc>
        <w:tc>
          <w:tcPr>
            <w:tcW w:w="3542" w:type="dxa"/>
            <w:tcBorders>
              <w:top w:val="nil"/>
              <w:left w:val="nil"/>
              <w:bottom w:val="nil"/>
              <w:right w:val="single" w:sz="4" w:space="0" w:color="auto"/>
            </w:tcBorders>
            <w:shd w:val="clear" w:color="auto" w:fill="auto"/>
            <w:noWrap/>
            <w:vAlign w:val="bottom"/>
            <w:hideMark/>
          </w:tcPr>
          <w:p w:rsidR="00833CB0" w:rsidRPr="00706A23" w:rsidRDefault="00833CB0" w:rsidP="00AB1E79">
            <w:pPr>
              <w:jc w:val="center"/>
              <w:rPr>
                <w:color w:val="000000"/>
                <w:sz w:val="20"/>
                <w:szCs w:val="20"/>
              </w:rPr>
            </w:pPr>
            <w:r w:rsidRPr="00706A23">
              <w:rPr>
                <w:color w:val="000000"/>
                <w:sz w:val="20"/>
                <w:szCs w:val="20"/>
              </w:rPr>
              <w:t>2</w:t>
            </w:r>
          </w:p>
        </w:tc>
        <w:tc>
          <w:tcPr>
            <w:tcW w:w="532" w:type="dxa"/>
            <w:tcBorders>
              <w:top w:val="nil"/>
              <w:left w:val="nil"/>
              <w:bottom w:val="single" w:sz="4" w:space="0" w:color="auto"/>
              <w:right w:val="single" w:sz="4" w:space="0" w:color="auto"/>
            </w:tcBorders>
            <w:shd w:val="clear" w:color="000000" w:fill="FFFFFF"/>
            <w:noWrap/>
            <w:vAlign w:val="bottom"/>
            <w:hideMark/>
          </w:tcPr>
          <w:p w:rsidR="00833CB0" w:rsidRPr="00706A23" w:rsidRDefault="00833CB0" w:rsidP="00AB1E79">
            <w:pPr>
              <w:jc w:val="center"/>
              <w:rPr>
                <w:color w:val="000000"/>
                <w:sz w:val="20"/>
                <w:szCs w:val="20"/>
              </w:rPr>
            </w:pPr>
            <w:r w:rsidRPr="00706A23">
              <w:rPr>
                <w:color w:val="000000"/>
                <w:sz w:val="20"/>
                <w:szCs w:val="20"/>
              </w:rPr>
              <w:t>3</w:t>
            </w:r>
          </w:p>
        </w:tc>
        <w:tc>
          <w:tcPr>
            <w:tcW w:w="661" w:type="dxa"/>
            <w:tcBorders>
              <w:top w:val="nil"/>
              <w:left w:val="nil"/>
              <w:bottom w:val="single" w:sz="4" w:space="0" w:color="auto"/>
              <w:right w:val="single" w:sz="4" w:space="0" w:color="auto"/>
            </w:tcBorders>
            <w:shd w:val="clear" w:color="000000" w:fill="FFFFFF"/>
            <w:noWrap/>
            <w:vAlign w:val="bottom"/>
            <w:hideMark/>
          </w:tcPr>
          <w:p w:rsidR="00833CB0" w:rsidRPr="00706A23" w:rsidRDefault="00833CB0" w:rsidP="00AB1E79">
            <w:pPr>
              <w:jc w:val="center"/>
              <w:rPr>
                <w:color w:val="000000"/>
                <w:sz w:val="20"/>
                <w:szCs w:val="20"/>
              </w:rPr>
            </w:pPr>
            <w:r w:rsidRPr="00706A23">
              <w:rPr>
                <w:color w:val="000000"/>
                <w:sz w:val="20"/>
                <w:szCs w:val="20"/>
              </w:rPr>
              <w:t>7</w:t>
            </w:r>
          </w:p>
        </w:tc>
        <w:tc>
          <w:tcPr>
            <w:tcW w:w="612" w:type="dxa"/>
            <w:tcBorders>
              <w:top w:val="nil"/>
              <w:left w:val="nil"/>
              <w:bottom w:val="single" w:sz="4" w:space="0" w:color="auto"/>
              <w:right w:val="single" w:sz="4" w:space="0" w:color="auto"/>
            </w:tcBorders>
            <w:shd w:val="clear" w:color="000000" w:fill="FFFFFF"/>
            <w:noWrap/>
            <w:vAlign w:val="bottom"/>
            <w:hideMark/>
          </w:tcPr>
          <w:p w:rsidR="00833CB0" w:rsidRPr="00706A23" w:rsidRDefault="00833CB0" w:rsidP="00AB1E79">
            <w:pPr>
              <w:jc w:val="center"/>
              <w:rPr>
                <w:color w:val="000000"/>
                <w:sz w:val="20"/>
                <w:szCs w:val="20"/>
              </w:rPr>
            </w:pPr>
            <w:r w:rsidRPr="00706A23">
              <w:rPr>
                <w:color w:val="000000"/>
                <w:sz w:val="20"/>
                <w:szCs w:val="20"/>
              </w:rPr>
              <w:t>9</w:t>
            </w:r>
          </w:p>
        </w:tc>
        <w:tc>
          <w:tcPr>
            <w:tcW w:w="516" w:type="dxa"/>
            <w:tcBorders>
              <w:top w:val="nil"/>
              <w:left w:val="nil"/>
              <w:bottom w:val="single" w:sz="4" w:space="0" w:color="auto"/>
              <w:right w:val="single" w:sz="4" w:space="0" w:color="auto"/>
            </w:tcBorders>
            <w:shd w:val="clear" w:color="000000" w:fill="FFFFFF"/>
            <w:noWrap/>
            <w:vAlign w:val="bottom"/>
            <w:hideMark/>
          </w:tcPr>
          <w:p w:rsidR="00833CB0" w:rsidRPr="00706A23" w:rsidRDefault="00833CB0" w:rsidP="00AB1E79">
            <w:pPr>
              <w:jc w:val="center"/>
              <w:rPr>
                <w:color w:val="000000"/>
                <w:sz w:val="20"/>
                <w:szCs w:val="20"/>
              </w:rPr>
            </w:pPr>
            <w:r w:rsidRPr="00706A23">
              <w:rPr>
                <w:color w:val="000000"/>
                <w:sz w:val="20"/>
                <w:szCs w:val="20"/>
              </w:rPr>
              <w:t>22</w:t>
            </w:r>
          </w:p>
        </w:tc>
        <w:tc>
          <w:tcPr>
            <w:tcW w:w="516" w:type="dxa"/>
            <w:tcBorders>
              <w:top w:val="nil"/>
              <w:left w:val="nil"/>
              <w:bottom w:val="single" w:sz="4" w:space="0" w:color="auto"/>
              <w:right w:val="single" w:sz="4" w:space="0" w:color="auto"/>
            </w:tcBorders>
            <w:shd w:val="clear" w:color="000000" w:fill="FFFFFF"/>
            <w:noWrap/>
            <w:vAlign w:val="bottom"/>
            <w:hideMark/>
          </w:tcPr>
          <w:p w:rsidR="00833CB0" w:rsidRPr="00706A23" w:rsidRDefault="00833CB0" w:rsidP="00AB1E79">
            <w:pPr>
              <w:jc w:val="center"/>
              <w:rPr>
                <w:color w:val="000000"/>
                <w:sz w:val="20"/>
                <w:szCs w:val="20"/>
              </w:rPr>
            </w:pPr>
            <w:r w:rsidRPr="00706A23">
              <w:rPr>
                <w:color w:val="000000"/>
                <w:sz w:val="20"/>
                <w:szCs w:val="20"/>
              </w:rPr>
              <w:t>23</w:t>
            </w:r>
          </w:p>
        </w:tc>
        <w:tc>
          <w:tcPr>
            <w:tcW w:w="616" w:type="dxa"/>
            <w:tcBorders>
              <w:top w:val="nil"/>
              <w:left w:val="nil"/>
              <w:bottom w:val="single" w:sz="4" w:space="0" w:color="auto"/>
              <w:right w:val="single" w:sz="4" w:space="0" w:color="auto"/>
            </w:tcBorders>
            <w:shd w:val="clear" w:color="000000" w:fill="FFFFFF"/>
            <w:noWrap/>
            <w:vAlign w:val="bottom"/>
            <w:hideMark/>
          </w:tcPr>
          <w:p w:rsidR="00833CB0" w:rsidRPr="00706A23" w:rsidRDefault="00833CB0" w:rsidP="00AB1E79">
            <w:pPr>
              <w:jc w:val="center"/>
              <w:rPr>
                <w:color w:val="000000"/>
                <w:sz w:val="20"/>
                <w:szCs w:val="20"/>
              </w:rPr>
            </w:pPr>
            <w:r w:rsidRPr="00706A23">
              <w:rPr>
                <w:color w:val="000000"/>
                <w:sz w:val="20"/>
                <w:szCs w:val="20"/>
              </w:rPr>
              <w:t>24</w:t>
            </w:r>
          </w:p>
        </w:tc>
        <w:tc>
          <w:tcPr>
            <w:tcW w:w="516" w:type="dxa"/>
            <w:tcBorders>
              <w:top w:val="nil"/>
              <w:left w:val="nil"/>
              <w:bottom w:val="single" w:sz="4" w:space="0" w:color="auto"/>
              <w:right w:val="single" w:sz="4" w:space="0" w:color="auto"/>
            </w:tcBorders>
            <w:shd w:val="clear" w:color="000000" w:fill="FFFFFF"/>
            <w:noWrap/>
            <w:vAlign w:val="bottom"/>
            <w:hideMark/>
          </w:tcPr>
          <w:p w:rsidR="00833CB0" w:rsidRPr="00706A23" w:rsidRDefault="00833CB0" w:rsidP="00AB1E79">
            <w:pPr>
              <w:jc w:val="center"/>
              <w:rPr>
                <w:color w:val="000000"/>
                <w:sz w:val="20"/>
                <w:szCs w:val="20"/>
              </w:rPr>
            </w:pPr>
            <w:r w:rsidRPr="00706A23">
              <w:rPr>
                <w:color w:val="000000"/>
                <w:sz w:val="20"/>
                <w:szCs w:val="20"/>
              </w:rPr>
              <w:t>25</w:t>
            </w:r>
          </w:p>
        </w:tc>
        <w:tc>
          <w:tcPr>
            <w:tcW w:w="616" w:type="dxa"/>
            <w:tcBorders>
              <w:top w:val="nil"/>
              <w:left w:val="nil"/>
              <w:bottom w:val="single" w:sz="4" w:space="0" w:color="auto"/>
              <w:right w:val="single" w:sz="4" w:space="0" w:color="auto"/>
            </w:tcBorders>
            <w:shd w:val="clear" w:color="000000" w:fill="FFFFFF"/>
            <w:noWrap/>
            <w:vAlign w:val="bottom"/>
            <w:hideMark/>
          </w:tcPr>
          <w:p w:rsidR="00833CB0" w:rsidRPr="00706A23" w:rsidRDefault="00833CB0" w:rsidP="00AB1E79">
            <w:pPr>
              <w:jc w:val="center"/>
              <w:rPr>
                <w:color w:val="000000"/>
                <w:sz w:val="20"/>
                <w:szCs w:val="20"/>
              </w:rPr>
            </w:pPr>
            <w:r w:rsidRPr="00706A23">
              <w:rPr>
                <w:color w:val="000000"/>
                <w:sz w:val="20"/>
                <w:szCs w:val="20"/>
              </w:rPr>
              <w:t>27</w:t>
            </w:r>
          </w:p>
        </w:tc>
        <w:tc>
          <w:tcPr>
            <w:tcW w:w="516" w:type="dxa"/>
            <w:tcBorders>
              <w:top w:val="nil"/>
              <w:left w:val="nil"/>
              <w:bottom w:val="single" w:sz="4" w:space="0" w:color="auto"/>
              <w:right w:val="single" w:sz="4" w:space="0" w:color="auto"/>
            </w:tcBorders>
            <w:shd w:val="clear" w:color="000000" w:fill="FFFFFF"/>
            <w:noWrap/>
            <w:vAlign w:val="bottom"/>
            <w:hideMark/>
          </w:tcPr>
          <w:p w:rsidR="00833CB0" w:rsidRPr="00706A23" w:rsidRDefault="00833CB0" w:rsidP="00AB1E79">
            <w:pPr>
              <w:jc w:val="center"/>
              <w:rPr>
                <w:color w:val="000000"/>
                <w:sz w:val="20"/>
                <w:szCs w:val="20"/>
              </w:rPr>
            </w:pPr>
            <w:r w:rsidRPr="00706A23">
              <w:rPr>
                <w:color w:val="000000"/>
                <w:sz w:val="20"/>
                <w:szCs w:val="20"/>
              </w:rPr>
              <w:t>32</w:t>
            </w:r>
          </w:p>
        </w:tc>
        <w:tc>
          <w:tcPr>
            <w:tcW w:w="516" w:type="dxa"/>
            <w:tcBorders>
              <w:top w:val="nil"/>
              <w:left w:val="nil"/>
              <w:bottom w:val="single" w:sz="4" w:space="0" w:color="auto"/>
              <w:right w:val="single" w:sz="4" w:space="0" w:color="auto"/>
            </w:tcBorders>
            <w:shd w:val="clear" w:color="000000" w:fill="FFFFFF"/>
            <w:noWrap/>
            <w:vAlign w:val="bottom"/>
            <w:hideMark/>
          </w:tcPr>
          <w:p w:rsidR="00833CB0" w:rsidRPr="00706A23" w:rsidRDefault="00833CB0" w:rsidP="00AB1E79">
            <w:pPr>
              <w:jc w:val="center"/>
              <w:rPr>
                <w:color w:val="000000"/>
                <w:sz w:val="20"/>
                <w:szCs w:val="20"/>
              </w:rPr>
            </w:pPr>
            <w:r w:rsidRPr="00706A23">
              <w:rPr>
                <w:color w:val="000000"/>
                <w:sz w:val="20"/>
                <w:szCs w:val="20"/>
              </w:rPr>
              <w:t>40</w:t>
            </w:r>
          </w:p>
        </w:tc>
        <w:tc>
          <w:tcPr>
            <w:tcW w:w="660" w:type="dxa"/>
            <w:tcBorders>
              <w:top w:val="nil"/>
              <w:left w:val="nil"/>
              <w:bottom w:val="single" w:sz="4" w:space="0" w:color="auto"/>
              <w:right w:val="single" w:sz="4" w:space="0" w:color="auto"/>
            </w:tcBorders>
            <w:shd w:val="clear" w:color="000000" w:fill="FFFFFF"/>
            <w:noWrap/>
            <w:vAlign w:val="bottom"/>
            <w:hideMark/>
          </w:tcPr>
          <w:p w:rsidR="00833CB0" w:rsidRPr="00706A23" w:rsidRDefault="00833CB0" w:rsidP="00AB1E79">
            <w:pPr>
              <w:jc w:val="center"/>
              <w:rPr>
                <w:color w:val="000000"/>
                <w:sz w:val="20"/>
                <w:szCs w:val="20"/>
              </w:rPr>
            </w:pPr>
            <w:r w:rsidRPr="00706A23">
              <w:rPr>
                <w:color w:val="000000"/>
                <w:sz w:val="20"/>
                <w:szCs w:val="20"/>
              </w:rPr>
              <w:t>44</w:t>
            </w:r>
          </w:p>
        </w:tc>
        <w:tc>
          <w:tcPr>
            <w:tcW w:w="820" w:type="dxa"/>
            <w:tcBorders>
              <w:top w:val="nil"/>
              <w:left w:val="nil"/>
              <w:bottom w:val="single" w:sz="4" w:space="0" w:color="auto"/>
              <w:right w:val="single" w:sz="4" w:space="0" w:color="auto"/>
            </w:tcBorders>
            <w:shd w:val="clear" w:color="000000" w:fill="FFFFFF"/>
            <w:noWrap/>
            <w:vAlign w:val="bottom"/>
            <w:hideMark/>
          </w:tcPr>
          <w:p w:rsidR="00833CB0" w:rsidRPr="00706A23" w:rsidRDefault="00833CB0" w:rsidP="00AB1E79">
            <w:pPr>
              <w:jc w:val="center"/>
              <w:rPr>
                <w:color w:val="000000"/>
                <w:sz w:val="20"/>
                <w:szCs w:val="20"/>
              </w:rPr>
            </w:pPr>
            <w:r w:rsidRPr="00706A23">
              <w:rPr>
                <w:color w:val="000000"/>
                <w:sz w:val="20"/>
                <w:szCs w:val="20"/>
              </w:rPr>
              <w:t>45</w:t>
            </w:r>
          </w:p>
        </w:tc>
        <w:tc>
          <w:tcPr>
            <w:tcW w:w="709" w:type="dxa"/>
            <w:tcBorders>
              <w:top w:val="nil"/>
              <w:left w:val="nil"/>
              <w:bottom w:val="single" w:sz="4" w:space="0" w:color="auto"/>
              <w:right w:val="single" w:sz="4" w:space="0" w:color="auto"/>
            </w:tcBorders>
            <w:shd w:val="clear" w:color="000000" w:fill="FFFFFF"/>
            <w:noWrap/>
            <w:vAlign w:val="bottom"/>
            <w:hideMark/>
          </w:tcPr>
          <w:p w:rsidR="00833CB0" w:rsidRPr="00706A23" w:rsidRDefault="00833CB0" w:rsidP="00AB1E79">
            <w:pPr>
              <w:jc w:val="center"/>
              <w:rPr>
                <w:color w:val="000000"/>
                <w:sz w:val="20"/>
                <w:szCs w:val="20"/>
              </w:rPr>
            </w:pPr>
            <w:r w:rsidRPr="00706A23">
              <w:rPr>
                <w:color w:val="000000"/>
                <w:sz w:val="20"/>
                <w:szCs w:val="20"/>
              </w:rPr>
              <w:t>46</w:t>
            </w:r>
          </w:p>
        </w:tc>
        <w:tc>
          <w:tcPr>
            <w:tcW w:w="716" w:type="dxa"/>
            <w:tcBorders>
              <w:top w:val="nil"/>
              <w:left w:val="nil"/>
              <w:bottom w:val="single" w:sz="4" w:space="0" w:color="auto"/>
              <w:right w:val="single" w:sz="4" w:space="0" w:color="auto"/>
            </w:tcBorders>
            <w:shd w:val="clear" w:color="000000" w:fill="FFFFFF"/>
            <w:noWrap/>
            <w:vAlign w:val="bottom"/>
            <w:hideMark/>
          </w:tcPr>
          <w:p w:rsidR="00833CB0" w:rsidRPr="00706A23" w:rsidRDefault="00833CB0" w:rsidP="00AB1E79">
            <w:pPr>
              <w:jc w:val="center"/>
              <w:rPr>
                <w:color w:val="000000"/>
                <w:sz w:val="20"/>
                <w:szCs w:val="20"/>
              </w:rPr>
            </w:pPr>
            <w:r w:rsidRPr="00706A23">
              <w:rPr>
                <w:color w:val="000000"/>
                <w:sz w:val="20"/>
                <w:szCs w:val="20"/>
              </w:rPr>
              <w:t>48</w:t>
            </w:r>
          </w:p>
        </w:tc>
        <w:tc>
          <w:tcPr>
            <w:tcW w:w="1275" w:type="dxa"/>
            <w:tcBorders>
              <w:top w:val="nil"/>
              <w:left w:val="nil"/>
              <w:bottom w:val="single" w:sz="4" w:space="0" w:color="auto"/>
              <w:right w:val="single" w:sz="4" w:space="0" w:color="auto"/>
            </w:tcBorders>
            <w:shd w:val="clear" w:color="000000" w:fill="FFFFFF"/>
            <w:noWrap/>
            <w:vAlign w:val="bottom"/>
            <w:hideMark/>
          </w:tcPr>
          <w:p w:rsidR="00833CB0" w:rsidRPr="00706A23" w:rsidRDefault="00833CB0" w:rsidP="00AB1E79">
            <w:pPr>
              <w:jc w:val="center"/>
              <w:rPr>
                <w:color w:val="000000"/>
                <w:sz w:val="20"/>
                <w:szCs w:val="20"/>
              </w:rPr>
            </w:pPr>
            <w:r w:rsidRPr="00706A23">
              <w:rPr>
                <w:color w:val="000000"/>
                <w:sz w:val="20"/>
                <w:szCs w:val="20"/>
              </w:rPr>
              <w:t>64</w:t>
            </w:r>
          </w:p>
        </w:tc>
      </w:tr>
      <w:tr w:rsidR="00833CB0" w:rsidRPr="00706A23" w:rsidTr="00AB1E79">
        <w:trPr>
          <w:trHeight w:val="288"/>
        </w:trPr>
        <w:tc>
          <w:tcPr>
            <w:tcW w:w="1415" w:type="dxa"/>
            <w:tcBorders>
              <w:top w:val="nil"/>
              <w:left w:val="single" w:sz="4" w:space="0" w:color="auto"/>
              <w:bottom w:val="single" w:sz="4" w:space="0" w:color="auto"/>
              <w:right w:val="nil"/>
            </w:tcBorders>
            <w:shd w:val="clear" w:color="auto" w:fill="auto"/>
            <w:noWrap/>
            <w:vAlign w:val="center"/>
            <w:hideMark/>
          </w:tcPr>
          <w:p w:rsidR="00833CB0" w:rsidRPr="00706A23" w:rsidRDefault="00833CB0" w:rsidP="00AB1E79">
            <w:pPr>
              <w:jc w:val="center"/>
              <w:rPr>
                <w:color w:val="000000"/>
                <w:sz w:val="20"/>
                <w:szCs w:val="20"/>
              </w:rPr>
            </w:pPr>
            <w:r w:rsidRPr="00706A23">
              <w:rPr>
                <w:color w:val="000000"/>
                <w:sz w:val="20"/>
                <w:szCs w:val="20"/>
              </w:rPr>
              <w:t>1</w:t>
            </w:r>
            <w:r w:rsidR="00A7579D">
              <w:rPr>
                <w:color w:val="000000"/>
                <w:sz w:val="20"/>
                <w:szCs w:val="20"/>
              </w:rPr>
              <w:t>.</w:t>
            </w:r>
          </w:p>
        </w:tc>
        <w:tc>
          <w:tcPr>
            <w:tcW w:w="35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33CB0" w:rsidRPr="00706A23" w:rsidRDefault="00833CB0" w:rsidP="00AB1E79">
            <w:pPr>
              <w:jc w:val="center"/>
              <w:rPr>
                <w:color w:val="000000"/>
                <w:sz w:val="20"/>
                <w:szCs w:val="20"/>
              </w:rPr>
            </w:pPr>
            <w:r w:rsidRPr="00706A23">
              <w:rPr>
                <w:color w:val="000000"/>
                <w:sz w:val="20"/>
                <w:szCs w:val="20"/>
              </w:rPr>
              <w:t>Ахтубинский</w:t>
            </w:r>
          </w:p>
        </w:tc>
        <w:tc>
          <w:tcPr>
            <w:tcW w:w="532" w:type="dxa"/>
            <w:tcBorders>
              <w:top w:val="single" w:sz="4" w:space="0" w:color="auto"/>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105</w:t>
            </w:r>
          </w:p>
        </w:tc>
        <w:tc>
          <w:tcPr>
            <w:tcW w:w="66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212</w:t>
            </w:r>
          </w:p>
        </w:tc>
        <w:tc>
          <w:tcPr>
            <w:tcW w:w="612"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66</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84</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1199</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142</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204</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18</w:t>
            </w:r>
          </w:p>
        </w:tc>
        <w:tc>
          <w:tcPr>
            <w:tcW w:w="516" w:type="dxa"/>
            <w:tcBorders>
              <w:top w:val="nil"/>
              <w:left w:val="nil"/>
              <w:bottom w:val="single" w:sz="4" w:space="0" w:color="auto"/>
              <w:right w:val="nil"/>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60" w:type="dxa"/>
            <w:tcBorders>
              <w:top w:val="nil"/>
              <w:left w:val="single" w:sz="4" w:space="0" w:color="auto"/>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109</w:t>
            </w:r>
          </w:p>
        </w:tc>
        <w:tc>
          <w:tcPr>
            <w:tcW w:w="82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709"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716" w:type="dxa"/>
            <w:tcBorders>
              <w:top w:val="nil"/>
              <w:left w:val="single" w:sz="4" w:space="0" w:color="auto"/>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5268</w:t>
            </w:r>
          </w:p>
        </w:tc>
        <w:tc>
          <w:tcPr>
            <w:tcW w:w="1275" w:type="dxa"/>
            <w:tcBorders>
              <w:top w:val="nil"/>
              <w:left w:val="single" w:sz="4" w:space="0" w:color="auto"/>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r>
      <w:tr w:rsidR="00833CB0" w:rsidRPr="00706A23" w:rsidTr="00AB1E79">
        <w:trPr>
          <w:trHeight w:val="288"/>
        </w:trPr>
        <w:tc>
          <w:tcPr>
            <w:tcW w:w="1415" w:type="dxa"/>
            <w:tcBorders>
              <w:top w:val="nil"/>
              <w:left w:val="single" w:sz="4" w:space="0" w:color="auto"/>
              <w:bottom w:val="single" w:sz="4" w:space="0" w:color="auto"/>
              <w:right w:val="nil"/>
            </w:tcBorders>
            <w:shd w:val="clear" w:color="auto" w:fill="auto"/>
            <w:noWrap/>
            <w:vAlign w:val="center"/>
            <w:hideMark/>
          </w:tcPr>
          <w:p w:rsidR="00833CB0" w:rsidRPr="00706A23" w:rsidRDefault="00833CB0" w:rsidP="00AB1E79">
            <w:pPr>
              <w:jc w:val="center"/>
              <w:rPr>
                <w:color w:val="000000"/>
                <w:sz w:val="20"/>
                <w:szCs w:val="20"/>
              </w:rPr>
            </w:pPr>
            <w:r w:rsidRPr="00706A23">
              <w:rPr>
                <w:color w:val="000000"/>
                <w:sz w:val="20"/>
                <w:szCs w:val="20"/>
              </w:rPr>
              <w:t>2</w:t>
            </w:r>
            <w:r w:rsidR="00A7579D">
              <w:rPr>
                <w:color w:val="000000"/>
                <w:sz w:val="20"/>
                <w:szCs w:val="20"/>
              </w:rPr>
              <w:t>.</w:t>
            </w:r>
          </w:p>
        </w:tc>
        <w:tc>
          <w:tcPr>
            <w:tcW w:w="3542" w:type="dxa"/>
            <w:tcBorders>
              <w:top w:val="nil"/>
              <w:left w:val="single" w:sz="4" w:space="0" w:color="auto"/>
              <w:bottom w:val="single" w:sz="4" w:space="0" w:color="auto"/>
              <w:right w:val="single" w:sz="4" w:space="0" w:color="auto"/>
            </w:tcBorders>
            <w:shd w:val="clear" w:color="auto" w:fill="auto"/>
            <w:vAlign w:val="center"/>
            <w:hideMark/>
          </w:tcPr>
          <w:p w:rsidR="00833CB0" w:rsidRPr="00706A23" w:rsidRDefault="00833CB0" w:rsidP="00AB1E79">
            <w:pPr>
              <w:jc w:val="center"/>
              <w:rPr>
                <w:color w:val="000000"/>
                <w:sz w:val="20"/>
                <w:szCs w:val="20"/>
              </w:rPr>
            </w:pPr>
            <w:r w:rsidRPr="00706A23">
              <w:rPr>
                <w:color w:val="000000"/>
                <w:sz w:val="20"/>
                <w:szCs w:val="20"/>
              </w:rPr>
              <w:t>Володарский</w:t>
            </w:r>
          </w:p>
        </w:tc>
        <w:tc>
          <w:tcPr>
            <w:tcW w:w="532" w:type="dxa"/>
            <w:tcBorders>
              <w:top w:val="single" w:sz="4" w:space="0" w:color="auto"/>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20</w:t>
            </w:r>
          </w:p>
        </w:tc>
        <w:tc>
          <w:tcPr>
            <w:tcW w:w="66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12"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23</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93</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133</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162</w:t>
            </w:r>
          </w:p>
        </w:tc>
        <w:tc>
          <w:tcPr>
            <w:tcW w:w="516"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516"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179</w:t>
            </w:r>
          </w:p>
        </w:tc>
        <w:tc>
          <w:tcPr>
            <w:tcW w:w="66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82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332</w:t>
            </w:r>
          </w:p>
        </w:tc>
        <w:tc>
          <w:tcPr>
            <w:tcW w:w="709"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42</w:t>
            </w:r>
          </w:p>
        </w:tc>
        <w:tc>
          <w:tcPr>
            <w:tcW w:w="7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371</w:t>
            </w:r>
          </w:p>
        </w:tc>
        <w:tc>
          <w:tcPr>
            <w:tcW w:w="1275"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8995</w:t>
            </w:r>
          </w:p>
        </w:tc>
      </w:tr>
      <w:tr w:rsidR="00833CB0" w:rsidRPr="00706A23" w:rsidTr="00AB1E79">
        <w:trPr>
          <w:trHeight w:val="288"/>
        </w:trPr>
        <w:tc>
          <w:tcPr>
            <w:tcW w:w="1415" w:type="dxa"/>
            <w:tcBorders>
              <w:top w:val="nil"/>
              <w:left w:val="single" w:sz="4" w:space="0" w:color="auto"/>
              <w:bottom w:val="single" w:sz="4" w:space="0" w:color="auto"/>
              <w:right w:val="nil"/>
            </w:tcBorders>
            <w:shd w:val="clear" w:color="auto" w:fill="auto"/>
            <w:noWrap/>
            <w:vAlign w:val="center"/>
            <w:hideMark/>
          </w:tcPr>
          <w:p w:rsidR="00833CB0" w:rsidRPr="00706A23" w:rsidRDefault="00833CB0" w:rsidP="00AB1E79">
            <w:pPr>
              <w:jc w:val="center"/>
              <w:rPr>
                <w:color w:val="000000"/>
                <w:sz w:val="20"/>
                <w:szCs w:val="20"/>
              </w:rPr>
            </w:pPr>
            <w:r w:rsidRPr="00706A23">
              <w:rPr>
                <w:color w:val="000000"/>
                <w:sz w:val="20"/>
                <w:szCs w:val="20"/>
              </w:rPr>
              <w:t>3</w:t>
            </w:r>
            <w:r w:rsidR="00A7579D">
              <w:rPr>
                <w:color w:val="000000"/>
                <w:sz w:val="20"/>
                <w:szCs w:val="20"/>
              </w:rPr>
              <w:t>.</w:t>
            </w:r>
          </w:p>
        </w:tc>
        <w:tc>
          <w:tcPr>
            <w:tcW w:w="3542" w:type="dxa"/>
            <w:tcBorders>
              <w:top w:val="nil"/>
              <w:left w:val="single" w:sz="4" w:space="0" w:color="auto"/>
              <w:bottom w:val="single" w:sz="4" w:space="0" w:color="auto"/>
              <w:right w:val="single" w:sz="4" w:space="0" w:color="auto"/>
            </w:tcBorders>
            <w:shd w:val="clear" w:color="auto" w:fill="auto"/>
            <w:vAlign w:val="center"/>
            <w:hideMark/>
          </w:tcPr>
          <w:p w:rsidR="00833CB0" w:rsidRPr="00706A23" w:rsidRDefault="00833CB0" w:rsidP="00AB1E79">
            <w:pPr>
              <w:jc w:val="center"/>
              <w:rPr>
                <w:color w:val="000000"/>
                <w:sz w:val="20"/>
                <w:szCs w:val="20"/>
              </w:rPr>
            </w:pPr>
            <w:r w:rsidRPr="00706A23">
              <w:rPr>
                <w:color w:val="000000"/>
                <w:sz w:val="20"/>
                <w:szCs w:val="20"/>
              </w:rPr>
              <w:t>Енотаевский</w:t>
            </w:r>
          </w:p>
        </w:tc>
        <w:tc>
          <w:tcPr>
            <w:tcW w:w="532" w:type="dxa"/>
            <w:tcBorders>
              <w:top w:val="single" w:sz="4" w:space="0" w:color="auto"/>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84</w:t>
            </w:r>
          </w:p>
        </w:tc>
        <w:tc>
          <w:tcPr>
            <w:tcW w:w="66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12"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45</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100</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181</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540</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3</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160</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31</w:t>
            </w:r>
          </w:p>
        </w:tc>
        <w:tc>
          <w:tcPr>
            <w:tcW w:w="516"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6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219</w:t>
            </w:r>
          </w:p>
        </w:tc>
        <w:tc>
          <w:tcPr>
            <w:tcW w:w="82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8</w:t>
            </w:r>
          </w:p>
        </w:tc>
        <w:tc>
          <w:tcPr>
            <w:tcW w:w="709"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7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1937</w:t>
            </w:r>
          </w:p>
        </w:tc>
        <w:tc>
          <w:tcPr>
            <w:tcW w:w="1275"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520</w:t>
            </w:r>
          </w:p>
        </w:tc>
      </w:tr>
      <w:tr w:rsidR="00833CB0" w:rsidRPr="00706A23" w:rsidTr="00AB1E79">
        <w:trPr>
          <w:trHeight w:val="288"/>
        </w:trPr>
        <w:tc>
          <w:tcPr>
            <w:tcW w:w="1415" w:type="dxa"/>
            <w:tcBorders>
              <w:top w:val="nil"/>
              <w:left w:val="single" w:sz="4" w:space="0" w:color="auto"/>
              <w:bottom w:val="single" w:sz="4" w:space="0" w:color="auto"/>
              <w:right w:val="nil"/>
            </w:tcBorders>
            <w:shd w:val="clear" w:color="auto" w:fill="auto"/>
            <w:noWrap/>
            <w:vAlign w:val="center"/>
            <w:hideMark/>
          </w:tcPr>
          <w:p w:rsidR="00833CB0" w:rsidRPr="00706A23" w:rsidRDefault="00833CB0" w:rsidP="00AB1E79">
            <w:pPr>
              <w:jc w:val="center"/>
              <w:rPr>
                <w:color w:val="000000"/>
                <w:sz w:val="20"/>
                <w:szCs w:val="20"/>
              </w:rPr>
            </w:pPr>
            <w:r w:rsidRPr="00706A23">
              <w:rPr>
                <w:color w:val="000000"/>
                <w:sz w:val="20"/>
                <w:szCs w:val="20"/>
              </w:rPr>
              <w:t>4</w:t>
            </w:r>
            <w:r w:rsidR="00A7579D">
              <w:rPr>
                <w:color w:val="000000"/>
                <w:sz w:val="20"/>
                <w:szCs w:val="20"/>
              </w:rPr>
              <w:t>.</w:t>
            </w:r>
          </w:p>
        </w:tc>
        <w:tc>
          <w:tcPr>
            <w:tcW w:w="3542" w:type="dxa"/>
            <w:tcBorders>
              <w:top w:val="nil"/>
              <w:left w:val="single" w:sz="4" w:space="0" w:color="auto"/>
              <w:bottom w:val="single" w:sz="4" w:space="0" w:color="auto"/>
              <w:right w:val="single" w:sz="4" w:space="0" w:color="auto"/>
            </w:tcBorders>
            <w:shd w:val="clear" w:color="auto" w:fill="auto"/>
            <w:vAlign w:val="center"/>
            <w:hideMark/>
          </w:tcPr>
          <w:p w:rsidR="00833CB0" w:rsidRPr="00706A23" w:rsidRDefault="00833CB0" w:rsidP="00AB1E79">
            <w:pPr>
              <w:jc w:val="center"/>
              <w:rPr>
                <w:color w:val="000000"/>
                <w:sz w:val="20"/>
                <w:szCs w:val="20"/>
              </w:rPr>
            </w:pPr>
            <w:r w:rsidRPr="00706A23">
              <w:rPr>
                <w:color w:val="000000"/>
                <w:sz w:val="20"/>
                <w:szCs w:val="20"/>
              </w:rPr>
              <w:t>Икрянинский</w:t>
            </w:r>
          </w:p>
        </w:tc>
        <w:tc>
          <w:tcPr>
            <w:tcW w:w="532" w:type="dxa"/>
            <w:tcBorders>
              <w:top w:val="single" w:sz="4" w:space="0" w:color="auto"/>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6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12"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45</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53</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106</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110</w:t>
            </w:r>
          </w:p>
        </w:tc>
        <w:tc>
          <w:tcPr>
            <w:tcW w:w="516"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516"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3</w:t>
            </w:r>
          </w:p>
        </w:tc>
        <w:tc>
          <w:tcPr>
            <w:tcW w:w="66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82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84</w:t>
            </w:r>
          </w:p>
        </w:tc>
        <w:tc>
          <w:tcPr>
            <w:tcW w:w="709"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3</w:t>
            </w:r>
          </w:p>
        </w:tc>
        <w:tc>
          <w:tcPr>
            <w:tcW w:w="7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487</w:t>
            </w:r>
          </w:p>
        </w:tc>
        <w:tc>
          <w:tcPr>
            <w:tcW w:w="1275"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2761</w:t>
            </w:r>
          </w:p>
        </w:tc>
      </w:tr>
      <w:tr w:rsidR="00833CB0" w:rsidRPr="00706A23" w:rsidTr="00AB1E79">
        <w:trPr>
          <w:trHeight w:val="288"/>
        </w:trPr>
        <w:tc>
          <w:tcPr>
            <w:tcW w:w="1415" w:type="dxa"/>
            <w:tcBorders>
              <w:top w:val="nil"/>
              <w:left w:val="single" w:sz="4" w:space="0" w:color="auto"/>
              <w:bottom w:val="single" w:sz="4" w:space="0" w:color="auto"/>
              <w:right w:val="nil"/>
            </w:tcBorders>
            <w:shd w:val="clear" w:color="auto" w:fill="auto"/>
            <w:noWrap/>
            <w:vAlign w:val="center"/>
            <w:hideMark/>
          </w:tcPr>
          <w:p w:rsidR="00833CB0" w:rsidRPr="00706A23" w:rsidRDefault="00833CB0" w:rsidP="00AB1E79">
            <w:pPr>
              <w:jc w:val="center"/>
              <w:rPr>
                <w:color w:val="000000"/>
                <w:sz w:val="20"/>
                <w:szCs w:val="20"/>
              </w:rPr>
            </w:pPr>
            <w:r w:rsidRPr="00706A23">
              <w:rPr>
                <w:color w:val="000000"/>
                <w:sz w:val="20"/>
                <w:szCs w:val="20"/>
              </w:rPr>
              <w:t>5</w:t>
            </w:r>
            <w:r w:rsidR="00A7579D">
              <w:rPr>
                <w:color w:val="000000"/>
                <w:sz w:val="20"/>
                <w:szCs w:val="20"/>
              </w:rPr>
              <w:t>.</w:t>
            </w:r>
          </w:p>
        </w:tc>
        <w:tc>
          <w:tcPr>
            <w:tcW w:w="3542" w:type="dxa"/>
            <w:tcBorders>
              <w:top w:val="nil"/>
              <w:left w:val="single" w:sz="4" w:space="0" w:color="auto"/>
              <w:bottom w:val="single" w:sz="4" w:space="0" w:color="auto"/>
              <w:right w:val="single" w:sz="4" w:space="0" w:color="auto"/>
            </w:tcBorders>
            <w:shd w:val="clear" w:color="auto" w:fill="auto"/>
            <w:vAlign w:val="center"/>
            <w:hideMark/>
          </w:tcPr>
          <w:p w:rsidR="00833CB0" w:rsidRPr="00706A23" w:rsidRDefault="00833CB0" w:rsidP="00AB1E79">
            <w:pPr>
              <w:jc w:val="center"/>
              <w:rPr>
                <w:color w:val="000000"/>
                <w:sz w:val="20"/>
                <w:szCs w:val="20"/>
              </w:rPr>
            </w:pPr>
            <w:r w:rsidRPr="00706A23">
              <w:rPr>
                <w:color w:val="000000"/>
                <w:sz w:val="20"/>
                <w:szCs w:val="20"/>
              </w:rPr>
              <w:t>Камызякский</w:t>
            </w:r>
          </w:p>
        </w:tc>
        <w:tc>
          <w:tcPr>
            <w:tcW w:w="532" w:type="dxa"/>
            <w:tcBorders>
              <w:top w:val="single" w:sz="4" w:space="0" w:color="auto"/>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6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12"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41</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163</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280</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5</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607</w:t>
            </w:r>
          </w:p>
        </w:tc>
        <w:tc>
          <w:tcPr>
            <w:tcW w:w="516"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516"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177</w:t>
            </w:r>
          </w:p>
        </w:tc>
        <w:tc>
          <w:tcPr>
            <w:tcW w:w="66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10</w:t>
            </w:r>
          </w:p>
        </w:tc>
        <w:tc>
          <w:tcPr>
            <w:tcW w:w="82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722</w:t>
            </w:r>
          </w:p>
        </w:tc>
        <w:tc>
          <w:tcPr>
            <w:tcW w:w="709"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187</w:t>
            </w:r>
          </w:p>
        </w:tc>
        <w:tc>
          <w:tcPr>
            <w:tcW w:w="7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1109</w:t>
            </w:r>
          </w:p>
        </w:tc>
        <w:tc>
          <w:tcPr>
            <w:tcW w:w="1275"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7151</w:t>
            </w:r>
          </w:p>
        </w:tc>
      </w:tr>
      <w:tr w:rsidR="00833CB0" w:rsidRPr="00706A23" w:rsidTr="00AB1E79">
        <w:trPr>
          <w:trHeight w:val="288"/>
        </w:trPr>
        <w:tc>
          <w:tcPr>
            <w:tcW w:w="1415" w:type="dxa"/>
            <w:tcBorders>
              <w:top w:val="nil"/>
              <w:left w:val="single" w:sz="4" w:space="0" w:color="auto"/>
              <w:bottom w:val="single" w:sz="4" w:space="0" w:color="auto"/>
              <w:right w:val="nil"/>
            </w:tcBorders>
            <w:shd w:val="clear" w:color="auto" w:fill="auto"/>
            <w:noWrap/>
            <w:vAlign w:val="center"/>
            <w:hideMark/>
          </w:tcPr>
          <w:p w:rsidR="00833CB0" w:rsidRPr="00706A23" w:rsidRDefault="00833CB0" w:rsidP="00AB1E79">
            <w:pPr>
              <w:jc w:val="center"/>
              <w:rPr>
                <w:color w:val="000000"/>
                <w:sz w:val="20"/>
                <w:szCs w:val="20"/>
              </w:rPr>
            </w:pPr>
            <w:r w:rsidRPr="00706A23">
              <w:rPr>
                <w:color w:val="000000"/>
                <w:sz w:val="20"/>
                <w:szCs w:val="20"/>
              </w:rPr>
              <w:t>6</w:t>
            </w:r>
            <w:r w:rsidR="00A7579D">
              <w:rPr>
                <w:color w:val="000000"/>
                <w:sz w:val="20"/>
                <w:szCs w:val="20"/>
              </w:rPr>
              <w:t>.</w:t>
            </w:r>
          </w:p>
        </w:tc>
        <w:tc>
          <w:tcPr>
            <w:tcW w:w="3542" w:type="dxa"/>
            <w:tcBorders>
              <w:top w:val="nil"/>
              <w:left w:val="single" w:sz="4" w:space="0" w:color="auto"/>
              <w:bottom w:val="single" w:sz="4" w:space="0" w:color="auto"/>
              <w:right w:val="single" w:sz="4" w:space="0" w:color="auto"/>
            </w:tcBorders>
            <w:shd w:val="clear" w:color="auto" w:fill="auto"/>
            <w:vAlign w:val="center"/>
            <w:hideMark/>
          </w:tcPr>
          <w:p w:rsidR="00833CB0" w:rsidRPr="00706A23" w:rsidRDefault="00833CB0" w:rsidP="00AB1E79">
            <w:pPr>
              <w:jc w:val="center"/>
              <w:rPr>
                <w:color w:val="000000"/>
                <w:sz w:val="20"/>
                <w:szCs w:val="20"/>
              </w:rPr>
            </w:pPr>
            <w:r w:rsidRPr="00706A23">
              <w:rPr>
                <w:color w:val="000000"/>
                <w:sz w:val="20"/>
                <w:szCs w:val="20"/>
              </w:rPr>
              <w:t>Красноярский</w:t>
            </w:r>
          </w:p>
        </w:tc>
        <w:tc>
          <w:tcPr>
            <w:tcW w:w="532" w:type="dxa"/>
            <w:tcBorders>
              <w:top w:val="single" w:sz="4" w:space="0" w:color="auto"/>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6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12"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121</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66</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298</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6</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58</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12</w:t>
            </w:r>
          </w:p>
        </w:tc>
        <w:tc>
          <w:tcPr>
            <w:tcW w:w="516"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6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10</w:t>
            </w:r>
          </w:p>
        </w:tc>
        <w:tc>
          <w:tcPr>
            <w:tcW w:w="82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19</w:t>
            </w:r>
          </w:p>
        </w:tc>
        <w:tc>
          <w:tcPr>
            <w:tcW w:w="709"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7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1044</w:t>
            </w:r>
          </w:p>
        </w:tc>
        <w:tc>
          <w:tcPr>
            <w:tcW w:w="1275"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171</w:t>
            </w:r>
          </w:p>
        </w:tc>
      </w:tr>
      <w:tr w:rsidR="00833CB0" w:rsidRPr="00706A23" w:rsidTr="00AB1E79">
        <w:trPr>
          <w:trHeight w:val="288"/>
        </w:trPr>
        <w:tc>
          <w:tcPr>
            <w:tcW w:w="1415" w:type="dxa"/>
            <w:tcBorders>
              <w:top w:val="nil"/>
              <w:left w:val="single" w:sz="4" w:space="0" w:color="auto"/>
              <w:bottom w:val="single" w:sz="4" w:space="0" w:color="auto"/>
              <w:right w:val="nil"/>
            </w:tcBorders>
            <w:shd w:val="clear" w:color="auto" w:fill="auto"/>
            <w:noWrap/>
            <w:vAlign w:val="center"/>
            <w:hideMark/>
          </w:tcPr>
          <w:p w:rsidR="00833CB0" w:rsidRPr="00706A23" w:rsidRDefault="00833CB0" w:rsidP="00AB1E79">
            <w:pPr>
              <w:jc w:val="center"/>
              <w:rPr>
                <w:color w:val="000000"/>
                <w:sz w:val="20"/>
                <w:szCs w:val="20"/>
              </w:rPr>
            </w:pPr>
            <w:r w:rsidRPr="00706A23">
              <w:rPr>
                <w:color w:val="000000"/>
                <w:sz w:val="20"/>
                <w:szCs w:val="20"/>
              </w:rPr>
              <w:t>7</w:t>
            </w:r>
            <w:r w:rsidR="00A7579D">
              <w:rPr>
                <w:color w:val="000000"/>
                <w:sz w:val="20"/>
                <w:szCs w:val="20"/>
              </w:rPr>
              <w:t>.</w:t>
            </w:r>
          </w:p>
        </w:tc>
        <w:tc>
          <w:tcPr>
            <w:tcW w:w="3542" w:type="dxa"/>
            <w:tcBorders>
              <w:top w:val="nil"/>
              <w:left w:val="single" w:sz="4" w:space="0" w:color="auto"/>
              <w:bottom w:val="single" w:sz="4" w:space="0" w:color="auto"/>
              <w:right w:val="single" w:sz="4" w:space="0" w:color="auto"/>
            </w:tcBorders>
            <w:shd w:val="clear" w:color="auto" w:fill="auto"/>
            <w:vAlign w:val="center"/>
            <w:hideMark/>
          </w:tcPr>
          <w:p w:rsidR="00833CB0" w:rsidRPr="00706A23" w:rsidRDefault="00833CB0" w:rsidP="00AB1E79">
            <w:pPr>
              <w:jc w:val="center"/>
              <w:rPr>
                <w:color w:val="000000"/>
                <w:sz w:val="20"/>
                <w:szCs w:val="20"/>
              </w:rPr>
            </w:pPr>
            <w:r w:rsidRPr="00706A23">
              <w:rPr>
                <w:color w:val="000000"/>
                <w:sz w:val="20"/>
                <w:szCs w:val="20"/>
              </w:rPr>
              <w:t>Лиманский</w:t>
            </w:r>
          </w:p>
        </w:tc>
        <w:tc>
          <w:tcPr>
            <w:tcW w:w="532" w:type="dxa"/>
            <w:tcBorders>
              <w:top w:val="single" w:sz="4" w:space="0" w:color="auto"/>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22</w:t>
            </w:r>
          </w:p>
        </w:tc>
        <w:tc>
          <w:tcPr>
            <w:tcW w:w="66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12"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59</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219</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452</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43</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301</w:t>
            </w:r>
          </w:p>
        </w:tc>
        <w:tc>
          <w:tcPr>
            <w:tcW w:w="516"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516"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39</w:t>
            </w:r>
          </w:p>
        </w:tc>
        <w:tc>
          <w:tcPr>
            <w:tcW w:w="66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49</w:t>
            </w:r>
          </w:p>
        </w:tc>
        <w:tc>
          <w:tcPr>
            <w:tcW w:w="82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544</w:t>
            </w:r>
          </w:p>
        </w:tc>
        <w:tc>
          <w:tcPr>
            <w:tcW w:w="709"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77</w:t>
            </w:r>
          </w:p>
        </w:tc>
        <w:tc>
          <w:tcPr>
            <w:tcW w:w="7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1346</w:t>
            </w:r>
          </w:p>
        </w:tc>
        <w:tc>
          <w:tcPr>
            <w:tcW w:w="1275"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15092</w:t>
            </w:r>
          </w:p>
        </w:tc>
      </w:tr>
      <w:tr w:rsidR="00833CB0" w:rsidRPr="00706A23" w:rsidTr="00AB1E79">
        <w:trPr>
          <w:trHeight w:val="288"/>
        </w:trPr>
        <w:tc>
          <w:tcPr>
            <w:tcW w:w="1415" w:type="dxa"/>
            <w:tcBorders>
              <w:top w:val="nil"/>
              <w:left w:val="single" w:sz="4" w:space="0" w:color="auto"/>
              <w:bottom w:val="single" w:sz="4" w:space="0" w:color="auto"/>
              <w:right w:val="nil"/>
            </w:tcBorders>
            <w:shd w:val="clear" w:color="auto" w:fill="auto"/>
            <w:noWrap/>
            <w:vAlign w:val="center"/>
            <w:hideMark/>
          </w:tcPr>
          <w:p w:rsidR="00833CB0" w:rsidRPr="00706A23" w:rsidRDefault="00833CB0" w:rsidP="00AB1E79">
            <w:pPr>
              <w:jc w:val="center"/>
              <w:rPr>
                <w:color w:val="000000"/>
                <w:sz w:val="20"/>
                <w:szCs w:val="20"/>
              </w:rPr>
            </w:pPr>
            <w:r w:rsidRPr="00706A23">
              <w:rPr>
                <w:color w:val="000000"/>
                <w:sz w:val="20"/>
                <w:szCs w:val="20"/>
              </w:rPr>
              <w:t>8</w:t>
            </w:r>
            <w:r w:rsidR="00A7579D">
              <w:rPr>
                <w:color w:val="000000"/>
                <w:sz w:val="20"/>
                <w:szCs w:val="20"/>
              </w:rPr>
              <w:t>.</w:t>
            </w:r>
          </w:p>
        </w:tc>
        <w:tc>
          <w:tcPr>
            <w:tcW w:w="3542" w:type="dxa"/>
            <w:tcBorders>
              <w:top w:val="nil"/>
              <w:left w:val="single" w:sz="4" w:space="0" w:color="auto"/>
              <w:bottom w:val="single" w:sz="4" w:space="0" w:color="auto"/>
              <w:right w:val="single" w:sz="4" w:space="0" w:color="auto"/>
            </w:tcBorders>
            <w:shd w:val="clear" w:color="auto" w:fill="auto"/>
            <w:vAlign w:val="center"/>
            <w:hideMark/>
          </w:tcPr>
          <w:p w:rsidR="00833CB0" w:rsidRPr="00706A23" w:rsidRDefault="00833CB0" w:rsidP="00AB1E79">
            <w:pPr>
              <w:jc w:val="center"/>
              <w:rPr>
                <w:color w:val="000000"/>
                <w:sz w:val="20"/>
                <w:szCs w:val="20"/>
              </w:rPr>
            </w:pPr>
            <w:r w:rsidRPr="00706A23">
              <w:rPr>
                <w:color w:val="000000"/>
                <w:sz w:val="20"/>
                <w:szCs w:val="20"/>
              </w:rPr>
              <w:t>Наримановский</w:t>
            </w:r>
          </w:p>
        </w:tc>
        <w:tc>
          <w:tcPr>
            <w:tcW w:w="532" w:type="dxa"/>
            <w:tcBorders>
              <w:top w:val="single" w:sz="4" w:space="0" w:color="auto"/>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15</w:t>
            </w:r>
          </w:p>
        </w:tc>
        <w:tc>
          <w:tcPr>
            <w:tcW w:w="66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12"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107</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177</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632</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46</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73</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516"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6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118</w:t>
            </w:r>
          </w:p>
        </w:tc>
        <w:tc>
          <w:tcPr>
            <w:tcW w:w="82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211</w:t>
            </w:r>
          </w:p>
        </w:tc>
        <w:tc>
          <w:tcPr>
            <w:tcW w:w="709"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7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2614</w:t>
            </w:r>
          </w:p>
        </w:tc>
        <w:tc>
          <w:tcPr>
            <w:tcW w:w="1275"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1798</w:t>
            </w:r>
          </w:p>
        </w:tc>
      </w:tr>
      <w:tr w:rsidR="00833CB0" w:rsidRPr="00706A23" w:rsidTr="00AB1E79">
        <w:trPr>
          <w:trHeight w:val="288"/>
        </w:trPr>
        <w:tc>
          <w:tcPr>
            <w:tcW w:w="1415" w:type="dxa"/>
            <w:tcBorders>
              <w:top w:val="nil"/>
              <w:left w:val="single" w:sz="4" w:space="0" w:color="auto"/>
              <w:bottom w:val="single" w:sz="4" w:space="0" w:color="auto"/>
              <w:right w:val="nil"/>
            </w:tcBorders>
            <w:shd w:val="clear" w:color="auto" w:fill="auto"/>
            <w:noWrap/>
            <w:vAlign w:val="center"/>
            <w:hideMark/>
          </w:tcPr>
          <w:p w:rsidR="00833CB0" w:rsidRPr="00706A23" w:rsidRDefault="00833CB0" w:rsidP="00AB1E79">
            <w:pPr>
              <w:jc w:val="center"/>
              <w:rPr>
                <w:color w:val="000000"/>
                <w:sz w:val="20"/>
                <w:szCs w:val="20"/>
              </w:rPr>
            </w:pPr>
            <w:r w:rsidRPr="00706A23">
              <w:rPr>
                <w:color w:val="000000"/>
                <w:sz w:val="20"/>
                <w:szCs w:val="20"/>
              </w:rPr>
              <w:t>9</w:t>
            </w:r>
            <w:r w:rsidR="00A7579D">
              <w:rPr>
                <w:color w:val="000000"/>
                <w:sz w:val="20"/>
                <w:szCs w:val="20"/>
              </w:rPr>
              <w:t>.</w:t>
            </w:r>
          </w:p>
        </w:tc>
        <w:tc>
          <w:tcPr>
            <w:tcW w:w="3542" w:type="dxa"/>
            <w:tcBorders>
              <w:top w:val="nil"/>
              <w:left w:val="single" w:sz="4" w:space="0" w:color="auto"/>
              <w:bottom w:val="single" w:sz="4" w:space="0" w:color="auto"/>
              <w:right w:val="single" w:sz="4" w:space="0" w:color="auto"/>
            </w:tcBorders>
            <w:shd w:val="clear" w:color="auto" w:fill="auto"/>
            <w:vAlign w:val="center"/>
            <w:hideMark/>
          </w:tcPr>
          <w:p w:rsidR="00833CB0" w:rsidRPr="00706A23" w:rsidRDefault="00833CB0" w:rsidP="00AB1E79">
            <w:pPr>
              <w:jc w:val="center"/>
              <w:rPr>
                <w:color w:val="000000"/>
                <w:sz w:val="20"/>
                <w:szCs w:val="20"/>
              </w:rPr>
            </w:pPr>
            <w:r w:rsidRPr="00706A23">
              <w:rPr>
                <w:color w:val="000000"/>
                <w:sz w:val="20"/>
                <w:szCs w:val="20"/>
              </w:rPr>
              <w:t>Приволжский</w:t>
            </w:r>
          </w:p>
        </w:tc>
        <w:tc>
          <w:tcPr>
            <w:tcW w:w="532" w:type="dxa"/>
            <w:tcBorders>
              <w:top w:val="single" w:sz="4" w:space="0" w:color="auto"/>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6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12"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3</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30</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23</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8</w:t>
            </w:r>
          </w:p>
        </w:tc>
        <w:tc>
          <w:tcPr>
            <w:tcW w:w="516"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516"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6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82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709"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7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582</w:t>
            </w:r>
          </w:p>
        </w:tc>
        <w:tc>
          <w:tcPr>
            <w:tcW w:w="1275"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r>
      <w:tr w:rsidR="00833CB0" w:rsidRPr="00706A23" w:rsidTr="00AB1E79">
        <w:trPr>
          <w:trHeight w:val="288"/>
        </w:trPr>
        <w:tc>
          <w:tcPr>
            <w:tcW w:w="1415" w:type="dxa"/>
            <w:tcBorders>
              <w:top w:val="nil"/>
              <w:left w:val="single" w:sz="4" w:space="0" w:color="auto"/>
              <w:bottom w:val="single" w:sz="4" w:space="0" w:color="auto"/>
              <w:right w:val="nil"/>
            </w:tcBorders>
            <w:shd w:val="clear" w:color="auto" w:fill="auto"/>
            <w:noWrap/>
            <w:vAlign w:val="center"/>
            <w:hideMark/>
          </w:tcPr>
          <w:p w:rsidR="00833CB0" w:rsidRPr="00706A23" w:rsidRDefault="00833CB0" w:rsidP="00AB1E79">
            <w:pPr>
              <w:jc w:val="center"/>
              <w:rPr>
                <w:color w:val="000000"/>
                <w:sz w:val="20"/>
                <w:szCs w:val="20"/>
              </w:rPr>
            </w:pPr>
            <w:r w:rsidRPr="00706A23">
              <w:rPr>
                <w:color w:val="000000"/>
                <w:sz w:val="20"/>
                <w:szCs w:val="20"/>
              </w:rPr>
              <w:t>10</w:t>
            </w:r>
            <w:r w:rsidR="00A7579D">
              <w:rPr>
                <w:color w:val="000000"/>
                <w:sz w:val="20"/>
                <w:szCs w:val="20"/>
              </w:rPr>
              <w:t>.</w:t>
            </w:r>
          </w:p>
        </w:tc>
        <w:tc>
          <w:tcPr>
            <w:tcW w:w="3542" w:type="dxa"/>
            <w:tcBorders>
              <w:top w:val="nil"/>
              <w:left w:val="single" w:sz="4" w:space="0" w:color="auto"/>
              <w:bottom w:val="single" w:sz="4" w:space="0" w:color="auto"/>
              <w:right w:val="single" w:sz="4" w:space="0" w:color="auto"/>
            </w:tcBorders>
            <w:shd w:val="clear" w:color="auto" w:fill="auto"/>
            <w:vAlign w:val="center"/>
            <w:hideMark/>
          </w:tcPr>
          <w:p w:rsidR="00833CB0" w:rsidRPr="00706A23" w:rsidRDefault="00833CB0" w:rsidP="00AB1E79">
            <w:pPr>
              <w:jc w:val="center"/>
              <w:rPr>
                <w:color w:val="000000"/>
                <w:sz w:val="20"/>
                <w:szCs w:val="20"/>
              </w:rPr>
            </w:pPr>
            <w:r w:rsidRPr="00706A23">
              <w:rPr>
                <w:color w:val="000000"/>
                <w:sz w:val="20"/>
                <w:szCs w:val="20"/>
              </w:rPr>
              <w:t>Харабалинский</w:t>
            </w:r>
          </w:p>
        </w:tc>
        <w:tc>
          <w:tcPr>
            <w:tcW w:w="532" w:type="dxa"/>
            <w:tcBorders>
              <w:top w:val="single" w:sz="4" w:space="0" w:color="auto"/>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29</w:t>
            </w:r>
          </w:p>
        </w:tc>
        <w:tc>
          <w:tcPr>
            <w:tcW w:w="66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22</w:t>
            </w:r>
          </w:p>
        </w:tc>
        <w:tc>
          <w:tcPr>
            <w:tcW w:w="612"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15</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60</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30</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530</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106</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303</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30</w:t>
            </w:r>
          </w:p>
        </w:tc>
        <w:tc>
          <w:tcPr>
            <w:tcW w:w="516"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6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81</w:t>
            </w:r>
          </w:p>
        </w:tc>
        <w:tc>
          <w:tcPr>
            <w:tcW w:w="82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127</w:t>
            </w:r>
          </w:p>
        </w:tc>
        <w:tc>
          <w:tcPr>
            <w:tcW w:w="709"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7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1665</w:t>
            </w:r>
          </w:p>
        </w:tc>
        <w:tc>
          <w:tcPr>
            <w:tcW w:w="1275"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r>
      <w:tr w:rsidR="00833CB0" w:rsidRPr="00706A23" w:rsidTr="00AB1E79">
        <w:trPr>
          <w:trHeight w:val="288"/>
        </w:trPr>
        <w:tc>
          <w:tcPr>
            <w:tcW w:w="1415" w:type="dxa"/>
            <w:tcBorders>
              <w:top w:val="nil"/>
              <w:left w:val="single" w:sz="4" w:space="0" w:color="auto"/>
              <w:bottom w:val="single" w:sz="4" w:space="0" w:color="auto"/>
              <w:right w:val="nil"/>
            </w:tcBorders>
            <w:shd w:val="clear" w:color="auto" w:fill="auto"/>
            <w:noWrap/>
            <w:vAlign w:val="center"/>
            <w:hideMark/>
          </w:tcPr>
          <w:p w:rsidR="00833CB0" w:rsidRPr="00706A23" w:rsidRDefault="00833CB0" w:rsidP="00AB1E79">
            <w:pPr>
              <w:jc w:val="center"/>
              <w:rPr>
                <w:color w:val="000000"/>
                <w:sz w:val="20"/>
                <w:szCs w:val="20"/>
              </w:rPr>
            </w:pPr>
            <w:r w:rsidRPr="00706A23">
              <w:rPr>
                <w:color w:val="000000"/>
                <w:sz w:val="20"/>
                <w:szCs w:val="20"/>
              </w:rPr>
              <w:t>11</w:t>
            </w:r>
            <w:r w:rsidR="00A7579D">
              <w:rPr>
                <w:color w:val="000000"/>
                <w:sz w:val="20"/>
                <w:szCs w:val="20"/>
              </w:rPr>
              <w:t>.</w:t>
            </w:r>
          </w:p>
        </w:tc>
        <w:tc>
          <w:tcPr>
            <w:tcW w:w="3542" w:type="dxa"/>
            <w:tcBorders>
              <w:top w:val="nil"/>
              <w:left w:val="single" w:sz="4" w:space="0" w:color="auto"/>
              <w:bottom w:val="single" w:sz="4" w:space="0" w:color="auto"/>
              <w:right w:val="single" w:sz="4" w:space="0" w:color="auto"/>
            </w:tcBorders>
            <w:shd w:val="clear" w:color="auto" w:fill="auto"/>
            <w:vAlign w:val="center"/>
            <w:hideMark/>
          </w:tcPr>
          <w:p w:rsidR="00833CB0" w:rsidRPr="00706A23" w:rsidRDefault="00833CB0" w:rsidP="00AB1E79">
            <w:pPr>
              <w:jc w:val="center"/>
              <w:rPr>
                <w:color w:val="000000"/>
                <w:sz w:val="20"/>
                <w:szCs w:val="20"/>
              </w:rPr>
            </w:pPr>
            <w:r w:rsidRPr="00706A23">
              <w:rPr>
                <w:color w:val="000000"/>
                <w:sz w:val="20"/>
                <w:szCs w:val="20"/>
              </w:rPr>
              <w:t>Черноярский</w:t>
            </w:r>
          </w:p>
        </w:tc>
        <w:tc>
          <w:tcPr>
            <w:tcW w:w="532" w:type="dxa"/>
            <w:tcBorders>
              <w:top w:val="single" w:sz="4" w:space="0" w:color="auto"/>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150</w:t>
            </w:r>
          </w:p>
        </w:tc>
        <w:tc>
          <w:tcPr>
            <w:tcW w:w="66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43</w:t>
            </w:r>
          </w:p>
        </w:tc>
        <w:tc>
          <w:tcPr>
            <w:tcW w:w="612"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9</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52</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16</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463</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478</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62</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18</w:t>
            </w:r>
          </w:p>
        </w:tc>
        <w:tc>
          <w:tcPr>
            <w:tcW w:w="516"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66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220</w:t>
            </w:r>
          </w:p>
        </w:tc>
        <w:tc>
          <w:tcPr>
            <w:tcW w:w="82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709"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0</w:t>
            </w:r>
          </w:p>
        </w:tc>
        <w:tc>
          <w:tcPr>
            <w:tcW w:w="7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1783</w:t>
            </w:r>
          </w:p>
        </w:tc>
        <w:tc>
          <w:tcPr>
            <w:tcW w:w="1275"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883</w:t>
            </w:r>
          </w:p>
        </w:tc>
      </w:tr>
      <w:tr w:rsidR="00833CB0" w:rsidRPr="00706A23" w:rsidTr="00AB1E79">
        <w:trPr>
          <w:trHeight w:val="288"/>
        </w:trPr>
        <w:tc>
          <w:tcPr>
            <w:tcW w:w="4957" w:type="dxa"/>
            <w:gridSpan w:val="2"/>
            <w:tcBorders>
              <w:top w:val="nil"/>
              <w:left w:val="single" w:sz="4" w:space="0" w:color="auto"/>
              <w:bottom w:val="single" w:sz="4" w:space="0" w:color="auto"/>
              <w:right w:val="single" w:sz="4" w:space="0" w:color="auto"/>
            </w:tcBorders>
            <w:shd w:val="clear" w:color="auto" w:fill="auto"/>
            <w:noWrap/>
            <w:vAlign w:val="center"/>
            <w:hideMark/>
          </w:tcPr>
          <w:p w:rsidR="00833CB0" w:rsidRPr="00706A23" w:rsidRDefault="00833CB0" w:rsidP="00AB1E79">
            <w:pPr>
              <w:jc w:val="center"/>
              <w:rPr>
                <w:color w:val="000000"/>
                <w:sz w:val="20"/>
                <w:szCs w:val="20"/>
              </w:rPr>
            </w:pPr>
            <w:r w:rsidRPr="00706A23">
              <w:rPr>
                <w:color w:val="000000"/>
                <w:sz w:val="20"/>
                <w:szCs w:val="20"/>
              </w:rPr>
              <w:t>Итого по  Астраханской области</w:t>
            </w:r>
          </w:p>
        </w:tc>
        <w:tc>
          <w:tcPr>
            <w:tcW w:w="532" w:type="dxa"/>
            <w:tcBorders>
              <w:top w:val="nil"/>
              <w:left w:val="nil"/>
              <w:bottom w:val="single" w:sz="4" w:space="0" w:color="auto"/>
              <w:right w:val="nil"/>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425</w:t>
            </w:r>
          </w:p>
        </w:tc>
        <w:tc>
          <w:tcPr>
            <w:tcW w:w="661" w:type="dxa"/>
            <w:tcBorders>
              <w:top w:val="nil"/>
              <w:left w:val="single" w:sz="4" w:space="0" w:color="auto"/>
              <w:bottom w:val="single" w:sz="4" w:space="0" w:color="auto"/>
              <w:right w:val="nil"/>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277</w:t>
            </w:r>
          </w:p>
        </w:tc>
        <w:tc>
          <w:tcPr>
            <w:tcW w:w="612"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69</w:t>
            </w:r>
          </w:p>
        </w:tc>
        <w:tc>
          <w:tcPr>
            <w:tcW w:w="516"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677</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1112</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4656</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829</w:t>
            </w:r>
          </w:p>
        </w:tc>
        <w:tc>
          <w:tcPr>
            <w:tcW w:w="6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2048</w:t>
            </w:r>
          </w:p>
        </w:tc>
        <w:tc>
          <w:tcPr>
            <w:tcW w:w="5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109</w:t>
            </w:r>
          </w:p>
        </w:tc>
        <w:tc>
          <w:tcPr>
            <w:tcW w:w="516"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398</w:t>
            </w:r>
          </w:p>
        </w:tc>
        <w:tc>
          <w:tcPr>
            <w:tcW w:w="66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816</w:t>
            </w:r>
          </w:p>
        </w:tc>
        <w:tc>
          <w:tcPr>
            <w:tcW w:w="820"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2047</w:t>
            </w:r>
          </w:p>
        </w:tc>
        <w:tc>
          <w:tcPr>
            <w:tcW w:w="709"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309</w:t>
            </w:r>
          </w:p>
        </w:tc>
        <w:tc>
          <w:tcPr>
            <w:tcW w:w="716" w:type="dxa"/>
            <w:tcBorders>
              <w:top w:val="nil"/>
              <w:left w:val="nil"/>
              <w:bottom w:val="single" w:sz="4" w:space="0" w:color="auto"/>
              <w:right w:val="single" w:sz="4" w:space="0" w:color="auto"/>
            </w:tcBorders>
            <w:shd w:val="clear" w:color="000000" w:fill="FFFFFF"/>
            <w:noWrap/>
            <w:vAlign w:val="center"/>
            <w:hideMark/>
          </w:tcPr>
          <w:p w:rsidR="00833CB0" w:rsidRPr="00706A23" w:rsidRDefault="00833CB0" w:rsidP="00AB1E79">
            <w:pPr>
              <w:jc w:val="center"/>
              <w:rPr>
                <w:color w:val="000000"/>
                <w:sz w:val="20"/>
                <w:szCs w:val="20"/>
              </w:rPr>
            </w:pPr>
            <w:r w:rsidRPr="00706A23">
              <w:rPr>
                <w:color w:val="000000"/>
                <w:sz w:val="20"/>
                <w:szCs w:val="20"/>
              </w:rPr>
              <w:t>18206</w:t>
            </w:r>
          </w:p>
        </w:tc>
        <w:tc>
          <w:tcPr>
            <w:tcW w:w="1275" w:type="dxa"/>
            <w:tcBorders>
              <w:top w:val="nil"/>
              <w:left w:val="nil"/>
              <w:bottom w:val="single" w:sz="4" w:space="0" w:color="auto"/>
              <w:right w:val="single" w:sz="4" w:space="0" w:color="auto"/>
            </w:tcBorders>
            <w:shd w:val="clear" w:color="000000" w:fill="FFFFFF"/>
            <w:vAlign w:val="center"/>
            <w:hideMark/>
          </w:tcPr>
          <w:p w:rsidR="00833CB0" w:rsidRPr="00706A23" w:rsidRDefault="00833CB0" w:rsidP="00AB1E79">
            <w:pPr>
              <w:jc w:val="center"/>
              <w:rPr>
                <w:color w:val="000000"/>
                <w:sz w:val="20"/>
                <w:szCs w:val="20"/>
              </w:rPr>
            </w:pPr>
            <w:r w:rsidRPr="00706A23">
              <w:rPr>
                <w:color w:val="000000"/>
                <w:sz w:val="20"/>
                <w:szCs w:val="20"/>
              </w:rPr>
              <w:t>37371</w:t>
            </w:r>
          </w:p>
        </w:tc>
      </w:tr>
    </w:tbl>
    <w:p w:rsidR="00833CB0" w:rsidRPr="00706A23" w:rsidRDefault="00833CB0" w:rsidP="00833CB0">
      <w:pPr>
        <w:widowControl w:val="0"/>
        <w:autoSpaceDE w:val="0"/>
        <w:autoSpaceDN w:val="0"/>
        <w:adjustRightInd w:val="0"/>
        <w:ind w:firstLine="540"/>
        <w:jc w:val="both"/>
        <w:rPr>
          <w:sz w:val="20"/>
          <w:szCs w:val="20"/>
        </w:rPr>
      </w:pPr>
    </w:p>
    <w:p w:rsidR="00833CB0" w:rsidRDefault="00833CB0" w:rsidP="00025724">
      <w:pPr>
        <w:jc w:val="center"/>
        <w:rPr>
          <w:b/>
          <w:bCs/>
          <w:color w:val="000000"/>
          <w:sz w:val="20"/>
          <w:szCs w:val="20"/>
        </w:rPr>
      </w:pPr>
    </w:p>
    <w:p w:rsidR="00025724" w:rsidRDefault="00025724" w:rsidP="002025F0">
      <w:pPr>
        <w:shd w:val="clear" w:color="auto" w:fill="FFFFFF"/>
        <w:ind w:right="284" w:firstLine="708"/>
        <w:jc w:val="right"/>
        <w:rPr>
          <w:b/>
          <w:color w:val="000000"/>
          <w:sz w:val="20"/>
          <w:szCs w:val="20"/>
        </w:rPr>
      </w:pPr>
      <w:r w:rsidRPr="008F6029">
        <w:rPr>
          <w:sz w:val="28"/>
          <w:szCs w:val="28"/>
        </w:rPr>
        <w:br w:type="page"/>
      </w:r>
      <w:r w:rsidRPr="009D28A3">
        <w:rPr>
          <w:b/>
          <w:color w:val="000000"/>
          <w:sz w:val="20"/>
          <w:szCs w:val="20"/>
        </w:rPr>
        <w:t>Таблица</w:t>
      </w:r>
      <w:r>
        <w:rPr>
          <w:b/>
          <w:color w:val="000000"/>
          <w:sz w:val="20"/>
          <w:szCs w:val="20"/>
        </w:rPr>
        <w:t xml:space="preserve"> 11.4.</w:t>
      </w:r>
    </w:p>
    <w:p w:rsidR="002025F0" w:rsidRPr="002025F0" w:rsidRDefault="002025F0" w:rsidP="002025F0">
      <w:pPr>
        <w:shd w:val="clear" w:color="auto" w:fill="FFFFFF"/>
        <w:ind w:right="284" w:firstLine="708"/>
        <w:jc w:val="right"/>
        <w:rPr>
          <w:sz w:val="28"/>
          <w:szCs w:val="28"/>
        </w:rPr>
      </w:pPr>
    </w:p>
    <w:p w:rsidR="00025724" w:rsidRDefault="00025724" w:rsidP="00025724">
      <w:pPr>
        <w:jc w:val="center"/>
        <w:rPr>
          <w:b/>
          <w:bCs/>
          <w:color w:val="000000"/>
          <w:sz w:val="20"/>
          <w:szCs w:val="20"/>
        </w:rPr>
      </w:pPr>
      <w:r w:rsidRPr="00025724">
        <w:rPr>
          <w:b/>
          <w:bCs/>
          <w:color w:val="000000"/>
          <w:sz w:val="20"/>
          <w:szCs w:val="20"/>
        </w:rPr>
        <w:t>Сведения о численности птиц, отнес</w:t>
      </w:r>
      <w:r w:rsidR="00A7579D">
        <w:rPr>
          <w:b/>
          <w:bCs/>
          <w:color w:val="000000"/>
          <w:sz w:val="20"/>
          <w:szCs w:val="20"/>
        </w:rPr>
        <w:t>ё</w:t>
      </w:r>
      <w:r w:rsidRPr="00025724">
        <w:rPr>
          <w:b/>
          <w:bCs/>
          <w:color w:val="000000"/>
          <w:sz w:val="20"/>
          <w:szCs w:val="20"/>
        </w:rPr>
        <w:t>нных к охотничьим ресурсам</w:t>
      </w:r>
      <w:r w:rsidR="00A7579D">
        <w:rPr>
          <w:b/>
          <w:bCs/>
          <w:color w:val="000000"/>
          <w:sz w:val="20"/>
          <w:szCs w:val="20"/>
        </w:rPr>
        <w:t>,</w:t>
      </w:r>
      <w:r w:rsidRPr="00025724">
        <w:rPr>
          <w:b/>
          <w:bCs/>
          <w:color w:val="000000"/>
          <w:sz w:val="20"/>
          <w:szCs w:val="20"/>
        </w:rPr>
        <w:t xml:space="preserve"> в </w:t>
      </w:r>
      <w:r w:rsidR="002025F0">
        <w:rPr>
          <w:b/>
          <w:bCs/>
          <w:color w:val="000000"/>
          <w:sz w:val="20"/>
          <w:szCs w:val="20"/>
        </w:rPr>
        <w:t xml:space="preserve">сезоне охоты </w:t>
      </w:r>
      <w:r w:rsidRPr="00025724">
        <w:rPr>
          <w:b/>
          <w:bCs/>
          <w:color w:val="000000"/>
          <w:sz w:val="20"/>
          <w:szCs w:val="20"/>
        </w:rPr>
        <w:t>201</w:t>
      </w:r>
      <w:r w:rsidR="00833CB0">
        <w:rPr>
          <w:b/>
          <w:bCs/>
          <w:color w:val="000000"/>
          <w:sz w:val="20"/>
          <w:szCs w:val="20"/>
        </w:rPr>
        <w:t>8</w:t>
      </w:r>
      <w:r w:rsidRPr="00025724">
        <w:rPr>
          <w:b/>
          <w:bCs/>
          <w:color w:val="000000"/>
          <w:sz w:val="20"/>
          <w:szCs w:val="20"/>
        </w:rPr>
        <w:t>-201</w:t>
      </w:r>
      <w:r w:rsidR="00833CB0">
        <w:rPr>
          <w:b/>
          <w:bCs/>
          <w:color w:val="000000"/>
          <w:sz w:val="20"/>
          <w:szCs w:val="20"/>
        </w:rPr>
        <w:t>9</w:t>
      </w:r>
      <w:r w:rsidRPr="00025724">
        <w:rPr>
          <w:b/>
          <w:bCs/>
          <w:color w:val="000000"/>
          <w:sz w:val="20"/>
          <w:szCs w:val="20"/>
        </w:rPr>
        <w:t xml:space="preserve"> гг.</w:t>
      </w:r>
    </w:p>
    <w:tbl>
      <w:tblPr>
        <w:tblW w:w="15341" w:type="dxa"/>
        <w:tblInd w:w="103" w:type="dxa"/>
        <w:tblLook w:val="04A0" w:firstRow="1" w:lastRow="0" w:firstColumn="1" w:lastColumn="0" w:noHBand="0" w:noVBand="1"/>
      </w:tblPr>
      <w:tblGrid>
        <w:gridCol w:w="960"/>
        <w:gridCol w:w="1800"/>
        <w:gridCol w:w="766"/>
        <w:gridCol w:w="800"/>
        <w:gridCol w:w="766"/>
        <w:gridCol w:w="766"/>
        <w:gridCol w:w="766"/>
        <w:gridCol w:w="656"/>
        <w:gridCol w:w="840"/>
        <w:gridCol w:w="766"/>
        <w:gridCol w:w="766"/>
        <w:gridCol w:w="656"/>
        <w:gridCol w:w="766"/>
        <w:gridCol w:w="1099"/>
        <w:gridCol w:w="1268"/>
        <w:gridCol w:w="766"/>
        <w:gridCol w:w="1134"/>
      </w:tblGrid>
      <w:tr w:rsidR="00A908F4" w:rsidRPr="00706A23" w:rsidTr="00706A23">
        <w:trPr>
          <w:trHeight w:val="345"/>
        </w:trPr>
        <w:tc>
          <w:tcPr>
            <w:tcW w:w="96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A908F4" w:rsidRPr="00706A23" w:rsidRDefault="00A908F4" w:rsidP="00AB1E79">
            <w:pPr>
              <w:jc w:val="center"/>
              <w:rPr>
                <w:color w:val="000000"/>
                <w:sz w:val="20"/>
                <w:szCs w:val="20"/>
              </w:rPr>
            </w:pPr>
            <w:r w:rsidRPr="00706A23">
              <w:rPr>
                <w:color w:val="000000"/>
                <w:sz w:val="20"/>
                <w:szCs w:val="20"/>
              </w:rPr>
              <w:t>№ п/п</w:t>
            </w:r>
          </w:p>
        </w:tc>
        <w:tc>
          <w:tcPr>
            <w:tcW w:w="1800" w:type="dxa"/>
            <w:vMerge w:val="restart"/>
            <w:tcBorders>
              <w:top w:val="single" w:sz="4" w:space="0" w:color="auto"/>
              <w:left w:val="single" w:sz="4" w:space="0" w:color="auto"/>
              <w:bottom w:val="single" w:sz="4" w:space="0" w:color="000000"/>
              <w:right w:val="single" w:sz="4" w:space="0" w:color="auto"/>
            </w:tcBorders>
            <w:shd w:val="clear" w:color="000000" w:fill="FFFFFF"/>
            <w:vAlign w:val="center"/>
            <w:hideMark/>
          </w:tcPr>
          <w:p w:rsidR="00A908F4" w:rsidRPr="00706A23" w:rsidRDefault="00A908F4" w:rsidP="00AB1E79">
            <w:pPr>
              <w:jc w:val="center"/>
              <w:rPr>
                <w:color w:val="000000"/>
                <w:sz w:val="20"/>
                <w:szCs w:val="20"/>
              </w:rPr>
            </w:pPr>
            <w:r w:rsidRPr="00706A23">
              <w:rPr>
                <w:color w:val="000000"/>
                <w:sz w:val="20"/>
                <w:szCs w:val="20"/>
              </w:rPr>
              <w:t>Наименование охотничьих угодий или иных территорий</w:t>
            </w:r>
          </w:p>
        </w:tc>
        <w:tc>
          <w:tcPr>
            <w:tcW w:w="12581" w:type="dxa"/>
            <w:gridSpan w:val="15"/>
            <w:tcBorders>
              <w:top w:val="single" w:sz="4" w:space="0" w:color="auto"/>
              <w:left w:val="nil"/>
              <w:bottom w:val="single" w:sz="4" w:space="0" w:color="auto"/>
              <w:right w:val="single" w:sz="4" w:space="0" w:color="auto"/>
            </w:tcBorders>
            <w:shd w:val="clear" w:color="000000" w:fill="FFFFFF"/>
            <w:vAlign w:val="center"/>
            <w:hideMark/>
          </w:tcPr>
          <w:p w:rsidR="00A908F4" w:rsidRPr="00706A23" w:rsidRDefault="00A908F4" w:rsidP="00AB1E79">
            <w:pPr>
              <w:jc w:val="center"/>
              <w:rPr>
                <w:color w:val="000000"/>
                <w:sz w:val="20"/>
                <w:szCs w:val="20"/>
              </w:rPr>
            </w:pPr>
            <w:r w:rsidRPr="00706A23">
              <w:rPr>
                <w:color w:val="000000"/>
                <w:sz w:val="20"/>
                <w:szCs w:val="20"/>
              </w:rPr>
              <w:t>Виды охотничьих ресурсов, особей</w:t>
            </w:r>
          </w:p>
        </w:tc>
      </w:tr>
      <w:tr w:rsidR="00A908F4" w:rsidRPr="00706A23" w:rsidTr="00706A23">
        <w:trPr>
          <w:trHeight w:val="288"/>
        </w:trPr>
        <w:tc>
          <w:tcPr>
            <w:tcW w:w="960" w:type="dxa"/>
            <w:vMerge/>
            <w:tcBorders>
              <w:top w:val="single" w:sz="4" w:space="0" w:color="auto"/>
              <w:left w:val="single" w:sz="4" w:space="0" w:color="auto"/>
              <w:bottom w:val="single" w:sz="4" w:space="0" w:color="000000"/>
              <w:right w:val="single" w:sz="4" w:space="0" w:color="auto"/>
            </w:tcBorders>
            <w:vAlign w:val="center"/>
            <w:hideMark/>
          </w:tcPr>
          <w:p w:rsidR="00A908F4" w:rsidRPr="00706A23" w:rsidRDefault="00A908F4" w:rsidP="00AB1E79">
            <w:pPr>
              <w:rPr>
                <w:color w:val="000000"/>
                <w:sz w:val="20"/>
                <w:szCs w:val="20"/>
              </w:rPr>
            </w:pPr>
          </w:p>
        </w:tc>
        <w:tc>
          <w:tcPr>
            <w:tcW w:w="1800" w:type="dxa"/>
            <w:vMerge/>
            <w:tcBorders>
              <w:top w:val="single" w:sz="4" w:space="0" w:color="auto"/>
              <w:left w:val="single" w:sz="4" w:space="0" w:color="auto"/>
              <w:bottom w:val="single" w:sz="4" w:space="0" w:color="000000"/>
              <w:right w:val="single" w:sz="4" w:space="0" w:color="auto"/>
            </w:tcBorders>
            <w:vAlign w:val="center"/>
            <w:hideMark/>
          </w:tcPr>
          <w:p w:rsidR="00A908F4" w:rsidRPr="00706A23" w:rsidRDefault="00A908F4" w:rsidP="00AB1E79">
            <w:pPr>
              <w:rPr>
                <w:color w:val="000000"/>
                <w:sz w:val="20"/>
                <w:szCs w:val="20"/>
              </w:rPr>
            </w:pPr>
          </w:p>
        </w:tc>
        <w:tc>
          <w:tcPr>
            <w:tcW w:w="12581" w:type="dxa"/>
            <w:gridSpan w:val="15"/>
            <w:tcBorders>
              <w:top w:val="single" w:sz="4" w:space="0" w:color="auto"/>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Птицы</w:t>
            </w:r>
          </w:p>
        </w:tc>
      </w:tr>
      <w:tr w:rsidR="00A908F4" w:rsidRPr="00706A23" w:rsidTr="00706A23">
        <w:trPr>
          <w:trHeight w:val="2550"/>
        </w:trPr>
        <w:tc>
          <w:tcPr>
            <w:tcW w:w="960" w:type="dxa"/>
            <w:vMerge/>
            <w:tcBorders>
              <w:top w:val="single" w:sz="4" w:space="0" w:color="auto"/>
              <w:left w:val="single" w:sz="4" w:space="0" w:color="auto"/>
              <w:bottom w:val="single" w:sz="4" w:space="0" w:color="000000"/>
              <w:right w:val="single" w:sz="4" w:space="0" w:color="auto"/>
            </w:tcBorders>
            <w:vAlign w:val="center"/>
            <w:hideMark/>
          </w:tcPr>
          <w:p w:rsidR="00A908F4" w:rsidRPr="00706A23" w:rsidRDefault="00A908F4" w:rsidP="00AB1E79">
            <w:pPr>
              <w:rPr>
                <w:color w:val="000000"/>
                <w:sz w:val="20"/>
                <w:szCs w:val="20"/>
              </w:rPr>
            </w:pPr>
          </w:p>
        </w:tc>
        <w:tc>
          <w:tcPr>
            <w:tcW w:w="1800" w:type="dxa"/>
            <w:vMerge/>
            <w:tcBorders>
              <w:top w:val="single" w:sz="4" w:space="0" w:color="auto"/>
              <w:left w:val="single" w:sz="4" w:space="0" w:color="auto"/>
              <w:bottom w:val="single" w:sz="4" w:space="0" w:color="000000"/>
              <w:right w:val="single" w:sz="4" w:space="0" w:color="auto"/>
            </w:tcBorders>
            <w:vAlign w:val="center"/>
            <w:hideMark/>
          </w:tcPr>
          <w:p w:rsidR="00A908F4" w:rsidRPr="00706A23" w:rsidRDefault="00A908F4" w:rsidP="00AB1E79">
            <w:pPr>
              <w:rPr>
                <w:color w:val="000000"/>
                <w:sz w:val="20"/>
                <w:szCs w:val="20"/>
              </w:rPr>
            </w:pPr>
          </w:p>
        </w:tc>
        <w:tc>
          <w:tcPr>
            <w:tcW w:w="766"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A908F4" w:rsidRPr="00706A23" w:rsidRDefault="00A908F4" w:rsidP="00AB1E79">
            <w:pPr>
              <w:jc w:val="center"/>
              <w:rPr>
                <w:color w:val="000000"/>
                <w:sz w:val="20"/>
                <w:szCs w:val="20"/>
              </w:rPr>
            </w:pPr>
            <w:r w:rsidRPr="00706A23">
              <w:rPr>
                <w:color w:val="000000"/>
                <w:sz w:val="20"/>
                <w:szCs w:val="20"/>
              </w:rPr>
              <w:t>Куропатка серая</w:t>
            </w:r>
          </w:p>
        </w:tc>
        <w:tc>
          <w:tcPr>
            <w:tcW w:w="800" w:type="dxa"/>
            <w:tcBorders>
              <w:top w:val="single" w:sz="4" w:space="0" w:color="auto"/>
              <w:left w:val="nil"/>
              <w:bottom w:val="single" w:sz="4" w:space="0" w:color="auto"/>
              <w:right w:val="single" w:sz="4" w:space="0" w:color="auto"/>
            </w:tcBorders>
            <w:shd w:val="clear" w:color="000000" w:fill="FFFFFF"/>
            <w:textDirection w:val="btLr"/>
            <w:vAlign w:val="center"/>
            <w:hideMark/>
          </w:tcPr>
          <w:p w:rsidR="00A908F4" w:rsidRPr="00706A23" w:rsidRDefault="00A908F4" w:rsidP="00AB1E79">
            <w:pPr>
              <w:jc w:val="center"/>
              <w:rPr>
                <w:color w:val="000000"/>
                <w:sz w:val="20"/>
                <w:szCs w:val="20"/>
              </w:rPr>
            </w:pPr>
            <w:r w:rsidRPr="00706A23">
              <w:rPr>
                <w:color w:val="000000"/>
                <w:sz w:val="20"/>
                <w:szCs w:val="20"/>
              </w:rPr>
              <w:t>Гусь серый</w:t>
            </w:r>
          </w:p>
        </w:tc>
        <w:tc>
          <w:tcPr>
            <w:tcW w:w="766"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A908F4" w:rsidRPr="00706A23" w:rsidRDefault="00A908F4" w:rsidP="00AB1E79">
            <w:pPr>
              <w:jc w:val="center"/>
              <w:rPr>
                <w:color w:val="000000"/>
                <w:sz w:val="20"/>
                <w:szCs w:val="20"/>
              </w:rPr>
            </w:pPr>
            <w:r w:rsidRPr="00706A23">
              <w:rPr>
                <w:color w:val="000000"/>
                <w:sz w:val="20"/>
                <w:szCs w:val="20"/>
              </w:rPr>
              <w:t>Кряква</w:t>
            </w:r>
          </w:p>
        </w:tc>
        <w:tc>
          <w:tcPr>
            <w:tcW w:w="766"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A908F4" w:rsidRPr="00706A23" w:rsidRDefault="00A908F4" w:rsidP="00AB1E79">
            <w:pPr>
              <w:jc w:val="center"/>
              <w:rPr>
                <w:color w:val="000000"/>
                <w:sz w:val="20"/>
                <w:szCs w:val="20"/>
              </w:rPr>
            </w:pPr>
            <w:r w:rsidRPr="00706A23">
              <w:rPr>
                <w:color w:val="000000"/>
                <w:sz w:val="20"/>
                <w:szCs w:val="20"/>
              </w:rPr>
              <w:t>Чирок-трескунок</w:t>
            </w:r>
          </w:p>
        </w:tc>
        <w:tc>
          <w:tcPr>
            <w:tcW w:w="766"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A908F4" w:rsidRPr="00706A23" w:rsidRDefault="00A908F4" w:rsidP="00AB1E79">
            <w:pPr>
              <w:jc w:val="center"/>
              <w:rPr>
                <w:color w:val="000000"/>
                <w:sz w:val="20"/>
                <w:szCs w:val="20"/>
              </w:rPr>
            </w:pPr>
            <w:r w:rsidRPr="00706A23">
              <w:rPr>
                <w:color w:val="000000"/>
                <w:sz w:val="20"/>
                <w:szCs w:val="20"/>
              </w:rPr>
              <w:t>Серая утка</w:t>
            </w:r>
          </w:p>
        </w:tc>
        <w:tc>
          <w:tcPr>
            <w:tcW w:w="656"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A908F4" w:rsidRPr="00706A23" w:rsidRDefault="00A908F4" w:rsidP="00AB1E79">
            <w:pPr>
              <w:jc w:val="center"/>
              <w:rPr>
                <w:color w:val="000000"/>
                <w:sz w:val="20"/>
                <w:szCs w:val="20"/>
              </w:rPr>
            </w:pPr>
            <w:r w:rsidRPr="00706A23">
              <w:rPr>
                <w:color w:val="000000"/>
                <w:sz w:val="20"/>
                <w:szCs w:val="20"/>
              </w:rPr>
              <w:t>Гоголь обыкновенный</w:t>
            </w:r>
          </w:p>
        </w:tc>
        <w:tc>
          <w:tcPr>
            <w:tcW w:w="840"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A908F4" w:rsidRPr="00706A23" w:rsidRDefault="00A908F4" w:rsidP="00AB1E79">
            <w:pPr>
              <w:jc w:val="center"/>
              <w:rPr>
                <w:color w:val="000000"/>
                <w:sz w:val="20"/>
                <w:szCs w:val="20"/>
              </w:rPr>
            </w:pPr>
            <w:r w:rsidRPr="00706A23">
              <w:rPr>
                <w:color w:val="000000"/>
                <w:sz w:val="20"/>
                <w:szCs w:val="20"/>
              </w:rPr>
              <w:t>Красноносый нырок</w:t>
            </w:r>
          </w:p>
        </w:tc>
        <w:tc>
          <w:tcPr>
            <w:tcW w:w="766"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A908F4" w:rsidRPr="00706A23" w:rsidRDefault="00A908F4" w:rsidP="00AB1E79">
            <w:pPr>
              <w:jc w:val="center"/>
              <w:rPr>
                <w:color w:val="000000"/>
                <w:sz w:val="20"/>
                <w:szCs w:val="20"/>
              </w:rPr>
            </w:pPr>
            <w:r w:rsidRPr="00706A23">
              <w:rPr>
                <w:color w:val="000000"/>
                <w:sz w:val="20"/>
                <w:szCs w:val="20"/>
              </w:rPr>
              <w:t>Красноголовый нырок</w:t>
            </w:r>
          </w:p>
        </w:tc>
        <w:tc>
          <w:tcPr>
            <w:tcW w:w="766"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A908F4" w:rsidRPr="00706A23" w:rsidRDefault="00A908F4" w:rsidP="00AB1E79">
            <w:pPr>
              <w:jc w:val="center"/>
              <w:rPr>
                <w:color w:val="000000"/>
                <w:sz w:val="20"/>
                <w:szCs w:val="20"/>
              </w:rPr>
            </w:pPr>
            <w:r w:rsidRPr="00706A23">
              <w:rPr>
                <w:color w:val="000000"/>
                <w:sz w:val="20"/>
                <w:szCs w:val="20"/>
              </w:rPr>
              <w:t>Огарь</w:t>
            </w:r>
          </w:p>
        </w:tc>
        <w:tc>
          <w:tcPr>
            <w:tcW w:w="656"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A908F4" w:rsidRPr="00706A23" w:rsidRDefault="00A908F4" w:rsidP="00AB1E79">
            <w:pPr>
              <w:jc w:val="center"/>
              <w:rPr>
                <w:color w:val="000000"/>
                <w:sz w:val="20"/>
                <w:szCs w:val="20"/>
              </w:rPr>
            </w:pPr>
            <w:r w:rsidRPr="00706A23">
              <w:rPr>
                <w:color w:val="000000"/>
                <w:sz w:val="20"/>
                <w:szCs w:val="20"/>
              </w:rPr>
              <w:t>Пеганка</w:t>
            </w:r>
          </w:p>
        </w:tc>
        <w:tc>
          <w:tcPr>
            <w:tcW w:w="766"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A908F4" w:rsidRPr="00706A23" w:rsidRDefault="00A908F4" w:rsidP="00AB1E79">
            <w:pPr>
              <w:jc w:val="center"/>
              <w:rPr>
                <w:color w:val="000000"/>
                <w:sz w:val="20"/>
                <w:szCs w:val="20"/>
              </w:rPr>
            </w:pPr>
            <w:r w:rsidRPr="00706A23">
              <w:rPr>
                <w:color w:val="000000"/>
                <w:sz w:val="20"/>
                <w:szCs w:val="20"/>
              </w:rPr>
              <w:t>Фазан</w:t>
            </w:r>
          </w:p>
        </w:tc>
        <w:tc>
          <w:tcPr>
            <w:tcW w:w="1099"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A908F4" w:rsidRPr="00706A23" w:rsidRDefault="00A908F4" w:rsidP="00AB1E79">
            <w:pPr>
              <w:jc w:val="center"/>
              <w:rPr>
                <w:color w:val="000000"/>
                <w:sz w:val="20"/>
                <w:szCs w:val="20"/>
              </w:rPr>
            </w:pPr>
            <w:r w:rsidRPr="00706A23">
              <w:rPr>
                <w:color w:val="000000"/>
                <w:sz w:val="20"/>
                <w:szCs w:val="20"/>
              </w:rPr>
              <w:t>Лысуха</w:t>
            </w:r>
          </w:p>
        </w:tc>
        <w:tc>
          <w:tcPr>
            <w:tcW w:w="1268"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A908F4" w:rsidRPr="00706A23" w:rsidRDefault="00A908F4" w:rsidP="00AB1E79">
            <w:pPr>
              <w:jc w:val="center"/>
              <w:rPr>
                <w:color w:val="000000"/>
                <w:sz w:val="20"/>
                <w:szCs w:val="20"/>
              </w:rPr>
            </w:pPr>
            <w:r w:rsidRPr="00706A23">
              <w:rPr>
                <w:color w:val="000000"/>
                <w:sz w:val="20"/>
                <w:szCs w:val="20"/>
              </w:rPr>
              <w:t>Большой баклан</w:t>
            </w:r>
          </w:p>
        </w:tc>
        <w:tc>
          <w:tcPr>
            <w:tcW w:w="766"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A908F4" w:rsidRPr="00706A23" w:rsidRDefault="00A908F4" w:rsidP="00AB1E79">
            <w:pPr>
              <w:jc w:val="center"/>
              <w:rPr>
                <w:color w:val="000000"/>
                <w:sz w:val="20"/>
                <w:szCs w:val="20"/>
              </w:rPr>
            </w:pPr>
            <w:r w:rsidRPr="00706A23">
              <w:rPr>
                <w:color w:val="000000"/>
                <w:sz w:val="20"/>
                <w:szCs w:val="20"/>
              </w:rPr>
              <w:t>Лебедь-шипун</w:t>
            </w:r>
          </w:p>
        </w:tc>
        <w:tc>
          <w:tcPr>
            <w:tcW w:w="1134" w:type="dxa"/>
            <w:tcBorders>
              <w:top w:val="single" w:sz="4" w:space="0" w:color="auto"/>
              <w:left w:val="nil"/>
              <w:bottom w:val="single" w:sz="4" w:space="0" w:color="auto"/>
              <w:right w:val="single" w:sz="4" w:space="0" w:color="auto"/>
            </w:tcBorders>
            <w:shd w:val="clear" w:color="000000" w:fill="FFFFFF"/>
            <w:noWrap/>
            <w:textDirection w:val="btLr"/>
            <w:vAlign w:val="center"/>
            <w:hideMark/>
          </w:tcPr>
          <w:p w:rsidR="00A908F4" w:rsidRPr="00706A23" w:rsidRDefault="00A908F4" w:rsidP="00AB1E79">
            <w:pPr>
              <w:jc w:val="center"/>
              <w:rPr>
                <w:color w:val="000000"/>
                <w:sz w:val="20"/>
                <w:szCs w:val="20"/>
              </w:rPr>
            </w:pPr>
            <w:r w:rsidRPr="00706A23">
              <w:rPr>
                <w:color w:val="000000"/>
                <w:sz w:val="20"/>
                <w:szCs w:val="20"/>
              </w:rPr>
              <w:t>Ворона серая</w:t>
            </w:r>
          </w:p>
        </w:tc>
      </w:tr>
      <w:tr w:rsidR="00A908F4" w:rsidRPr="00706A23" w:rsidTr="00706A23">
        <w:trPr>
          <w:trHeight w:val="288"/>
        </w:trPr>
        <w:tc>
          <w:tcPr>
            <w:tcW w:w="960" w:type="dxa"/>
            <w:tcBorders>
              <w:top w:val="nil"/>
              <w:left w:val="single" w:sz="4" w:space="0" w:color="auto"/>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1</w:t>
            </w:r>
          </w:p>
        </w:tc>
        <w:tc>
          <w:tcPr>
            <w:tcW w:w="1800" w:type="dxa"/>
            <w:tcBorders>
              <w:top w:val="nil"/>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2</w:t>
            </w:r>
          </w:p>
        </w:tc>
        <w:tc>
          <w:tcPr>
            <w:tcW w:w="766" w:type="dxa"/>
            <w:tcBorders>
              <w:top w:val="nil"/>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8</w:t>
            </w:r>
          </w:p>
        </w:tc>
        <w:tc>
          <w:tcPr>
            <w:tcW w:w="800" w:type="dxa"/>
            <w:tcBorders>
              <w:top w:val="nil"/>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28</w:t>
            </w:r>
          </w:p>
        </w:tc>
        <w:tc>
          <w:tcPr>
            <w:tcW w:w="766" w:type="dxa"/>
            <w:tcBorders>
              <w:top w:val="nil"/>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30</w:t>
            </w:r>
          </w:p>
        </w:tc>
        <w:tc>
          <w:tcPr>
            <w:tcW w:w="766" w:type="dxa"/>
            <w:tcBorders>
              <w:top w:val="nil"/>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32</w:t>
            </w:r>
          </w:p>
        </w:tc>
        <w:tc>
          <w:tcPr>
            <w:tcW w:w="766" w:type="dxa"/>
            <w:tcBorders>
              <w:top w:val="nil"/>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33</w:t>
            </w:r>
          </w:p>
        </w:tc>
        <w:tc>
          <w:tcPr>
            <w:tcW w:w="656" w:type="dxa"/>
            <w:tcBorders>
              <w:top w:val="nil"/>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36</w:t>
            </w:r>
          </w:p>
        </w:tc>
        <w:tc>
          <w:tcPr>
            <w:tcW w:w="840" w:type="dxa"/>
            <w:tcBorders>
              <w:top w:val="nil"/>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39</w:t>
            </w:r>
          </w:p>
        </w:tc>
        <w:tc>
          <w:tcPr>
            <w:tcW w:w="766" w:type="dxa"/>
            <w:tcBorders>
              <w:top w:val="nil"/>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40</w:t>
            </w:r>
          </w:p>
        </w:tc>
        <w:tc>
          <w:tcPr>
            <w:tcW w:w="766" w:type="dxa"/>
            <w:tcBorders>
              <w:top w:val="nil"/>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44</w:t>
            </w:r>
          </w:p>
        </w:tc>
        <w:tc>
          <w:tcPr>
            <w:tcW w:w="656" w:type="dxa"/>
            <w:tcBorders>
              <w:top w:val="nil"/>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48</w:t>
            </w:r>
          </w:p>
        </w:tc>
        <w:tc>
          <w:tcPr>
            <w:tcW w:w="766" w:type="dxa"/>
            <w:tcBorders>
              <w:top w:val="nil"/>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64</w:t>
            </w:r>
          </w:p>
        </w:tc>
        <w:tc>
          <w:tcPr>
            <w:tcW w:w="1099" w:type="dxa"/>
            <w:tcBorders>
              <w:top w:val="nil"/>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68</w:t>
            </w:r>
          </w:p>
        </w:tc>
        <w:tc>
          <w:tcPr>
            <w:tcW w:w="1268" w:type="dxa"/>
            <w:tcBorders>
              <w:top w:val="nil"/>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71</w:t>
            </w:r>
          </w:p>
        </w:tc>
        <w:tc>
          <w:tcPr>
            <w:tcW w:w="766" w:type="dxa"/>
            <w:tcBorders>
              <w:top w:val="nil"/>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72</w:t>
            </w:r>
          </w:p>
        </w:tc>
        <w:tc>
          <w:tcPr>
            <w:tcW w:w="1134" w:type="dxa"/>
            <w:tcBorders>
              <w:top w:val="nil"/>
              <w:left w:val="nil"/>
              <w:bottom w:val="single" w:sz="4" w:space="0" w:color="auto"/>
              <w:right w:val="single" w:sz="4" w:space="0" w:color="auto"/>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73</w:t>
            </w:r>
          </w:p>
        </w:tc>
      </w:tr>
      <w:tr w:rsidR="00A908F4" w:rsidRPr="00706A23" w:rsidTr="00706A23">
        <w:trPr>
          <w:trHeight w:val="288"/>
        </w:trPr>
        <w:tc>
          <w:tcPr>
            <w:tcW w:w="960" w:type="dxa"/>
            <w:tcBorders>
              <w:top w:val="nil"/>
              <w:left w:val="single" w:sz="4" w:space="0" w:color="auto"/>
              <w:bottom w:val="single" w:sz="4" w:space="0" w:color="auto"/>
              <w:right w:val="nil"/>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1</w:t>
            </w:r>
            <w:r w:rsidR="00A7579D">
              <w:rPr>
                <w:color w:val="000000"/>
                <w:sz w:val="20"/>
                <w:szCs w:val="20"/>
              </w:rPr>
              <w:t>.</w:t>
            </w:r>
          </w:p>
        </w:tc>
        <w:tc>
          <w:tcPr>
            <w:tcW w:w="1800" w:type="dxa"/>
            <w:tcBorders>
              <w:top w:val="nil"/>
              <w:left w:val="single" w:sz="4" w:space="0" w:color="auto"/>
              <w:bottom w:val="single" w:sz="4" w:space="0" w:color="auto"/>
              <w:right w:val="single" w:sz="4" w:space="0" w:color="auto"/>
            </w:tcBorders>
            <w:shd w:val="clear" w:color="000000" w:fill="FFFFFF"/>
            <w:hideMark/>
          </w:tcPr>
          <w:p w:rsidR="00A908F4" w:rsidRPr="00706A23" w:rsidRDefault="00A908F4" w:rsidP="00AB1E79">
            <w:pPr>
              <w:jc w:val="both"/>
              <w:rPr>
                <w:color w:val="000000"/>
                <w:sz w:val="20"/>
                <w:szCs w:val="20"/>
              </w:rPr>
            </w:pPr>
            <w:r w:rsidRPr="00706A23">
              <w:rPr>
                <w:color w:val="000000"/>
                <w:sz w:val="20"/>
                <w:szCs w:val="20"/>
              </w:rPr>
              <w:t>Ахтубинский</w:t>
            </w:r>
          </w:p>
        </w:tc>
        <w:tc>
          <w:tcPr>
            <w:tcW w:w="766" w:type="dxa"/>
            <w:tcBorders>
              <w:top w:val="nil"/>
              <w:left w:val="single" w:sz="4" w:space="0" w:color="auto"/>
              <w:bottom w:val="single" w:sz="4" w:space="0" w:color="auto"/>
              <w:right w:val="nil"/>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11983</w:t>
            </w:r>
          </w:p>
        </w:tc>
        <w:tc>
          <w:tcPr>
            <w:tcW w:w="800" w:type="dxa"/>
            <w:tcBorders>
              <w:top w:val="nil"/>
              <w:left w:val="single" w:sz="4" w:space="0" w:color="auto"/>
              <w:bottom w:val="single" w:sz="4" w:space="0" w:color="auto"/>
              <w:right w:val="nil"/>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0</w:t>
            </w:r>
          </w:p>
        </w:tc>
        <w:tc>
          <w:tcPr>
            <w:tcW w:w="766" w:type="dxa"/>
            <w:tcBorders>
              <w:top w:val="nil"/>
              <w:left w:val="single" w:sz="4" w:space="0" w:color="auto"/>
              <w:bottom w:val="single" w:sz="4" w:space="0" w:color="auto"/>
              <w:right w:val="nil"/>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3637</w:t>
            </w:r>
          </w:p>
        </w:tc>
        <w:tc>
          <w:tcPr>
            <w:tcW w:w="766" w:type="dxa"/>
            <w:tcBorders>
              <w:top w:val="nil"/>
              <w:left w:val="single" w:sz="4" w:space="0" w:color="auto"/>
              <w:bottom w:val="single" w:sz="4" w:space="0" w:color="auto"/>
              <w:right w:val="nil"/>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3996</w:t>
            </w:r>
          </w:p>
        </w:tc>
        <w:tc>
          <w:tcPr>
            <w:tcW w:w="766" w:type="dxa"/>
            <w:tcBorders>
              <w:top w:val="single" w:sz="4" w:space="0" w:color="auto"/>
              <w:left w:val="single" w:sz="4" w:space="0" w:color="auto"/>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4007</w:t>
            </w:r>
          </w:p>
        </w:tc>
        <w:tc>
          <w:tcPr>
            <w:tcW w:w="656" w:type="dxa"/>
            <w:tcBorders>
              <w:top w:val="nil"/>
              <w:left w:val="single" w:sz="4" w:space="0" w:color="auto"/>
              <w:bottom w:val="single" w:sz="4" w:space="0" w:color="auto"/>
              <w:right w:val="nil"/>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2183</w:t>
            </w:r>
          </w:p>
        </w:tc>
        <w:tc>
          <w:tcPr>
            <w:tcW w:w="840" w:type="dxa"/>
            <w:tcBorders>
              <w:top w:val="nil"/>
              <w:left w:val="single" w:sz="4" w:space="0" w:color="auto"/>
              <w:bottom w:val="single" w:sz="4" w:space="0" w:color="auto"/>
              <w:right w:val="nil"/>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1433</w:t>
            </w:r>
          </w:p>
        </w:tc>
        <w:tc>
          <w:tcPr>
            <w:tcW w:w="766" w:type="dxa"/>
            <w:tcBorders>
              <w:top w:val="nil"/>
              <w:left w:val="single" w:sz="4" w:space="0" w:color="auto"/>
              <w:bottom w:val="single" w:sz="4" w:space="0" w:color="auto"/>
              <w:right w:val="nil"/>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564</w:t>
            </w:r>
          </w:p>
        </w:tc>
        <w:tc>
          <w:tcPr>
            <w:tcW w:w="766" w:type="dxa"/>
            <w:tcBorders>
              <w:top w:val="nil"/>
              <w:left w:val="single" w:sz="4" w:space="0" w:color="auto"/>
              <w:bottom w:val="single" w:sz="4" w:space="0" w:color="auto"/>
              <w:right w:val="nil"/>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867</w:t>
            </w:r>
          </w:p>
        </w:tc>
        <w:tc>
          <w:tcPr>
            <w:tcW w:w="656" w:type="dxa"/>
            <w:tcBorders>
              <w:top w:val="nil"/>
              <w:left w:val="single" w:sz="4" w:space="0" w:color="auto"/>
              <w:bottom w:val="single" w:sz="4" w:space="0" w:color="auto"/>
              <w:right w:val="nil"/>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146</w:t>
            </w:r>
          </w:p>
        </w:tc>
        <w:tc>
          <w:tcPr>
            <w:tcW w:w="766" w:type="dxa"/>
            <w:tcBorders>
              <w:top w:val="nil"/>
              <w:left w:val="single" w:sz="4" w:space="0" w:color="auto"/>
              <w:bottom w:val="single" w:sz="4" w:space="0" w:color="auto"/>
              <w:right w:val="nil"/>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2641</w:t>
            </w:r>
          </w:p>
        </w:tc>
        <w:tc>
          <w:tcPr>
            <w:tcW w:w="1099" w:type="dxa"/>
            <w:tcBorders>
              <w:top w:val="nil"/>
              <w:left w:val="single" w:sz="4" w:space="0" w:color="auto"/>
              <w:bottom w:val="single" w:sz="4" w:space="0" w:color="auto"/>
              <w:right w:val="nil"/>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3027</w:t>
            </w:r>
          </w:p>
        </w:tc>
        <w:tc>
          <w:tcPr>
            <w:tcW w:w="1268" w:type="dxa"/>
            <w:tcBorders>
              <w:top w:val="nil"/>
              <w:left w:val="single" w:sz="4" w:space="0" w:color="auto"/>
              <w:bottom w:val="single" w:sz="4" w:space="0" w:color="auto"/>
              <w:right w:val="nil"/>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0</w:t>
            </w:r>
          </w:p>
        </w:tc>
        <w:tc>
          <w:tcPr>
            <w:tcW w:w="766" w:type="dxa"/>
            <w:tcBorders>
              <w:top w:val="nil"/>
              <w:left w:val="single" w:sz="4" w:space="0" w:color="auto"/>
              <w:bottom w:val="single" w:sz="4" w:space="0" w:color="auto"/>
              <w:right w:val="nil"/>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1145</w:t>
            </w:r>
          </w:p>
        </w:tc>
        <w:tc>
          <w:tcPr>
            <w:tcW w:w="1134" w:type="dxa"/>
            <w:tcBorders>
              <w:top w:val="nil"/>
              <w:left w:val="single" w:sz="4" w:space="0" w:color="auto"/>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1460</w:t>
            </w:r>
          </w:p>
        </w:tc>
      </w:tr>
      <w:tr w:rsidR="00A908F4" w:rsidRPr="00706A23" w:rsidTr="00706A23">
        <w:trPr>
          <w:trHeight w:val="288"/>
        </w:trPr>
        <w:tc>
          <w:tcPr>
            <w:tcW w:w="960" w:type="dxa"/>
            <w:tcBorders>
              <w:top w:val="nil"/>
              <w:left w:val="single" w:sz="4" w:space="0" w:color="auto"/>
              <w:bottom w:val="single" w:sz="4" w:space="0" w:color="auto"/>
              <w:right w:val="nil"/>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2</w:t>
            </w:r>
            <w:r w:rsidR="00A7579D">
              <w:rPr>
                <w:color w:val="000000"/>
                <w:sz w:val="20"/>
                <w:szCs w:val="20"/>
              </w:rPr>
              <w:t>.</w:t>
            </w:r>
          </w:p>
        </w:tc>
        <w:tc>
          <w:tcPr>
            <w:tcW w:w="1800" w:type="dxa"/>
            <w:tcBorders>
              <w:top w:val="nil"/>
              <w:left w:val="single" w:sz="4" w:space="0" w:color="auto"/>
              <w:bottom w:val="single" w:sz="4" w:space="0" w:color="auto"/>
              <w:right w:val="single" w:sz="4" w:space="0" w:color="auto"/>
            </w:tcBorders>
            <w:shd w:val="clear" w:color="000000" w:fill="FFFFFF"/>
            <w:hideMark/>
          </w:tcPr>
          <w:p w:rsidR="00A908F4" w:rsidRPr="00706A23" w:rsidRDefault="00A908F4" w:rsidP="00AB1E79">
            <w:pPr>
              <w:jc w:val="both"/>
              <w:rPr>
                <w:color w:val="000000"/>
                <w:sz w:val="20"/>
                <w:szCs w:val="20"/>
              </w:rPr>
            </w:pPr>
            <w:r w:rsidRPr="00706A23">
              <w:rPr>
                <w:color w:val="000000"/>
                <w:sz w:val="20"/>
                <w:szCs w:val="20"/>
              </w:rPr>
              <w:t>Володарский</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603</w:t>
            </w:r>
          </w:p>
        </w:tc>
        <w:tc>
          <w:tcPr>
            <w:tcW w:w="80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2208</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11923</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10055</w:t>
            </w:r>
          </w:p>
        </w:tc>
        <w:tc>
          <w:tcPr>
            <w:tcW w:w="766" w:type="dxa"/>
            <w:tcBorders>
              <w:top w:val="single" w:sz="4" w:space="0" w:color="auto"/>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2875</w:t>
            </w:r>
          </w:p>
        </w:tc>
        <w:tc>
          <w:tcPr>
            <w:tcW w:w="65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552</w:t>
            </w:r>
          </w:p>
        </w:tc>
        <w:tc>
          <w:tcPr>
            <w:tcW w:w="84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7050</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28762</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1711</w:t>
            </w:r>
          </w:p>
        </w:tc>
        <w:tc>
          <w:tcPr>
            <w:tcW w:w="65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232</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516</w:t>
            </w:r>
          </w:p>
        </w:tc>
        <w:tc>
          <w:tcPr>
            <w:tcW w:w="1099"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14948</w:t>
            </w:r>
          </w:p>
        </w:tc>
        <w:tc>
          <w:tcPr>
            <w:tcW w:w="1268"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133591</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12072</w:t>
            </w:r>
          </w:p>
        </w:tc>
        <w:tc>
          <w:tcPr>
            <w:tcW w:w="1134"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0</w:t>
            </w:r>
          </w:p>
        </w:tc>
      </w:tr>
      <w:tr w:rsidR="00A908F4" w:rsidRPr="00706A23" w:rsidTr="00706A23">
        <w:trPr>
          <w:trHeight w:val="288"/>
        </w:trPr>
        <w:tc>
          <w:tcPr>
            <w:tcW w:w="960" w:type="dxa"/>
            <w:tcBorders>
              <w:top w:val="nil"/>
              <w:left w:val="single" w:sz="4" w:space="0" w:color="auto"/>
              <w:bottom w:val="single" w:sz="4" w:space="0" w:color="auto"/>
              <w:right w:val="nil"/>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3</w:t>
            </w:r>
            <w:r w:rsidR="00A7579D">
              <w:rPr>
                <w:color w:val="000000"/>
                <w:sz w:val="20"/>
                <w:szCs w:val="20"/>
              </w:rPr>
              <w:t>.</w:t>
            </w:r>
          </w:p>
        </w:tc>
        <w:tc>
          <w:tcPr>
            <w:tcW w:w="1800" w:type="dxa"/>
            <w:tcBorders>
              <w:top w:val="nil"/>
              <w:left w:val="single" w:sz="4" w:space="0" w:color="auto"/>
              <w:bottom w:val="single" w:sz="4" w:space="0" w:color="auto"/>
              <w:right w:val="single" w:sz="4" w:space="0" w:color="auto"/>
            </w:tcBorders>
            <w:shd w:val="clear" w:color="000000" w:fill="FFFFFF"/>
            <w:hideMark/>
          </w:tcPr>
          <w:p w:rsidR="00A908F4" w:rsidRPr="00706A23" w:rsidRDefault="00A908F4" w:rsidP="00AB1E79">
            <w:pPr>
              <w:jc w:val="both"/>
              <w:rPr>
                <w:color w:val="000000"/>
                <w:sz w:val="20"/>
                <w:szCs w:val="20"/>
              </w:rPr>
            </w:pPr>
            <w:r w:rsidRPr="00706A23">
              <w:rPr>
                <w:color w:val="000000"/>
                <w:sz w:val="20"/>
                <w:szCs w:val="20"/>
              </w:rPr>
              <w:t>Енотаевский</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26124</w:t>
            </w:r>
          </w:p>
        </w:tc>
        <w:tc>
          <w:tcPr>
            <w:tcW w:w="80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0</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5348</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3914</w:t>
            </w:r>
          </w:p>
        </w:tc>
        <w:tc>
          <w:tcPr>
            <w:tcW w:w="766" w:type="dxa"/>
            <w:tcBorders>
              <w:top w:val="single" w:sz="4" w:space="0" w:color="auto"/>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4179</w:t>
            </w:r>
          </w:p>
        </w:tc>
        <w:tc>
          <w:tcPr>
            <w:tcW w:w="65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585</w:t>
            </w:r>
          </w:p>
        </w:tc>
        <w:tc>
          <w:tcPr>
            <w:tcW w:w="84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696</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568</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1415</w:t>
            </w:r>
          </w:p>
        </w:tc>
        <w:tc>
          <w:tcPr>
            <w:tcW w:w="65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451</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6814</w:t>
            </w:r>
          </w:p>
        </w:tc>
        <w:tc>
          <w:tcPr>
            <w:tcW w:w="1099"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1341</w:t>
            </w:r>
          </w:p>
        </w:tc>
        <w:tc>
          <w:tcPr>
            <w:tcW w:w="1268"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0</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357</w:t>
            </w:r>
          </w:p>
        </w:tc>
        <w:tc>
          <w:tcPr>
            <w:tcW w:w="1134"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2167</w:t>
            </w:r>
          </w:p>
        </w:tc>
      </w:tr>
      <w:tr w:rsidR="00A908F4" w:rsidRPr="00706A23" w:rsidTr="00706A23">
        <w:trPr>
          <w:trHeight w:val="288"/>
        </w:trPr>
        <w:tc>
          <w:tcPr>
            <w:tcW w:w="960" w:type="dxa"/>
            <w:tcBorders>
              <w:top w:val="nil"/>
              <w:left w:val="single" w:sz="4" w:space="0" w:color="auto"/>
              <w:bottom w:val="single" w:sz="4" w:space="0" w:color="auto"/>
              <w:right w:val="nil"/>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4</w:t>
            </w:r>
            <w:r w:rsidR="00A7579D">
              <w:rPr>
                <w:color w:val="000000"/>
                <w:sz w:val="20"/>
                <w:szCs w:val="20"/>
              </w:rPr>
              <w:t>.</w:t>
            </w:r>
          </w:p>
        </w:tc>
        <w:tc>
          <w:tcPr>
            <w:tcW w:w="1800" w:type="dxa"/>
            <w:tcBorders>
              <w:top w:val="nil"/>
              <w:left w:val="single" w:sz="4" w:space="0" w:color="auto"/>
              <w:bottom w:val="single" w:sz="4" w:space="0" w:color="auto"/>
              <w:right w:val="single" w:sz="4" w:space="0" w:color="auto"/>
            </w:tcBorders>
            <w:shd w:val="clear" w:color="000000" w:fill="FFFFFF"/>
            <w:hideMark/>
          </w:tcPr>
          <w:p w:rsidR="00A908F4" w:rsidRPr="00706A23" w:rsidRDefault="00A908F4" w:rsidP="00AB1E79">
            <w:pPr>
              <w:jc w:val="both"/>
              <w:rPr>
                <w:color w:val="000000"/>
                <w:sz w:val="20"/>
                <w:szCs w:val="20"/>
              </w:rPr>
            </w:pPr>
            <w:r w:rsidRPr="00706A23">
              <w:rPr>
                <w:color w:val="000000"/>
                <w:sz w:val="20"/>
                <w:szCs w:val="20"/>
              </w:rPr>
              <w:t>Икрянинский</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943</w:t>
            </w:r>
          </w:p>
        </w:tc>
        <w:tc>
          <w:tcPr>
            <w:tcW w:w="80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3917</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10677</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2166</w:t>
            </w:r>
          </w:p>
        </w:tc>
        <w:tc>
          <w:tcPr>
            <w:tcW w:w="766" w:type="dxa"/>
            <w:tcBorders>
              <w:top w:val="single" w:sz="4" w:space="0" w:color="auto"/>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2380</w:t>
            </w:r>
          </w:p>
        </w:tc>
        <w:tc>
          <w:tcPr>
            <w:tcW w:w="65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w:t>
            </w:r>
          </w:p>
        </w:tc>
        <w:tc>
          <w:tcPr>
            <w:tcW w:w="84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4225</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5128</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869</w:t>
            </w:r>
          </w:p>
        </w:tc>
        <w:tc>
          <w:tcPr>
            <w:tcW w:w="65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755</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2283</w:t>
            </w:r>
          </w:p>
        </w:tc>
        <w:tc>
          <w:tcPr>
            <w:tcW w:w="1099"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12459</w:t>
            </w:r>
          </w:p>
        </w:tc>
        <w:tc>
          <w:tcPr>
            <w:tcW w:w="1268"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41417</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4132</w:t>
            </w:r>
          </w:p>
        </w:tc>
        <w:tc>
          <w:tcPr>
            <w:tcW w:w="1134"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2318</w:t>
            </w:r>
          </w:p>
        </w:tc>
      </w:tr>
      <w:tr w:rsidR="00A908F4" w:rsidRPr="00706A23" w:rsidTr="00706A23">
        <w:trPr>
          <w:trHeight w:val="288"/>
        </w:trPr>
        <w:tc>
          <w:tcPr>
            <w:tcW w:w="960" w:type="dxa"/>
            <w:tcBorders>
              <w:top w:val="nil"/>
              <w:left w:val="single" w:sz="4" w:space="0" w:color="auto"/>
              <w:bottom w:val="single" w:sz="4" w:space="0" w:color="auto"/>
              <w:right w:val="nil"/>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5</w:t>
            </w:r>
            <w:r w:rsidR="00A7579D">
              <w:rPr>
                <w:color w:val="000000"/>
                <w:sz w:val="20"/>
                <w:szCs w:val="20"/>
              </w:rPr>
              <w:t>.</w:t>
            </w:r>
          </w:p>
        </w:tc>
        <w:tc>
          <w:tcPr>
            <w:tcW w:w="1800" w:type="dxa"/>
            <w:tcBorders>
              <w:top w:val="nil"/>
              <w:left w:val="single" w:sz="4" w:space="0" w:color="auto"/>
              <w:bottom w:val="single" w:sz="4" w:space="0" w:color="auto"/>
              <w:right w:val="single" w:sz="4" w:space="0" w:color="auto"/>
            </w:tcBorders>
            <w:shd w:val="clear" w:color="000000" w:fill="FFFFFF"/>
            <w:hideMark/>
          </w:tcPr>
          <w:p w:rsidR="00A908F4" w:rsidRPr="00706A23" w:rsidRDefault="00A908F4" w:rsidP="00AB1E79">
            <w:pPr>
              <w:jc w:val="both"/>
              <w:rPr>
                <w:color w:val="000000"/>
                <w:sz w:val="20"/>
                <w:szCs w:val="20"/>
              </w:rPr>
            </w:pPr>
            <w:r w:rsidRPr="00706A23">
              <w:rPr>
                <w:color w:val="000000"/>
                <w:sz w:val="20"/>
                <w:szCs w:val="20"/>
              </w:rPr>
              <w:t>Камызякский</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1670</w:t>
            </w:r>
          </w:p>
        </w:tc>
        <w:tc>
          <w:tcPr>
            <w:tcW w:w="80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6536</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14131</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10161</w:t>
            </w:r>
          </w:p>
        </w:tc>
        <w:tc>
          <w:tcPr>
            <w:tcW w:w="766" w:type="dxa"/>
            <w:tcBorders>
              <w:top w:val="single" w:sz="4" w:space="0" w:color="auto"/>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4052</w:t>
            </w:r>
          </w:p>
        </w:tc>
        <w:tc>
          <w:tcPr>
            <w:tcW w:w="65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w:t>
            </w:r>
          </w:p>
        </w:tc>
        <w:tc>
          <w:tcPr>
            <w:tcW w:w="84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3369</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2053</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1523</w:t>
            </w:r>
          </w:p>
        </w:tc>
        <w:tc>
          <w:tcPr>
            <w:tcW w:w="65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445</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4612</w:t>
            </w:r>
          </w:p>
        </w:tc>
        <w:tc>
          <w:tcPr>
            <w:tcW w:w="1099"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22515</w:t>
            </w:r>
          </w:p>
        </w:tc>
        <w:tc>
          <w:tcPr>
            <w:tcW w:w="1268"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9992</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5736</w:t>
            </w:r>
          </w:p>
        </w:tc>
        <w:tc>
          <w:tcPr>
            <w:tcW w:w="1134"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3132</w:t>
            </w:r>
          </w:p>
        </w:tc>
      </w:tr>
      <w:tr w:rsidR="00A908F4" w:rsidRPr="00706A23" w:rsidTr="00706A23">
        <w:trPr>
          <w:trHeight w:val="288"/>
        </w:trPr>
        <w:tc>
          <w:tcPr>
            <w:tcW w:w="960" w:type="dxa"/>
            <w:tcBorders>
              <w:top w:val="nil"/>
              <w:left w:val="single" w:sz="4" w:space="0" w:color="auto"/>
              <w:bottom w:val="single" w:sz="4" w:space="0" w:color="auto"/>
              <w:right w:val="nil"/>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6</w:t>
            </w:r>
            <w:r w:rsidR="00A7579D">
              <w:rPr>
                <w:color w:val="000000"/>
                <w:sz w:val="20"/>
                <w:szCs w:val="20"/>
              </w:rPr>
              <w:t>.</w:t>
            </w:r>
          </w:p>
        </w:tc>
        <w:tc>
          <w:tcPr>
            <w:tcW w:w="1800" w:type="dxa"/>
            <w:tcBorders>
              <w:top w:val="nil"/>
              <w:left w:val="single" w:sz="4" w:space="0" w:color="auto"/>
              <w:bottom w:val="single" w:sz="4" w:space="0" w:color="auto"/>
              <w:right w:val="single" w:sz="4" w:space="0" w:color="auto"/>
            </w:tcBorders>
            <w:shd w:val="clear" w:color="000000" w:fill="FFFFFF"/>
            <w:hideMark/>
          </w:tcPr>
          <w:p w:rsidR="00A908F4" w:rsidRPr="00706A23" w:rsidRDefault="00A908F4" w:rsidP="00AB1E79">
            <w:pPr>
              <w:jc w:val="both"/>
              <w:rPr>
                <w:color w:val="000000"/>
                <w:sz w:val="20"/>
                <w:szCs w:val="20"/>
              </w:rPr>
            </w:pPr>
            <w:r w:rsidRPr="00706A23">
              <w:rPr>
                <w:color w:val="000000"/>
                <w:sz w:val="20"/>
                <w:szCs w:val="20"/>
              </w:rPr>
              <w:t xml:space="preserve">Красноярский </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4506</w:t>
            </w:r>
          </w:p>
        </w:tc>
        <w:tc>
          <w:tcPr>
            <w:tcW w:w="80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409</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1134</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741</w:t>
            </w:r>
          </w:p>
        </w:tc>
        <w:tc>
          <w:tcPr>
            <w:tcW w:w="766" w:type="dxa"/>
            <w:tcBorders>
              <w:top w:val="single" w:sz="4" w:space="0" w:color="auto"/>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764</w:t>
            </w:r>
          </w:p>
        </w:tc>
        <w:tc>
          <w:tcPr>
            <w:tcW w:w="65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w:t>
            </w:r>
          </w:p>
        </w:tc>
        <w:tc>
          <w:tcPr>
            <w:tcW w:w="84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367</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324</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645</w:t>
            </w:r>
          </w:p>
        </w:tc>
        <w:tc>
          <w:tcPr>
            <w:tcW w:w="65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38</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1413</w:t>
            </w:r>
          </w:p>
        </w:tc>
        <w:tc>
          <w:tcPr>
            <w:tcW w:w="1099"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854</w:t>
            </w:r>
          </w:p>
        </w:tc>
        <w:tc>
          <w:tcPr>
            <w:tcW w:w="1268"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0</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328</w:t>
            </w:r>
          </w:p>
        </w:tc>
        <w:tc>
          <w:tcPr>
            <w:tcW w:w="1134"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1617</w:t>
            </w:r>
          </w:p>
        </w:tc>
      </w:tr>
      <w:tr w:rsidR="00A908F4" w:rsidRPr="00706A23" w:rsidTr="00706A23">
        <w:trPr>
          <w:trHeight w:val="288"/>
        </w:trPr>
        <w:tc>
          <w:tcPr>
            <w:tcW w:w="960" w:type="dxa"/>
            <w:tcBorders>
              <w:top w:val="nil"/>
              <w:left w:val="single" w:sz="4" w:space="0" w:color="auto"/>
              <w:bottom w:val="single" w:sz="4" w:space="0" w:color="auto"/>
              <w:right w:val="nil"/>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7</w:t>
            </w:r>
            <w:r w:rsidR="00A7579D">
              <w:rPr>
                <w:color w:val="000000"/>
                <w:sz w:val="20"/>
                <w:szCs w:val="20"/>
              </w:rPr>
              <w:t>.</w:t>
            </w:r>
          </w:p>
        </w:tc>
        <w:tc>
          <w:tcPr>
            <w:tcW w:w="1800" w:type="dxa"/>
            <w:tcBorders>
              <w:top w:val="nil"/>
              <w:left w:val="single" w:sz="4" w:space="0" w:color="auto"/>
              <w:bottom w:val="single" w:sz="4" w:space="0" w:color="auto"/>
              <w:right w:val="single" w:sz="4" w:space="0" w:color="auto"/>
            </w:tcBorders>
            <w:shd w:val="clear" w:color="000000" w:fill="FFFFFF"/>
            <w:hideMark/>
          </w:tcPr>
          <w:p w:rsidR="00A908F4" w:rsidRPr="00706A23" w:rsidRDefault="00A908F4" w:rsidP="00AB1E79">
            <w:pPr>
              <w:jc w:val="both"/>
              <w:rPr>
                <w:color w:val="000000"/>
                <w:sz w:val="20"/>
                <w:szCs w:val="20"/>
              </w:rPr>
            </w:pPr>
            <w:r w:rsidRPr="00706A23">
              <w:rPr>
                <w:color w:val="000000"/>
                <w:sz w:val="20"/>
                <w:szCs w:val="20"/>
              </w:rPr>
              <w:t>Лиманский</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6253</w:t>
            </w:r>
          </w:p>
        </w:tc>
        <w:tc>
          <w:tcPr>
            <w:tcW w:w="80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3468</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7100</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7195</w:t>
            </w:r>
          </w:p>
        </w:tc>
        <w:tc>
          <w:tcPr>
            <w:tcW w:w="766" w:type="dxa"/>
            <w:tcBorders>
              <w:top w:val="single" w:sz="4" w:space="0" w:color="auto"/>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4259</w:t>
            </w:r>
          </w:p>
        </w:tc>
        <w:tc>
          <w:tcPr>
            <w:tcW w:w="65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w:t>
            </w:r>
          </w:p>
        </w:tc>
        <w:tc>
          <w:tcPr>
            <w:tcW w:w="84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6347</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4558</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1019</w:t>
            </w:r>
          </w:p>
        </w:tc>
        <w:tc>
          <w:tcPr>
            <w:tcW w:w="65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810</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1927</w:t>
            </w:r>
          </w:p>
        </w:tc>
        <w:tc>
          <w:tcPr>
            <w:tcW w:w="1099"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26313</w:t>
            </w:r>
          </w:p>
        </w:tc>
        <w:tc>
          <w:tcPr>
            <w:tcW w:w="1268"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47018</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3019</w:t>
            </w:r>
          </w:p>
        </w:tc>
        <w:tc>
          <w:tcPr>
            <w:tcW w:w="1134"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1380</w:t>
            </w:r>
          </w:p>
        </w:tc>
      </w:tr>
      <w:tr w:rsidR="00A908F4" w:rsidRPr="00706A23" w:rsidTr="00706A23">
        <w:trPr>
          <w:trHeight w:val="288"/>
        </w:trPr>
        <w:tc>
          <w:tcPr>
            <w:tcW w:w="960" w:type="dxa"/>
            <w:tcBorders>
              <w:top w:val="nil"/>
              <w:left w:val="single" w:sz="4" w:space="0" w:color="auto"/>
              <w:bottom w:val="single" w:sz="4" w:space="0" w:color="auto"/>
              <w:right w:val="nil"/>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8</w:t>
            </w:r>
            <w:r w:rsidR="00A7579D">
              <w:rPr>
                <w:color w:val="000000"/>
                <w:sz w:val="20"/>
                <w:szCs w:val="20"/>
              </w:rPr>
              <w:t>.</w:t>
            </w:r>
          </w:p>
        </w:tc>
        <w:tc>
          <w:tcPr>
            <w:tcW w:w="1800" w:type="dxa"/>
            <w:tcBorders>
              <w:top w:val="nil"/>
              <w:left w:val="single" w:sz="4" w:space="0" w:color="auto"/>
              <w:bottom w:val="single" w:sz="4" w:space="0" w:color="auto"/>
              <w:right w:val="single" w:sz="4" w:space="0" w:color="auto"/>
            </w:tcBorders>
            <w:shd w:val="clear" w:color="000000" w:fill="FFFFFF"/>
            <w:hideMark/>
          </w:tcPr>
          <w:p w:rsidR="00A908F4" w:rsidRPr="00706A23" w:rsidRDefault="00A908F4" w:rsidP="00AB1E79">
            <w:pPr>
              <w:jc w:val="both"/>
              <w:rPr>
                <w:color w:val="000000"/>
                <w:sz w:val="20"/>
                <w:szCs w:val="20"/>
              </w:rPr>
            </w:pPr>
            <w:r w:rsidRPr="00706A23">
              <w:rPr>
                <w:color w:val="000000"/>
                <w:sz w:val="20"/>
                <w:szCs w:val="20"/>
              </w:rPr>
              <w:t>Наримановский</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11806</w:t>
            </w:r>
          </w:p>
        </w:tc>
        <w:tc>
          <w:tcPr>
            <w:tcW w:w="80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1040</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2568</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2388</w:t>
            </w:r>
          </w:p>
        </w:tc>
        <w:tc>
          <w:tcPr>
            <w:tcW w:w="766" w:type="dxa"/>
            <w:tcBorders>
              <w:top w:val="single" w:sz="4" w:space="0" w:color="auto"/>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1159</w:t>
            </w:r>
          </w:p>
        </w:tc>
        <w:tc>
          <w:tcPr>
            <w:tcW w:w="65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w:t>
            </w:r>
          </w:p>
        </w:tc>
        <w:tc>
          <w:tcPr>
            <w:tcW w:w="84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1289</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1082</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1418</w:t>
            </w:r>
          </w:p>
        </w:tc>
        <w:tc>
          <w:tcPr>
            <w:tcW w:w="65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1512</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1015</w:t>
            </w:r>
          </w:p>
        </w:tc>
        <w:tc>
          <w:tcPr>
            <w:tcW w:w="1099"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2597</w:t>
            </w:r>
          </w:p>
        </w:tc>
        <w:tc>
          <w:tcPr>
            <w:tcW w:w="1268"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0</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1209</w:t>
            </w:r>
          </w:p>
        </w:tc>
        <w:tc>
          <w:tcPr>
            <w:tcW w:w="1134"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1407</w:t>
            </w:r>
          </w:p>
        </w:tc>
      </w:tr>
      <w:tr w:rsidR="00A908F4" w:rsidRPr="00706A23" w:rsidTr="00706A23">
        <w:trPr>
          <w:trHeight w:val="288"/>
        </w:trPr>
        <w:tc>
          <w:tcPr>
            <w:tcW w:w="960" w:type="dxa"/>
            <w:tcBorders>
              <w:top w:val="nil"/>
              <w:left w:val="single" w:sz="4" w:space="0" w:color="auto"/>
              <w:bottom w:val="single" w:sz="4" w:space="0" w:color="auto"/>
              <w:right w:val="nil"/>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9</w:t>
            </w:r>
            <w:r w:rsidR="00A7579D">
              <w:rPr>
                <w:color w:val="000000"/>
                <w:sz w:val="20"/>
                <w:szCs w:val="20"/>
              </w:rPr>
              <w:t>.</w:t>
            </w:r>
          </w:p>
        </w:tc>
        <w:tc>
          <w:tcPr>
            <w:tcW w:w="1800" w:type="dxa"/>
            <w:tcBorders>
              <w:top w:val="nil"/>
              <w:left w:val="single" w:sz="4" w:space="0" w:color="auto"/>
              <w:bottom w:val="single" w:sz="4" w:space="0" w:color="auto"/>
              <w:right w:val="single" w:sz="4" w:space="0" w:color="auto"/>
            </w:tcBorders>
            <w:shd w:val="clear" w:color="000000" w:fill="FFFFFF"/>
            <w:hideMark/>
          </w:tcPr>
          <w:p w:rsidR="00A908F4" w:rsidRPr="00706A23" w:rsidRDefault="00A908F4" w:rsidP="00AB1E79">
            <w:pPr>
              <w:jc w:val="both"/>
              <w:rPr>
                <w:color w:val="000000"/>
                <w:sz w:val="20"/>
                <w:szCs w:val="20"/>
              </w:rPr>
            </w:pPr>
            <w:r w:rsidRPr="00706A23">
              <w:rPr>
                <w:color w:val="000000"/>
                <w:sz w:val="20"/>
                <w:szCs w:val="20"/>
              </w:rPr>
              <w:t>Приволжский</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271</w:t>
            </w:r>
          </w:p>
        </w:tc>
        <w:tc>
          <w:tcPr>
            <w:tcW w:w="80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6</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463</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35</w:t>
            </w:r>
          </w:p>
        </w:tc>
        <w:tc>
          <w:tcPr>
            <w:tcW w:w="766" w:type="dxa"/>
            <w:tcBorders>
              <w:top w:val="single" w:sz="4" w:space="0" w:color="auto"/>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138</w:t>
            </w:r>
          </w:p>
        </w:tc>
        <w:tc>
          <w:tcPr>
            <w:tcW w:w="65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w:t>
            </w:r>
          </w:p>
        </w:tc>
        <w:tc>
          <w:tcPr>
            <w:tcW w:w="84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172</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0</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192</w:t>
            </w:r>
          </w:p>
        </w:tc>
        <w:tc>
          <w:tcPr>
            <w:tcW w:w="65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0</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182</w:t>
            </w:r>
          </w:p>
        </w:tc>
        <w:tc>
          <w:tcPr>
            <w:tcW w:w="1099"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212</w:t>
            </w:r>
          </w:p>
        </w:tc>
        <w:tc>
          <w:tcPr>
            <w:tcW w:w="1268"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0</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146</w:t>
            </w:r>
          </w:p>
        </w:tc>
        <w:tc>
          <w:tcPr>
            <w:tcW w:w="1134"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1229</w:t>
            </w:r>
          </w:p>
        </w:tc>
      </w:tr>
      <w:tr w:rsidR="00A908F4" w:rsidRPr="00706A23" w:rsidTr="00706A23">
        <w:trPr>
          <w:trHeight w:val="288"/>
        </w:trPr>
        <w:tc>
          <w:tcPr>
            <w:tcW w:w="960" w:type="dxa"/>
            <w:tcBorders>
              <w:top w:val="nil"/>
              <w:left w:val="single" w:sz="4" w:space="0" w:color="auto"/>
              <w:bottom w:val="single" w:sz="4" w:space="0" w:color="auto"/>
              <w:right w:val="nil"/>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10</w:t>
            </w:r>
            <w:r w:rsidR="00A7579D">
              <w:rPr>
                <w:color w:val="000000"/>
                <w:sz w:val="20"/>
                <w:szCs w:val="20"/>
              </w:rPr>
              <w:t>.</w:t>
            </w:r>
          </w:p>
        </w:tc>
        <w:tc>
          <w:tcPr>
            <w:tcW w:w="1800" w:type="dxa"/>
            <w:tcBorders>
              <w:top w:val="nil"/>
              <w:left w:val="single" w:sz="4" w:space="0" w:color="auto"/>
              <w:bottom w:val="single" w:sz="4" w:space="0" w:color="auto"/>
              <w:right w:val="single" w:sz="4" w:space="0" w:color="auto"/>
            </w:tcBorders>
            <w:shd w:val="clear" w:color="000000" w:fill="FFFFFF"/>
            <w:hideMark/>
          </w:tcPr>
          <w:p w:rsidR="00A908F4" w:rsidRPr="00706A23" w:rsidRDefault="00A908F4" w:rsidP="00AB1E79">
            <w:pPr>
              <w:jc w:val="both"/>
              <w:rPr>
                <w:color w:val="000000"/>
                <w:sz w:val="20"/>
                <w:szCs w:val="20"/>
              </w:rPr>
            </w:pPr>
            <w:r w:rsidRPr="00706A23">
              <w:rPr>
                <w:color w:val="000000"/>
                <w:sz w:val="20"/>
                <w:szCs w:val="20"/>
              </w:rPr>
              <w:t>Харабалинский</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4962</w:t>
            </w:r>
          </w:p>
        </w:tc>
        <w:tc>
          <w:tcPr>
            <w:tcW w:w="80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186</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3186</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2803</w:t>
            </w:r>
          </w:p>
        </w:tc>
        <w:tc>
          <w:tcPr>
            <w:tcW w:w="766" w:type="dxa"/>
            <w:tcBorders>
              <w:top w:val="single" w:sz="4" w:space="0" w:color="auto"/>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2738</w:t>
            </w:r>
          </w:p>
        </w:tc>
        <w:tc>
          <w:tcPr>
            <w:tcW w:w="65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165</w:t>
            </w:r>
          </w:p>
        </w:tc>
        <w:tc>
          <w:tcPr>
            <w:tcW w:w="84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1914</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1825</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1580</w:t>
            </w:r>
          </w:p>
        </w:tc>
        <w:tc>
          <w:tcPr>
            <w:tcW w:w="65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266</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2966</w:t>
            </w:r>
          </w:p>
        </w:tc>
        <w:tc>
          <w:tcPr>
            <w:tcW w:w="1099"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1810</w:t>
            </w:r>
          </w:p>
        </w:tc>
        <w:tc>
          <w:tcPr>
            <w:tcW w:w="1268"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0</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728</w:t>
            </w:r>
          </w:p>
        </w:tc>
        <w:tc>
          <w:tcPr>
            <w:tcW w:w="1134"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1658</w:t>
            </w:r>
          </w:p>
        </w:tc>
      </w:tr>
      <w:tr w:rsidR="00A908F4" w:rsidRPr="00706A23" w:rsidTr="00706A23">
        <w:trPr>
          <w:trHeight w:val="288"/>
        </w:trPr>
        <w:tc>
          <w:tcPr>
            <w:tcW w:w="960" w:type="dxa"/>
            <w:tcBorders>
              <w:top w:val="nil"/>
              <w:left w:val="single" w:sz="4" w:space="0" w:color="auto"/>
              <w:bottom w:val="single" w:sz="4" w:space="0" w:color="auto"/>
              <w:right w:val="nil"/>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11</w:t>
            </w:r>
            <w:r w:rsidR="00A7579D">
              <w:rPr>
                <w:color w:val="000000"/>
                <w:sz w:val="20"/>
                <w:szCs w:val="20"/>
              </w:rPr>
              <w:t>.</w:t>
            </w:r>
          </w:p>
        </w:tc>
        <w:tc>
          <w:tcPr>
            <w:tcW w:w="1800" w:type="dxa"/>
            <w:tcBorders>
              <w:top w:val="nil"/>
              <w:left w:val="single" w:sz="4" w:space="0" w:color="auto"/>
              <w:bottom w:val="single" w:sz="4" w:space="0" w:color="auto"/>
              <w:right w:val="single" w:sz="4" w:space="0" w:color="auto"/>
            </w:tcBorders>
            <w:shd w:val="clear" w:color="000000" w:fill="FFFFFF"/>
            <w:hideMark/>
          </w:tcPr>
          <w:p w:rsidR="00A908F4" w:rsidRPr="00706A23" w:rsidRDefault="00A908F4" w:rsidP="00AB1E79">
            <w:pPr>
              <w:jc w:val="both"/>
              <w:rPr>
                <w:color w:val="000000"/>
                <w:sz w:val="20"/>
                <w:szCs w:val="20"/>
              </w:rPr>
            </w:pPr>
            <w:r w:rsidRPr="00706A23">
              <w:rPr>
                <w:color w:val="000000"/>
                <w:sz w:val="20"/>
                <w:szCs w:val="20"/>
              </w:rPr>
              <w:t>Черноярский</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8829</w:t>
            </w:r>
          </w:p>
        </w:tc>
        <w:tc>
          <w:tcPr>
            <w:tcW w:w="80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2450</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1680</w:t>
            </w:r>
          </w:p>
        </w:tc>
        <w:tc>
          <w:tcPr>
            <w:tcW w:w="766" w:type="dxa"/>
            <w:tcBorders>
              <w:top w:val="single" w:sz="4" w:space="0" w:color="auto"/>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1612</w:t>
            </w:r>
          </w:p>
        </w:tc>
        <w:tc>
          <w:tcPr>
            <w:tcW w:w="65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645</w:t>
            </w:r>
          </w:p>
        </w:tc>
        <w:tc>
          <w:tcPr>
            <w:tcW w:w="84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322</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421</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979</w:t>
            </w:r>
          </w:p>
        </w:tc>
        <w:tc>
          <w:tcPr>
            <w:tcW w:w="65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359</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663</w:t>
            </w:r>
          </w:p>
        </w:tc>
        <w:tc>
          <w:tcPr>
            <w:tcW w:w="1099"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1878</w:t>
            </w:r>
          </w:p>
        </w:tc>
        <w:tc>
          <w:tcPr>
            <w:tcW w:w="1268"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0</w:t>
            </w:r>
          </w:p>
        </w:tc>
        <w:tc>
          <w:tcPr>
            <w:tcW w:w="766"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93</w:t>
            </w:r>
          </w:p>
        </w:tc>
        <w:tc>
          <w:tcPr>
            <w:tcW w:w="1134" w:type="dxa"/>
            <w:tcBorders>
              <w:top w:val="nil"/>
              <w:left w:val="nil"/>
              <w:bottom w:val="single" w:sz="4" w:space="0" w:color="auto"/>
              <w:right w:val="single" w:sz="4" w:space="0" w:color="auto"/>
            </w:tcBorders>
            <w:shd w:val="clear" w:color="000000" w:fill="FFFFFF"/>
            <w:vAlign w:val="bottom"/>
            <w:hideMark/>
          </w:tcPr>
          <w:p w:rsidR="00A908F4" w:rsidRPr="00706A23" w:rsidRDefault="00A908F4" w:rsidP="00AB1E79">
            <w:pPr>
              <w:jc w:val="center"/>
              <w:rPr>
                <w:color w:val="000000"/>
                <w:sz w:val="20"/>
                <w:szCs w:val="20"/>
              </w:rPr>
            </w:pPr>
            <w:r w:rsidRPr="00706A23">
              <w:rPr>
                <w:color w:val="000000"/>
                <w:sz w:val="20"/>
                <w:szCs w:val="20"/>
              </w:rPr>
              <w:t>1227</w:t>
            </w:r>
          </w:p>
        </w:tc>
      </w:tr>
      <w:tr w:rsidR="00A908F4" w:rsidRPr="00706A23" w:rsidTr="00706A23">
        <w:trPr>
          <w:trHeight w:val="288"/>
        </w:trPr>
        <w:tc>
          <w:tcPr>
            <w:tcW w:w="2760" w:type="dxa"/>
            <w:gridSpan w:val="2"/>
            <w:tcBorders>
              <w:top w:val="single" w:sz="4" w:space="0" w:color="auto"/>
              <w:left w:val="single" w:sz="4" w:space="0" w:color="auto"/>
              <w:bottom w:val="single" w:sz="4" w:space="0" w:color="auto"/>
              <w:right w:val="single" w:sz="4" w:space="0" w:color="000000"/>
            </w:tcBorders>
            <w:shd w:val="clear" w:color="000000" w:fill="FFFFFF"/>
            <w:noWrap/>
            <w:vAlign w:val="bottom"/>
            <w:hideMark/>
          </w:tcPr>
          <w:p w:rsidR="00A908F4" w:rsidRPr="00706A23" w:rsidRDefault="00A908F4" w:rsidP="00AB1E79">
            <w:pPr>
              <w:jc w:val="center"/>
              <w:rPr>
                <w:color w:val="000000"/>
                <w:sz w:val="20"/>
                <w:szCs w:val="20"/>
              </w:rPr>
            </w:pPr>
            <w:r w:rsidRPr="00706A23">
              <w:rPr>
                <w:color w:val="000000"/>
                <w:sz w:val="20"/>
                <w:szCs w:val="20"/>
              </w:rPr>
              <w:t>Итого по Астраханской области</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77950</w:t>
            </w:r>
          </w:p>
        </w:tc>
        <w:tc>
          <w:tcPr>
            <w:tcW w:w="80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17770</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62617</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45134</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28163</w:t>
            </w:r>
          </w:p>
        </w:tc>
        <w:tc>
          <w:tcPr>
            <w:tcW w:w="65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4130</w:t>
            </w:r>
          </w:p>
        </w:tc>
        <w:tc>
          <w:tcPr>
            <w:tcW w:w="840"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27184</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45285</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12218</w:t>
            </w:r>
          </w:p>
        </w:tc>
        <w:tc>
          <w:tcPr>
            <w:tcW w:w="65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5014</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25032</w:t>
            </w:r>
          </w:p>
        </w:tc>
        <w:tc>
          <w:tcPr>
            <w:tcW w:w="1099"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87954</w:t>
            </w:r>
          </w:p>
        </w:tc>
        <w:tc>
          <w:tcPr>
            <w:tcW w:w="1268"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232018</w:t>
            </w:r>
          </w:p>
        </w:tc>
        <w:tc>
          <w:tcPr>
            <w:tcW w:w="766"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28965</w:t>
            </w:r>
          </w:p>
        </w:tc>
        <w:tc>
          <w:tcPr>
            <w:tcW w:w="1134" w:type="dxa"/>
            <w:tcBorders>
              <w:top w:val="nil"/>
              <w:left w:val="nil"/>
              <w:bottom w:val="single" w:sz="4" w:space="0" w:color="auto"/>
              <w:right w:val="single" w:sz="4" w:space="0" w:color="auto"/>
            </w:tcBorders>
            <w:shd w:val="clear" w:color="000000" w:fill="FFFFFF"/>
            <w:hideMark/>
          </w:tcPr>
          <w:p w:rsidR="00A908F4" w:rsidRPr="00706A23" w:rsidRDefault="00A908F4" w:rsidP="00AB1E79">
            <w:pPr>
              <w:jc w:val="center"/>
              <w:rPr>
                <w:color w:val="000000"/>
                <w:sz w:val="20"/>
                <w:szCs w:val="20"/>
              </w:rPr>
            </w:pPr>
            <w:r w:rsidRPr="00706A23">
              <w:rPr>
                <w:color w:val="000000"/>
                <w:sz w:val="20"/>
                <w:szCs w:val="20"/>
              </w:rPr>
              <w:t>17595</w:t>
            </w:r>
          </w:p>
        </w:tc>
      </w:tr>
    </w:tbl>
    <w:p w:rsidR="00A908F4" w:rsidRPr="00706A23" w:rsidRDefault="00A908F4" w:rsidP="00A908F4">
      <w:pPr>
        <w:rPr>
          <w:sz w:val="20"/>
          <w:szCs w:val="20"/>
        </w:rPr>
      </w:pPr>
    </w:p>
    <w:p w:rsidR="00833CB0" w:rsidRPr="00025724" w:rsidRDefault="00833CB0" w:rsidP="00025724">
      <w:pPr>
        <w:jc w:val="center"/>
        <w:rPr>
          <w:b/>
          <w:bCs/>
          <w:color w:val="000000"/>
          <w:sz w:val="20"/>
          <w:szCs w:val="20"/>
        </w:rPr>
      </w:pPr>
    </w:p>
    <w:p w:rsidR="00025724" w:rsidRPr="008F6029" w:rsidRDefault="00025724" w:rsidP="00025724">
      <w:pPr>
        <w:widowControl w:val="0"/>
        <w:autoSpaceDE w:val="0"/>
        <w:autoSpaceDN w:val="0"/>
        <w:adjustRightInd w:val="0"/>
        <w:ind w:firstLine="540"/>
        <w:jc w:val="both"/>
        <w:rPr>
          <w:sz w:val="28"/>
          <w:szCs w:val="28"/>
        </w:rPr>
      </w:pPr>
    </w:p>
    <w:p w:rsidR="00025724" w:rsidRDefault="00025724" w:rsidP="00025724">
      <w:pPr>
        <w:ind w:firstLine="708"/>
        <w:jc w:val="both"/>
        <w:rPr>
          <w:sz w:val="28"/>
          <w:szCs w:val="28"/>
        </w:rPr>
      </w:pPr>
    </w:p>
    <w:tbl>
      <w:tblPr>
        <w:tblW w:w="14317" w:type="dxa"/>
        <w:tblInd w:w="108" w:type="dxa"/>
        <w:tblLook w:val="04A0" w:firstRow="1" w:lastRow="0" w:firstColumn="1" w:lastColumn="0" w:noHBand="0" w:noVBand="1"/>
      </w:tblPr>
      <w:tblGrid>
        <w:gridCol w:w="536"/>
        <w:gridCol w:w="1645"/>
        <w:gridCol w:w="717"/>
        <w:gridCol w:w="1339"/>
        <w:gridCol w:w="954"/>
        <w:gridCol w:w="954"/>
        <w:gridCol w:w="956"/>
        <w:gridCol w:w="958"/>
        <w:gridCol w:w="958"/>
        <w:gridCol w:w="954"/>
        <w:gridCol w:w="954"/>
        <w:gridCol w:w="819"/>
        <w:gridCol w:w="958"/>
        <w:gridCol w:w="1615"/>
      </w:tblGrid>
      <w:tr w:rsidR="00025724" w:rsidRPr="00B05835" w:rsidTr="00C46A9A">
        <w:trPr>
          <w:trHeight w:val="705"/>
        </w:trPr>
        <w:tc>
          <w:tcPr>
            <w:tcW w:w="14317" w:type="dxa"/>
            <w:gridSpan w:val="14"/>
            <w:tcBorders>
              <w:top w:val="nil"/>
              <w:left w:val="nil"/>
              <w:bottom w:val="nil"/>
              <w:right w:val="nil"/>
            </w:tcBorders>
            <w:shd w:val="clear" w:color="auto" w:fill="auto"/>
            <w:vAlign w:val="center"/>
            <w:hideMark/>
          </w:tcPr>
          <w:p w:rsidR="00025724" w:rsidRDefault="00025724" w:rsidP="00025724">
            <w:pPr>
              <w:shd w:val="clear" w:color="auto" w:fill="FFFFFF"/>
              <w:ind w:right="284" w:firstLine="708"/>
              <w:jc w:val="right"/>
              <w:rPr>
                <w:b/>
                <w:color w:val="000000"/>
                <w:sz w:val="20"/>
                <w:szCs w:val="20"/>
              </w:rPr>
            </w:pPr>
            <w:r w:rsidRPr="009D28A3">
              <w:rPr>
                <w:b/>
                <w:color w:val="000000"/>
                <w:sz w:val="20"/>
                <w:szCs w:val="20"/>
              </w:rPr>
              <w:t>Таблица</w:t>
            </w:r>
            <w:r>
              <w:rPr>
                <w:b/>
                <w:color w:val="000000"/>
                <w:sz w:val="20"/>
                <w:szCs w:val="20"/>
              </w:rPr>
              <w:t xml:space="preserve"> 11.5.</w:t>
            </w:r>
          </w:p>
          <w:p w:rsidR="00A7579D" w:rsidRDefault="00A7579D" w:rsidP="00025724">
            <w:pPr>
              <w:shd w:val="clear" w:color="auto" w:fill="FFFFFF"/>
              <w:ind w:right="284" w:firstLine="708"/>
              <w:jc w:val="right"/>
              <w:rPr>
                <w:b/>
                <w:color w:val="000000"/>
                <w:sz w:val="20"/>
                <w:szCs w:val="20"/>
              </w:rPr>
            </w:pPr>
          </w:p>
          <w:p w:rsidR="00025724" w:rsidRPr="00025724" w:rsidRDefault="00025724" w:rsidP="00A7579D">
            <w:pPr>
              <w:jc w:val="center"/>
              <w:rPr>
                <w:b/>
                <w:bCs/>
                <w:color w:val="000000"/>
                <w:sz w:val="20"/>
                <w:szCs w:val="20"/>
              </w:rPr>
            </w:pPr>
            <w:r w:rsidRPr="00025724">
              <w:rPr>
                <w:b/>
                <w:bCs/>
                <w:color w:val="000000"/>
                <w:sz w:val="20"/>
                <w:szCs w:val="20"/>
              </w:rPr>
              <w:t>Документированная  информация о плодовитости копытных животных</w:t>
            </w:r>
            <w:r w:rsidR="00A7579D">
              <w:rPr>
                <w:b/>
                <w:bCs/>
                <w:color w:val="000000"/>
                <w:sz w:val="20"/>
                <w:szCs w:val="20"/>
              </w:rPr>
              <w:t>,</w:t>
            </w:r>
            <w:r w:rsidRPr="00025724">
              <w:rPr>
                <w:b/>
                <w:bCs/>
                <w:color w:val="000000"/>
                <w:sz w:val="20"/>
                <w:szCs w:val="20"/>
              </w:rPr>
              <w:t xml:space="preserve"> отнес</w:t>
            </w:r>
            <w:r w:rsidR="00A7579D">
              <w:rPr>
                <w:b/>
                <w:bCs/>
                <w:color w:val="000000"/>
                <w:sz w:val="20"/>
                <w:szCs w:val="20"/>
              </w:rPr>
              <w:t>ё</w:t>
            </w:r>
            <w:r w:rsidRPr="00025724">
              <w:rPr>
                <w:b/>
                <w:bCs/>
                <w:color w:val="000000"/>
                <w:sz w:val="20"/>
                <w:szCs w:val="20"/>
              </w:rPr>
              <w:t>нных к охотничьим ресурсам</w:t>
            </w:r>
            <w:r w:rsidR="00A7579D">
              <w:rPr>
                <w:b/>
                <w:bCs/>
                <w:color w:val="000000"/>
                <w:sz w:val="20"/>
                <w:szCs w:val="20"/>
              </w:rPr>
              <w:t>,</w:t>
            </w:r>
            <w:r w:rsidRPr="00025724">
              <w:rPr>
                <w:b/>
                <w:bCs/>
                <w:color w:val="000000"/>
                <w:sz w:val="20"/>
                <w:szCs w:val="20"/>
              </w:rPr>
              <w:t xml:space="preserve"> в сезоне охоты 201</w:t>
            </w:r>
            <w:r w:rsidR="00706A23">
              <w:rPr>
                <w:b/>
                <w:bCs/>
                <w:color w:val="000000"/>
                <w:sz w:val="20"/>
                <w:szCs w:val="20"/>
              </w:rPr>
              <w:t>8</w:t>
            </w:r>
            <w:r w:rsidRPr="00025724">
              <w:rPr>
                <w:b/>
                <w:bCs/>
                <w:color w:val="000000"/>
                <w:sz w:val="20"/>
                <w:szCs w:val="20"/>
              </w:rPr>
              <w:t>-201</w:t>
            </w:r>
            <w:r w:rsidR="00706A23">
              <w:rPr>
                <w:b/>
                <w:bCs/>
                <w:color w:val="000000"/>
                <w:sz w:val="20"/>
                <w:szCs w:val="20"/>
              </w:rPr>
              <w:t>9</w:t>
            </w:r>
            <w:r w:rsidRPr="00025724">
              <w:rPr>
                <w:b/>
                <w:bCs/>
                <w:color w:val="000000"/>
                <w:sz w:val="20"/>
                <w:szCs w:val="20"/>
              </w:rPr>
              <w:t xml:space="preserve"> гг.</w:t>
            </w:r>
          </w:p>
        </w:tc>
      </w:tr>
      <w:tr w:rsidR="00025724" w:rsidRPr="00B05835" w:rsidTr="00C46A9A">
        <w:trPr>
          <w:trHeight w:val="285"/>
        </w:trPr>
        <w:tc>
          <w:tcPr>
            <w:tcW w:w="53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 п/п</w:t>
            </w:r>
          </w:p>
        </w:tc>
        <w:tc>
          <w:tcPr>
            <w:tcW w:w="164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Вид охотничьего ресурса</w:t>
            </w:r>
          </w:p>
        </w:tc>
        <w:tc>
          <w:tcPr>
            <w:tcW w:w="71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Всего добыто самок, особей</w:t>
            </w:r>
          </w:p>
        </w:tc>
        <w:tc>
          <w:tcPr>
            <w:tcW w:w="11419" w:type="dxa"/>
            <w:gridSpan w:val="11"/>
            <w:tcBorders>
              <w:top w:val="single" w:sz="4" w:space="0" w:color="auto"/>
              <w:left w:val="nil"/>
              <w:bottom w:val="single" w:sz="4" w:space="0" w:color="auto"/>
              <w:right w:val="single" w:sz="4" w:space="0" w:color="000000"/>
            </w:tcBorders>
            <w:shd w:val="clear" w:color="auto" w:fill="auto"/>
            <w:vAlign w:val="center"/>
            <w:hideMark/>
          </w:tcPr>
          <w:p w:rsidR="00025724" w:rsidRPr="00E44377" w:rsidRDefault="00025724" w:rsidP="00025724">
            <w:pPr>
              <w:jc w:val="center"/>
              <w:rPr>
                <w:color w:val="000000"/>
                <w:sz w:val="20"/>
                <w:szCs w:val="20"/>
              </w:rPr>
            </w:pPr>
            <w:r w:rsidRPr="00E44377">
              <w:rPr>
                <w:color w:val="000000"/>
                <w:sz w:val="20"/>
                <w:szCs w:val="20"/>
              </w:rPr>
              <w:t>Добыто самок по возрастным категориям, особей</w:t>
            </w:r>
          </w:p>
        </w:tc>
      </w:tr>
      <w:tr w:rsidR="00025724" w:rsidRPr="00E44377" w:rsidTr="00C46A9A">
        <w:trPr>
          <w:trHeight w:val="315"/>
        </w:trPr>
        <w:tc>
          <w:tcPr>
            <w:tcW w:w="536" w:type="dxa"/>
            <w:vMerge/>
            <w:tcBorders>
              <w:top w:val="single" w:sz="4" w:space="0" w:color="auto"/>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1645" w:type="dxa"/>
            <w:vMerge/>
            <w:tcBorders>
              <w:top w:val="single" w:sz="4" w:space="0" w:color="auto"/>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717" w:type="dxa"/>
            <w:vMerge/>
            <w:tcBorders>
              <w:top w:val="single" w:sz="4" w:space="0" w:color="auto"/>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1339" w:type="dxa"/>
            <w:vMerge w:val="restart"/>
            <w:tcBorders>
              <w:top w:val="nil"/>
              <w:left w:val="single" w:sz="4" w:space="0" w:color="auto"/>
              <w:bottom w:val="single" w:sz="4" w:space="0" w:color="000000"/>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до 1 года</w:t>
            </w:r>
          </w:p>
        </w:tc>
        <w:tc>
          <w:tcPr>
            <w:tcW w:w="4780" w:type="dxa"/>
            <w:gridSpan w:val="5"/>
            <w:tcBorders>
              <w:top w:val="single" w:sz="4" w:space="0" w:color="auto"/>
              <w:left w:val="nil"/>
              <w:bottom w:val="single" w:sz="4" w:space="0" w:color="auto"/>
              <w:right w:val="single" w:sz="4" w:space="0" w:color="000000"/>
            </w:tcBorders>
            <w:shd w:val="clear" w:color="auto" w:fill="auto"/>
            <w:vAlign w:val="center"/>
            <w:hideMark/>
          </w:tcPr>
          <w:p w:rsidR="00025724" w:rsidRPr="00E44377" w:rsidRDefault="00025724" w:rsidP="00C46A9A">
            <w:pPr>
              <w:jc w:val="center"/>
              <w:rPr>
                <w:color w:val="000000"/>
                <w:sz w:val="20"/>
                <w:szCs w:val="20"/>
              </w:rPr>
            </w:pPr>
            <w:r w:rsidRPr="00E44377">
              <w:rPr>
                <w:color w:val="000000"/>
                <w:sz w:val="20"/>
                <w:szCs w:val="20"/>
              </w:rPr>
              <w:t>от 1 года до 2 лет</w:t>
            </w:r>
          </w:p>
        </w:tc>
        <w:tc>
          <w:tcPr>
            <w:tcW w:w="5300" w:type="dxa"/>
            <w:gridSpan w:val="5"/>
            <w:tcBorders>
              <w:top w:val="single" w:sz="4" w:space="0" w:color="auto"/>
              <w:left w:val="nil"/>
              <w:bottom w:val="single" w:sz="4" w:space="0" w:color="auto"/>
              <w:right w:val="single" w:sz="4" w:space="0" w:color="000000"/>
            </w:tcBorders>
            <w:shd w:val="clear" w:color="auto" w:fill="auto"/>
            <w:vAlign w:val="center"/>
            <w:hideMark/>
          </w:tcPr>
          <w:p w:rsidR="00025724" w:rsidRPr="00E44377" w:rsidRDefault="00025724" w:rsidP="00C46A9A">
            <w:pPr>
              <w:jc w:val="center"/>
              <w:rPr>
                <w:color w:val="000000"/>
                <w:sz w:val="20"/>
                <w:szCs w:val="20"/>
              </w:rPr>
            </w:pPr>
            <w:r w:rsidRPr="00E44377">
              <w:rPr>
                <w:color w:val="000000"/>
                <w:sz w:val="20"/>
                <w:szCs w:val="20"/>
              </w:rPr>
              <w:t>старше 2 лет</w:t>
            </w:r>
          </w:p>
        </w:tc>
      </w:tr>
      <w:tr w:rsidR="00025724" w:rsidRPr="00E44377" w:rsidTr="00C46A9A">
        <w:trPr>
          <w:trHeight w:val="330"/>
        </w:trPr>
        <w:tc>
          <w:tcPr>
            <w:tcW w:w="536" w:type="dxa"/>
            <w:vMerge/>
            <w:tcBorders>
              <w:top w:val="single" w:sz="4" w:space="0" w:color="auto"/>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1645" w:type="dxa"/>
            <w:vMerge/>
            <w:tcBorders>
              <w:top w:val="single" w:sz="4" w:space="0" w:color="auto"/>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717" w:type="dxa"/>
            <w:vMerge/>
            <w:tcBorders>
              <w:top w:val="single" w:sz="4" w:space="0" w:color="auto"/>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1339" w:type="dxa"/>
            <w:vMerge/>
            <w:tcBorders>
              <w:top w:val="nil"/>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954" w:type="dxa"/>
            <w:vMerge w:val="restart"/>
            <w:tcBorders>
              <w:top w:val="nil"/>
              <w:left w:val="single" w:sz="4" w:space="0" w:color="auto"/>
              <w:bottom w:val="single" w:sz="4" w:space="0" w:color="000000"/>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Всего яловых</w:t>
            </w:r>
          </w:p>
        </w:tc>
        <w:tc>
          <w:tcPr>
            <w:tcW w:w="3826" w:type="dxa"/>
            <w:gridSpan w:val="4"/>
            <w:tcBorders>
              <w:top w:val="single" w:sz="4" w:space="0" w:color="auto"/>
              <w:left w:val="nil"/>
              <w:bottom w:val="single" w:sz="4" w:space="0" w:color="auto"/>
              <w:right w:val="single" w:sz="4" w:space="0" w:color="000000"/>
            </w:tcBorders>
            <w:shd w:val="clear" w:color="auto" w:fill="auto"/>
            <w:vAlign w:val="center"/>
            <w:hideMark/>
          </w:tcPr>
          <w:p w:rsidR="00025724" w:rsidRPr="00E44377" w:rsidRDefault="00025724" w:rsidP="00C46A9A">
            <w:pPr>
              <w:jc w:val="center"/>
              <w:rPr>
                <w:color w:val="000000"/>
                <w:sz w:val="20"/>
                <w:szCs w:val="20"/>
              </w:rPr>
            </w:pPr>
            <w:r w:rsidRPr="00E44377">
              <w:rPr>
                <w:color w:val="000000"/>
                <w:sz w:val="20"/>
                <w:szCs w:val="20"/>
              </w:rPr>
              <w:t>в том числе</w:t>
            </w:r>
          </w:p>
        </w:tc>
        <w:tc>
          <w:tcPr>
            <w:tcW w:w="954" w:type="dxa"/>
            <w:vMerge w:val="restart"/>
            <w:tcBorders>
              <w:top w:val="nil"/>
              <w:left w:val="single" w:sz="4" w:space="0" w:color="auto"/>
              <w:bottom w:val="single" w:sz="4" w:space="0" w:color="000000"/>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Всего яловых</w:t>
            </w:r>
          </w:p>
        </w:tc>
        <w:tc>
          <w:tcPr>
            <w:tcW w:w="4346" w:type="dxa"/>
            <w:gridSpan w:val="4"/>
            <w:tcBorders>
              <w:top w:val="single" w:sz="4" w:space="0" w:color="auto"/>
              <w:left w:val="nil"/>
              <w:bottom w:val="single" w:sz="4" w:space="0" w:color="auto"/>
              <w:right w:val="single" w:sz="4" w:space="0" w:color="000000"/>
            </w:tcBorders>
            <w:shd w:val="clear" w:color="auto" w:fill="auto"/>
            <w:vAlign w:val="center"/>
            <w:hideMark/>
          </w:tcPr>
          <w:p w:rsidR="00025724" w:rsidRPr="00E44377" w:rsidRDefault="00025724" w:rsidP="00C46A9A">
            <w:pPr>
              <w:jc w:val="center"/>
              <w:rPr>
                <w:color w:val="000000"/>
                <w:sz w:val="20"/>
                <w:szCs w:val="20"/>
              </w:rPr>
            </w:pPr>
            <w:r w:rsidRPr="00E44377">
              <w:rPr>
                <w:color w:val="000000"/>
                <w:sz w:val="20"/>
                <w:szCs w:val="20"/>
              </w:rPr>
              <w:t>в том числе</w:t>
            </w:r>
          </w:p>
        </w:tc>
      </w:tr>
      <w:tr w:rsidR="00025724" w:rsidRPr="00E44377" w:rsidTr="00C46A9A">
        <w:trPr>
          <w:trHeight w:val="360"/>
        </w:trPr>
        <w:tc>
          <w:tcPr>
            <w:tcW w:w="536" w:type="dxa"/>
            <w:vMerge/>
            <w:tcBorders>
              <w:top w:val="single" w:sz="4" w:space="0" w:color="auto"/>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1645" w:type="dxa"/>
            <w:vMerge/>
            <w:tcBorders>
              <w:top w:val="single" w:sz="4" w:space="0" w:color="auto"/>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717" w:type="dxa"/>
            <w:vMerge/>
            <w:tcBorders>
              <w:top w:val="single" w:sz="4" w:space="0" w:color="auto"/>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1339" w:type="dxa"/>
            <w:vMerge/>
            <w:tcBorders>
              <w:top w:val="nil"/>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954" w:type="dxa"/>
            <w:vMerge/>
            <w:tcBorders>
              <w:top w:val="nil"/>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954"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20"/>
                <w:szCs w:val="20"/>
              </w:rPr>
            </w:pPr>
            <w:r w:rsidRPr="00E44377">
              <w:rPr>
                <w:color w:val="000000"/>
                <w:sz w:val="20"/>
                <w:szCs w:val="20"/>
              </w:rPr>
              <w:t> </w:t>
            </w:r>
          </w:p>
        </w:tc>
        <w:tc>
          <w:tcPr>
            <w:tcW w:w="2872" w:type="dxa"/>
            <w:gridSpan w:val="3"/>
            <w:tcBorders>
              <w:top w:val="single" w:sz="4" w:space="0" w:color="auto"/>
              <w:left w:val="nil"/>
              <w:bottom w:val="single" w:sz="4" w:space="0" w:color="auto"/>
              <w:right w:val="single" w:sz="4" w:space="0" w:color="000000"/>
            </w:tcBorders>
            <w:shd w:val="clear" w:color="auto" w:fill="auto"/>
            <w:vAlign w:val="center"/>
            <w:hideMark/>
          </w:tcPr>
          <w:p w:rsidR="00025724" w:rsidRPr="00E44377" w:rsidRDefault="00025724" w:rsidP="00C46A9A">
            <w:pPr>
              <w:jc w:val="center"/>
              <w:rPr>
                <w:color w:val="000000"/>
                <w:sz w:val="20"/>
                <w:szCs w:val="20"/>
              </w:rPr>
            </w:pPr>
            <w:r w:rsidRPr="00E44377">
              <w:rPr>
                <w:color w:val="000000"/>
                <w:sz w:val="20"/>
                <w:szCs w:val="20"/>
              </w:rPr>
              <w:t>стельных</w:t>
            </w:r>
          </w:p>
        </w:tc>
        <w:tc>
          <w:tcPr>
            <w:tcW w:w="954" w:type="dxa"/>
            <w:vMerge/>
            <w:tcBorders>
              <w:top w:val="nil"/>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954"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20"/>
                <w:szCs w:val="20"/>
              </w:rPr>
            </w:pPr>
            <w:r w:rsidRPr="00E44377">
              <w:rPr>
                <w:color w:val="000000"/>
                <w:sz w:val="20"/>
                <w:szCs w:val="20"/>
              </w:rPr>
              <w:t> </w:t>
            </w:r>
          </w:p>
        </w:tc>
        <w:tc>
          <w:tcPr>
            <w:tcW w:w="3392" w:type="dxa"/>
            <w:gridSpan w:val="3"/>
            <w:tcBorders>
              <w:top w:val="single" w:sz="4" w:space="0" w:color="auto"/>
              <w:left w:val="nil"/>
              <w:bottom w:val="single" w:sz="4" w:space="0" w:color="auto"/>
              <w:right w:val="single" w:sz="4" w:space="0" w:color="000000"/>
            </w:tcBorders>
            <w:shd w:val="clear" w:color="auto" w:fill="auto"/>
            <w:vAlign w:val="center"/>
            <w:hideMark/>
          </w:tcPr>
          <w:p w:rsidR="00025724" w:rsidRPr="00E44377" w:rsidRDefault="00025724" w:rsidP="00C46A9A">
            <w:pPr>
              <w:jc w:val="center"/>
              <w:rPr>
                <w:color w:val="000000"/>
                <w:sz w:val="20"/>
                <w:szCs w:val="20"/>
              </w:rPr>
            </w:pPr>
            <w:r w:rsidRPr="00E44377">
              <w:rPr>
                <w:color w:val="000000"/>
                <w:sz w:val="20"/>
                <w:szCs w:val="20"/>
              </w:rPr>
              <w:t>стельных</w:t>
            </w:r>
          </w:p>
        </w:tc>
      </w:tr>
      <w:tr w:rsidR="00025724" w:rsidRPr="00E44377" w:rsidTr="00C46A9A">
        <w:trPr>
          <w:trHeight w:val="555"/>
        </w:trPr>
        <w:tc>
          <w:tcPr>
            <w:tcW w:w="536" w:type="dxa"/>
            <w:vMerge/>
            <w:tcBorders>
              <w:top w:val="single" w:sz="4" w:space="0" w:color="auto"/>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1645" w:type="dxa"/>
            <w:vMerge/>
            <w:tcBorders>
              <w:top w:val="single" w:sz="4" w:space="0" w:color="auto"/>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717" w:type="dxa"/>
            <w:vMerge/>
            <w:tcBorders>
              <w:top w:val="single" w:sz="4" w:space="0" w:color="auto"/>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1339" w:type="dxa"/>
            <w:vMerge/>
            <w:tcBorders>
              <w:top w:val="nil"/>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954" w:type="dxa"/>
            <w:vMerge/>
            <w:tcBorders>
              <w:top w:val="nil"/>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954"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яловых</w:t>
            </w:r>
          </w:p>
        </w:tc>
        <w:tc>
          <w:tcPr>
            <w:tcW w:w="956"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1 эмбрион</w:t>
            </w:r>
          </w:p>
        </w:tc>
        <w:tc>
          <w:tcPr>
            <w:tcW w:w="958"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2 эмбриона</w:t>
            </w:r>
          </w:p>
        </w:tc>
        <w:tc>
          <w:tcPr>
            <w:tcW w:w="958"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3 эмбриона и более</w:t>
            </w:r>
          </w:p>
        </w:tc>
        <w:tc>
          <w:tcPr>
            <w:tcW w:w="954" w:type="dxa"/>
            <w:vMerge/>
            <w:tcBorders>
              <w:top w:val="nil"/>
              <w:left w:val="single" w:sz="4" w:space="0" w:color="auto"/>
              <w:bottom w:val="single" w:sz="4" w:space="0" w:color="000000"/>
              <w:right w:val="single" w:sz="4" w:space="0" w:color="auto"/>
            </w:tcBorders>
            <w:vAlign w:val="center"/>
            <w:hideMark/>
          </w:tcPr>
          <w:p w:rsidR="00025724" w:rsidRPr="00E44377" w:rsidRDefault="00025724" w:rsidP="00C46A9A">
            <w:pPr>
              <w:rPr>
                <w:color w:val="000000"/>
                <w:sz w:val="16"/>
                <w:szCs w:val="16"/>
              </w:rPr>
            </w:pPr>
          </w:p>
        </w:tc>
        <w:tc>
          <w:tcPr>
            <w:tcW w:w="954"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яловых</w:t>
            </w:r>
          </w:p>
        </w:tc>
        <w:tc>
          <w:tcPr>
            <w:tcW w:w="819"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1 эмбрион</w:t>
            </w:r>
          </w:p>
        </w:tc>
        <w:tc>
          <w:tcPr>
            <w:tcW w:w="958"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2 эмбриона</w:t>
            </w:r>
          </w:p>
        </w:tc>
        <w:tc>
          <w:tcPr>
            <w:tcW w:w="1615"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3 эмбриона и более</w:t>
            </w:r>
          </w:p>
        </w:tc>
      </w:tr>
      <w:tr w:rsidR="00025724" w:rsidRPr="00E44377" w:rsidTr="00C46A9A">
        <w:trPr>
          <w:trHeight w:val="210"/>
        </w:trPr>
        <w:tc>
          <w:tcPr>
            <w:tcW w:w="536" w:type="dxa"/>
            <w:tcBorders>
              <w:top w:val="nil"/>
              <w:left w:val="single" w:sz="4" w:space="0" w:color="auto"/>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1</w:t>
            </w:r>
          </w:p>
        </w:tc>
        <w:tc>
          <w:tcPr>
            <w:tcW w:w="1645"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2</w:t>
            </w:r>
          </w:p>
        </w:tc>
        <w:tc>
          <w:tcPr>
            <w:tcW w:w="717"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3</w:t>
            </w:r>
          </w:p>
        </w:tc>
        <w:tc>
          <w:tcPr>
            <w:tcW w:w="1339"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4</w:t>
            </w:r>
          </w:p>
        </w:tc>
        <w:tc>
          <w:tcPr>
            <w:tcW w:w="954"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5</w:t>
            </w:r>
          </w:p>
        </w:tc>
        <w:tc>
          <w:tcPr>
            <w:tcW w:w="954"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6</w:t>
            </w:r>
          </w:p>
        </w:tc>
        <w:tc>
          <w:tcPr>
            <w:tcW w:w="956"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7</w:t>
            </w:r>
          </w:p>
        </w:tc>
        <w:tc>
          <w:tcPr>
            <w:tcW w:w="958"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8</w:t>
            </w:r>
          </w:p>
        </w:tc>
        <w:tc>
          <w:tcPr>
            <w:tcW w:w="958"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9</w:t>
            </w:r>
          </w:p>
        </w:tc>
        <w:tc>
          <w:tcPr>
            <w:tcW w:w="954"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10</w:t>
            </w:r>
          </w:p>
        </w:tc>
        <w:tc>
          <w:tcPr>
            <w:tcW w:w="954"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11</w:t>
            </w:r>
          </w:p>
        </w:tc>
        <w:tc>
          <w:tcPr>
            <w:tcW w:w="819"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12</w:t>
            </w:r>
          </w:p>
        </w:tc>
        <w:tc>
          <w:tcPr>
            <w:tcW w:w="958"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13</w:t>
            </w:r>
          </w:p>
        </w:tc>
        <w:tc>
          <w:tcPr>
            <w:tcW w:w="1615"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14</w:t>
            </w:r>
          </w:p>
        </w:tc>
      </w:tr>
      <w:tr w:rsidR="00025724" w:rsidRPr="00B05835" w:rsidTr="00C46A9A">
        <w:trPr>
          <w:trHeight w:val="285"/>
        </w:trPr>
        <w:tc>
          <w:tcPr>
            <w:tcW w:w="536" w:type="dxa"/>
            <w:tcBorders>
              <w:top w:val="nil"/>
              <w:left w:val="single" w:sz="4" w:space="0" w:color="auto"/>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1</w:t>
            </w:r>
            <w:r w:rsidR="00A7579D">
              <w:rPr>
                <w:color w:val="000000"/>
                <w:sz w:val="16"/>
                <w:szCs w:val="16"/>
              </w:rPr>
              <w:t>.</w:t>
            </w:r>
          </w:p>
        </w:tc>
        <w:tc>
          <w:tcPr>
            <w:tcW w:w="1645"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4"/>
                <w:szCs w:val="14"/>
              </w:rPr>
            </w:pPr>
            <w:r w:rsidRPr="00E44377">
              <w:rPr>
                <w:color w:val="000000"/>
                <w:sz w:val="14"/>
                <w:szCs w:val="14"/>
              </w:rPr>
              <w:t>Олень благородный</w:t>
            </w:r>
          </w:p>
        </w:tc>
        <w:tc>
          <w:tcPr>
            <w:tcW w:w="12136" w:type="dxa"/>
            <w:gridSpan w:val="1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Данные виды охотничьих рес</w:t>
            </w:r>
            <w:r>
              <w:rPr>
                <w:color w:val="000000"/>
                <w:sz w:val="16"/>
                <w:szCs w:val="16"/>
              </w:rPr>
              <w:t>у</w:t>
            </w:r>
            <w:r w:rsidRPr="00E44377">
              <w:rPr>
                <w:color w:val="000000"/>
                <w:sz w:val="16"/>
                <w:szCs w:val="16"/>
              </w:rPr>
              <w:t>рсов на территории Астраханской области не добывались</w:t>
            </w:r>
          </w:p>
        </w:tc>
      </w:tr>
      <w:tr w:rsidR="00025724" w:rsidRPr="00E44377" w:rsidTr="00C46A9A">
        <w:trPr>
          <w:trHeight w:val="240"/>
        </w:trPr>
        <w:tc>
          <w:tcPr>
            <w:tcW w:w="536" w:type="dxa"/>
            <w:tcBorders>
              <w:top w:val="nil"/>
              <w:left w:val="single" w:sz="4" w:space="0" w:color="auto"/>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2</w:t>
            </w:r>
            <w:r w:rsidR="00A7579D">
              <w:rPr>
                <w:color w:val="000000"/>
                <w:sz w:val="16"/>
                <w:szCs w:val="16"/>
              </w:rPr>
              <w:t>.</w:t>
            </w:r>
          </w:p>
        </w:tc>
        <w:tc>
          <w:tcPr>
            <w:tcW w:w="1645"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4"/>
                <w:szCs w:val="14"/>
              </w:rPr>
            </w:pPr>
            <w:r w:rsidRPr="00E44377">
              <w:rPr>
                <w:color w:val="000000"/>
                <w:sz w:val="14"/>
                <w:szCs w:val="14"/>
              </w:rPr>
              <w:t>Олень пятнистый</w:t>
            </w:r>
          </w:p>
        </w:tc>
        <w:tc>
          <w:tcPr>
            <w:tcW w:w="12136" w:type="dxa"/>
            <w:gridSpan w:val="12"/>
            <w:vMerge/>
            <w:tcBorders>
              <w:top w:val="nil"/>
              <w:left w:val="nil"/>
              <w:bottom w:val="single" w:sz="4" w:space="0" w:color="auto"/>
              <w:right w:val="single" w:sz="4" w:space="0" w:color="auto"/>
            </w:tcBorders>
            <w:vAlign w:val="center"/>
            <w:hideMark/>
          </w:tcPr>
          <w:p w:rsidR="00025724" w:rsidRPr="00E44377" w:rsidRDefault="00025724" w:rsidP="00C46A9A">
            <w:pPr>
              <w:rPr>
                <w:color w:val="000000"/>
                <w:sz w:val="16"/>
                <w:szCs w:val="16"/>
              </w:rPr>
            </w:pPr>
          </w:p>
        </w:tc>
      </w:tr>
      <w:tr w:rsidR="00025724" w:rsidRPr="00E44377" w:rsidTr="00C46A9A">
        <w:trPr>
          <w:trHeight w:val="225"/>
        </w:trPr>
        <w:tc>
          <w:tcPr>
            <w:tcW w:w="536" w:type="dxa"/>
            <w:tcBorders>
              <w:top w:val="nil"/>
              <w:left w:val="single" w:sz="4" w:space="0" w:color="auto"/>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3</w:t>
            </w:r>
            <w:r w:rsidR="00A7579D">
              <w:rPr>
                <w:color w:val="000000"/>
                <w:sz w:val="16"/>
                <w:szCs w:val="16"/>
              </w:rPr>
              <w:t>.</w:t>
            </w:r>
          </w:p>
        </w:tc>
        <w:tc>
          <w:tcPr>
            <w:tcW w:w="1645"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4"/>
                <w:szCs w:val="14"/>
              </w:rPr>
            </w:pPr>
            <w:r w:rsidRPr="00E44377">
              <w:rPr>
                <w:color w:val="000000"/>
                <w:sz w:val="14"/>
                <w:szCs w:val="14"/>
              </w:rPr>
              <w:t>Дикий северный олень</w:t>
            </w:r>
          </w:p>
        </w:tc>
        <w:tc>
          <w:tcPr>
            <w:tcW w:w="12136" w:type="dxa"/>
            <w:gridSpan w:val="12"/>
            <w:vMerge/>
            <w:tcBorders>
              <w:top w:val="nil"/>
              <w:left w:val="nil"/>
              <w:bottom w:val="single" w:sz="4" w:space="0" w:color="auto"/>
              <w:right w:val="single" w:sz="4" w:space="0" w:color="auto"/>
            </w:tcBorders>
            <w:vAlign w:val="center"/>
            <w:hideMark/>
          </w:tcPr>
          <w:p w:rsidR="00025724" w:rsidRPr="00E44377" w:rsidRDefault="00025724" w:rsidP="00C46A9A">
            <w:pPr>
              <w:rPr>
                <w:color w:val="000000"/>
                <w:sz w:val="16"/>
                <w:szCs w:val="16"/>
              </w:rPr>
            </w:pPr>
          </w:p>
        </w:tc>
      </w:tr>
      <w:tr w:rsidR="00025724" w:rsidRPr="00E44377" w:rsidTr="00C46A9A">
        <w:trPr>
          <w:trHeight w:val="240"/>
        </w:trPr>
        <w:tc>
          <w:tcPr>
            <w:tcW w:w="536" w:type="dxa"/>
            <w:tcBorders>
              <w:top w:val="nil"/>
              <w:left w:val="single" w:sz="4" w:space="0" w:color="auto"/>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4</w:t>
            </w:r>
            <w:r w:rsidR="00A7579D">
              <w:rPr>
                <w:color w:val="000000"/>
                <w:sz w:val="16"/>
                <w:szCs w:val="16"/>
              </w:rPr>
              <w:t>.</w:t>
            </w:r>
          </w:p>
        </w:tc>
        <w:tc>
          <w:tcPr>
            <w:tcW w:w="1645"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4"/>
                <w:szCs w:val="14"/>
              </w:rPr>
            </w:pPr>
            <w:r w:rsidRPr="00E44377">
              <w:rPr>
                <w:color w:val="000000"/>
                <w:sz w:val="14"/>
                <w:szCs w:val="14"/>
              </w:rPr>
              <w:t>Косуля сибирская</w:t>
            </w:r>
          </w:p>
        </w:tc>
        <w:tc>
          <w:tcPr>
            <w:tcW w:w="12136" w:type="dxa"/>
            <w:gridSpan w:val="12"/>
            <w:vMerge/>
            <w:tcBorders>
              <w:top w:val="nil"/>
              <w:left w:val="nil"/>
              <w:bottom w:val="single" w:sz="4" w:space="0" w:color="auto"/>
              <w:right w:val="single" w:sz="4" w:space="0" w:color="auto"/>
            </w:tcBorders>
            <w:vAlign w:val="center"/>
            <w:hideMark/>
          </w:tcPr>
          <w:p w:rsidR="00025724" w:rsidRPr="00E44377" w:rsidRDefault="00025724" w:rsidP="00C46A9A">
            <w:pPr>
              <w:rPr>
                <w:color w:val="000000"/>
                <w:sz w:val="16"/>
                <w:szCs w:val="16"/>
              </w:rPr>
            </w:pPr>
          </w:p>
        </w:tc>
      </w:tr>
      <w:tr w:rsidR="00025724" w:rsidRPr="00E44377" w:rsidTr="00C46A9A">
        <w:trPr>
          <w:trHeight w:val="255"/>
        </w:trPr>
        <w:tc>
          <w:tcPr>
            <w:tcW w:w="536" w:type="dxa"/>
            <w:tcBorders>
              <w:top w:val="nil"/>
              <w:left w:val="single" w:sz="4" w:space="0" w:color="auto"/>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5</w:t>
            </w:r>
            <w:r w:rsidR="00A7579D">
              <w:rPr>
                <w:color w:val="000000"/>
                <w:sz w:val="16"/>
                <w:szCs w:val="16"/>
              </w:rPr>
              <w:t>.</w:t>
            </w:r>
          </w:p>
        </w:tc>
        <w:tc>
          <w:tcPr>
            <w:tcW w:w="1645"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4"/>
                <w:szCs w:val="14"/>
              </w:rPr>
            </w:pPr>
            <w:r w:rsidRPr="00E44377">
              <w:rPr>
                <w:color w:val="000000"/>
                <w:sz w:val="14"/>
                <w:szCs w:val="14"/>
              </w:rPr>
              <w:t>Косуля европейская</w:t>
            </w:r>
          </w:p>
        </w:tc>
        <w:tc>
          <w:tcPr>
            <w:tcW w:w="12136" w:type="dxa"/>
            <w:gridSpan w:val="12"/>
            <w:vMerge/>
            <w:tcBorders>
              <w:top w:val="nil"/>
              <w:left w:val="nil"/>
              <w:bottom w:val="single" w:sz="4" w:space="0" w:color="auto"/>
              <w:right w:val="single" w:sz="4" w:space="0" w:color="auto"/>
            </w:tcBorders>
            <w:vAlign w:val="center"/>
            <w:hideMark/>
          </w:tcPr>
          <w:p w:rsidR="00025724" w:rsidRPr="00E44377" w:rsidRDefault="00025724" w:rsidP="00C46A9A">
            <w:pPr>
              <w:rPr>
                <w:color w:val="000000"/>
                <w:sz w:val="16"/>
                <w:szCs w:val="16"/>
              </w:rPr>
            </w:pPr>
          </w:p>
        </w:tc>
      </w:tr>
      <w:tr w:rsidR="00025724" w:rsidRPr="00E44377" w:rsidTr="00C46A9A">
        <w:trPr>
          <w:trHeight w:val="195"/>
        </w:trPr>
        <w:tc>
          <w:tcPr>
            <w:tcW w:w="536" w:type="dxa"/>
            <w:tcBorders>
              <w:top w:val="nil"/>
              <w:left w:val="single" w:sz="4" w:space="0" w:color="auto"/>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6</w:t>
            </w:r>
            <w:r w:rsidR="00A7579D">
              <w:rPr>
                <w:color w:val="000000"/>
                <w:sz w:val="16"/>
                <w:szCs w:val="16"/>
              </w:rPr>
              <w:t>.</w:t>
            </w:r>
          </w:p>
        </w:tc>
        <w:tc>
          <w:tcPr>
            <w:tcW w:w="1645"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4"/>
                <w:szCs w:val="14"/>
              </w:rPr>
            </w:pPr>
            <w:r w:rsidRPr="00E44377">
              <w:rPr>
                <w:color w:val="000000"/>
                <w:sz w:val="14"/>
                <w:szCs w:val="14"/>
              </w:rPr>
              <w:t>Лань</w:t>
            </w:r>
          </w:p>
        </w:tc>
        <w:tc>
          <w:tcPr>
            <w:tcW w:w="12136" w:type="dxa"/>
            <w:gridSpan w:val="12"/>
            <w:vMerge/>
            <w:tcBorders>
              <w:top w:val="nil"/>
              <w:left w:val="nil"/>
              <w:bottom w:val="single" w:sz="4" w:space="0" w:color="auto"/>
              <w:right w:val="single" w:sz="4" w:space="0" w:color="auto"/>
            </w:tcBorders>
            <w:vAlign w:val="center"/>
            <w:hideMark/>
          </w:tcPr>
          <w:p w:rsidR="00025724" w:rsidRPr="00E44377" w:rsidRDefault="00025724" w:rsidP="00C46A9A">
            <w:pPr>
              <w:rPr>
                <w:color w:val="000000"/>
                <w:sz w:val="16"/>
                <w:szCs w:val="16"/>
              </w:rPr>
            </w:pPr>
          </w:p>
        </w:tc>
      </w:tr>
      <w:tr w:rsidR="00025724" w:rsidRPr="00E44377" w:rsidTr="00C46A9A">
        <w:trPr>
          <w:trHeight w:val="288"/>
        </w:trPr>
        <w:tc>
          <w:tcPr>
            <w:tcW w:w="536" w:type="dxa"/>
            <w:tcBorders>
              <w:top w:val="nil"/>
              <w:left w:val="single" w:sz="4" w:space="0" w:color="auto"/>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6"/>
                <w:szCs w:val="16"/>
              </w:rPr>
            </w:pPr>
            <w:r w:rsidRPr="00E44377">
              <w:rPr>
                <w:color w:val="000000"/>
                <w:sz w:val="16"/>
                <w:szCs w:val="16"/>
              </w:rPr>
              <w:t>7</w:t>
            </w:r>
            <w:r w:rsidR="00A7579D">
              <w:rPr>
                <w:color w:val="000000"/>
                <w:sz w:val="16"/>
                <w:szCs w:val="16"/>
              </w:rPr>
              <w:t>.</w:t>
            </w:r>
          </w:p>
        </w:tc>
        <w:tc>
          <w:tcPr>
            <w:tcW w:w="1645" w:type="dxa"/>
            <w:tcBorders>
              <w:top w:val="nil"/>
              <w:left w:val="nil"/>
              <w:bottom w:val="single" w:sz="4" w:space="0" w:color="auto"/>
              <w:right w:val="single" w:sz="4" w:space="0" w:color="auto"/>
            </w:tcBorders>
            <w:shd w:val="clear" w:color="auto" w:fill="auto"/>
            <w:vAlign w:val="center"/>
            <w:hideMark/>
          </w:tcPr>
          <w:p w:rsidR="00025724" w:rsidRPr="00E44377" w:rsidRDefault="00025724" w:rsidP="00C46A9A">
            <w:pPr>
              <w:jc w:val="center"/>
              <w:rPr>
                <w:color w:val="000000"/>
                <w:sz w:val="14"/>
                <w:szCs w:val="14"/>
              </w:rPr>
            </w:pPr>
            <w:r w:rsidRPr="00E44377">
              <w:rPr>
                <w:color w:val="000000"/>
                <w:sz w:val="14"/>
                <w:szCs w:val="14"/>
              </w:rPr>
              <w:t>Лось</w:t>
            </w:r>
          </w:p>
        </w:tc>
        <w:tc>
          <w:tcPr>
            <w:tcW w:w="12136" w:type="dxa"/>
            <w:gridSpan w:val="12"/>
            <w:vMerge/>
            <w:tcBorders>
              <w:top w:val="nil"/>
              <w:left w:val="nil"/>
              <w:bottom w:val="single" w:sz="4" w:space="0" w:color="auto"/>
              <w:right w:val="single" w:sz="4" w:space="0" w:color="auto"/>
            </w:tcBorders>
            <w:vAlign w:val="center"/>
            <w:hideMark/>
          </w:tcPr>
          <w:p w:rsidR="00025724" w:rsidRPr="00E44377" w:rsidRDefault="00025724" w:rsidP="00C46A9A">
            <w:pPr>
              <w:rPr>
                <w:color w:val="000000"/>
                <w:sz w:val="16"/>
                <w:szCs w:val="16"/>
              </w:rPr>
            </w:pPr>
          </w:p>
        </w:tc>
      </w:tr>
    </w:tbl>
    <w:p w:rsidR="00025724" w:rsidRDefault="00025724" w:rsidP="00025724">
      <w:pPr>
        <w:rPr>
          <w:sz w:val="28"/>
          <w:szCs w:val="28"/>
        </w:rPr>
      </w:pPr>
    </w:p>
    <w:p w:rsidR="00025724" w:rsidRDefault="00025724" w:rsidP="00025724">
      <w:pPr>
        <w:shd w:val="clear" w:color="auto" w:fill="FFFFFF"/>
        <w:ind w:right="284" w:firstLine="708"/>
        <w:jc w:val="right"/>
        <w:rPr>
          <w:b/>
          <w:color w:val="000000"/>
          <w:sz w:val="20"/>
          <w:szCs w:val="20"/>
        </w:rPr>
      </w:pPr>
      <w:r w:rsidRPr="009D28A3">
        <w:rPr>
          <w:b/>
          <w:color w:val="000000"/>
          <w:sz w:val="20"/>
          <w:szCs w:val="20"/>
        </w:rPr>
        <w:t>Таблица</w:t>
      </w:r>
      <w:r>
        <w:rPr>
          <w:b/>
          <w:color w:val="000000"/>
          <w:sz w:val="20"/>
          <w:szCs w:val="20"/>
        </w:rPr>
        <w:t xml:space="preserve"> 11.6.</w:t>
      </w:r>
    </w:p>
    <w:p w:rsidR="002025F0" w:rsidRDefault="002025F0" w:rsidP="00025724">
      <w:pPr>
        <w:shd w:val="clear" w:color="auto" w:fill="FFFFFF"/>
        <w:ind w:right="284" w:firstLine="708"/>
        <w:jc w:val="right"/>
        <w:rPr>
          <w:b/>
          <w:color w:val="000000"/>
          <w:sz w:val="20"/>
          <w:szCs w:val="20"/>
        </w:rPr>
      </w:pPr>
    </w:p>
    <w:p w:rsidR="00025724" w:rsidRDefault="00025724" w:rsidP="00AD434C">
      <w:pPr>
        <w:shd w:val="clear" w:color="auto" w:fill="FFFFFF"/>
        <w:ind w:right="284" w:firstLine="708"/>
        <w:jc w:val="center"/>
        <w:rPr>
          <w:b/>
          <w:bCs/>
          <w:color w:val="000000"/>
          <w:sz w:val="20"/>
          <w:szCs w:val="20"/>
        </w:rPr>
      </w:pPr>
      <w:r w:rsidRPr="00025724">
        <w:rPr>
          <w:b/>
          <w:bCs/>
          <w:color w:val="000000"/>
          <w:sz w:val="20"/>
          <w:szCs w:val="20"/>
        </w:rPr>
        <w:t>Сведения о добыче кабана в период с 1 августа 201</w:t>
      </w:r>
      <w:r w:rsidR="00706A23">
        <w:rPr>
          <w:b/>
          <w:bCs/>
          <w:color w:val="000000"/>
          <w:sz w:val="20"/>
          <w:szCs w:val="20"/>
        </w:rPr>
        <w:t>8</w:t>
      </w:r>
      <w:r w:rsidR="00A7579D">
        <w:rPr>
          <w:b/>
          <w:bCs/>
          <w:color w:val="000000"/>
          <w:sz w:val="20"/>
          <w:szCs w:val="20"/>
        </w:rPr>
        <w:t xml:space="preserve"> года</w:t>
      </w:r>
      <w:r w:rsidRPr="00025724">
        <w:rPr>
          <w:b/>
          <w:bCs/>
          <w:color w:val="000000"/>
          <w:sz w:val="20"/>
          <w:szCs w:val="20"/>
        </w:rPr>
        <w:t xml:space="preserve"> по 31 июля 201</w:t>
      </w:r>
      <w:r w:rsidR="00706A23">
        <w:rPr>
          <w:b/>
          <w:bCs/>
          <w:color w:val="000000"/>
          <w:sz w:val="20"/>
          <w:szCs w:val="20"/>
        </w:rPr>
        <w:t>9</w:t>
      </w:r>
      <w:r w:rsidRPr="00025724">
        <w:rPr>
          <w:b/>
          <w:bCs/>
          <w:color w:val="000000"/>
          <w:sz w:val="20"/>
          <w:szCs w:val="20"/>
        </w:rPr>
        <w:t xml:space="preserve"> г</w:t>
      </w:r>
      <w:r w:rsidR="00A7579D">
        <w:rPr>
          <w:b/>
          <w:bCs/>
          <w:color w:val="000000"/>
          <w:sz w:val="20"/>
          <w:szCs w:val="20"/>
        </w:rPr>
        <w:t>ода</w:t>
      </w:r>
    </w:p>
    <w:tbl>
      <w:tblPr>
        <w:tblW w:w="14373" w:type="dxa"/>
        <w:tblInd w:w="98" w:type="dxa"/>
        <w:tblLook w:val="04A0" w:firstRow="1" w:lastRow="0" w:firstColumn="1" w:lastColumn="0" w:noHBand="0" w:noVBand="1"/>
      </w:tblPr>
      <w:tblGrid>
        <w:gridCol w:w="486"/>
        <w:gridCol w:w="2740"/>
        <w:gridCol w:w="720"/>
        <w:gridCol w:w="620"/>
        <w:gridCol w:w="640"/>
        <w:gridCol w:w="660"/>
        <w:gridCol w:w="860"/>
        <w:gridCol w:w="820"/>
        <w:gridCol w:w="680"/>
        <w:gridCol w:w="860"/>
        <w:gridCol w:w="920"/>
        <w:gridCol w:w="820"/>
        <w:gridCol w:w="980"/>
        <w:gridCol w:w="680"/>
        <w:gridCol w:w="1887"/>
      </w:tblGrid>
      <w:tr w:rsidR="00706A23" w:rsidRPr="00161570" w:rsidTr="00706A23">
        <w:trPr>
          <w:trHeight w:val="435"/>
        </w:trPr>
        <w:tc>
          <w:tcPr>
            <w:tcW w:w="14373" w:type="dxa"/>
            <w:gridSpan w:val="15"/>
            <w:tcBorders>
              <w:top w:val="single" w:sz="8" w:space="0" w:color="auto"/>
              <w:left w:val="single" w:sz="8" w:space="0" w:color="auto"/>
              <w:bottom w:val="single" w:sz="8" w:space="0" w:color="auto"/>
              <w:right w:val="single" w:sz="8" w:space="0" w:color="000000"/>
            </w:tcBorders>
            <w:shd w:val="clear" w:color="auto" w:fill="auto"/>
            <w:vAlign w:val="center"/>
            <w:hideMark/>
          </w:tcPr>
          <w:p w:rsidR="00706A23" w:rsidRPr="00706A23" w:rsidRDefault="00706A23" w:rsidP="00A7579D">
            <w:pPr>
              <w:jc w:val="center"/>
              <w:rPr>
                <w:bCs/>
                <w:color w:val="000000"/>
                <w:sz w:val="20"/>
                <w:szCs w:val="20"/>
              </w:rPr>
            </w:pPr>
            <w:r w:rsidRPr="00706A23">
              <w:rPr>
                <w:bCs/>
                <w:color w:val="000000"/>
                <w:sz w:val="20"/>
                <w:szCs w:val="20"/>
              </w:rPr>
              <w:t>Сведения о добыче кабана в период с 1 августа 2018</w:t>
            </w:r>
            <w:r w:rsidR="00A7579D">
              <w:rPr>
                <w:bCs/>
                <w:color w:val="000000"/>
                <w:sz w:val="20"/>
                <w:szCs w:val="20"/>
              </w:rPr>
              <w:t xml:space="preserve"> года</w:t>
            </w:r>
            <w:r w:rsidRPr="00706A23">
              <w:rPr>
                <w:bCs/>
                <w:color w:val="000000"/>
                <w:sz w:val="20"/>
                <w:szCs w:val="20"/>
              </w:rPr>
              <w:t xml:space="preserve"> по 31 июля 2019 г</w:t>
            </w:r>
            <w:r w:rsidR="00A7579D">
              <w:rPr>
                <w:bCs/>
                <w:color w:val="000000"/>
                <w:sz w:val="20"/>
                <w:szCs w:val="20"/>
              </w:rPr>
              <w:t>ода</w:t>
            </w:r>
          </w:p>
        </w:tc>
      </w:tr>
      <w:tr w:rsidR="00706A23" w:rsidRPr="00161570" w:rsidTr="00706A23">
        <w:trPr>
          <w:trHeight w:val="765"/>
        </w:trPr>
        <w:tc>
          <w:tcPr>
            <w:tcW w:w="486" w:type="dxa"/>
            <w:vMerge w:val="restart"/>
            <w:tcBorders>
              <w:top w:val="nil"/>
              <w:left w:val="single" w:sz="4" w:space="0" w:color="auto"/>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 п/п</w:t>
            </w:r>
          </w:p>
        </w:tc>
        <w:tc>
          <w:tcPr>
            <w:tcW w:w="2740" w:type="dxa"/>
            <w:vMerge w:val="restart"/>
            <w:tcBorders>
              <w:top w:val="nil"/>
              <w:left w:val="single" w:sz="4" w:space="0" w:color="auto"/>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Вид охотничьих ресурсов</w:t>
            </w:r>
          </w:p>
        </w:tc>
        <w:tc>
          <w:tcPr>
            <w:tcW w:w="1980" w:type="dxa"/>
            <w:gridSpan w:val="3"/>
            <w:tcBorders>
              <w:top w:val="single" w:sz="4" w:space="0" w:color="auto"/>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Квоты добычи, особей</w:t>
            </w:r>
          </w:p>
        </w:tc>
        <w:tc>
          <w:tcPr>
            <w:tcW w:w="2340" w:type="dxa"/>
            <w:gridSpan w:val="3"/>
            <w:tcBorders>
              <w:top w:val="single" w:sz="4" w:space="0" w:color="auto"/>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Выдано разрешений на добычу охотничьих ресурсов, шт.</w:t>
            </w:r>
          </w:p>
        </w:tc>
        <w:tc>
          <w:tcPr>
            <w:tcW w:w="68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706A23" w:rsidRPr="00706A23" w:rsidRDefault="00706A23" w:rsidP="00AB1E79">
            <w:pPr>
              <w:jc w:val="center"/>
              <w:rPr>
                <w:color w:val="000000"/>
                <w:sz w:val="20"/>
                <w:szCs w:val="20"/>
              </w:rPr>
            </w:pPr>
            <w:r w:rsidRPr="00706A23">
              <w:rPr>
                <w:color w:val="000000"/>
                <w:sz w:val="20"/>
                <w:szCs w:val="20"/>
              </w:rPr>
              <w:t>Всего добыто,   особей</w:t>
            </w:r>
          </w:p>
        </w:tc>
        <w:tc>
          <w:tcPr>
            <w:tcW w:w="6147" w:type="dxa"/>
            <w:gridSpan w:val="6"/>
            <w:tcBorders>
              <w:top w:val="single" w:sz="4" w:space="0" w:color="auto"/>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Добыто копытных животных по возрастным и половым категориям, особей</w:t>
            </w:r>
          </w:p>
        </w:tc>
      </w:tr>
      <w:tr w:rsidR="00706A23" w:rsidRPr="00D0598C" w:rsidTr="00706A23">
        <w:trPr>
          <w:trHeight w:val="360"/>
        </w:trPr>
        <w:tc>
          <w:tcPr>
            <w:tcW w:w="486"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2740"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72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706A23" w:rsidRPr="00706A23" w:rsidRDefault="00706A23" w:rsidP="00AB1E79">
            <w:pPr>
              <w:jc w:val="center"/>
              <w:rPr>
                <w:color w:val="000000"/>
                <w:sz w:val="20"/>
                <w:szCs w:val="20"/>
              </w:rPr>
            </w:pPr>
            <w:r w:rsidRPr="00706A23">
              <w:rPr>
                <w:color w:val="000000"/>
                <w:sz w:val="20"/>
                <w:szCs w:val="20"/>
              </w:rPr>
              <w:t>Всего</w:t>
            </w:r>
          </w:p>
        </w:tc>
        <w:tc>
          <w:tcPr>
            <w:tcW w:w="1260" w:type="dxa"/>
            <w:gridSpan w:val="2"/>
            <w:tcBorders>
              <w:top w:val="single" w:sz="4" w:space="0" w:color="auto"/>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в том  числе</w:t>
            </w:r>
          </w:p>
        </w:tc>
        <w:tc>
          <w:tcPr>
            <w:tcW w:w="66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706A23" w:rsidRPr="00706A23" w:rsidRDefault="00706A23" w:rsidP="00AB1E79">
            <w:pPr>
              <w:jc w:val="center"/>
              <w:rPr>
                <w:color w:val="000000"/>
                <w:sz w:val="20"/>
                <w:szCs w:val="20"/>
              </w:rPr>
            </w:pPr>
            <w:r w:rsidRPr="00706A23">
              <w:rPr>
                <w:color w:val="000000"/>
                <w:sz w:val="20"/>
                <w:szCs w:val="20"/>
              </w:rPr>
              <w:t>Всего</w:t>
            </w:r>
          </w:p>
        </w:tc>
        <w:tc>
          <w:tcPr>
            <w:tcW w:w="1680" w:type="dxa"/>
            <w:gridSpan w:val="2"/>
            <w:tcBorders>
              <w:top w:val="single" w:sz="4" w:space="0" w:color="auto"/>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в том  числе</w:t>
            </w:r>
          </w:p>
        </w:tc>
        <w:tc>
          <w:tcPr>
            <w:tcW w:w="680"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2600" w:type="dxa"/>
            <w:gridSpan w:val="3"/>
            <w:tcBorders>
              <w:top w:val="single" w:sz="4" w:space="0" w:color="auto"/>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до 1 года</w:t>
            </w:r>
          </w:p>
        </w:tc>
        <w:tc>
          <w:tcPr>
            <w:tcW w:w="3547" w:type="dxa"/>
            <w:gridSpan w:val="3"/>
            <w:tcBorders>
              <w:top w:val="single" w:sz="4" w:space="0" w:color="auto"/>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старше 1 года</w:t>
            </w:r>
          </w:p>
        </w:tc>
      </w:tr>
      <w:tr w:rsidR="00706A23" w:rsidRPr="00D0598C" w:rsidTr="00706A23">
        <w:trPr>
          <w:trHeight w:val="300"/>
        </w:trPr>
        <w:tc>
          <w:tcPr>
            <w:tcW w:w="486"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2740"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720"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62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706A23" w:rsidRPr="00706A23" w:rsidRDefault="00706A23" w:rsidP="00AB1E79">
            <w:pPr>
              <w:jc w:val="center"/>
              <w:rPr>
                <w:color w:val="000000"/>
                <w:sz w:val="20"/>
                <w:szCs w:val="20"/>
              </w:rPr>
            </w:pPr>
            <w:r w:rsidRPr="00706A23">
              <w:rPr>
                <w:color w:val="000000"/>
                <w:sz w:val="20"/>
                <w:szCs w:val="20"/>
              </w:rPr>
              <w:t>до 1  года</w:t>
            </w:r>
          </w:p>
        </w:tc>
        <w:tc>
          <w:tcPr>
            <w:tcW w:w="64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706A23" w:rsidRPr="00706A23" w:rsidRDefault="00706A23" w:rsidP="00AB1E79">
            <w:pPr>
              <w:jc w:val="center"/>
              <w:rPr>
                <w:color w:val="000000"/>
                <w:sz w:val="20"/>
                <w:szCs w:val="20"/>
              </w:rPr>
            </w:pPr>
            <w:r w:rsidRPr="00706A23">
              <w:rPr>
                <w:color w:val="000000"/>
                <w:sz w:val="20"/>
                <w:szCs w:val="20"/>
              </w:rPr>
              <w:t>старше 1 года</w:t>
            </w:r>
          </w:p>
        </w:tc>
        <w:tc>
          <w:tcPr>
            <w:tcW w:w="660"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86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706A23" w:rsidRPr="00706A23" w:rsidRDefault="00706A23" w:rsidP="00AB1E79">
            <w:pPr>
              <w:jc w:val="center"/>
              <w:rPr>
                <w:color w:val="000000"/>
                <w:sz w:val="20"/>
                <w:szCs w:val="20"/>
              </w:rPr>
            </w:pPr>
            <w:r w:rsidRPr="00706A23">
              <w:rPr>
                <w:color w:val="000000"/>
                <w:sz w:val="20"/>
                <w:szCs w:val="20"/>
              </w:rPr>
              <w:t>до 1  года</w:t>
            </w:r>
          </w:p>
        </w:tc>
        <w:tc>
          <w:tcPr>
            <w:tcW w:w="82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706A23" w:rsidRPr="00706A23" w:rsidRDefault="00706A23" w:rsidP="00AB1E79">
            <w:pPr>
              <w:jc w:val="center"/>
              <w:rPr>
                <w:color w:val="000000"/>
                <w:sz w:val="20"/>
                <w:szCs w:val="20"/>
              </w:rPr>
            </w:pPr>
            <w:r w:rsidRPr="00706A23">
              <w:rPr>
                <w:color w:val="000000"/>
                <w:sz w:val="20"/>
                <w:szCs w:val="20"/>
              </w:rPr>
              <w:t>старше 1 года</w:t>
            </w:r>
          </w:p>
        </w:tc>
        <w:tc>
          <w:tcPr>
            <w:tcW w:w="680"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86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706A23" w:rsidRPr="00706A23" w:rsidRDefault="00706A23" w:rsidP="00AB1E79">
            <w:pPr>
              <w:jc w:val="center"/>
              <w:rPr>
                <w:color w:val="000000"/>
                <w:sz w:val="20"/>
                <w:szCs w:val="20"/>
              </w:rPr>
            </w:pPr>
            <w:r w:rsidRPr="00706A23">
              <w:rPr>
                <w:color w:val="000000"/>
                <w:sz w:val="20"/>
                <w:szCs w:val="20"/>
              </w:rPr>
              <w:t>Всего</w:t>
            </w:r>
          </w:p>
        </w:tc>
        <w:tc>
          <w:tcPr>
            <w:tcW w:w="1740" w:type="dxa"/>
            <w:gridSpan w:val="2"/>
            <w:tcBorders>
              <w:top w:val="single" w:sz="4" w:space="0" w:color="auto"/>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в том  числе</w:t>
            </w:r>
          </w:p>
        </w:tc>
        <w:tc>
          <w:tcPr>
            <w:tcW w:w="980" w:type="dxa"/>
            <w:vMerge w:val="restart"/>
            <w:tcBorders>
              <w:top w:val="nil"/>
              <w:left w:val="single" w:sz="4" w:space="0" w:color="auto"/>
              <w:bottom w:val="single" w:sz="4" w:space="0" w:color="auto"/>
              <w:right w:val="single" w:sz="4" w:space="0" w:color="auto"/>
            </w:tcBorders>
            <w:shd w:val="clear" w:color="auto" w:fill="auto"/>
            <w:textDirection w:val="btLr"/>
            <w:vAlign w:val="center"/>
            <w:hideMark/>
          </w:tcPr>
          <w:p w:rsidR="00706A23" w:rsidRPr="00706A23" w:rsidRDefault="00706A23" w:rsidP="00AB1E79">
            <w:pPr>
              <w:jc w:val="center"/>
              <w:rPr>
                <w:color w:val="000000"/>
                <w:sz w:val="20"/>
                <w:szCs w:val="20"/>
              </w:rPr>
            </w:pPr>
            <w:r w:rsidRPr="00706A23">
              <w:rPr>
                <w:color w:val="000000"/>
                <w:sz w:val="20"/>
                <w:szCs w:val="20"/>
              </w:rPr>
              <w:t>Всего</w:t>
            </w:r>
          </w:p>
        </w:tc>
        <w:tc>
          <w:tcPr>
            <w:tcW w:w="2567" w:type="dxa"/>
            <w:gridSpan w:val="2"/>
            <w:tcBorders>
              <w:top w:val="single" w:sz="4" w:space="0" w:color="auto"/>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в том  числе</w:t>
            </w:r>
          </w:p>
        </w:tc>
      </w:tr>
      <w:tr w:rsidR="00706A23" w:rsidRPr="00D0598C" w:rsidTr="002025F0">
        <w:trPr>
          <w:trHeight w:val="371"/>
        </w:trPr>
        <w:tc>
          <w:tcPr>
            <w:tcW w:w="486"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2740"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720"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620"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640"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660"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860"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820"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680"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860"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920" w:type="dxa"/>
            <w:tcBorders>
              <w:top w:val="nil"/>
              <w:left w:val="nil"/>
              <w:bottom w:val="single" w:sz="4" w:space="0" w:color="auto"/>
              <w:right w:val="single" w:sz="4" w:space="0" w:color="auto"/>
            </w:tcBorders>
            <w:shd w:val="clear" w:color="auto" w:fill="auto"/>
            <w:textDirection w:val="btLr"/>
            <w:vAlign w:val="center"/>
            <w:hideMark/>
          </w:tcPr>
          <w:p w:rsidR="00706A23" w:rsidRPr="00706A23" w:rsidRDefault="00706A23" w:rsidP="00AB1E79">
            <w:pPr>
              <w:jc w:val="center"/>
              <w:rPr>
                <w:color w:val="000000"/>
                <w:sz w:val="20"/>
                <w:szCs w:val="20"/>
              </w:rPr>
            </w:pPr>
            <w:r w:rsidRPr="00706A23">
              <w:rPr>
                <w:color w:val="000000"/>
                <w:sz w:val="20"/>
                <w:szCs w:val="20"/>
              </w:rPr>
              <w:t>самцов</w:t>
            </w:r>
          </w:p>
        </w:tc>
        <w:tc>
          <w:tcPr>
            <w:tcW w:w="820" w:type="dxa"/>
            <w:tcBorders>
              <w:top w:val="nil"/>
              <w:left w:val="nil"/>
              <w:bottom w:val="single" w:sz="4" w:space="0" w:color="auto"/>
              <w:right w:val="single" w:sz="4" w:space="0" w:color="auto"/>
            </w:tcBorders>
            <w:shd w:val="clear" w:color="auto" w:fill="auto"/>
            <w:textDirection w:val="btLr"/>
            <w:vAlign w:val="center"/>
            <w:hideMark/>
          </w:tcPr>
          <w:p w:rsidR="00706A23" w:rsidRPr="00706A23" w:rsidRDefault="00706A23" w:rsidP="00AB1E79">
            <w:pPr>
              <w:jc w:val="center"/>
              <w:rPr>
                <w:color w:val="000000"/>
                <w:sz w:val="20"/>
                <w:szCs w:val="20"/>
              </w:rPr>
            </w:pPr>
            <w:r w:rsidRPr="00706A23">
              <w:rPr>
                <w:color w:val="000000"/>
                <w:sz w:val="20"/>
                <w:szCs w:val="20"/>
              </w:rPr>
              <w:t>самок</w:t>
            </w:r>
          </w:p>
        </w:tc>
        <w:tc>
          <w:tcPr>
            <w:tcW w:w="980" w:type="dxa"/>
            <w:vMerge/>
            <w:tcBorders>
              <w:top w:val="nil"/>
              <w:left w:val="single" w:sz="4" w:space="0" w:color="auto"/>
              <w:bottom w:val="single" w:sz="4" w:space="0" w:color="auto"/>
              <w:right w:val="single" w:sz="4" w:space="0" w:color="auto"/>
            </w:tcBorders>
            <w:vAlign w:val="center"/>
            <w:hideMark/>
          </w:tcPr>
          <w:p w:rsidR="00706A23" w:rsidRPr="00706A23" w:rsidRDefault="00706A23" w:rsidP="00AB1E79">
            <w:pPr>
              <w:rPr>
                <w:color w:val="000000"/>
                <w:sz w:val="20"/>
                <w:szCs w:val="20"/>
              </w:rPr>
            </w:pPr>
          </w:p>
        </w:tc>
        <w:tc>
          <w:tcPr>
            <w:tcW w:w="680" w:type="dxa"/>
            <w:tcBorders>
              <w:top w:val="nil"/>
              <w:left w:val="nil"/>
              <w:bottom w:val="single" w:sz="4" w:space="0" w:color="auto"/>
              <w:right w:val="single" w:sz="4" w:space="0" w:color="auto"/>
            </w:tcBorders>
            <w:shd w:val="clear" w:color="auto" w:fill="auto"/>
            <w:textDirection w:val="btLr"/>
            <w:vAlign w:val="center"/>
            <w:hideMark/>
          </w:tcPr>
          <w:p w:rsidR="00706A23" w:rsidRPr="00706A23" w:rsidRDefault="00706A23" w:rsidP="00AB1E79">
            <w:pPr>
              <w:jc w:val="center"/>
              <w:rPr>
                <w:color w:val="000000"/>
                <w:sz w:val="20"/>
                <w:szCs w:val="20"/>
              </w:rPr>
            </w:pPr>
            <w:r w:rsidRPr="00706A23">
              <w:rPr>
                <w:color w:val="000000"/>
                <w:sz w:val="20"/>
                <w:szCs w:val="20"/>
              </w:rPr>
              <w:t>самцов</w:t>
            </w:r>
          </w:p>
        </w:tc>
        <w:tc>
          <w:tcPr>
            <w:tcW w:w="1887" w:type="dxa"/>
            <w:tcBorders>
              <w:top w:val="nil"/>
              <w:left w:val="nil"/>
              <w:bottom w:val="single" w:sz="4" w:space="0" w:color="auto"/>
              <w:right w:val="single" w:sz="4" w:space="0" w:color="auto"/>
            </w:tcBorders>
            <w:shd w:val="clear" w:color="auto" w:fill="auto"/>
            <w:textDirection w:val="btLr"/>
            <w:vAlign w:val="center"/>
            <w:hideMark/>
          </w:tcPr>
          <w:p w:rsidR="00706A23" w:rsidRPr="00706A23" w:rsidRDefault="00706A23" w:rsidP="00AB1E79">
            <w:pPr>
              <w:jc w:val="center"/>
              <w:rPr>
                <w:color w:val="000000"/>
                <w:sz w:val="20"/>
                <w:szCs w:val="20"/>
              </w:rPr>
            </w:pPr>
            <w:r w:rsidRPr="00706A23">
              <w:rPr>
                <w:color w:val="000000"/>
                <w:sz w:val="20"/>
                <w:szCs w:val="20"/>
              </w:rPr>
              <w:t>самок</w:t>
            </w:r>
          </w:p>
        </w:tc>
      </w:tr>
      <w:tr w:rsidR="00706A23" w:rsidRPr="00D0598C" w:rsidTr="00706A23">
        <w:trPr>
          <w:trHeight w:val="210"/>
        </w:trPr>
        <w:tc>
          <w:tcPr>
            <w:tcW w:w="486" w:type="dxa"/>
            <w:tcBorders>
              <w:top w:val="nil"/>
              <w:left w:val="single" w:sz="4" w:space="0" w:color="auto"/>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1</w:t>
            </w:r>
          </w:p>
        </w:tc>
        <w:tc>
          <w:tcPr>
            <w:tcW w:w="2740" w:type="dxa"/>
            <w:tcBorders>
              <w:top w:val="nil"/>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2</w:t>
            </w:r>
          </w:p>
        </w:tc>
        <w:tc>
          <w:tcPr>
            <w:tcW w:w="720" w:type="dxa"/>
            <w:tcBorders>
              <w:top w:val="nil"/>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3</w:t>
            </w:r>
          </w:p>
        </w:tc>
        <w:tc>
          <w:tcPr>
            <w:tcW w:w="620" w:type="dxa"/>
            <w:tcBorders>
              <w:top w:val="nil"/>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4</w:t>
            </w:r>
          </w:p>
        </w:tc>
        <w:tc>
          <w:tcPr>
            <w:tcW w:w="640" w:type="dxa"/>
            <w:tcBorders>
              <w:top w:val="nil"/>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5</w:t>
            </w:r>
          </w:p>
        </w:tc>
        <w:tc>
          <w:tcPr>
            <w:tcW w:w="660" w:type="dxa"/>
            <w:tcBorders>
              <w:top w:val="nil"/>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6</w:t>
            </w:r>
          </w:p>
        </w:tc>
        <w:tc>
          <w:tcPr>
            <w:tcW w:w="860" w:type="dxa"/>
            <w:tcBorders>
              <w:top w:val="nil"/>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7</w:t>
            </w:r>
          </w:p>
        </w:tc>
        <w:tc>
          <w:tcPr>
            <w:tcW w:w="820" w:type="dxa"/>
            <w:tcBorders>
              <w:top w:val="nil"/>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8</w:t>
            </w:r>
          </w:p>
        </w:tc>
        <w:tc>
          <w:tcPr>
            <w:tcW w:w="680" w:type="dxa"/>
            <w:tcBorders>
              <w:top w:val="nil"/>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9</w:t>
            </w:r>
          </w:p>
        </w:tc>
        <w:tc>
          <w:tcPr>
            <w:tcW w:w="860" w:type="dxa"/>
            <w:tcBorders>
              <w:top w:val="nil"/>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10</w:t>
            </w:r>
          </w:p>
        </w:tc>
        <w:tc>
          <w:tcPr>
            <w:tcW w:w="920" w:type="dxa"/>
            <w:tcBorders>
              <w:top w:val="nil"/>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11</w:t>
            </w:r>
          </w:p>
        </w:tc>
        <w:tc>
          <w:tcPr>
            <w:tcW w:w="820" w:type="dxa"/>
            <w:tcBorders>
              <w:top w:val="nil"/>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12</w:t>
            </w:r>
          </w:p>
        </w:tc>
        <w:tc>
          <w:tcPr>
            <w:tcW w:w="980" w:type="dxa"/>
            <w:tcBorders>
              <w:top w:val="nil"/>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13</w:t>
            </w:r>
          </w:p>
        </w:tc>
        <w:tc>
          <w:tcPr>
            <w:tcW w:w="680" w:type="dxa"/>
            <w:tcBorders>
              <w:top w:val="nil"/>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14</w:t>
            </w:r>
          </w:p>
        </w:tc>
        <w:tc>
          <w:tcPr>
            <w:tcW w:w="1887" w:type="dxa"/>
            <w:tcBorders>
              <w:top w:val="nil"/>
              <w:left w:val="nil"/>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15</w:t>
            </w:r>
          </w:p>
        </w:tc>
      </w:tr>
      <w:tr w:rsidR="00706A23" w:rsidRPr="00D0598C" w:rsidTr="00706A23">
        <w:trPr>
          <w:trHeight w:val="27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706A23" w:rsidRPr="00706A23" w:rsidRDefault="00706A23" w:rsidP="00AB1E79">
            <w:pPr>
              <w:rPr>
                <w:color w:val="000000"/>
                <w:sz w:val="20"/>
                <w:szCs w:val="20"/>
              </w:rPr>
            </w:pPr>
            <w:r w:rsidRPr="00706A23">
              <w:rPr>
                <w:color w:val="000000"/>
                <w:sz w:val="20"/>
                <w:szCs w:val="20"/>
              </w:rPr>
              <w:t> </w:t>
            </w:r>
          </w:p>
        </w:tc>
        <w:tc>
          <w:tcPr>
            <w:tcW w:w="274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color w:val="000000"/>
                <w:sz w:val="20"/>
                <w:szCs w:val="20"/>
              </w:rPr>
            </w:pPr>
            <w:r w:rsidRPr="00706A23">
              <w:rPr>
                <w:color w:val="000000"/>
                <w:sz w:val="20"/>
                <w:szCs w:val="20"/>
              </w:rPr>
              <w:t>Кабан</w:t>
            </w:r>
          </w:p>
        </w:tc>
        <w:tc>
          <w:tcPr>
            <w:tcW w:w="72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62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64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66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58</w:t>
            </w:r>
          </w:p>
        </w:tc>
        <w:tc>
          <w:tcPr>
            <w:tcW w:w="86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40</w:t>
            </w:r>
          </w:p>
        </w:tc>
        <w:tc>
          <w:tcPr>
            <w:tcW w:w="82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18</w:t>
            </w:r>
          </w:p>
        </w:tc>
        <w:tc>
          <w:tcPr>
            <w:tcW w:w="68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58</w:t>
            </w:r>
          </w:p>
        </w:tc>
        <w:tc>
          <w:tcPr>
            <w:tcW w:w="86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40</w:t>
            </w:r>
          </w:p>
        </w:tc>
        <w:tc>
          <w:tcPr>
            <w:tcW w:w="92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29</w:t>
            </w:r>
          </w:p>
        </w:tc>
        <w:tc>
          <w:tcPr>
            <w:tcW w:w="82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11</w:t>
            </w:r>
          </w:p>
        </w:tc>
        <w:tc>
          <w:tcPr>
            <w:tcW w:w="98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18</w:t>
            </w:r>
          </w:p>
        </w:tc>
        <w:tc>
          <w:tcPr>
            <w:tcW w:w="68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15</w:t>
            </w:r>
          </w:p>
        </w:tc>
        <w:tc>
          <w:tcPr>
            <w:tcW w:w="1887"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3</w:t>
            </w:r>
          </w:p>
        </w:tc>
      </w:tr>
      <w:tr w:rsidR="00706A23" w:rsidRPr="00D0598C" w:rsidTr="002025F0">
        <w:trPr>
          <w:trHeight w:val="610"/>
        </w:trPr>
        <w:tc>
          <w:tcPr>
            <w:tcW w:w="486" w:type="dxa"/>
            <w:tcBorders>
              <w:top w:val="nil"/>
              <w:left w:val="single" w:sz="4" w:space="0" w:color="auto"/>
              <w:bottom w:val="single" w:sz="4" w:space="0" w:color="auto"/>
              <w:right w:val="single" w:sz="4" w:space="0" w:color="auto"/>
            </w:tcBorders>
            <w:shd w:val="clear" w:color="auto" w:fill="auto"/>
            <w:noWrap/>
            <w:vAlign w:val="bottom"/>
            <w:hideMark/>
          </w:tcPr>
          <w:p w:rsidR="00706A23" w:rsidRPr="00706A23" w:rsidRDefault="00706A23" w:rsidP="00AB1E79">
            <w:pPr>
              <w:rPr>
                <w:color w:val="000000"/>
                <w:sz w:val="20"/>
                <w:szCs w:val="20"/>
              </w:rPr>
            </w:pPr>
            <w:r w:rsidRPr="00706A23">
              <w:rPr>
                <w:color w:val="000000"/>
                <w:sz w:val="20"/>
                <w:szCs w:val="20"/>
              </w:rPr>
              <w:t> </w:t>
            </w:r>
          </w:p>
        </w:tc>
        <w:tc>
          <w:tcPr>
            <w:tcW w:w="2740" w:type="dxa"/>
            <w:tcBorders>
              <w:top w:val="nil"/>
              <w:left w:val="nil"/>
              <w:bottom w:val="single" w:sz="4" w:space="0" w:color="auto"/>
              <w:right w:val="single" w:sz="4" w:space="0" w:color="auto"/>
            </w:tcBorders>
            <w:shd w:val="clear" w:color="auto" w:fill="auto"/>
            <w:noWrap/>
            <w:vAlign w:val="bottom"/>
            <w:hideMark/>
          </w:tcPr>
          <w:p w:rsidR="00706A23" w:rsidRPr="00706A23" w:rsidRDefault="00706A23" w:rsidP="00AB1E79">
            <w:pPr>
              <w:rPr>
                <w:color w:val="000000"/>
                <w:sz w:val="20"/>
                <w:szCs w:val="20"/>
              </w:rPr>
            </w:pPr>
            <w:r w:rsidRPr="00706A23">
              <w:rPr>
                <w:color w:val="000000"/>
                <w:sz w:val="20"/>
                <w:szCs w:val="20"/>
              </w:rPr>
              <w:t>Итого по Астраханской области</w:t>
            </w:r>
          </w:p>
        </w:tc>
        <w:tc>
          <w:tcPr>
            <w:tcW w:w="72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color w:val="000000"/>
                <w:sz w:val="20"/>
                <w:szCs w:val="20"/>
              </w:rPr>
            </w:pPr>
            <w:r w:rsidRPr="00706A23">
              <w:rPr>
                <w:color w:val="000000"/>
                <w:sz w:val="20"/>
                <w:szCs w:val="20"/>
              </w:rPr>
              <w:t> </w:t>
            </w:r>
          </w:p>
        </w:tc>
        <w:tc>
          <w:tcPr>
            <w:tcW w:w="62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color w:val="000000"/>
                <w:sz w:val="20"/>
                <w:szCs w:val="20"/>
              </w:rPr>
            </w:pPr>
            <w:r w:rsidRPr="00706A23">
              <w:rPr>
                <w:color w:val="000000"/>
                <w:sz w:val="20"/>
                <w:szCs w:val="20"/>
              </w:rPr>
              <w:t> </w:t>
            </w:r>
          </w:p>
        </w:tc>
        <w:tc>
          <w:tcPr>
            <w:tcW w:w="64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color w:val="000000"/>
                <w:sz w:val="20"/>
                <w:szCs w:val="20"/>
              </w:rPr>
            </w:pPr>
            <w:r w:rsidRPr="00706A23">
              <w:rPr>
                <w:color w:val="000000"/>
                <w:sz w:val="20"/>
                <w:szCs w:val="20"/>
              </w:rPr>
              <w:t> </w:t>
            </w:r>
          </w:p>
        </w:tc>
        <w:tc>
          <w:tcPr>
            <w:tcW w:w="66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58</w:t>
            </w:r>
          </w:p>
        </w:tc>
        <w:tc>
          <w:tcPr>
            <w:tcW w:w="86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40</w:t>
            </w:r>
          </w:p>
        </w:tc>
        <w:tc>
          <w:tcPr>
            <w:tcW w:w="82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18</w:t>
            </w:r>
          </w:p>
        </w:tc>
        <w:tc>
          <w:tcPr>
            <w:tcW w:w="68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58</w:t>
            </w:r>
          </w:p>
        </w:tc>
        <w:tc>
          <w:tcPr>
            <w:tcW w:w="86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40</w:t>
            </w:r>
          </w:p>
        </w:tc>
        <w:tc>
          <w:tcPr>
            <w:tcW w:w="92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29</w:t>
            </w:r>
          </w:p>
        </w:tc>
        <w:tc>
          <w:tcPr>
            <w:tcW w:w="82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11</w:t>
            </w:r>
          </w:p>
        </w:tc>
        <w:tc>
          <w:tcPr>
            <w:tcW w:w="98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18</w:t>
            </w:r>
          </w:p>
        </w:tc>
        <w:tc>
          <w:tcPr>
            <w:tcW w:w="680"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15</w:t>
            </w:r>
          </w:p>
        </w:tc>
        <w:tc>
          <w:tcPr>
            <w:tcW w:w="1887" w:type="dxa"/>
            <w:tcBorders>
              <w:top w:val="nil"/>
              <w:left w:val="nil"/>
              <w:bottom w:val="single" w:sz="4" w:space="0" w:color="auto"/>
              <w:right w:val="single" w:sz="4" w:space="0" w:color="auto"/>
            </w:tcBorders>
            <w:shd w:val="clear" w:color="auto" w:fill="auto"/>
            <w:noWrap/>
            <w:vAlign w:val="center"/>
            <w:hideMark/>
          </w:tcPr>
          <w:p w:rsidR="00706A23" w:rsidRPr="00706A23" w:rsidRDefault="00706A23" w:rsidP="00AB1E79">
            <w:pPr>
              <w:jc w:val="center"/>
              <w:rPr>
                <w:sz w:val="20"/>
                <w:szCs w:val="20"/>
              </w:rPr>
            </w:pPr>
            <w:r w:rsidRPr="00706A23">
              <w:rPr>
                <w:sz w:val="20"/>
                <w:szCs w:val="20"/>
              </w:rPr>
              <w:t>3</w:t>
            </w:r>
          </w:p>
        </w:tc>
      </w:tr>
    </w:tbl>
    <w:p w:rsidR="002025F0" w:rsidRDefault="002025F0" w:rsidP="00706A23">
      <w:pPr>
        <w:shd w:val="clear" w:color="auto" w:fill="FFFFFF"/>
        <w:ind w:right="284" w:firstLine="708"/>
        <w:jc w:val="right"/>
        <w:rPr>
          <w:b/>
          <w:color w:val="000000"/>
          <w:sz w:val="20"/>
          <w:szCs w:val="20"/>
        </w:rPr>
      </w:pPr>
    </w:p>
    <w:p w:rsidR="00706A23" w:rsidRDefault="00706A23" w:rsidP="00706A23">
      <w:pPr>
        <w:shd w:val="clear" w:color="auto" w:fill="FFFFFF"/>
        <w:ind w:right="284" w:firstLine="708"/>
        <w:jc w:val="right"/>
        <w:rPr>
          <w:b/>
          <w:color w:val="000000"/>
          <w:sz w:val="20"/>
          <w:szCs w:val="20"/>
        </w:rPr>
      </w:pPr>
      <w:r w:rsidRPr="009D28A3">
        <w:rPr>
          <w:b/>
          <w:color w:val="000000"/>
          <w:sz w:val="20"/>
          <w:szCs w:val="20"/>
        </w:rPr>
        <w:t>Таблица</w:t>
      </w:r>
      <w:r>
        <w:rPr>
          <w:b/>
          <w:color w:val="000000"/>
          <w:sz w:val="20"/>
          <w:szCs w:val="20"/>
        </w:rPr>
        <w:t xml:space="preserve"> 11.7.</w:t>
      </w:r>
    </w:p>
    <w:p w:rsidR="00A7579D" w:rsidRDefault="00A7579D" w:rsidP="00706A23">
      <w:pPr>
        <w:shd w:val="clear" w:color="auto" w:fill="FFFFFF"/>
        <w:ind w:right="284" w:firstLine="708"/>
        <w:jc w:val="right"/>
        <w:rPr>
          <w:b/>
          <w:color w:val="000000"/>
          <w:sz w:val="20"/>
          <w:szCs w:val="20"/>
        </w:rPr>
      </w:pPr>
    </w:p>
    <w:p w:rsidR="00706A23" w:rsidRPr="00A7579D" w:rsidRDefault="00706A23" w:rsidP="00A7579D">
      <w:pPr>
        <w:jc w:val="center"/>
        <w:rPr>
          <w:b/>
          <w:bCs/>
          <w:color w:val="000000"/>
          <w:sz w:val="20"/>
          <w:szCs w:val="20"/>
        </w:rPr>
      </w:pPr>
      <w:r w:rsidRPr="00AD434C">
        <w:rPr>
          <w:b/>
          <w:bCs/>
          <w:color w:val="000000"/>
          <w:sz w:val="20"/>
          <w:szCs w:val="20"/>
        </w:rPr>
        <w:t xml:space="preserve">Сведения о </w:t>
      </w:r>
      <w:r w:rsidR="00A7579D">
        <w:rPr>
          <w:b/>
          <w:bCs/>
          <w:color w:val="000000"/>
          <w:sz w:val="20"/>
          <w:szCs w:val="20"/>
        </w:rPr>
        <w:t xml:space="preserve">добыче зайца-русака в период с </w:t>
      </w:r>
      <w:r w:rsidRPr="00AD434C">
        <w:rPr>
          <w:b/>
          <w:bCs/>
          <w:color w:val="000000"/>
          <w:sz w:val="20"/>
          <w:szCs w:val="20"/>
        </w:rPr>
        <w:t>1 августа 201</w:t>
      </w:r>
      <w:r>
        <w:rPr>
          <w:b/>
          <w:bCs/>
          <w:color w:val="000000"/>
          <w:sz w:val="20"/>
          <w:szCs w:val="20"/>
        </w:rPr>
        <w:t>8</w:t>
      </w:r>
      <w:r w:rsidR="00A7579D">
        <w:rPr>
          <w:b/>
          <w:bCs/>
          <w:color w:val="000000"/>
          <w:sz w:val="20"/>
          <w:szCs w:val="20"/>
        </w:rPr>
        <w:t xml:space="preserve"> года</w:t>
      </w:r>
      <w:r w:rsidRPr="00AD434C">
        <w:rPr>
          <w:b/>
          <w:bCs/>
          <w:color w:val="000000"/>
          <w:sz w:val="20"/>
          <w:szCs w:val="20"/>
        </w:rPr>
        <w:t xml:space="preserve"> по 31 июля 201</w:t>
      </w:r>
      <w:r>
        <w:rPr>
          <w:b/>
          <w:bCs/>
          <w:color w:val="000000"/>
          <w:sz w:val="20"/>
          <w:szCs w:val="20"/>
        </w:rPr>
        <w:t>9</w:t>
      </w:r>
      <w:r w:rsidRPr="00AD434C">
        <w:rPr>
          <w:b/>
          <w:bCs/>
          <w:color w:val="000000"/>
          <w:sz w:val="20"/>
          <w:szCs w:val="20"/>
        </w:rPr>
        <w:t xml:space="preserve"> г</w:t>
      </w:r>
      <w:r w:rsidR="00A7579D">
        <w:rPr>
          <w:b/>
          <w:bCs/>
          <w:color w:val="000000"/>
          <w:sz w:val="20"/>
          <w:szCs w:val="20"/>
        </w:rPr>
        <w:t>ода</w:t>
      </w:r>
    </w:p>
    <w:tbl>
      <w:tblPr>
        <w:tblW w:w="13224" w:type="dxa"/>
        <w:tblInd w:w="675" w:type="dxa"/>
        <w:tblLook w:val="04A0" w:firstRow="1" w:lastRow="0" w:firstColumn="1" w:lastColumn="0" w:noHBand="0" w:noVBand="1"/>
      </w:tblPr>
      <w:tblGrid>
        <w:gridCol w:w="4738"/>
        <w:gridCol w:w="3197"/>
        <w:gridCol w:w="2268"/>
        <w:gridCol w:w="3021"/>
      </w:tblGrid>
      <w:tr w:rsidR="00706A23" w:rsidRPr="00B41372" w:rsidTr="00706A23">
        <w:trPr>
          <w:trHeight w:val="690"/>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Наименование охотничьих угодий или иных территорий</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Уст</w:t>
            </w:r>
            <w:r w:rsidR="002025F0">
              <w:rPr>
                <w:color w:val="000000"/>
                <w:sz w:val="20"/>
                <w:szCs w:val="20"/>
              </w:rPr>
              <w:t>ановленная квота добычи, особей</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Выдано разрешений на добычу охотничьих ресурсов, шт.</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2025F0" w:rsidP="00AB1E79">
            <w:pPr>
              <w:jc w:val="center"/>
              <w:rPr>
                <w:color w:val="000000"/>
                <w:sz w:val="20"/>
                <w:szCs w:val="20"/>
              </w:rPr>
            </w:pPr>
            <w:r>
              <w:rPr>
                <w:color w:val="000000"/>
                <w:sz w:val="20"/>
                <w:szCs w:val="20"/>
              </w:rPr>
              <w:t>Всего добыто, особей</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2</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3</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4</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5</w:t>
            </w:r>
          </w:p>
        </w:tc>
      </w:tr>
      <w:tr w:rsidR="00706A23" w:rsidRPr="00B41372" w:rsidTr="00706A23">
        <w:trPr>
          <w:trHeight w:val="28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Общедоступные охотничьи угодья</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11961</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3605</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1901</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АРОО «Астраханское областное общество охотников и рыболовов»</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5014</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4323</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1676</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7579D">
            <w:pPr>
              <w:jc w:val="center"/>
              <w:rPr>
                <w:color w:val="000000"/>
                <w:sz w:val="20"/>
                <w:szCs w:val="20"/>
              </w:rPr>
            </w:pPr>
            <w:r w:rsidRPr="00706A23">
              <w:rPr>
                <w:color w:val="000000"/>
                <w:sz w:val="20"/>
                <w:szCs w:val="20"/>
              </w:rPr>
              <w:t xml:space="preserve">МО ОООиР </w:t>
            </w:r>
            <w:r w:rsidR="00A7579D">
              <w:rPr>
                <w:color w:val="000000"/>
                <w:sz w:val="20"/>
                <w:szCs w:val="20"/>
              </w:rPr>
              <w:t>о</w:t>
            </w:r>
            <w:r w:rsidRPr="00706A23">
              <w:rPr>
                <w:color w:val="000000"/>
                <w:sz w:val="20"/>
                <w:szCs w:val="20"/>
              </w:rPr>
              <w:t xml:space="preserve">/х </w:t>
            </w:r>
            <w:r w:rsidR="00A7579D" w:rsidRPr="00706A23">
              <w:rPr>
                <w:color w:val="000000"/>
                <w:sz w:val="20"/>
                <w:szCs w:val="20"/>
              </w:rPr>
              <w:t>«</w:t>
            </w:r>
            <w:r w:rsidRPr="00706A23">
              <w:rPr>
                <w:color w:val="000000"/>
                <w:sz w:val="20"/>
                <w:szCs w:val="20"/>
              </w:rPr>
              <w:t>Волжское»</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47</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6A23" w:rsidRPr="00706A23" w:rsidRDefault="00706A23" w:rsidP="00A7579D">
            <w:pPr>
              <w:jc w:val="center"/>
              <w:rPr>
                <w:color w:val="000000"/>
                <w:sz w:val="20"/>
                <w:szCs w:val="20"/>
              </w:rPr>
            </w:pPr>
            <w:r w:rsidRPr="00706A23">
              <w:rPr>
                <w:color w:val="000000"/>
                <w:sz w:val="20"/>
                <w:szCs w:val="20"/>
              </w:rPr>
              <w:t xml:space="preserve">ГБУ АО «Дирекция южных ООПТ и ГООХ </w:t>
            </w:r>
            <w:r w:rsidR="00A7579D">
              <w:rPr>
                <w:color w:val="000000"/>
                <w:sz w:val="20"/>
                <w:szCs w:val="20"/>
              </w:rPr>
              <w:t>«Астраханское</w:t>
            </w:r>
            <w:r w:rsidRPr="00706A23">
              <w:rPr>
                <w:color w:val="000000"/>
                <w:sz w:val="20"/>
                <w:szCs w:val="20"/>
              </w:rPr>
              <w:t>»</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24</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4</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6A23" w:rsidRPr="00706A23" w:rsidRDefault="00706A23" w:rsidP="00A7579D">
            <w:pPr>
              <w:jc w:val="center"/>
              <w:rPr>
                <w:color w:val="000000"/>
                <w:sz w:val="20"/>
                <w:szCs w:val="20"/>
              </w:rPr>
            </w:pPr>
            <w:r w:rsidRPr="00706A23">
              <w:rPr>
                <w:color w:val="000000"/>
                <w:sz w:val="20"/>
                <w:szCs w:val="20"/>
              </w:rPr>
              <w:t xml:space="preserve">ООО ПКФ </w:t>
            </w:r>
            <w:r w:rsidR="00A7579D">
              <w:rPr>
                <w:color w:val="000000"/>
                <w:sz w:val="20"/>
                <w:szCs w:val="20"/>
              </w:rPr>
              <w:t>«</w:t>
            </w:r>
            <w:r w:rsidRPr="00706A23">
              <w:rPr>
                <w:color w:val="000000"/>
                <w:sz w:val="20"/>
                <w:szCs w:val="20"/>
              </w:rPr>
              <w:t>Лотос</w:t>
            </w:r>
            <w:r w:rsidR="00A7579D">
              <w:rPr>
                <w:color w:val="000000"/>
                <w:sz w:val="20"/>
                <w:szCs w:val="20"/>
              </w:rPr>
              <w:t>»</w:t>
            </w:r>
            <w:r w:rsidRPr="00706A23">
              <w:rPr>
                <w:color w:val="000000"/>
                <w:sz w:val="20"/>
                <w:szCs w:val="20"/>
              </w:rPr>
              <w:t>, о/х «Гандуринское»</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9</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7579D">
            <w:pPr>
              <w:jc w:val="center"/>
              <w:rPr>
                <w:color w:val="000000"/>
                <w:sz w:val="20"/>
                <w:szCs w:val="20"/>
              </w:rPr>
            </w:pPr>
            <w:r w:rsidRPr="00706A23">
              <w:rPr>
                <w:color w:val="000000"/>
                <w:sz w:val="20"/>
                <w:szCs w:val="20"/>
              </w:rPr>
              <w:t xml:space="preserve">АРО ВОО о/х </w:t>
            </w:r>
            <w:r w:rsidR="00A7579D" w:rsidRPr="00706A23">
              <w:rPr>
                <w:color w:val="000000"/>
                <w:sz w:val="20"/>
                <w:szCs w:val="20"/>
              </w:rPr>
              <w:t>«</w:t>
            </w:r>
            <w:r w:rsidRPr="00706A23">
              <w:rPr>
                <w:color w:val="000000"/>
                <w:sz w:val="20"/>
                <w:szCs w:val="20"/>
              </w:rPr>
              <w:t>Кирсановское»</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24</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51</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A7579D" w:rsidP="00AB1E79">
            <w:pPr>
              <w:jc w:val="center"/>
              <w:rPr>
                <w:color w:val="000000"/>
                <w:sz w:val="20"/>
                <w:szCs w:val="20"/>
              </w:rPr>
            </w:pPr>
            <w:r>
              <w:rPr>
                <w:color w:val="000000"/>
                <w:sz w:val="20"/>
                <w:szCs w:val="20"/>
              </w:rPr>
              <w:t xml:space="preserve">ОАО «Волга-Дельта», </w:t>
            </w:r>
            <w:r w:rsidR="00706A23" w:rsidRPr="00706A23">
              <w:rPr>
                <w:color w:val="000000"/>
                <w:sz w:val="20"/>
                <w:szCs w:val="20"/>
              </w:rPr>
              <w:t>о/х «Каралатское»</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ООО ПКФ «Астра-Дельта»</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7579D">
            <w:pPr>
              <w:jc w:val="center"/>
              <w:rPr>
                <w:color w:val="000000"/>
                <w:sz w:val="20"/>
                <w:szCs w:val="20"/>
              </w:rPr>
            </w:pPr>
            <w:r w:rsidRPr="00706A23">
              <w:rPr>
                <w:color w:val="000000"/>
                <w:sz w:val="20"/>
                <w:szCs w:val="20"/>
              </w:rPr>
              <w:t xml:space="preserve">ООО «Газпром добыча Астрахань» о/х </w:t>
            </w:r>
            <w:r w:rsidR="00A7579D" w:rsidRPr="00706A23">
              <w:rPr>
                <w:color w:val="000000"/>
                <w:sz w:val="20"/>
                <w:szCs w:val="20"/>
              </w:rPr>
              <w:t>«</w:t>
            </w:r>
            <w:r w:rsidRPr="00706A23">
              <w:rPr>
                <w:color w:val="000000"/>
                <w:sz w:val="20"/>
                <w:szCs w:val="20"/>
              </w:rPr>
              <w:t>Морское»</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ООО «Дальний кордон»</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84</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14</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2</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ООО «Пульсар-А»</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295</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167</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83</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ЗАО «Синяя птица»</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373</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47</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123</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НП «Матвеевские плесы»</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77</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52</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9</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ЗМО ВОО СКВО - МСОО о/х «Садовое»</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167</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170</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74</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ЗМО ВОО СКВО - МСОО о/х «Удачное»</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195</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9</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74</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ООО «Рыбацкая Пристань»</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2</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A7579D" w:rsidP="00AB1E79">
            <w:pPr>
              <w:jc w:val="center"/>
              <w:rPr>
                <w:color w:val="000000"/>
                <w:sz w:val="20"/>
                <w:szCs w:val="20"/>
              </w:rPr>
            </w:pPr>
            <w:r>
              <w:rPr>
                <w:color w:val="000000"/>
                <w:sz w:val="20"/>
                <w:szCs w:val="20"/>
              </w:rPr>
              <w:t xml:space="preserve">ООО ПКФ </w:t>
            </w:r>
            <w:r w:rsidR="00706A23" w:rsidRPr="00706A23">
              <w:rPr>
                <w:color w:val="000000"/>
                <w:sz w:val="20"/>
                <w:szCs w:val="20"/>
              </w:rPr>
              <w:t>«Егерь»</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56</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13</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8</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7579D">
            <w:pPr>
              <w:jc w:val="center"/>
              <w:rPr>
                <w:color w:val="000000"/>
                <w:sz w:val="20"/>
                <w:szCs w:val="20"/>
              </w:rPr>
            </w:pPr>
            <w:r w:rsidRPr="00706A23">
              <w:rPr>
                <w:color w:val="000000"/>
                <w:sz w:val="20"/>
                <w:szCs w:val="20"/>
              </w:rPr>
              <w:t xml:space="preserve">ООО </w:t>
            </w:r>
            <w:r w:rsidR="00A7579D">
              <w:rPr>
                <w:color w:val="000000"/>
                <w:sz w:val="20"/>
                <w:szCs w:val="20"/>
              </w:rPr>
              <w:t>«</w:t>
            </w:r>
            <w:r w:rsidRPr="00706A23">
              <w:rPr>
                <w:color w:val="000000"/>
                <w:sz w:val="20"/>
                <w:szCs w:val="20"/>
              </w:rPr>
              <w:t>Волжская рыбалка</w:t>
            </w:r>
            <w:r w:rsidR="00A7579D">
              <w:rPr>
                <w:color w:val="000000"/>
                <w:sz w:val="20"/>
                <w:szCs w:val="20"/>
              </w:rPr>
              <w:t xml:space="preserve">» </w:t>
            </w:r>
            <w:r w:rsidRPr="00706A23">
              <w:rPr>
                <w:color w:val="000000"/>
                <w:sz w:val="20"/>
                <w:szCs w:val="20"/>
              </w:rPr>
              <w:t xml:space="preserve">б/о </w:t>
            </w:r>
            <w:r w:rsidR="00A7579D">
              <w:rPr>
                <w:color w:val="000000"/>
                <w:sz w:val="20"/>
                <w:szCs w:val="20"/>
              </w:rPr>
              <w:t>«</w:t>
            </w:r>
            <w:r w:rsidRPr="00706A23">
              <w:rPr>
                <w:color w:val="000000"/>
                <w:sz w:val="20"/>
                <w:szCs w:val="20"/>
              </w:rPr>
              <w:t>Астория</w:t>
            </w:r>
            <w:r w:rsidR="00A7579D">
              <w:rPr>
                <w:color w:val="000000"/>
                <w:sz w:val="20"/>
                <w:szCs w:val="20"/>
              </w:rPr>
              <w:t>»</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17</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4</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7579D">
            <w:pPr>
              <w:jc w:val="center"/>
              <w:rPr>
                <w:color w:val="000000"/>
                <w:sz w:val="20"/>
                <w:szCs w:val="20"/>
              </w:rPr>
            </w:pPr>
            <w:r w:rsidRPr="00706A23">
              <w:rPr>
                <w:color w:val="000000"/>
                <w:sz w:val="20"/>
                <w:szCs w:val="20"/>
              </w:rPr>
              <w:t xml:space="preserve">ИП КФХ </w:t>
            </w:r>
            <w:r w:rsidR="00A7579D">
              <w:rPr>
                <w:color w:val="000000"/>
                <w:sz w:val="20"/>
                <w:szCs w:val="20"/>
              </w:rPr>
              <w:t>«</w:t>
            </w:r>
            <w:r w:rsidRPr="00706A23">
              <w:rPr>
                <w:color w:val="000000"/>
                <w:sz w:val="20"/>
                <w:szCs w:val="20"/>
              </w:rPr>
              <w:t>Гафурова Екатерина Геннадьевна</w:t>
            </w:r>
            <w:r w:rsidR="00A7579D">
              <w:rPr>
                <w:color w:val="000000"/>
                <w:sz w:val="20"/>
                <w:szCs w:val="20"/>
              </w:rPr>
              <w:t>»</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r>
      <w:tr w:rsidR="00706A23" w:rsidRPr="00B41372" w:rsidTr="00706A23">
        <w:trPr>
          <w:trHeight w:val="315"/>
        </w:trPr>
        <w:tc>
          <w:tcPr>
            <w:tcW w:w="4738"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06A23" w:rsidRPr="00706A23" w:rsidRDefault="00706A23" w:rsidP="00AB1E79">
            <w:pPr>
              <w:jc w:val="center"/>
              <w:rPr>
                <w:color w:val="000000"/>
                <w:sz w:val="20"/>
                <w:szCs w:val="20"/>
              </w:rPr>
            </w:pPr>
            <w:r w:rsidRPr="00706A23">
              <w:rPr>
                <w:color w:val="000000"/>
                <w:sz w:val="20"/>
                <w:szCs w:val="20"/>
              </w:rPr>
              <w:t>Итого по Астраханской области:</w:t>
            </w:r>
          </w:p>
        </w:tc>
        <w:tc>
          <w:tcPr>
            <w:tcW w:w="319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18343</w:t>
            </w:r>
          </w:p>
        </w:tc>
        <w:tc>
          <w:tcPr>
            <w:tcW w:w="226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8467</w:t>
            </w:r>
          </w:p>
        </w:tc>
        <w:tc>
          <w:tcPr>
            <w:tcW w:w="302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3950</w:t>
            </w:r>
          </w:p>
        </w:tc>
      </w:tr>
    </w:tbl>
    <w:p w:rsidR="00706A23" w:rsidRDefault="00706A23" w:rsidP="003748CA">
      <w:pPr>
        <w:shd w:val="clear" w:color="auto" w:fill="FFFFFF"/>
        <w:ind w:right="284" w:firstLine="708"/>
        <w:jc w:val="right"/>
        <w:rPr>
          <w:b/>
          <w:color w:val="000000"/>
          <w:sz w:val="20"/>
          <w:szCs w:val="20"/>
        </w:rPr>
      </w:pPr>
    </w:p>
    <w:p w:rsidR="00706A23" w:rsidRDefault="00706A23" w:rsidP="003748CA">
      <w:pPr>
        <w:shd w:val="clear" w:color="auto" w:fill="FFFFFF"/>
        <w:ind w:right="284" w:firstLine="708"/>
        <w:jc w:val="right"/>
        <w:rPr>
          <w:b/>
          <w:color w:val="000000"/>
          <w:sz w:val="20"/>
          <w:szCs w:val="20"/>
        </w:rPr>
      </w:pPr>
    </w:p>
    <w:p w:rsidR="003748CA" w:rsidRDefault="003748CA" w:rsidP="003748CA">
      <w:pPr>
        <w:shd w:val="clear" w:color="auto" w:fill="FFFFFF"/>
        <w:ind w:right="284" w:firstLine="708"/>
        <w:jc w:val="right"/>
        <w:rPr>
          <w:b/>
          <w:color w:val="000000"/>
          <w:sz w:val="20"/>
          <w:szCs w:val="20"/>
        </w:rPr>
      </w:pPr>
      <w:r w:rsidRPr="009D28A3">
        <w:rPr>
          <w:b/>
          <w:color w:val="000000"/>
          <w:sz w:val="20"/>
          <w:szCs w:val="20"/>
        </w:rPr>
        <w:t>Таблица</w:t>
      </w:r>
      <w:r>
        <w:rPr>
          <w:b/>
          <w:color w:val="000000"/>
          <w:sz w:val="20"/>
          <w:szCs w:val="20"/>
        </w:rPr>
        <w:t xml:space="preserve"> 11.8.</w:t>
      </w:r>
    </w:p>
    <w:p w:rsidR="00A7579D" w:rsidRDefault="00A7579D" w:rsidP="003748CA">
      <w:pPr>
        <w:shd w:val="clear" w:color="auto" w:fill="FFFFFF"/>
        <w:ind w:right="284" w:firstLine="708"/>
        <w:jc w:val="right"/>
        <w:rPr>
          <w:b/>
          <w:color w:val="000000"/>
          <w:sz w:val="20"/>
          <w:szCs w:val="20"/>
        </w:rPr>
      </w:pPr>
    </w:p>
    <w:p w:rsidR="00025724" w:rsidRDefault="003748CA" w:rsidP="003748CA">
      <w:pPr>
        <w:pStyle w:val="1f7"/>
        <w:spacing w:after="0" w:line="240" w:lineRule="auto"/>
        <w:ind w:left="0" w:right="284"/>
        <w:jc w:val="center"/>
        <w:rPr>
          <w:rFonts w:ascii="Times New Roman" w:hAnsi="Times New Roman"/>
          <w:b/>
          <w:bCs/>
          <w:color w:val="000000"/>
          <w:sz w:val="20"/>
          <w:szCs w:val="20"/>
          <w:lang w:eastAsia="ru-RU"/>
        </w:rPr>
      </w:pPr>
      <w:r w:rsidRPr="003748CA">
        <w:rPr>
          <w:rFonts w:ascii="Times New Roman" w:hAnsi="Times New Roman"/>
          <w:b/>
          <w:bCs/>
          <w:color w:val="000000"/>
          <w:sz w:val="20"/>
          <w:szCs w:val="20"/>
          <w:lang w:eastAsia="ru-RU"/>
        </w:rPr>
        <w:t>Сведе</w:t>
      </w:r>
      <w:r w:rsidR="00A7579D">
        <w:rPr>
          <w:rFonts w:ascii="Times New Roman" w:hAnsi="Times New Roman"/>
          <w:b/>
          <w:bCs/>
          <w:color w:val="000000"/>
          <w:sz w:val="20"/>
          <w:szCs w:val="20"/>
          <w:lang w:eastAsia="ru-RU"/>
        </w:rPr>
        <w:t xml:space="preserve">ния о добыче лисицы в период с </w:t>
      </w:r>
      <w:r w:rsidRPr="003748CA">
        <w:rPr>
          <w:rFonts w:ascii="Times New Roman" w:hAnsi="Times New Roman"/>
          <w:b/>
          <w:bCs/>
          <w:color w:val="000000"/>
          <w:sz w:val="20"/>
          <w:szCs w:val="20"/>
          <w:lang w:eastAsia="ru-RU"/>
        </w:rPr>
        <w:t>1 августа 201</w:t>
      </w:r>
      <w:r w:rsidR="00706A23">
        <w:rPr>
          <w:rFonts w:ascii="Times New Roman" w:hAnsi="Times New Roman"/>
          <w:b/>
          <w:bCs/>
          <w:color w:val="000000"/>
          <w:sz w:val="20"/>
          <w:szCs w:val="20"/>
          <w:lang w:eastAsia="ru-RU"/>
        </w:rPr>
        <w:t>8</w:t>
      </w:r>
      <w:r w:rsidR="00A7579D">
        <w:rPr>
          <w:rFonts w:ascii="Times New Roman" w:hAnsi="Times New Roman"/>
          <w:b/>
          <w:bCs/>
          <w:color w:val="000000"/>
          <w:sz w:val="20"/>
          <w:szCs w:val="20"/>
          <w:lang w:eastAsia="ru-RU"/>
        </w:rPr>
        <w:t xml:space="preserve">года </w:t>
      </w:r>
      <w:r w:rsidRPr="003748CA">
        <w:rPr>
          <w:rFonts w:ascii="Times New Roman" w:hAnsi="Times New Roman"/>
          <w:b/>
          <w:bCs/>
          <w:color w:val="000000"/>
          <w:sz w:val="20"/>
          <w:szCs w:val="20"/>
          <w:lang w:eastAsia="ru-RU"/>
        </w:rPr>
        <w:t>по 31 июля 201</w:t>
      </w:r>
      <w:r w:rsidR="00706A23">
        <w:rPr>
          <w:rFonts w:ascii="Times New Roman" w:hAnsi="Times New Roman"/>
          <w:b/>
          <w:bCs/>
          <w:color w:val="000000"/>
          <w:sz w:val="20"/>
          <w:szCs w:val="20"/>
          <w:lang w:eastAsia="ru-RU"/>
        </w:rPr>
        <w:t>9</w:t>
      </w:r>
      <w:r w:rsidRPr="003748CA">
        <w:rPr>
          <w:rFonts w:ascii="Times New Roman" w:hAnsi="Times New Roman"/>
          <w:b/>
          <w:bCs/>
          <w:color w:val="000000"/>
          <w:sz w:val="20"/>
          <w:szCs w:val="20"/>
          <w:lang w:eastAsia="ru-RU"/>
        </w:rPr>
        <w:t xml:space="preserve"> г</w:t>
      </w:r>
      <w:r w:rsidR="00A7579D">
        <w:rPr>
          <w:rFonts w:ascii="Times New Roman" w:hAnsi="Times New Roman"/>
          <w:b/>
          <w:bCs/>
          <w:color w:val="000000"/>
          <w:sz w:val="20"/>
          <w:szCs w:val="20"/>
          <w:lang w:eastAsia="ru-RU"/>
        </w:rPr>
        <w:t>ода</w:t>
      </w:r>
    </w:p>
    <w:tbl>
      <w:tblPr>
        <w:tblW w:w="14327" w:type="dxa"/>
        <w:tblInd w:w="98" w:type="dxa"/>
        <w:tblLook w:val="04A0" w:firstRow="1" w:lastRow="0" w:firstColumn="1" w:lastColumn="0" w:noHBand="0" w:noVBand="1"/>
      </w:tblPr>
      <w:tblGrid>
        <w:gridCol w:w="1000"/>
        <w:gridCol w:w="4775"/>
        <w:gridCol w:w="3223"/>
        <w:gridCol w:w="2285"/>
        <w:gridCol w:w="3044"/>
      </w:tblGrid>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 п/п</w:t>
            </w:r>
          </w:p>
        </w:tc>
        <w:tc>
          <w:tcPr>
            <w:tcW w:w="47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Наименование охотничьих угодий или иных территорий</w:t>
            </w:r>
          </w:p>
        </w:tc>
        <w:tc>
          <w:tcPr>
            <w:tcW w:w="32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Уст</w:t>
            </w:r>
            <w:r w:rsidR="002025F0">
              <w:rPr>
                <w:color w:val="000000"/>
                <w:sz w:val="20"/>
                <w:szCs w:val="20"/>
              </w:rPr>
              <w:t>ановленная квота добычи, особей</w:t>
            </w:r>
          </w:p>
        </w:tc>
        <w:tc>
          <w:tcPr>
            <w:tcW w:w="22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Выдано разрешений на добычу охотничьих ресурсов, шт.</w:t>
            </w:r>
          </w:p>
        </w:tc>
        <w:tc>
          <w:tcPr>
            <w:tcW w:w="30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6A23" w:rsidRPr="00706A23" w:rsidRDefault="002025F0" w:rsidP="00AB1E79">
            <w:pPr>
              <w:jc w:val="center"/>
              <w:rPr>
                <w:color w:val="000000"/>
                <w:sz w:val="20"/>
                <w:szCs w:val="20"/>
              </w:rPr>
            </w:pPr>
            <w:r>
              <w:rPr>
                <w:color w:val="000000"/>
                <w:sz w:val="20"/>
                <w:szCs w:val="20"/>
              </w:rPr>
              <w:t>Всего добыто, особей</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1</w:t>
            </w:r>
          </w:p>
        </w:tc>
        <w:tc>
          <w:tcPr>
            <w:tcW w:w="477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2</w:t>
            </w:r>
          </w:p>
        </w:tc>
        <w:tc>
          <w:tcPr>
            <w:tcW w:w="32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3</w:t>
            </w:r>
          </w:p>
        </w:tc>
        <w:tc>
          <w:tcPr>
            <w:tcW w:w="2285"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4</w:t>
            </w:r>
          </w:p>
        </w:tc>
        <w:tc>
          <w:tcPr>
            <w:tcW w:w="30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06A23" w:rsidRPr="00706A23" w:rsidRDefault="00706A23" w:rsidP="00AB1E79">
            <w:pPr>
              <w:jc w:val="center"/>
              <w:rPr>
                <w:color w:val="000000"/>
                <w:sz w:val="20"/>
                <w:szCs w:val="20"/>
              </w:rPr>
            </w:pPr>
            <w:r w:rsidRPr="00706A23">
              <w:rPr>
                <w:color w:val="000000"/>
                <w:sz w:val="20"/>
                <w:szCs w:val="20"/>
              </w:rPr>
              <w:t>5</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Общедоступные охотничьи угодья</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11961</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3605</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638</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2.</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АРОО «Астраханское областное общество охотников и рыболовов»</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5014</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4323</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1287</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3.</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7579D">
            <w:pPr>
              <w:jc w:val="center"/>
              <w:rPr>
                <w:color w:val="000000"/>
                <w:sz w:val="20"/>
                <w:szCs w:val="20"/>
              </w:rPr>
            </w:pPr>
            <w:r w:rsidRPr="00706A23">
              <w:rPr>
                <w:color w:val="000000"/>
                <w:sz w:val="20"/>
                <w:szCs w:val="20"/>
              </w:rPr>
              <w:t xml:space="preserve">МО ОООиР </w:t>
            </w:r>
            <w:r w:rsidR="00A7579D">
              <w:rPr>
                <w:color w:val="000000"/>
                <w:sz w:val="20"/>
                <w:szCs w:val="20"/>
              </w:rPr>
              <w:t>о</w:t>
            </w:r>
            <w:r w:rsidRPr="00706A23">
              <w:rPr>
                <w:color w:val="000000"/>
                <w:sz w:val="20"/>
                <w:szCs w:val="20"/>
              </w:rPr>
              <w:t xml:space="preserve">/х </w:t>
            </w:r>
            <w:r w:rsidR="00A7579D" w:rsidRPr="00706A23">
              <w:rPr>
                <w:color w:val="000000"/>
                <w:sz w:val="20"/>
                <w:szCs w:val="20"/>
              </w:rPr>
              <w:t>«</w:t>
            </w:r>
            <w:r w:rsidRPr="00706A23">
              <w:rPr>
                <w:color w:val="000000"/>
                <w:sz w:val="20"/>
                <w:szCs w:val="20"/>
              </w:rPr>
              <w:t>Волжское»</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47</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4.</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7579D">
            <w:pPr>
              <w:jc w:val="center"/>
              <w:rPr>
                <w:color w:val="000000"/>
                <w:sz w:val="20"/>
                <w:szCs w:val="20"/>
              </w:rPr>
            </w:pPr>
            <w:r w:rsidRPr="00706A23">
              <w:rPr>
                <w:color w:val="000000"/>
                <w:sz w:val="20"/>
                <w:szCs w:val="20"/>
              </w:rPr>
              <w:t xml:space="preserve">ГБУ АО «Дирекция </w:t>
            </w:r>
            <w:r w:rsidR="00A7579D">
              <w:rPr>
                <w:color w:val="000000"/>
                <w:sz w:val="20"/>
                <w:szCs w:val="20"/>
              </w:rPr>
              <w:t>южных ООПТ и ГООХ «Астраханское</w:t>
            </w:r>
            <w:r w:rsidRPr="00706A23">
              <w:rPr>
                <w:color w:val="000000"/>
                <w:sz w:val="20"/>
                <w:szCs w:val="20"/>
              </w:rPr>
              <w:t>»</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24</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4</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4</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5.</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7579D">
            <w:pPr>
              <w:jc w:val="center"/>
              <w:rPr>
                <w:color w:val="000000"/>
                <w:sz w:val="20"/>
                <w:szCs w:val="20"/>
              </w:rPr>
            </w:pPr>
            <w:r w:rsidRPr="00706A23">
              <w:rPr>
                <w:color w:val="000000"/>
                <w:sz w:val="20"/>
                <w:szCs w:val="20"/>
              </w:rPr>
              <w:t xml:space="preserve">ООО ПКФ </w:t>
            </w:r>
            <w:r w:rsidR="00A7579D">
              <w:rPr>
                <w:color w:val="000000"/>
                <w:sz w:val="20"/>
                <w:szCs w:val="20"/>
              </w:rPr>
              <w:t>«</w:t>
            </w:r>
            <w:r w:rsidRPr="00706A23">
              <w:rPr>
                <w:color w:val="000000"/>
                <w:sz w:val="20"/>
                <w:szCs w:val="20"/>
              </w:rPr>
              <w:t>Лотос</w:t>
            </w:r>
            <w:r w:rsidR="00A7579D">
              <w:rPr>
                <w:color w:val="000000"/>
                <w:sz w:val="20"/>
                <w:szCs w:val="20"/>
              </w:rPr>
              <w:t>»</w:t>
            </w:r>
            <w:r w:rsidRPr="00706A23">
              <w:rPr>
                <w:color w:val="000000"/>
                <w:sz w:val="20"/>
                <w:szCs w:val="20"/>
              </w:rPr>
              <w:t>, о/х «Гандуринское»</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9</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6.</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7579D">
            <w:pPr>
              <w:jc w:val="center"/>
              <w:rPr>
                <w:color w:val="000000"/>
                <w:sz w:val="20"/>
                <w:szCs w:val="20"/>
              </w:rPr>
            </w:pPr>
            <w:r w:rsidRPr="00706A23">
              <w:rPr>
                <w:color w:val="000000"/>
                <w:sz w:val="20"/>
                <w:szCs w:val="20"/>
              </w:rPr>
              <w:t xml:space="preserve">АРО ВОО о/х </w:t>
            </w:r>
            <w:r w:rsidR="00A7579D" w:rsidRPr="00706A23">
              <w:rPr>
                <w:color w:val="000000"/>
                <w:sz w:val="20"/>
                <w:szCs w:val="20"/>
              </w:rPr>
              <w:t>«</w:t>
            </w:r>
            <w:r w:rsidRPr="00706A23">
              <w:rPr>
                <w:color w:val="000000"/>
                <w:sz w:val="20"/>
                <w:szCs w:val="20"/>
              </w:rPr>
              <w:t>Кирсановское»</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24</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51</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3</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7.</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A7579D" w:rsidP="00AB1E79">
            <w:pPr>
              <w:jc w:val="center"/>
              <w:rPr>
                <w:color w:val="000000"/>
                <w:sz w:val="20"/>
                <w:szCs w:val="20"/>
              </w:rPr>
            </w:pPr>
            <w:r>
              <w:rPr>
                <w:color w:val="000000"/>
                <w:sz w:val="20"/>
                <w:szCs w:val="20"/>
              </w:rPr>
              <w:t xml:space="preserve">ОАО «Волга-Дельта», </w:t>
            </w:r>
            <w:r w:rsidR="00706A23" w:rsidRPr="00706A23">
              <w:rPr>
                <w:color w:val="000000"/>
                <w:sz w:val="20"/>
                <w:szCs w:val="20"/>
              </w:rPr>
              <w:t>о/х «Каралатское»</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8.</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ООО ПКФ «Астра-Дельта»</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3</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9.</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7579D">
            <w:pPr>
              <w:jc w:val="center"/>
              <w:rPr>
                <w:color w:val="000000"/>
                <w:sz w:val="20"/>
                <w:szCs w:val="20"/>
              </w:rPr>
            </w:pPr>
            <w:r w:rsidRPr="00706A23">
              <w:rPr>
                <w:color w:val="000000"/>
                <w:sz w:val="20"/>
                <w:szCs w:val="20"/>
              </w:rPr>
              <w:t xml:space="preserve">ООО «Газпром добыча Астрахань» о/х </w:t>
            </w:r>
            <w:r w:rsidR="00A7579D" w:rsidRPr="00706A23">
              <w:rPr>
                <w:color w:val="000000"/>
                <w:sz w:val="20"/>
                <w:szCs w:val="20"/>
              </w:rPr>
              <w:t>«</w:t>
            </w:r>
            <w:r w:rsidRPr="00706A23">
              <w:rPr>
                <w:color w:val="000000"/>
                <w:sz w:val="20"/>
                <w:szCs w:val="20"/>
              </w:rPr>
              <w:t>Морское»</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10.</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ООО «Дальний кордон»</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84</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14</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4</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11.</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ООО «Пульсар-А»</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295</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167</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22</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12.</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ЗАО «Синяя птица»</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373</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47</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76</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13.</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НП «Матвеевские плесы»</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77</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52</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13</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14.</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ЗМО ВОО СКВО - МСОО о/х «Садовое»</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167</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170</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37</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15.</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ЗМО ВОО СКВО - МСОО о/х «Удачное»</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195</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9</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37</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16.</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ООО «Рыбацкая Пристань»</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2</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3</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17.</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ООО ПКФ «Егерь»</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56</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13</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3</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18.</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7579D">
            <w:pPr>
              <w:jc w:val="center"/>
              <w:rPr>
                <w:color w:val="000000"/>
                <w:sz w:val="20"/>
                <w:szCs w:val="20"/>
              </w:rPr>
            </w:pPr>
            <w:r w:rsidRPr="00706A23">
              <w:rPr>
                <w:color w:val="000000"/>
                <w:sz w:val="20"/>
                <w:szCs w:val="20"/>
              </w:rPr>
              <w:t xml:space="preserve">ООО </w:t>
            </w:r>
            <w:r w:rsidR="00A7579D">
              <w:rPr>
                <w:color w:val="000000"/>
                <w:sz w:val="20"/>
                <w:szCs w:val="20"/>
              </w:rPr>
              <w:t>«</w:t>
            </w:r>
            <w:r w:rsidRPr="00706A23">
              <w:rPr>
                <w:color w:val="000000"/>
                <w:sz w:val="20"/>
                <w:szCs w:val="20"/>
              </w:rPr>
              <w:t>Волжская рыбалка</w:t>
            </w:r>
            <w:r w:rsidR="00A7579D">
              <w:rPr>
                <w:color w:val="000000"/>
                <w:sz w:val="20"/>
                <w:szCs w:val="20"/>
              </w:rPr>
              <w:t xml:space="preserve">» </w:t>
            </w:r>
            <w:r w:rsidRPr="00706A23">
              <w:rPr>
                <w:color w:val="000000"/>
                <w:sz w:val="20"/>
                <w:szCs w:val="20"/>
              </w:rPr>
              <w:t xml:space="preserve">б/о </w:t>
            </w:r>
            <w:r w:rsidR="00A7579D">
              <w:rPr>
                <w:color w:val="000000"/>
                <w:sz w:val="20"/>
                <w:szCs w:val="20"/>
              </w:rPr>
              <w:t>«</w:t>
            </w:r>
            <w:r w:rsidRPr="00706A23">
              <w:rPr>
                <w:color w:val="000000"/>
                <w:sz w:val="20"/>
                <w:szCs w:val="20"/>
              </w:rPr>
              <w:t>Астория</w:t>
            </w:r>
            <w:r w:rsidR="00A7579D">
              <w:rPr>
                <w:color w:val="000000"/>
                <w:sz w:val="20"/>
                <w:szCs w:val="20"/>
              </w:rPr>
              <w:t>»</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17</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4</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19.</w:t>
            </w:r>
          </w:p>
        </w:tc>
        <w:tc>
          <w:tcPr>
            <w:tcW w:w="47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7579D">
            <w:pPr>
              <w:jc w:val="center"/>
              <w:rPr>
                <w:color w:val="000000"/>
                <w:sz w:val="20"/>
                <w:szCs w:val="20"/>
              </w:rPr>
            </w:pPr>
            <w:r w:rsidRPr="00706A23">
              <w:rPr>
                <w:color w:val="000000"/>
                <w:sz w:val="20"/>
                <w:szCs w:val="20"/>
              </w:rPr>
              <w:t xml:space="preserve">ИП КФХ </w:t>
            </w:r>
            <w:r w:rsidR="00A7579D">
              <w:rPr>
                <w:color w:val="000000"/>
                <w:sz w:val="20"/>
                <w:szCs w:val="20"/>
              </w:rPr>
              <w:t>«</w:t>
            </w:r>
            <w:r w:rsidRPr="00706A23">
              <w:rPr>
                <w:color w:val="000000"/>
                <w:sz w:val="20"/>
                <w:szCs w:val="20"/>
              </w:rPr>
              <w:t>Гафурова Екатерина Геннадьевна</w:t>
            </w:r>
            <w:r w:rsidR="00A7579D">
              <w:rPr>
                <w:color w:val="000000"/>
                <w:sz w:val="20"/>
                <w:szCs w:val="20"/>
              </w:rPr>
              <w:t>»</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0</w:t>
            </w:r>
          </w:p>
        </w:tc>
      </w:tr>
      <w:tr w:rsidR="00706A23" w:rsidRPr="00D0598C" w:rsidTr="00706A23">
        <w:trPr>
          <w:trHeight w:val="315"/>
        </w:trPr>
        <w:tc>
          <w:tcPr>
            <w:tcW w:w="100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p>
        </w:tc>
        <w:tc>
          <w:tcPr>
            <w:tcW w:w="4775" w:type="dxa"/>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706A23" w:rsidRPr="00706A23" w:rsidRDefault="00706A23" w:rsidP="00AB1E79">
            <w:pPr>
              <w:jc w:val="center"/>
              <w:rPr>
                <w:color w:val="000000"/>
                <w:sz w:val="20"/>
                <w:szCs w:val="20"/>
              </w:rPr>
            </w:pPr>
            <w:r w:rsidRPr="00706A23">
              <w:rPr>
                <w:color w:val="000000"/>
                <w:sz w:val="20"/>
                <w:szCs w:val="20"/>
              </w:rPr>
              <w:t>Итого по Астраханской области:</w:t>
            </w:r>
          </w:p>
        </w:tc>
        <w:tc>
          <w:tcPr>
            <w:tcW w:w="322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18343</w:t>
            </w:r>
          </w:p>
        </w:tc>
        <w:tc>
          <w:tcPr>
            <w:tcW w:w="2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8467</w:t>
            </w:r>
          </w:p>
        </w:tc>
        <w:tc>
          <w:tcPr>
            <w:tcW w:w="304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706A23" w:rsidRPr="00706A23" w:rsidRDefault="00706A23" w:rsidP="00AB1E79">
            <w:pPr>
              <w:jc w:val="center"/>
              <w:rPr>
                <w:color w:val="000000"/>
                <w:sz w:val="20"/>
                <w:szCs w:val="20"/>
              </w:rPr>
            </w:pPr>
            <w:r w:rsidRPr="00706A23">
              <w:rPr>
                <w:color w:val="000000"/>
                <w:sz w:val="20"/>
                <w:szCs w:val="20"/>
              </w:rPr>
              <w:t>2130</w:t>
            </w:r>
          </w:p>
        </w:tc>
      </w:tr>
    </w:tbl>
    <w:p w:rsidR="00706A23" w:rsidRDefault="00706A23" w:rsidP="003748CA">
      <w:pPr>
        <w:pStyle w:val="1f7"/>
        <w:spacing w:after="0" w:line="240" w:lineRule="auto"/>
        <w:ind w:left="0" w:right="284"/>
        <w:jc w:val="center"/>
        <w:rPr>
          <w:rFonts w:ascii="Times New Roman" w:hAnsi="Times New Roman"/>
          <w:b/>
          <w:bCs/>
          <w:color w:val="000000"/>
          <w:sz w:val="20"/>
          <w:szCs w:val="20"/>
          <w:lang w:eastAsia="ru-RU"/>
        </w:rPr>
      </w:pPr>
    </w:p>
    <w:p w:rsidR="003748CA" w:rsidRDefault="003748CA" w:rsidP="009F52EC">
      <w:pPr>
        <w:pStyle w:val="1f7"/>
        <w:spacing w:after="0" w:line="240" w:lineRule="auto"/>
        <w:ind w:left="0" w:right="284" w:firstLine="851"/>
        <w:jc w:val="both"/>
        <w:rPr>
          <w:rFonts w:ascii="Times New Roman" w:hAnsi="Times New Roman"/>
          <w:bCs/>
          <w:color w:val="000000"/>
          <w:sz w:val="28"/>
          <w:szCs w:val="28"/>
          <w:lang w:eastAsia="ru-RU"/>
        </w:rPr>
      </w:pPr>
    </w:p>
    <w:p w:rsidR="003748CA" w:rsidRDefault="003748CA" w:rsidP="009F52EC">
      <w:pPr>
        <w:pStyle w:val="1f7"/>
        <w:spacing w:after="0" w:line="240" w:lineRule="auto"/>
        <w:ind w:left="0" w:right="284" w:firstLine="851"/>
        <w:jc w:val="both"/>
        <w:rPr>
          <w:rFonts w:ascii="Times New Roman" w:hAnsi="Times New Roman"/>
          <w:bCs/>
          <w:color w:val="000000"/>
          <w:sz w:val="28"/>
          <w:szCs w:val="28"/>
          <w:lang w:eastAsia="ru-RU"/>
        </w:rPr>
      </w:pPr>
    </w:p>
    <w:p w:rsidR="003748CA" w:rsidRDefault="003748CA" w:rsidP="003748CA">
      <w:pPr>
        <w:shd w:val="clear" w:color="auto" w:fill="FFFFFF"/>
        <w:ind w:right="284" w:firstLine="708"/>
        <w:jc w:val="right"/>
        <w:rPr>
          <w:b/>
          <w:color w:val="000000"/>
          <w:sz w:val="20"/>
          <w:szCs w:val="20"/>
        </w:rPr>
      </w:pPr>
      <w:r w:rsidRPr="009D28A3">
        <w:rPr>
          <w:b/>
          <w:color w:val="000000"/>
          <w:sz w:val="20"/>
          <w:szCs w:val="20"/>
        </w:rPr>
        <w:t>Таблица</w:t>
      </w:r>
      <w:r>
        <w:rPr>
          <w:b/>
          <w:color w:val="000000"/>
          <w:sz w:val="20"/>
          <w:szCs w:val="20"/>
        </w:rPr>
        <w:t xml:space="preserve"> 11.9.</w:t>
      </w:r>
    </w:p>
    <w:p w:rsidR="00A7579D" w:rsidRDefault="00A7579D" w:rsidP="003748CA">
      <w:pPr>
        <w:shd w:val="clear" w:color="auto" w:fill="FFFFFF"/>
        <w:ind w:right="284" w:firstLine="708"/>
        <w:jc w:val="right"/>
        <w:rPr>
          <w:b/>
          <w:color w:val="000000"/>
          <w:sz w:val="20"/>
          <w:szCs w:val="20"/>
        </w:rPr>
      </w:pPr>
    </w:p>
    <w:p w:rsidR="003748CA" w:rsidRDefault="003748CA" w:rsidP="003748CA">
      <w:pPr>
        <w:jc w:val="center"/>
        <w:rPr>
          <w:b/>
          <w:bCs/>
          <w:color w:val="000000"/>
          <w:sz w:val="20"/>
          <w:szCs w:val="20"/>
        </w:rPr>
      </w:pPr>
      <w:r w:rsidRPr="003748CA">
        <w:rPr>
          <w:b/>
          <w:bCs/>
          <w:color w:val="000000"/>
          <w:sz w:val="20"/>
          <w:szCs w:val="20"/>
        </w:rPr>
        <w:t>Сведения о добыче</w:t>
      </w:r>
      <w:r w:rsidR="00A7579D">
        <w:rPr>
          <w:b/>
          <w:bCs/>
          <w:color w:val="000000"/>
          <w:sz w:val="20"/>
          <w:szCs w:val="20"/>
        </w:rPr>
        <w:t xml:space="preserve"> енотовидной собаки в период с </w:t>
      </w:r>
      <w:r w:rsidRPr="003748CA">
        <w:rPr>
          <w:b/>
          <w:bCs/>
          <w:color w:val="000000"/>
          <w:sz w:val="20"/>
          <w:szCs w:val="20"/>
        </w:rPr>
        <w:t>1 августа 201</w:t>
      </w:r>
      <w:r w:rsidR="00EA0869">
        <w:rPr>
          <w:b/>
          <w:bCs/>
          <w:color w:val="000000"/>
          <w:sz w:val="20"/>
          <w:szCs w:val="20"/>
        </w:rPr>
        <w:t>8</w:t>
      </w:r>
      <w:r w:rsidR="00A7579D">
        <w:rPr>
          <w:b/>
          <w:bCs/>
          <w:color w:val="000000"/>
          <w:sz w:val="20"/>
          <w:szCs w:val="20"/>
        </w:rPr>
        <w:t xml:space="preserve"> года</w:t>
      </w:r>
      <w:r w:rsidRPr="003748CA">
        <w:rPr>
          <w:b/>
          <w:bCs/>
          <w:color w:val="000000"/>
          <w:sz w:val="20"/>
          <w:szCs w:val="20"/>
        </w:rPr>
        <w:t xml:space="preserve"> по 31 июля 201</w:t>
      </w:r>
      <w:r w:rsidR="00EA0869">
        <w:rPr>
          <w:b/>
          <w:bCs/>
          <w:color w:val="000000"/>
          <w:sz w:val="20"/>
          <w:szCs w:val="20"/>
        </w:rPr>
        <w:t>9</w:t>
      </w:r>
      <w:r w:rsidRPr="003748CA">
        <w:rPr>
          <w:b/>
          <w:bCs/>
          <w:color w:val="000000"/>
          <w:sz w:val="20"/>
          <w:szCs w:val="20"/>
        </w:rPr>
        <w:t xml:space="preserve"> г</w:t>
      </w:r>
      <w:r w:rsidR="00A7579D">
        <w:rPr>
          <w:b/>
          <w:bCs/>
          <w:color w:val="000000"/>
          <w:sz w:val="20"/>
          <w:szCs w:val="20"/>
        </w:rPr>
        <w:t>ода</w:t>
      </w:r>
    </w:p>
    <w:tbl>
      <w:tblPr>
        <w:tblW w:w="14330" w:type="dxa"/>
        <w:tblInd w:w="98" w:type="dxa"/>
        <w:tblLook w:val="04A0" w:firstRow="1" w:lastRow="0" w:firstColumn="1" w:lastColumn="0" w:noHBand="0" w:noVBand="1"/>
      </w:tblPr>
      <w:tblGrid>
        <w:gridCol w:w="10"/>
        <w:gridCol w:w="851"/>
        <w:gridCol w:w="139"/>
        <w:gridCol w:w="144"/>
        <w:gridCol w:w="3969"/>
        <w:gridCol w:w="663"/>
        <w:gridCol w:w="755"/>
        <w:gridCol w:w="850"/>
        <w:gridCol w:w="1134"/>
        <w:gridCol w:w="423"/>
        <w:gridCol w:w="61"/>
        <w:gridCol w:w="747"/>
        <w:gridCol w:w="1037"/>
        <w:gridCol w:w="423"/>
        <w:gridCol w:w="79"/>
        <w:gridCol w:w="349"/>
        <w:gridCol w:w="1134"/>
        <w:gridCol w:w="1022"/>
        <w:gridCol w:w="437"/>
        <w:gridCol w:w="103"/>
      </w:tblGrid>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D0598C" w:rsidRDefault="00EA0869" w:rsidP="00AB1E79">
            <w:pPr>
              <w:jc w:val="center"/>
              <w:rPr>
                <w:color w:val="000000"/>
                <w:sz w:val="20"/>
                <w:szCs w:val="20"/>
              </w:rPr>
            </w:pPr>
            <w:r w:rsidRPr="00D0598C">
              <w:rPr>
                <w:color w:val="000000"/>
                <w:sz w:val="20"/>
                <w:szCs w:val="20"/>
              </w:rPr>
              <w:t>№ п/п</w:t>
            </w:r>
          </w:p>
        </w:tc>
        <w:tc>
          <w:tcPr>
            <w:tcW w:w="477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D0598C" w:rsidRDefault="00EA0869" w:rsidP="00AB1E79">
            <w:pPr>
              <w:jc w:val="center"/>
              <w:rPr>
                <w:color w:val="000000"/>
                <w:sz w:val="20"/>
                <w:szCs w:val="20"/>
              </w:rPr>
            </w:pPr>
            <w:r w:rsidRPr="00D0598C">
              <w:rPr>
                <w:color w:val="000000"/>
                <w:sz w:val="20"/>
                <w:szCs w:val="20"/>
              </w:rPr>
              <w:t>Наименование охотничьих угодий или иных территорий</w:t>
            </w:r>
          </w:p>
        </w:tc>
        <w:tc>
          <w:tcPr>
            <w:tcW w:w="3223"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D0598C" w:rsidRDefault="00EA0869" w:rsidP="00AB1E79">
            <w:pPr>
              <w:jc w:val="center"/>
              <w:rPr>
                <w:color w:val="000000"/>
                <w:sz w:val="20"/>
                <w:szCs w:val="20"/>
              </w:rPr>
            </w:pPr>
            <w:r w:rsidRPr="00D0598C">
              <w:rPr>
                <w:color w:val="000000"/>
                <w:sz w:val="20"/>
                <w:szCs w:val="20"/>
              </w:rPr>
              <w:t>Уст</w:t>
            </w:r>
            <w:r w:rsidR="002025F0">
              <w:rPr>
                <w:color w:val="000000"/>
                <w:sz w:val="20"/>
                <w:szCs w:val="20"/>
              </w:rPr>
              <w:t>ановленная квота добычи, особей</w:t>
            </w:r>
          </w:p>
        </w:tc>
        <w:tc>
          <w:tcPr>
            <w:tcW w:w="228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D0598C" w:rsidRDefault="00EA0869" w:rsidP="00AB1E79">
            <w:pPr>
              <w:jc w:val="center"/>
              <w:rPr>
                <w:color w:val="000000"/>
                <w:sz w:val="20"/>
                <w:szCs w:val="20"/>
              </w:rPr>
            </w:pPr>
            <w:r w:rsidRPr="00D0598C">
              <w:rPr>
                <w:color w:val="000000"/>
                <w:sz w:val="20"/>
                <w:szCs w:val="20"/>
              </w:rPr>
              <w:t>Выдано разрешений на добычу охотничьих ресурсов, шт.</w:t>
            </w:r>
          </w:p>
        </w:tc>
        <w:tc>
          <w:tcPr>
            <w:tcW w:w="3045"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D0598C" w:rsidRDefault="002025F0" w:rsidP="00AB1E79">
            <w:pPr>
              <w:jc w:val="center"/>
              <w:rPr>
                <w:color w:val="000000"/>
                <w:sz w:val="20"/>
                <w:szCs w:val="20"/>
              </w:rPr>
            </w:pPr>
            <w:r>
              <w:rPr>
                <w:color w:val="000000"/>
                <w:sz w:val="20"/>
                <w:szCs w:val="20"/>
              </w:rPr>
              <w:t>Всего добыто, особей</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D0598C" w:rsidRDefault="00EA0869" w:rsidP="00AB1E79">
            <w:pPr>
              <w:jc w:val="center"/>
              <w:rPr>
                <w:color w:val="000000"/>
                <w:sz w:val="20"/>
                <w:szCs w:val="20"/>
              </w:rPr>
            </w:pPr>
            <w:r w:rsidRPr="00D0598C">
              <w:rPr>
                <w:color w:val="000000"/>
                <w:sz w:val="20"/>
                <w:szCs w:val="20"/>
              </w:rPr>
              <w:t>1</w:t>
            </w:r>
          </w:p>
        </w:tc>
        <w:tc>
          <w:tcPr>
            <w:tcW w:w="4776"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D0598C" w:rsidRDefault="00EA0869" w:rsidP="00AB1E79">
            <w:pPr>
              <w:jc w:val="center"/>
              <w:rPr>
                <w:color w:val="000000"/>
                <w:sz w:val="20"/>
                <w:szCs w:val="20"/>
              </w:rPr>
            </w:pPr>
            <w:r w:rsidRPr="00D0598C">
              <w:rPr>
                <w:color w:val="000000"/>
                <w:sz w:val="20"/>
                <w:szCs w:val="20"/>
              </w:rPr>
              <w:t>2</w:t>
            </w:r>
          </w:p>
        </w:tc>
        <w:tc>
          <w:tcPr>
            <w:tcW w:w="3223"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D0598C" w:rsidRDefault="00EA0869" w:rsidP="00AB1E79">
            <w:pPr>
              <w:jc w:val="center"/>
              <w:rPr>
                <w:color w:val="000000"/>
                <w:sz w:val="20"/>
                <w:szCs w:val="20"/>
              </w:rPr>
            </w:pPr>
            <w:r w:rsidRPr="00D0598C">
              <w:rPr>
                <w:color w:val="000000"/>
                <w:sz w:val="20"/>
                <w:szCs w:val="20"/>
              </w:rPr>
              <w:t>3</w:t>
            </w:r>
          </w:p>
        </w:tc>
        <w:tc>
          <w:tcPr>
            <w:tcW w:w="228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D0598C" w:rsidRDefault="00EA0869" w:rsidP="00AB1E79">
            <w:pPr>
              <w:jc w:val="center"/>
              <w:rPr>
                <w:color w:val="000000"/>
                <w:sz w:val="20"/>
                <w:szCs w:val="20"/>
              </w:rPr>
            </w:pPr>
            <w:r w:rsidRPr="00D0598C">
              <w:rPr>
                <w:color w:val="000000"/>
                <w:sz w:val="20"/>
                <w:szCs w:val="20"/>
              </w:rPr>
              <w:t>4</w:t>
            </w:r>
          </w:p>
        </w:tc>
        <w:tc>
          <w:tcPr>
            <w:tcW w:w="3045"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D0598C" w:rsidRDefault="00EA0869" w:rsidP="00AB1E79">
            <w:pPr>
              <w:jc w:val="center"/>
              <w:rPr>
                <w:color w:val="000000"/>
                <w:sz w:val="20"/>
                <w:szCs w:val="20"/>
              </w:rPr>
            </w:pPr>
            <w:r w:rsidRPr="00D0598C">
              <w:rPr>
                <w:color w:val="000000"/>
                <w:sz w:val="20"/>
                <w:szCs w:val="20"/>
              </w:rPr>
              <w:t>5</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1.</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Общедоступные охотничьи угодья</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11961</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3605</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232</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2.</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АРОО «Астраханское областное общество охотников и рыболовов»</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5014</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4323</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674</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3.</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A7579D" w:rsidP="00AB1E79">
            <w:pPr>
              <w:jc w:val="center"/>
              <w:rPr>
                <w:color w:val="000000"/>
                <w:sz w:val="20"/>
                <w:szCs w:val="20"/>
              </w:rPr>
            </w:pPr>
            <w:r>
              <w:rPr>
                <w:color w:val="000000"/>
                <w:sz w:val="20"/>
                <w:szCs w:val="20"/>
              </w:rPr>
              <w:t>МО ОООиР о</w:t>
            </w:r>
            <w:r w:rsidR="00EA0869" w:rsidRPr="00A7579D">
              <w:rPr>
                <w:color w:val="000000"/>
                <w:sz w:val="20"/>
                <w:szCs w:val="20"/>
              </w:rPr>
              <w:t xml:space="preserve">/х </w:t>
            </w:r>
            <w:r>
              <w:rPr>
                <w:color w:val="000000"/>
                <w:sz w:val="20"/>
                <w:szCs w:val="20"/>
              </w:rPr>
              <w:t>«</w:t>
            </w:r>
            <w:r w:rsidR="00EA0869" w:rsidRPr="00A7579D">
              <w:rPr>
                <w:color w:val="000000"/>
                <w:sz w:val="20"/>
                <w:szCs w:val="20"/>
              </w:rPr>
              <w:t>Волжское»</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47</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1</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0</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4.</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 xml:space="preserve">ГБУ АО «Дирекция южных ООПТ </w:t>
            </w:r>
            <w:r w:rsidR="00A7579D">
              <w:rPr>
                <w:color w:val="000000"/>
                <w:sz w:val="20"/>
                <w:szCs w:val="20"/>
              </w:rPr>
              <w:t>и ГООХ «Астраханское</w:t>
            </w:r>
            <w:r w:rsidRPr="00A7579D">
              <w:rPr>
                <w:color w:val="000000"/>
                <w:sz w:val="20"/>
                <w:szCs w:val="20"/>
              </w:rPr>
              <w:t>»</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24</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4</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12</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5.</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7579D">
            <w:pPr>
              <w:jc w:val="center"/>
              <w:rPr>
                <w:color w:val="000000"/>
                <w:sz w:val="20"/>
                <w:szCs w:val="20"/>
              </w:rPr>
            </w:pPr>
            <w:r w:rsidRPr="00A7579D">
              <w:rPr>
                <w:color w:val="000000"/>
                <w:sz w:val="20"/>
                <w:szCs w:val="20"/>
              </w:rPr>
              <w:t xml:space="preserve">ООО ПКФ </w:t>
            </w:r>
            <w:r w:rsidR="00A7579D">
              <w:rPr>
                <w:color w:val="000000"/>
                <w:sz w:val="20"/>
                <w:szCs w:val="20"/>
              </w:rPr>
              <w:t>«</w:t>
            </w:r>
            <w:r w:rsidRPr="00A7579D">
              <w:rPr>
                <w:color w:val="000000"/>
                <w:sz w:val="20"/>
                <w:szCs w:val="20"/>
              </w:rPr>
              <w:t>Лотос</w:t>
            </w:r>
            <w:r w:rsidR="00A7579D">
              <w:rPr>
                <w:color w:val="000000"/>
                <w:sz w:val="20"/>
                <w:szCs w:val="20"/>
              </w:rPr>
              <w:t>»</w:t>
            </w:r>
            <w:r w:rsidRPr="00A7579D">
              <w:rPr>
                <w:color w:val="000000"/>
                <w:sz w:val="20"/>
                <w:szCs w:val="20"/>
              </w:rPr>
              <w:t>, о/х «Гандуринское»</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9</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0</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0</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6.</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A7579D" w:rsidP="00AB1E79">
            <w:pPr>
              <w:jc w:val="center"/>
              <w:rPr>
                <w:color w:val="000000"/>
                <w:sz w:val="20"/>
                <w:szCs w:val="20"/>
              </w:rPr>
            </w:pPr>
            <w:r>
              <w:rPr>
                <w:color w:val="000000"/>
                <w:sz w:val="20"/>
                <w:szCs w:val="20"/>
              </w:rPr>
              <w:t xml:space="preserve">АРО ВОО </w:t>
            </w:r>
            <w:r w:rsidR="00EA0869" w:rsidRPr="00A7579D">
              <w:rPr>
                <w:color w:val="000000"/>
                <w:sz w:val="20"/>
                <w:szCs w:val="20"/>
              </w:rPr>
              <w:t xml:space="preserve">о/х </w:t>
            </w:r>
            <w:r>
              <w:rPr>
                <w:color w:val="000000"/>
                <w:sz w:val="20"/>
                <w:szCs w:val="20"/>
              </w:rPr>
              <w:t>«</w:t>
            </w:r>
            <w:r w:rsidR="00EA0869" w:rsidRPr="00A7579D">
              <w:rPr>
                <w:color w:val="000000"/>
                <w:sz w:val="20"/>
                <w:szCs w:val="20"/>
              </w:rPr>
              <w:t>Кирсановское»</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24</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51</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13</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7.</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A7579D" w:rsidP="00AB1E79">
            <w:pPr>
              <w:jc w:val="center"/>
              <w:rPr>
                <w:color w:val="000000"/>
                <w:sz w:val="20"/>
                <w:szCs w:val="20"/>
              </w:rPr>
            </w:pPr>
            <w:r>
              <w:rPr>
                <w:color w:val="000000"/>
                <w:sz w:val="20"/>
                <w:szCs w:val="20"/>
              </w:rPr>
              <w:t xml:space="preserve">ОАО «Волга-Дельта», </w:t>
            </w:r>
            <w:r w:rsidR="00EA0869" w:rsidRPr="00A7579D">
              <w:rPr>
                <w:color w:val="000000"/>
                <w:sz w:val="20"/>
                <w:szCs w:val="20"/>
              </w:rPr>
              <w:t>о/х «Каралатское»</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0</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0</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0</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8.</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ООО ПКФ «Астра-Дельта»</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0</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0</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12</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9.</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A7579D" w:rsidP="00AB1E79">
            <w:pPr>
              <w:jc w:val="center"/>
              <w:rPr>
                <w:color w:val="000000"/>
                <w:sz w:val="20"/>
                <w:szCs w:val="20"/>
              </w:rPr>
            </w:pPr>
            <w:r>
              <w:rPr>
                <w:color w:val="000000"/>
                <w:sz w:val="20"/>
                <w:szCs w:val="20"/>
              </w:rPr>
              <w:t xml:space="preserve">ООО «Газпром добыча Астрахань» </w:t>
            </w:r>
            <w:r w:rsidR="00EA0869" w:rsidRPr="00A7579D">
              <w:rPr>
                <w:color w:val="000000"/>
                <w:sz w:val="20"/>
                <w:szCs w:val="20"/>
              </w:rPr>
              <w:t xml:space="preserve">о/х </w:t>
            </w:r>
            <w:r>
              <w:rPr>
                <w:color w:val="000000"/>
                <w:sz w:val="20"/>
                <w:szCs w:val="20"/>
              </w:rPr>
              <w:t>«</w:t>
            </w:r>
            <w:r w:rsidR="00EA0869" w:rsidRPr="00A7579D">
              <w:rPr>
                <w:color w:val="000000"/>
                <w:sz w:val="20"/>
                <w:szCs w:val="20"/>
              </w:rPr>
              <w:t>Морское»</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0</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0</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0</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10.</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ООО «Дальний кордон»</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84</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14</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0</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11.</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ООО «Пульсар-А»</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295</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167</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43</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12.</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ЗАО «Синяя птица»</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373</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47</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7</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13.</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НП «Матвеевские плесы»</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77</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52</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0</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14.</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ЗМО ВОО СКВО - МСОО о/х «Садовое»</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167</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170</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19</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15.</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ЗМО ВОО СКВО - МСОО о/х «Удачное»</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195</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9</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19</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16.</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ООО «Рыбацкая Пристань»</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0</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2</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2</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17.</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ООО ПКФ «Егерь»</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56</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13</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0</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18.</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7579D">
            <w:pPr>
              <w:jc w:val="center"/>
              <w:rPr>
                <w:color w:val="000000"/>
                <w:sz w:val="20"/>
                <w:szCs w:val="20"/>
              </w:rPr>
            </w:pPr>
            <w:r w:rsidRPr="00A7579D">
              <w:rPr>
                <w:color w:val="000000"/>
                <w:sz w:val="20"/>
                <w:szCs w:val="20"/>
              </w:rPr>
              <w:t xml:space="preserve">ООО </w:t>
            </w:r>
            <w:r w:rsidR="00A7579D">
              <w:rPr>
                <w:color w:val="000000"/>
                <w:sz w:val="20"/>
                <w:szCs w:val="20"/>
              </w:rPr>
              <w:t>«</w:t>
            </w:r>
            <w:r w:rsidRPr="00A7579D">
              <w:rPr>
                <w:color w:val="000000"/>
                <w:sz w:val="20"/>
                <w:szCs w:val="20"/>
              </w:rPr>
              <w:t>Волжская рыбалка</w:t>
            </w:r>
            <w:r w:rsidR="00A7579D">
              <w:rPr>
                <w:color w:val="000000"/>
                <w:sz w:val="20"/>
                <w:szCs w:val="20"/>
              </w:rPr>
              <w:t xml:space="preserve">» </w:t>
            </w:r>
            <w:r w:rsidRPr="00A7579D">
              <w:rPr>
                <w:color w:val="000000"/>
                <w:sz w:val="20"/>
                <w:szCs w:val="20"/>
              </w:rPr>
              <w:t xml:space="preserve">б/о </w:t>
            </w:r>
            <w:r w:rsidR="00A7579D">
              <w:rPr>
                <w:color w:val="000000"/>
                <w:sz w:val="20"/>
                <w:szCs w:val="20"/>
              </w:rPr>
              <w:t>«</w:t>
            </w:r>
            <w:r w:rsidRPr="00A7579D">
              <w:rPr>
                <w:color w:val="000000"/>
                <w:sz w:val="20"/>
                <w:szCs w:val="20"/>
              </w:rPr>
              <w:t>Астория</w:t>
            </w:r>
            <w:r w:rsidR="00A7579D">
              <w:rPr>
                <w:color w:val="000000"/>
                <w:sz w:val="20"/>
                <w:szCs w:val="20"/>
              </w:rPr>
              <w:t>»</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17</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4</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0</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r w:rsidRPr="00D0598C">
              <w:rPr>
                <w:color w:val="000000"/>
                <w:sz w:val="20"/>
                <w:szCs w:val="20"/>
              </w:rPr>
              <w:t>19.</w:t>
            </w: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7579D">
            <w:pPr>
              <w:jc w:val="center"/>
              <w:rPr>
                <w:color w:val="000000"/>
                <w:sz w:val="20"/>
                <w:szCs w:val="20"/>
              </w:rPr>
            </w:pPr>
            <w:r w:rsidRPr="00A7579D">
              <w:rPr>
                <w:color w:val="000000"/>
                <w:sz w:val="20"/>
                <w:szCs w:val="20"/>
              </w:rPr>
              <w:t xml:space="preserve">ИП КФХ </w:t>
            </w:r>
            <w:r w:rsidR="00A7579D">
              <w:rPr>
                <w:color w:val="000000"/>
                <w:sz w:val="20"/>
                <w:szCs w:val="20"/>
              </w:rPr>
              <w:t>«</w:t>
            </w:r>
            <w:r w:rsidRPr="00A7579D">
              <w:rPr>
                <w:color w:val="000000"/>
                <w:sz w:val="20"/>
                <w:szCs w:val="20"/>
              </w:rPr>
              <w:t>Гафурова Екатерина Геннадьевна</w:t>
            </w:r>
            <w:r w:rsidR="00A7579D">
              <w:rPr>
                <w:color w:val="000000"/>
                <w:sz w:val="20"/>
                <w:szCs w:val="20"/>
              </w:rPr>
              <w:t>»</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0</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0</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hideMark/>
          </w:tcPr>
          <w:p w:rsidR="00EA0869" w:rsidRPr="00A7579D" w:rsidRDefault="00EA0869" w:rsidP="00AB1E79">
            <w:pPr>
              <w:jc w:val="center"/>
              <w:rPr>
                <w:color w:val="000000"/>
                <w:sz w:val="20"/>
                <w:szCs w:val="20"/>
              </w:rPr>
            </w:pPr>
            <w:r w:rsidRPr="00A7579D">
              <w:rPr>
                <w:color w:val="000000"/>
                <w:sz w:val="20"/>
                <w:szCs w:val="20"/>
              </w:rPr>
              <w:t>0</w:t>
            </w:r>
          </w:p>
        </w:tc>
      </w:tr>
      <w:tr w:rsidR="00EA0869" w:rsidRPr="00D0598C" w:rsidTr="00EA0869">
        <w:trPr>
          <w:trHeight w:val="315"/>
        </w:trPr>
        <w:tc>
          <w:tcPr>
            <w:tcW w:w="100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D0598C" w:rsidRDefault="00EA0869" w:rsidP="00AB1E79">
            <w:pPr>
              <w:jc w:val="center"/>
              <w:rPr>
                <w:color w:val="000000"/>
                <w:sz w:val="20"/>
                <w:szCs w:val="20"/>
              </w:rPr>
            </w:pPr>
          </w:p>
        </w:tc>
        <w:tc>
          <w:tcPr>
            <w:tcW w:w="4776"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A0869" w:rsidRPr="00A7579D" w:rsidRDefault="00EA0869" w:rsidP="00AB1E79">
            <w:pPr>
              <w:jc w:val="center"/>
              <w:rPr>
                <w:color w:val="000000"/>
                <w:sz w:val="20"/>
                <w:szCs w:val="20"/>
              </w:rPr>
            </w:pPr>
            <w:r w:rsidRPr="00A7579D">
              <w:rPr>
                <w:color w:val="000000"/>
                <w:sz w:val="20"/>
                <w:szCs w:val="20"/>
              </w:rPr>
              <w:t>Итого по Астраханской области:</w:t>
            </w:r>
          </w:p>
        </w:tc>
        <w:tc>
          <w:tcPr>
            <w:tcW w:w="3223"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18343</w:t>
            </w:r>
          </w:p>
        </w:tc>
        <w:tc>
          <w:tcPr>
            <w:tcW w:w="228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8467</w:t>
            </w:r>
          </w:p>
        </w:tc>
        <w:tc>
          <w:tcPr>
            <w:tcW w:w="3045"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A7579D" w:rsidRDefault="00EA0869" w:rsidP="00AB1E79">
            <w:pPr>
              <w:jc w:val="center"/>
              <w:rPr>
                <w:color w:val="000000"/>
                <w:sz w:val="20"/>
                <w:szCs w:val="20"/>
              </w:rPr>
            </w:pPr>
            <w:r w:rsidRPr="00A7579D">
              <w:rPr>
                <w:color w:val="000000"/>
                <w:sz w:val="20"/>
                <w:szCs w:val="20"/>
              </w:rPr>
              <w:t>1033</w:t>
            </w:r>
          </w:p>
        </w:tc>
      </w:tr>
      <w:tr w:rsidR="00EA0869" w:rsidRPr="00D0598C" w:rsidTr="00EA0869">
        <w:trPr>
          <w:trHeight w:val="435"/>
        </w:trPr>
        <w:tc>
          <w:tcPr>
            <w:tcW w:w="14330" w:type="dxa"/>
            <w:gridSpan w:val="20"/>
            <w:tcBorders>
              <w:top w:val="nil"/>
              <w:left w:val="nil"/>
              <w:bottom w:val="nil"/>
              <w:right w:val="nil"/>
            </w:tcBorders>
            <w:shd w:val="clear" w:color="auto" w:fill="auto"/>
            <w:vAlign w:val="center"/>
            <w:hideMark/>
          </w:tcPr>
          <w:p w:rsidR="00EA0869" w:rsidRDefault="00EA0869" w:rsidP="00CC25B2">
            <w:pPr>
              <w:shd w:val="clear" w:color="auto" w:fill="FFFFFF"/>
              <w:ind w:right="284"/>
              <w:jc w:val="right"/>
              <w:rPr>
                <w:b/>
                <w:color w:val="000000"/>
                <w:sz w:val="20"/>
                <w:szCs w:val="20"/>
              </w:rPr>
            </w:pPr>
            <w:r w:rsidRPr="009D28A3">
              <w:rPr>
                <w:b/>
                <w:color w:val="000000"/>
                <w:sz w:val="20"/>
                <w:szCs w:val="20"/>
              </w:rPr>
              <w:t>Таблица</w:t>
            </w:r>
            <w:r>
              <w:rPr>
                <w:b/>
                <w:color w:val="000000"/>
                <w:sz w:val="20"/>
                <w:szCs w:val="20"/>
              </w:rPr>
              <w:t xml:space="preserve"> 11.10.</w:t>
            </w:r>
          </w:p>
          <w:p w:rsidR="00CC25B2" w:rsidRDefault="00CC25B2" w:rsidP="00CC25B2">
            <w:pPr>
              <w:shd w:val="clear" w:color="auto" w:fill="FFFFFF"/>
              <w:ind w:right="284"/>
              <w:jc w:val="right"/>
              <w:rPr>
                <w:b/>
                <w:color w:val="000000"/>
                <w:sz w:val="20"/>
                <w:szCs w:val="20"/>
              </w:rPr>
            </w:pPr>
          </w:p>
          <w:p w:rsidR="00EA0869" w:rsidRPr="00D0598C" w:rsidRDefault="00EA0869" w:rsidP="00A7579D">
            <w:pPr>
              <w:jc w:val="center"/>
              <w:rPr>
                <w:bCs/>
                <w:color w:val="000000"/>
                <w:sz w:val="28"/>
                <w:szCs w:val="28"/>
              </w:rPr>
            </w:pPr>
            <w:r w:rsidRPr="00EA0869">
              <w:rPr>
                <w:b/>
                <w:bCs/>
                <w:color w:val="000000"/>
                <w:sz w:val="20"/>
                <w:szCs w:val="20"/>
              </w:rPr>
              <w:t xml:space="preserve">Сведения о добыче норки американской в </w:t>
            </w:r>
            <w:r w:rsidR="00A7579D">
              <w:rPr>
                <w:b/>
                <w:bCs/>
                <w:color w:val="000000"/>
                <w:sz w:val="20"/>
                <w:szCs w:val="20"/>
              </w:rPr>
              <w:t xml:space="preserve">период с </w:t>
            </w:r>
            <w:r w:rsidRPr="00EA0869">
              <w:rPr>
                <w:b/>
                <w:bCs/>
                <w:color w:val="000000"/>
                <w:sz w:val="20"/>
                <w:szCs w:val="20"/>
              </w:rPr>
              <w:t>1 августа 2018</w:t>
            </w:r>
            <w:r w:rsidR="00A7579D">
              <w:rPr>
                <w:b/>
                <w:bCs/>
                <w:color w:val="000000"/>
                <w:sz w:val="20"/>
                <w:szCs w:val="20"/>
              </w:rPr>
              <w:t xml:space="preserve"> года</w:t>
            </w:r>
            <w:r w:rsidRPr="00EA0869">
              <w:rPr>
                <w:b/>
                <w:bCs/>
                <w:color w:val="000000"/>
                <w:sz w:val="20"/>
                <w:szCs w:val="20"/>
              </w:rPr>
              <w:t xml:space="preserve"> по 31 июля 2019 г</w:t>
            </w:r>
            <w:r w:rsidR="00A7579D" w:rsidRPr="00A7579D">
              <w:rPr>
                <w:b/>
                <w:bCs/>
                <w:color w:val="000000"/>
                <w:sz w:val="20"/>
                <w:szCs w:val="20"/>
              </w:rPr>
              <w:t>ода</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EA0869" w:rsidRDefault="00EA0869" w:rsidP="00AB1E79">
            <w:pPr>
              <w:jc w:val="center"/>
              <w:rPr>
                <w:color w:val="000000"/>
                <w:sz w:val="20"/>
                <w:szCs w:val="20"/>
              </w:rPr>
            </w:pPr>
            <w:r w:rsidRPr="00EA0869">
              <w:rPr>
                <w:color w:val="000000"/>
                <w:sz w:val="20"/>
                <w:szCs w:val="20"/>
              </w:rPr>
              <w:t>№ п/п</w:t>
            </w:r>
          </w:p>
        </w:tc>
        <w:tc>
          <w:tcPr>
            <w:tcW w:w="538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EA0869" w:rsidRDefault="00EA0869" w:rsidP="00AB1E79">
            <w:pPr>
              <w:jc w:val="center"/>
              <w:rPr>
                <w:color w:val="000000"/>
                <w:sz w:val="20"/>
                <w:szCs w:val="20"/>
              </w:rPr>
            </w:pPr>
            <w:r w:rsidRPr="00EA0869">
              <w:rPr>
                <w:color w:val="000000"/>
                <w:sz w:val="20"/>
                <w:szCs w:val="20"/>
              </w:rPr>
              <w:t>Наименование охотничьих угодий или иных территорий</w:t>
            </w:r>
          </w:p>
        </w:tc>
        <w:tc>
          <w:tcPr>
            <w:tcW w:w="240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EA0869" w:rsidRDefault="00EA0869" w:rsidP="00AB1E79">
            <w:pPr>
              <w:jc w:val="center"/>
              <w:rPr>
                <w:color w:val="000000"/>
                <w:sz w:val="20"/>
                <w:szCs w:val="20"/>
              </w:rPr>
            </w:pPr>
            <w:r w:rsidRPr="00EA0869">
              <w:rPr>
                <w:color w:val="000000"/>
                <w:sz w:val="20"/>
                <w:szCs w:val="20"/>
              </w:rPr>
              <w:t>Уст</w:t>
            </w:r>
            <w:r w:rsidR="002025F0">
              <w:rPr>
                <w:color w:val="000000"/>
                <w:sz w:val="20"/>
                <w:szCs w:val="20"/>
              </w:rPr>
              <w:t>ановленная квота добычи, особей</w:t>
            </w:r>
          </w:p>
        </w:tc>
        <w:tc>
          <w:tcPr>
            <w:tcW w:w="226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EA0869" w:rsidRDefault="00EA0869" w:rsidP="00AB1E79">
            <w:pPr>
              <w:jc w:val="center"/>
              <w:rPr>
                <w:color w:val="000000"/>
                <w:sz w:val="20"/>
                <w:szCs w:val="20"/>
              </w:rPr>
            </w:pPr>
            <w:r w:rsidRPr="00EA0869">
              <w:rPr>
                <w:color w:val="000000"/>
                <w:sz w:val="20"/>
                <w:szCs w:val="20"/>
              </w:rPr>
              <w:t>Выдано разрешений на добычу охотничьих ресурсов, шт.</w:t>
            </w:r>
          </w:p>
        </w:tc>
        <w:tc>
          <w:tcPr>
            <w:tcW w:w="3021"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EA0869" w:rsidRDefault="00EA0869" w:rsidP="00AB1E79">
            <w:pPr>
              <w:jc w:val="center"/>
              <w:rPr>
                <w:color w:val="000000"/>
                <w:sz w:val="20"/>
                <w:szCs w:val="20"/>
              </w:rPr>
            </w:pPr>
            <w:r w:rsidRPr="00EA0869">
              <w:rPr>
                <w:color w:val="000000"/>
                <w:sz w:val="20"/>
                <w:szCs w:val="20"/>
              </w:rPr>
              <w:t>Всего</w:t>
            </w:r>
            <w:r w:rsidR="002025F0">
              <w:rPr>
                <w:color w:val="000000"/>
                <w:sz w:val="20"/>
                <w:szCs w:val="20"/>
              </w:rPr>
              <w:t xml:space="preserve"> добыто, особей</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EA0869" w:rsidRDefault="00EA0869" w:rsidP="00AB1E79">
            <w:pPr>
              <w:jc w:val="center"/>
              <w:rPr>
                <w:color w:val="000000"/>
                <w:sz w:val="20"/>
                <w:szCs w:val="20"/>
              </w:rPr>
            </w:pPr>
            <w:r w:rsidRPr="00EA0869">
              <w:rPr>
                <w:color w:val="000000"/>
                <w:sz w:val="20"/>
                <w:szCs w:val="20"/>
              </w:rPr>
              <w:t>1</w:t>
            </w:r>
          </w:p>
        </w:tc>
        <w:tc>
          <w:tcPr>
            <w:tcW w:w="538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EA0869" w:rsidRDefault="00EA0869" w:rsidP="00AB1E79">
            <w:pPr>
              <w:jc w:val="center"/>
              <w:rPr>
                <w:color w:val="000000"/>
                <w:sz w:val="20"/>
                <w:szCs w:val="20"/>
              </w:rPr>
            </w:pPr>
            <w:r w:rsidRPr="00EA0869">
              <w:rPr>
                <w:color w:val="000000"/>
                <w:sz w:val="20"/>
                <w:szCs w:val="20"/>
              </w:rPr>
              <w:t>2</w:t>
            </w:r>
          </w:p>
        </w:tc>
        <w:tc>
          <w:tcPr>
            <w:tcW w:w="2407"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EA0869" w:rsidRDefault="00EA0869" w:rsidP="00AB1E79">
            <w:pPr>
              <w:jc w:val="center"/>
              <w:rPr>
                <w:color w:val="000000"/>
                <w:sz w:val="20"/>
                <w:szCs w:val="20"/>
              </w:rPr>
            </w:pPr>
            <w:r w:rsidRPr="00EA0869">
              <w:rPr>
                <w:color w:val="000000"/>
                <w:sz w:val="20"/>
                <w:szCs w:val="20"/>
              </w:rPr>
              <w:t>3</w:t>
            </w:r>
          </w:p>
        </w:tc>
        <w:tc>
          <w:tcPr>
            <w:tcW w:w="2268"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EA0869" w:rsidRDefault="00EA0869" w:rsidP="00AB1E79">
            <w:pPr>
              <w:jc w:val="center"/>
              <w:rPr>
                <w:color w:val="000000"/>
                <w:sz w:val="20"/>
                <w:szCs w:val="20"/>
              </w:rPr>
            </w:pPr>
            <w:r w:rsidRPr="00EA0869">
              <w:rPr>
                <w:color w:val="000000"/>
                <w:sz w:val="20"/>
                <w:szCs w:val="20"/>
              </w:rPr>
              <w:t>4</w:t>
            </w:r>
          </w:p>
        </w:tc>
        <w:tc>
          <w:tcPr>
            <w:tcW w:w="3021"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EA0869" w:rsidRDefault="00EA0869" w:rsidP="00AB1E79">
            <w:pPr>
              <w:jc w:val="center"/>
              <w:rPr>
                <w:color w:val="000000"/>
                <w:sz w:val="20"/>
                <w:szCs w:val="20"/>
              </w:rPr>
            </w:pPr>
            <w:r w:rsidRPr="00EA0869">
              <w:rPr>
                <w:color w:val="000000"/>
                <w:sz w:val="20"/>
                <w:szCs w:val="20"/>
              </w:rPr>
              <w:t>5</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Общедоступные охотничьи угодья</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159</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2.</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АРОО «Астраханское областное общество охотников и рыболовов»</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740</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3.</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Межрегиональная спортивная общественная организация «Московское общество охотников и рыболовов»</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4.</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7579D">
            <w:pPr>
              <w:jc w:val="center"/>
              <w:rPr>
                <w:color w:val="000000"/>
                <w:sz w:val="20"/>
                <w:szCs w:val="20"/>
              </w:rPr>
            </w:pPr>
            <w:r w:rsidRPr="00EA0869">
              <w:rPr>
                <w:color w:val="000000"/>
                <w:sz w:val="20"/>
                <w:szCs w:val="20"/>
              </w:rPr>
              <w:t xml:space="preserve">ГБУ </w:t>
            </w:r>
            <w:r w:rsidR="00A7579D">
              <w:rPr>
                <w:color w:val="000000"/>
                <w:sz w:val="20"/>
                <w:szCs w:val="20"/>
              </w:rPr>
              <w:t>АО «Дирекция южных ООПТ и ГООХ «</w:t>
            </w:r>
            <w:r w:rsidRPr="00EA0869">
              <w:rPr>
                <w:color w:val="000000"/>
                <w:sz w:val="20"/>
                <w:szCs w:val="20"/>
              </w:rPr>
              <w:t>Астраханское»</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22</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4</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16</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5.</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Астраханский областной рыболовецкий союз потребительских обществ, о/х «Лотос»</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25</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6.</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7579D">
            <w:pPr>
              <w:jc w:val="center"/>
              <w:rPr>
                <w:color w:val="000000"/>
                <w:sz w:val="20"/>
                <w:szCs w:val="20"/>
              </w:rPr>
            </w:pPr>
            <w:r w:rsidRPr="00EA0869">
              <w:rPr>
                <w:color w:val="000000"/>
                <w:sz w:val="20"/>
                <w:szCs w:val="20"/>
              </w:rPr>
              <w:t xml:space="preserve">АРО ВОО о/х </w:t>
            </w:r>
            <w:r w:rsidR="00A7579D" w:rsidRPr="00EA0869">
              <w:rPr>
                <w:color w:val="000000"/>
                <w:sz w:val="20"/>
                <w:szCs w:val="20"/>
              </w:rPr>
              <w:t>«</w:t>
            </w:r>
            <w:r w:rsidRPr="00EA0869">
              <w:rPr>
                <w:color w:val="000000"/>
                <w:sz w:val="20"/>
                <w:szCs w:val="20"/>
              </w:rPr>
              <w:t>Кирсановское»</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71</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7.</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A7579D" w:rsidP="00AB1E79">
            <w:pPr>
              <w:jc w:val="center"/>
              <w:rPr>
                <w:color w:val="000000"/>
                <w:sz w:val="20"/>
                <w:szCs w:val="20"/>
              </w:rPr>
            </w:pPr>
            <w:r>
              <w:rPr>
                <w:color w:val="000000"/>
                <w:sz w:val="20"/>
                <w:szCs w:val="20"/>
              </w:rPr>
              <w:t>ОАО «Волга-Дельта», о/х «Ка</w:t>
            </w:r>
            <w:r w:rsidR="00EA0869" w:rsidRPr="00EA0869">
              <w:rPr>
                <w:color w:val="000000"/>
                <w:sz w:val="20"/>
                <w:szCs w:val="20"/>
              </w:rPr>
              <w:t>ралатское»</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34</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8.</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ООО ПКФ «Астра-Дельта»</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164</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5</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4</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9.</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A7579D" w:rsidP="00AB1E79">
            <w:pPr>
              <w:jc w:val="center"/>
              <w:rPr>
                <w:color w:val="000000"/>
                <w:sz w:val="20"/>
                <w:szCs w:val="20"/>
              </w:rPr>
            </w:pPr>
            <w:r>
              <w:rPr>
                <w:color w:val="000000"/>
                <w:sz w:val="20"/>
                <w:szCs w:val="20"/>
              </w:rPr>
              <w:t xml:space="preserve">ООО «Газпром добыча Астрахань» </w:t>
            </w:r>
            <w:r w:rsidR="00EA0869" w:rsidRPr="00EA0869">
              <w:rPr>
                <w:color w:val="000000"/>
                <w:sz w:val="20"/>
                <w:szCs w:val="20"/>
              </w:rPr>
              <w:t xml:space="preserve">о/х </w:t>
            </w:r>
            <w:r>
              <w:rPr>
                <w:color w:val="000000"/>
                <w:sz w:val="20"/>
                <w:szCs w:val="20"/>
              </w:rPr>
              <w:t>«</w:t>
            </w:r>
            <w:r w:rsidR="00EA0869" w:rsidRPr="00EA0869">
              <w:rPr>
                <w:color w:val="000000"/>
                <w:sz w:val="20"/>
                <w:szCs w:val="20"/>
              </w:rPr>
              <w:t>Морское»</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81</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10.</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ООО «Дальний кордон»</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57</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14</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11.</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ООО «Пульсар-А»</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121</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167</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8</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12.</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ЗАО «Синяя птица»</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182</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13.</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НП «Матвеевские плесы»</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14.</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ЗМО ВОО СКВО - МСОО о/х «Садовое»</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15.</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ЗМО ВОО СКВО - МСОО о/х «Удачное»</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16.</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ООО «Рыбацкая Пристань»</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17.</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ООО ПКФ «Егерь»</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18.</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7579D">
            <w:pPr>
              <w:jc w:val="center"/>
              <w:rPr>
                <w:color w:val="000000"/>
                <w:sz w:val="20"/>
                <w:szCs w:val="20"/>
              </w:rPr>
            </w:pPr>
            <w:r w:rsidRPr="00EA0869">
              <w:rPr>
                <w:color w:val="000000"/>
                <w:sz w:val="20"/>
                <w:szCs w:val="20"/>
              </w:rPr>
              <w:t xml:space="preserve">ООО </w:t>
            </w:r>
            <w:r w:rsidR="00A7579D">
              <w:rPr>
                <w:color w:val="000000"/>
                <w:sz w:val="20"/>
                <w:szCs w:val="20"/>
              </w:rPr>
              <w:t>«</w:t>
            </w:r>
            <w:r w:rsidRPr="00EA0869">
              <w:rPr>
                <w:color w:val="000000"/>
                <w:sz w:val="20"/>
                <w:szCs w:val="20"/>
              </w:rPr>
              <w:t>Волжская рыбалка</w:t>
            </w:r>
            <w:r w:rsidR="00A7579D">
              <w:rPr>
                <w:color w:val="000000"/>
                <w:sz w:val="20"/>
                <w:szCs w:val="20"/>
              </w:rPr>
              <w:t xml:space="preserve">» </w:t>
            </w:r>
            <w:r w:rsidRPr="00EA0869">
              <w:rPr>
                <w:color w:val="000000"/>
                <w:sz w:val="20"/>
                <w:szCs w:val="20"/>
              </w:rPr>
              <w:t xml:space="preserve">б/о </w:t>
            </w:r>
            <w:r w:rsidR="00A7579D">
              <w:rPr>
                <w:color w:val="000000"/>
                <w:sz w:val="20"/>
                <w:szCs w:val="20"/>
              </w:rPr>
              <w:t>«</w:t>
            </w:r>
            <w:r w:rsidRPr="00EA0869">
              <w:rPr>
                <w:color w:val="000000"/>
                <w:sz w:val="20"/>
                <w:szCs w:val="20"/>
              </w:rPr>
              <w:t>Астория</w:t>
            </w:r>
            <w:r w:rsidR="00A7579D">
              <w:rPr>
                <w:color w:val="000000"/>
                <w:sz w:val="20"/>
                <w:szCs w:val="20"/>
              </w:rPr>
              <w:t>»</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10</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19.</w:t>
            </w: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7579D">
            <w:pPr>
              <w:jc w:val="center"/>
              <w:rPr>
                <w:color w:val="000000"/>
                <w:sz w:val="20"/>
                <w:szCs w:val="20"/>
              </w:rPr>
            </w:pPr>
            <w:r w:rsidRPr="00EA0869">
              <w:rPr>
                <w:color w:val="000000"/>
                <w:sz w:val="20"/>
                <w:szCs w:val="20"/>
              </w:rPr>
              <w:t xml:space="preserve">ИП КФХ </w:t>
            </w:r>
            <w:r w:rsidR="00A7579D">
              <w:rPr>
                <w:color w:val="000000"/>
                <w:sz w:val="20"/>
                <w:szCs w:val="20"/>
              </w:rPr>
              <w:t>«</w:t>
            </w:r>
            <w:r w:rsidRPr="00EA0869">
              <w:rPr>
                <w:color w:val="000000"/>
                <w:sz w:val="20"/>
                <w:szCs w:val="20"/>
              </w:rPr>
              <w:t>Гафурова Екатерина Геннадьевна</w:t>
            </w:r>
            <w:r w:rsidR="00A7579D">
              <w:rPr>
                <w:color w:val="000000"/>
                <w:sz w:val="20"/>
                <w:szCs w:val="20"/>
              </w:rPr>
              <w:t>»</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r>
      <w:tr w:rsidR="00EA0869" w:rsidRPr="00790F61" w:rsidTr="00AB1E79">
        <w:trPr>
          <w:gridBefore w:val="1"/>
          <w:gridAfter w:val="1"/>
          <w:wBefore w:w="10" w:type="dxa"/>
          <w:wAfter w:w="103" w:type="dxa"/>
          <w:trHeight w:val="315"/>
        </w:trPr>
        <w:tc>
          <w:tcPr>
            <w:tcW w:w="113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5387" w:type="dxa"/>
            <w:gridSpan w:val="3"/>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A0869" w:rsidRPr="00EA0869" w:rsidRDefault="00EA0869" w:rsidP="00AB1E79">
            <w:pPr>
              <w:jc w:val="center"/>
              <w:rPr>
                <w:color w:val="000000"/>
                <w:sz w:val="20"/>
                <w:szCs w:val="20"/>
              </w:rPr>
            </w:pPr>
            <w:r w:rsidRPr="00EA0869">
              <w:rPr>
                <w:color w:val="000000"/>
                <w:sz w:val="20"/>
                <w:szCs w:val="20"/>
              </w:rPr>
              <w:t>Итого по Астраханской области:</w:t>
            </w:r>
          </w:p>
        </w:tc>
        <w:tc>
          <w:tcPr>
            <w:tcW w:w="2407"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1666</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190</w:t>
            </w:r>
          </w:p>
        </w:tc>
        <w:tc>
          <w:tcPr>
            <w:tcW w:w="3021"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29</w:t>
            </w:r>
          </w:p>
        </w:tc>
      </w:tr>
      <w:tr w:rsidR="00EA0869" w:rsidRPr="00E41BC2" w:rsidTr="00AB1E79">
        <w:trPr>
          <w:gridBefore w:val="1"/>
          <w:gridAfter w:val="2"/>
          <w:wBefore w:w="10" w:type="dxa"/>
          <w:wAfter w:w="540" w:type="dxa"/>
          <w:trHeight w:val="735"/>
        </w:trPr>
        <w:tc>
          <w:tcPr>
            <w:tcW w:w="13780" w:type="dxa"/>
            <w:gridSpan w:val="17"/>
            <w:tcBorders>
              <w:top w:val="nil"/>
              <w:left w:val="nil"/>
              <w:bottom w:val="nil"/>
              <w:right w:val="nil"/>
            </w:tcBorders>
            <w:shd w:val="clear" w:color="auto" w:fill="auto"/>
            <w:vAlign w:val="center"/>
            <w:hideMark/>
          </w:tcPr>
          <w:p w:rsidR="00EA0869" w:rsidRDefault="00EA0869" w:rsidP="002025F0">
            <w:pPr>
              <w:shd w:val="clear" w:color="auto" w:fill="FFFFFF"/>
              <w:ind w:right="284"/>
              <w:jc w:val="right"/>
              <w:rPr>
                <w:b/>
                <w:color w:val="000000"/>
                <w:sz w:val="20"/>
                <w:szCs w:val="20"/>
              </w:rPr>
            </w:pPr>
            <w:r w:rsidRPr="009D28A3">
              <w:rPr>
                <w:b/>
                <w:color w:val="000000"/>
                <w:sz w:val="20"/>
                <w:szCs w:val="20"/>
              </w:rPr>
              <w:t>Таблица</w:t>
            </w:r>
            <w:r>
              <w:rPr>
                <w:b/>
                <w:color w:val="000000"/>
                <w:sz w:val="20"/>
                <w:szCs w:val="20"/>
              </w:rPr>
              <w:t xml:space="preserve"> 11.11.</w:t>
            </w:r>
          </w:p>
          <w:p w:rsidR="00A7579D" w:rsidRDefault="00A7579D" w:rsidP="00EA0869">
            <w:pPr>
              <w:shd w:val="clear" w:color="auto" w:fill="FFFFFF"/>
              <w:ind w:right="284" w:firstLine="708"/>
              <w:jc w:val="right"/>
              <w:rPr>
                <w:b/>
                <w:color w:val="000000"/>
                <w:sz w:val="20"/>
                <w:szCs w:val="20"/>
              </w:rPr>
            </w:pPr>
          </w:p>
          <w:p w:rsidR="00EA0869" w:rsidRPr="00EA0869" w:rsidRDefault="00EA0869" w:rsidP="00EA0869">
            <w:pPr>
              <w:jc w:val="center"/>
              <w:rPr>
                <w:b/>
                <w:bCs/>
                <w:color w:val="000000"/>
                <w:sz w:val="20"/>
                <w:szCs w:val="20"/>
              </w:rPr>
            </w:pPr>
            <w:r w:rsidRPr="00EA0869">
              <w:rPr>
                <w:b/>
                <w:bCs/>
                <w:color w:val="000000"/>
                <w:sz w:val="20"/>
                <w:szCs w:val="20"/>
              </w:rPr>
              <w:t xml:space="preserve">Сведения о добыче волка в </w:t>
            </w:r>
            <w:r w:rsidR="002025F0">
              <w:rPr>
                <w:b/>
                <w:bCs/>
                <w:color w:val="000000"/>
                <w:sz w:val="20"/>
                <w:szCs w:val="20"/>
              </w:rPr>
              <w:t xml:space="preserve">сезоне охоты </w:t>
            </w:r>
            <w:r w:rsidRPr="00EA0869">
              <w:rPr>
                <w:b/>
                <w:bCs/>
                <w:color w:val="000000"/>
                <w:sz w:val="20"/>
                <w:szCs w:val="20"/>
              </w:rPr>
              <w:t>2018-2019 гг.</w:t>
            </w:r>
          </w:p>
        </w:tc>
      </w:tr>
      <w:tr w:rsidR="00EA0869" w:rsidRPr="00790F61" w:rsidTr="00AB1E79">
        <w:trPr>
          <w:gridBefore w:val="1"/>
          <w:wBefore w:w="10" w:type="dxa"/>
          <w:trHeight w:val="330"/>
        </w:trPr>
        <w:tc>
          <w:tcPr>
            <w:tcW w:w="85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 п/п</w:t>
            </w:r>
          </w:p>
        </w:tc>
        <w:tc>
          <w:tcPr>
            <w:tcW w:w="4252"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Наименование охотничьих угодий или иных территорий</w:t>
            </w:r>
          </w:p>
        </w:tc>
        <w:tc>
          <w:tcPr>
            <w:tcW w:w="1418" w:type="dxa"/>
            <w:gridSpan w:val="2"/>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Выдано разрешений на добычу охотничьих ресурсов, шт.</w:t>
            </w:r>
          </w:p>
        </w:tc>
        <w:tc>
          <w:tcPr>
            <w:tcW w:w="7799" w:type="dxa"/>
            <w:gridSpan w:val="1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Добыто волков, особей</w:t>
            </w:r>
          </w:p>
        </w:tc>
      </w:tr>
      <w:tr w:rsidR="00EA0869" w:rsidRPr="00790F61" w:rsidTr="00AB1E79">
        <w:trPr>
          <w:gridBefore w:val="1"/>
          <w:wBefore w:w="10" w:type="dxa"/>
          <w:trHeight w:val="300"/>
        </w:trPr>
        <w:tc>
          <w:tcPr>
            <w:tcW w:w="851" w:type="dxa"/>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4252" w:type="dxa"/>
            <w:gridSpan w:val="3"/>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1418" w:type="dxa"/>
            <w:gridSpan w:val="2"/>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85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всего</w:t>
            </w:r>
          </w:p>
        </w:tc>
        <w:tc>
          <w:tcPr>
            <w:tcW w:w="6949" w:type="dxa"/>
            <w:gridSpan w:val="1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в том числе</w:t>
            </w:r>
          </w:p>
        </w:tc>
      </w:tr>
      <w:tr w:rsidR="00EA0869" w:rsidRPr="00790F61" w:rsidTr="00AB1E79">
        <w:trPr>
          <w:gridBefore w:val="1"/>
          <w:wBefore w:w="10" w:type="dxa"/>
          <w:trHeight w:val="330"/>
        </w:trPr>
        <w:tc>
          <w:tcPr>
            <w:tcW w:w="851" w:type="dxa"/>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4252" w:type="dxa"/>
            <w:gridSpan w:val="3"/>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1418" w:type="dxa"/>
            <w:gridSpan w:val="2"/>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3402" w:type="dxa"/>
            <w:gridSpan w:val="5"/>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до 1  года</w:t>
            </w:r>
          </w:p>
        </w:tc>
        <w:tc>
          <w:tcPr>
            <w:tcW w:w="3547" w:type="dxa"/>
            <w:gridSpan w:val="7"/>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старше 1 года</w:t>
            </w:r>
          </w:p>
        </w:tc>
      </w:tr>
      <w:tr w:rsidR="00EA0869" w:rsidRPr="00790F61" w:rsidTr="00AB1E79">
        <w:trPr>
          <w:gridBefore w:val="1"/>
          <w:wBefore w:w="10" w:type="dxa"/>
          <w:trHeight w:val="420"/>
        </w:trPr>
        <w:tc>
          <w:tcPr>
            <w:tcW w:w="851" w:type="dxa"/>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4252" w:type="dxa"/>
            <w:gridSpan w:val="3"/>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1418" w:type="dxa"/>
            <w:gridSpan w:val="2"/>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всего</w:t>
            </w:r>
          </w:p>
        </w:tc>
        <w:tc>
          <w:tcPr>
            <w:tcW w:w="2268"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в том числе</w:t>
            </w:r>
          </w:p>
        </w:tc>
        <w:tc>
          <w:tcPr>
            <w:tcW w:w="851" w:type="dxa"/>
            <w:gridSpan w:val="3"/>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всего</w:t>
            </w:r>
          </w:p>
        </w:tc>
        <w:tc>
          <w:tcPr>
            <w:tcW w:w="2696" w:type="dxa"/>
            <w:gridSpan w:val="4"/>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в том числе</w:t>
            </w:r>
          </w:p>
        </w:tc>
      </w:tr>
      <w:tr w:rsidR="00EA0869" w:rsidRPr="00790F61" w:rsidTr="00AB1E79">
        <w:trPr>
          <w:gridBefore w:val="1"/>
          <w:wBefore w:w="10" w:type="dxa"/>
          <w:trHeight w:val="420"/>
        </w:trPr>
        <w:tc>
          <w:tcPr>
            <w:tcW w:w="851" w:type="dxa"/>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4252" w:type="dxa"/>
            <w:gridSpan w:val="3"/>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1418" w:type="dxa"/>
            <w:gridSpan w:val="2"/>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самцов</w:t>
            </w: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самок</w:t>
            </w:r>
          </w:p>
        </w:tc>
        <w:tc>
          <w:tcPr>
            <w:tcW w:w="851" w:type="dxa"/>
            <w:gridSpan w:val="3"/>
            <w:vMerge/>
            <w:tcBorders>
              <w:top w:val="single" w:sz="4" w:space="0" w:color="auto"/>
              <w:left w:val="single" w:sz="4" w:space="0" w:color="auto"/>
              <w:bottom w:val="single" w:sz="4" w:space="0" w:color="auto"/>
              <w:right w:val="single" w:sz="4" w:space="0" w:color="auto"/>
            </w:tcBorders>
            <w:vAlign w:val="center"/>
            <w:hideMark/>
          </w:tcPr>
          <w:p w:rsidR="00EA0869" w:rsidRPr="00EA0869" w:rsidRDefault="00EA0869" w:rsidP="00AB1E79">
            <w:pPr>
              <w:jc w:val="center"/>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самцов</w:t>
            </w: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самок</w:t>
            </w:r>
          </w:p>
        </w:tc>
      </w:tr>
      <w:tr w:rsidR="00EA0869" w:rsidRPr="00790F61" w:rsidTr="00AB1E79">
        <w:trPr>
          <w:gridBefore w:val="1"/>
          <w:wBefore w:w="10" w:type="dxa"/>
          <w:trHeight w:val="288"/>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w:t>
            </w:r>
          </w:p>
        </w:tc>
        <w:tc>
          <w:tcPr>
            <w:tcW w:w="425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2</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3</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4</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5</w:t>
            </w: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6</w:t>
            </w: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7</w:t>
            </w: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8</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9</w:t>
            </w: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10</w:t>
            </w: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1.</w:t>
            </w:r>
          </w:p>
        </w:tc>
        <w:tc>
          <w:tcPr>
            <w:tcW w:w="4252"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EA0869" w:rsidRPr="00EA0869" w:rsidRDefault="00EA0869" w:rsidP="00AB1E79">
            <w:pPr>
              <w:jc w:val="center"/>
              <w:rPr>
                <w:color w:val="000000"/>
                <w:sz w:val="20"/>
                <w:szCs w:val="20"/>
              </w:rPr>
            </w:pPr>
            <w:r w:rsidRPr="00EA0869">
              <w:rPr>
                <w:color w:val="000000"/>
                <w:sz w:val="20"/>
                <w:szCs w:val="20"/>
              </w:rPr>
              <w:t>Общедоступные охотничьи угодья</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3605</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46</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46</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25</w:t>
            </w: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21</w:t>
            </w:r>
          </w:p>
        </w:tc>
      </w:tr>
      <w:tr w:rsidR="00EA0869" w:rsidRPr="00790F61" w:rsidTr="00AB1E79">
        <w:trPr>
          <w:gridBefore w:val="1"/>
          <w:wBefore w:w="10" w:type="dxa"/>
          <w:trHeight w:val="465"/>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2.</w:t>
            </w:r>
          </w:p>
        </w:tc>
        <w:tc>
          <w:tcPr>
            <w:tcW w:w="4252"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EA0869" w:rsidRPr="00EA0869" w:rsidRDefault="00EA0869" w:rsidP="00AB1E79">
            <w:pPr>
              <w:jc w:val="center"/>
              <w:rPr>
                <w:color w:val="000000"/>
                <w:sz w:val="20"/>
                <w:szCs w:val="20"/>
              </w:rPr>
            </w:pPr>
            <w:r w:rsidRPr="00EA0869">
              <w:rPr>
                <w:color w:val="000000"/>
                <w:sz w:val="20"/>
                <w:szCs w:val="20"/>
              </w:rPr>
              <w:t>АРОО «Астраханское областное общество охотников и рыболовов»</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4323</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144</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46</w:t>
            </w: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30</w:t>
            </w: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16</w:t>
            </w: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98</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58</w:t>
            </w: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40</w:t>
            </w: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3.</w:t>
            </w:r>
          </w:p>
        </w:tc>
        <w:tc>
          <w:tcPr>
            <w:tcW w:w="4252"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EA0869" w:rsidRPr="00EA0869" w:rsidRDefault="00EA0869" w:rsidP="00AB1E79">
            <w:pPr>
              <w:jc w:val="center"/>
              <w:rPr>
                <w:color w:val="000000"/>
                <w:sz w:val="20"/>
                <w:szCs w:val="20"/>
              </w:rPr>
            </w:pPr>
            <w:r w:rsidRPr="00EA0869">
              <w:rPr>
                <w:color w:val="000000"/>
                <w:sz w:val="20"/>
                <w:szCs w:val="20"/>
              </w:rPr>
              <w:t>Межрегиональная спортивная общественная организация «Московское общество охотников и рыболовов»</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4.</w:t>
            </w:r>
          </w:p>
        </w:tc>
        <w:tc>
          <w:tcPr>
            <w:tcW w:w="425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EA0869" w:rsidRDefault="00EA0869" w:rsidP="00A7579D">
            <w:pPr>
              <w:jc w:val="center"/>
              <w:rPr>
                <w:color w:val="000000"/>
                <w:sz w:val="20"/>
                <w:szCs w:val="20"/>
              </w:rPr>
            </w:pPr>
            <w:r w:rsidRPr="00EA0869">
              <w:rPr>
                <w:color w:val="000000"/>
                <w:sz w:val="20"/>
                <w:szCs w:val="20"/>
              </w:rPr>
              <w:t xml:space="preserve">ГБУ АО «Дирекция южных ООПТ и ГООХ </w:t>
            </w:r>
            <w:r w:rsidR="00A7579D">
              <w:rPr>
                <w:color w:val="000000"/>
                <w:sz w:val="20"/>
                <w:szCs w:val="20"/>
              </w:rPr>
              <w:t>«Астраханское</w:t>
            </w:r>
            <w:r w:rsidRPr="00EA0869">
              <w:rPr>
                <w:color w:val="000000"/>
                <w:sz w:val="20"/>
                <w:szCs w:val="20"/>
              </w:rPr>
              <w:t>»</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4</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5.</w:t>
            </w:r>
          </w:p>
        </w:tc>
        <w:tc>
          <w:tcPr>
            <w:tcW w:w="4252" w:type="dxa"/>
            <w:gridSpan w:val="3"/>
            <w:tcBorders>
              <w:top w:val="single" w:sz="4" w:space="0" w:color="auto"/>
              <w:left w:val="single" w:sz="4" w:space="0" w:color="auto"/>
              <w:bottom w:val="single" w:sz="4" w:space="0" w:color="auto"/>
              <w:right w:val="single" w:sz="4" w:space="0" w:color="auto"/>
            </w:tcBorders>
            <w:shd w:val="clear" w:color="auto" w:fill="auto"/>
            <w:vAlign w:val="center"/>
            <w:hideMark/>
          </w:tcPr>
          <w:p w:rsidR="00EA0869" w:rsidRPr="00EA0869" w:rsidRDefault="00EA0869" w:rsidP="00AB1E79">
            <w:pPr>
              <w:jc w:val="center"/>
              <w:rPr>
                <w:color w:val="000000"/>
                <w:sz w:val="20"/>
                <w:szCs w:val="20"/>
              </w:rPr>
            </w:pPr>
            <w:r w:rsidRPr="00EA0869">
              <w:rPr>
                <w:color w:val="000000"/>
                <w:sz w:val="20"/>
                <w:szCs w:val="20"/>
              </w:rPr>
              <w:t>Астраханский областной рыболовецкий союз потребительских обществ, о/х «Лотос»</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6.</w:t>
            </w:r>
          </w:p>
        </w:tc>
        <w:tc>
          <w:tcPr>
            <w:tcW w:w="4252"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EA0869" w:rsidRPr="00EA0869" w:rsidRDefault="00A7579D" w:rsidP="00AB1E79">
            <w:pPr>
              <w:jc w:val="center"/>
              <w:rPr>
                <w:color w:val="000000"/>
                <w:sz w:val="20"/>
                <w:szCs w:val="20"/>
              </w:rPr>
            </w:pPr>
            <w:r>
              <w:rPr>
                <w:color w:val="000000"/>
                <w:sz w:val="20"/>
                <w:szCs w:val="20"/>
              </w:rPr>
              <w:t xml:space="preserve">АРО ВОО </w:t>
            </w:r>
            <w:r w:rsidR="00EA0869" w:rsidRPr="00EA0869">
              <w:rPr>
                <w:color w:val="000000"/>
                <w:sz w:val="20"/>
                <w:szCs w:val="20"/>
              </w:rPr>
              <w:t xml:space="preserve">о/х </w:t>
            </w:r>
            <w:r>
              <w:rPr>
                <w:color w:val="000000"/>
                <w:sz w:val="20"/>
                <w:szCs w:val="20"/>
              </w:rPr>
              <w:t>«</w:t>
            </w:r>
            <w:r w:rsidR="00EA0869" w:rsidRPr="00EA0869">
              <w:rPr>
                <w:color w:val="000000"/>
                <w:sz w:val="20"/>
                <w:szCs w:val="20"/>
              </w:rPr>
              <w:t>Кирсановское»</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51</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w:t>
            </w: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7.</w:t>
            </w:r>
          </w:p>
        </w:tc>
        <w:tc>
          <w:tcPr>
            <w:tcW w:w="4252"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EA0869" w:rsidRPr="00EA0869" w:rsidRDefault="00A7579D" w:rsidP="00AB1E79">
            <w:pPr>
              <w:jc w:val="center"/>
              <w:rPr>
                <w:color w:val="000000"/>
                <w:sz w:val="20"/>
                <w:szCs w:val="20"/>
              </w:rPr>
            </w:pPr>
            <w:r>
              <w:rPr>
                <w:color w:val="000000"/>
                <w:sz w:val="20"/>
                <w:szCs w:val="20"/>
              </w:rPr>
              <w:t xml:space="preserve">ОАО «Волга-Дельта», </w:t>
            </w:r>
            <w:r w:rsidR="00EA0869" w:rsidRPr="00EA0869">
              <w:rPr>
                <w:color w:val="000000"/>
                <w:sz w:val="20"/>
                <w:szCs w:val="20"/>
              </w:rPr>
              <w:t>о/х «Каралатское»</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8.</w:t>
            </w:r>
          </w:p>
        </w:tc>
        <w:tc>
          <w:tcPr>
            <w:tcW w:w="4252" w:type="dxa"/>
            <w:gridSpan w:val="3"/>
            <w:tcBorders>
              <w:top w:val="single" w:sz="4" w:space="0" w:color="auto"/>
              <w:left w:val="nil"/>
              <w:bottom w:val="single" w:sz="4" w:space="0" w:color="auto"/>
              <w:right w:val="single" w:sz="4" w:space="0" w:color="auto"/>
            </w:tcBorders>
            <w:shd w:val="clear" w:color="000000" w:fill="FFFFFF"/>
            <w:hideMark/>
          </w:tcPr>
          <w:p w:rsidR="00EA0869" w:rsidRPr="00EA0869" w:rsidRDefault="00EA0869" w:rsidP="00AB1E79">
            <w:pPr>
              <w:jc w:val="center"/>
              <w:rPr>
                <w:color w:val="000000"/>
                <w:sz w:val="20"/>
                <w:szCs w:val="20"/>
              </w:rPr>
            </w:pPr>
            <w:r w:rsidRPr="00EA0869">
              <w:rPr>
                <w:color w:val="000000"/>
                <w:sz w:val="20"/>
                <w:szCs w:val="20"/>
              </w:rPr>
              <w:t>ООО ПКФ «Астра-Дельта»</w:t>
            </w:r>
          </w:p>
        </w:tc>
        <w:tc>
          <w:tcPr>
            <w:tcW w:w="1418" w:type="dxa"/>
            <w:gridSpan w:val="2"/>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5</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562" w:type="dxa"/>
            <w:gridSpan w:val="3"/>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9.</w:t>
            </w:r>
          </w:p>
        </w:tc>
        <w:tc>
          <w:tcPr>
            <w:tcW w:w="4252" w:type="dxa"/>
            <w:gridSpan w:val="3"/>
            <w:tcBorders>
              <w:top w:val="single" w:sz="4" w:space="0" w:color="auto"/>
              <w:left w:val="nil"/>
              <w:bottom w:val="single" w:sz="4" w:space="0" w:color="auto"/>
              <w:right w:val="single" w:sz="4" w:space="0" w:color="auto"/>
            </w:tcBorders>
            <w:shd w:val="clear" w:color="000000" w:fill="FFFFFF"/>
            <w:hideMark/>
          </w:tcPr>
          <w:p w:rsidR="00EA0869" w:rsidRPr="00EA0869" w:rsidRDefault="00A7579D" w:rsidP="00AB1E79">
            <w:pPr>
              <w:jc w:val="center"/>
              <w:rPr>
                <w:color w:val="000000"/>
                <w:sz w:val="20"/>
                <w:szCs w:val="20"/>
              </w:rPr>
            </w:pPr>
            <w:r>
              <w:rPr>
                <w:color w:val="000000"/>
                <w:sz w:val="20"/>
                <w:szCs w:val="20"/>
              </w:rPr>
              <w:t xml:space="preserve">ООО «Газпром добыча Астрахань» </w:t>
            </w:r>
            <w:r w:rsidR="00EA0869" w:rsidRPr="00EA0869">
              <w:rPr>
                <w:color w:val="000000"/>
                <w:sz w:val="20"/>
                <w:szCs w:val="20"/>
              </w:rPr>
              <w:t xml:space="preserve">о/х </w:t>
            </w:r>
            <w:r>
              <w:rPr>
                <w:color w:val="000000"/>
                <w:sz w:val="20"/>
                <w:szCs w:val="20"/>
              </w:rPr>
              <w:t>«</w:t>
            </w:r>
            <w:r w:rsidR="00EA0869" w:rsidRPr="00EA0869">
              <w:rPr>
                <w:color w:val="000000"/>
                <w:sz w:val="20"/>
                <w:szCs w:val="20"/>
              </w:rPr>
              <w:t>Морское»</w:t>
            </w:r>
          </w:p>
        </w:tc>
        <w:tc>
          <w:tcPr>
            <w:tcW w:w="1418" w:type="dxa"/>
            <w:gridSpan w:val="2"/>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562" w:type="dxa"/>
            <w:gridSpan w:val="3"/>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10.</w:t>
            </w:r>
          </w:p>
        </w:tc>
        <w:tc>
          <w:tcPr>
            <w:tcW w:w="4252" w:type="dxa"/>
            <w:gridSpan w:val="3"/>
            <w:tcBorders>
              <w:top w:val="single" w:sz="4" w:space="0" w:color="auto"/>
              <w:left w:val="nil"/>
              <w:bottom w:val="single" w:sz="4" w:space="0" w:color="auto"/>
              <w:right w:val="single" w:sz="4" w:space="0" w:color="auto"/>
            </w:tcBorders>
            <w:shd w:val="clear" w:color="000000" w:fill="FFFFFF"/>
            <w:hideMark/>
          </w:tcPr>
          <w:p w:rsidR="00EA0869" w:rsidRPr="00EA0869" w:rsidRDefault="00EA0869" w:rsidP="00AB1E79">
            <w:pPr>
              <w:jc w:val="center"/>
              <w:rPr>
                <w:color w:val="000000"/>
                <w:sz w:val="20"/>
                <w:szCs w:val="20"/>
              </w:rPr>
            </w:pPr>
            <w:r w:rsidRPr="00EA0869">
              <w:rPr>
                <w:color w:val="000000"/>
                <w:sz w:val="20"/>
                <w:szCs w:val="20"/>
              </w:rPr>
              <w:t>ООО «Дальний кордон»</w:t>
            </w:r>
          </w:p>
        </w:tc>
        <w:tc>
          <w:tcPr>
            <w:tcW w:w="1418" w:type="dxa"/>
            <w:gridSpan w:val="2"/>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14</w:t>
            </w:r>
          </w:p>
        </w:tc>
        <w:tc>
          <w:tcPr>
            <w:tcW w:w="850" w:type="dxa"/>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562" w:type="dxa"/>
            <w:gridSpan w:val="3"/>
            <w:tcBorders>
              <w:top w:val="single" w:sz="4" w:space="0" w:color="auto"/>
              <w:left w:val="nil"/>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11.</w:t>
            </w:r>
          </w:p>
        </w:tc>
        <w:tc>
          <w:tcPr>
            <w:tcW w:w="4252"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EA0869" w:rsidRPr="00EA0869" w:rsidRDefault="00EA0869" w:rsidP="00AB1E79">
            <w:pPr>
              <w:jc w:val="center"/>
              <w:rPr>
                <w:color w:val="000000"/>
                <w:sz w:val="20"/>
                <w:szCs w:val="20"/>
              </w:rPr>
            </w:pPr>
            <w:r w:rsidRPr="00EA0869">
              <w:rPr>
                <w:color w:val="000000"/>
                <w:sz w:val="20"/>
                <w:szCs w:val="20"/>
              </w:rPr>
              <w:t>ООО «Пульсар-А»</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167</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12.</w:t>
            </w:r>
          </w:p>
        </w:tc>
        <w:tc>
          <w:tcPr>
            <w:tcW w:w="4252"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EA0869" w:rsidRPr="00EA0869" w:rsidRDefault="00EA0869" w:rsidP="00AB1E79">
            <w:pPr>
              <w:jc w:val="center"/>
              <w:rPr>
                <w:color w:val="000000"/>
                <w:sz w:val="20"/>
                <w:szCs w:val="20"/>
              </w:rPr>
            </w:pPr>
            <w:r w:rsidRPr="00EA0869">
              <w:rPr>
                <w:color w:val="000000"/>
                <w:sz w:val="20"/>
                <w:szCs w:val="20"/>
              </w:rPr>
              <w:t>ЗАО «Синяя птица»</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47</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4</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w:t>
            </w: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w:t>
            </w: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3</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w:t>
            </w: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2</w:t>
            </w: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13.</w:t>
            </w:r>
          </w:p>
        </w:tc>
        <w:tc>
          <w:tcPr>
            <w:tcW w:w="4252"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EA0869" w:rsidRPr="00EA0869" w:rsidRDefault="00EA0869" w:rsidP="00AB1E79">
            <w:pPr>
              <w:jc w:val="center"/>
              <w:rPr>
                <w:color w:val="000000"/>
                <w:sz w:val="20"/>
                <w:szCs w:val="20"/>
              </w:rPr>
            </w:pPr>
            <w:r w:rsidRPr="00EA0869">
              <w:rPr>
                <w:color w:val="000000"/>
                <w:sz w:val="20"/>
                <w:szCs w:val="20"/>
              </w:rPr>
              <w:t>НП «Матвеевские плесы»</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52</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8</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8</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4</w:t>
            </w: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4</w:t>
            </w: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14.</w:t>
            </w:r>
          </w:p>
        </w:tc>
        <w:tc>
          <w:tcPr>
            <w:tcW w:w="4252"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EA0869" w:rsidRPr="00EA0869" w:rsidRDefault="00EA0869" w:rsidP="00AB1E79">
            <w:pPr>
              <w:jc w:val="center"/>
              <w:rPr>
                <w:color w:val="000000"/>
                <w:sz w:val="20"/>
                <w:szCs w:val="20"/>
              </w:rPr>
            </w:pPr>
            <w:r w:rsidRPr="00EA0869">
              <w:rPr>
                <w:color w:val="000000"/>
                <w:sz w:val="20"/>
                <w:szCs w:val="20"/>
              </w:rPr>
              <w:t>ЗМО ВОО СКВО - МСОО о/х «Садовое»</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170</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15.</w:t>
            </w:r>
          </w:p>
        </w:tc>
        <w:tc>
          <w:tcPr>
            <w:tcW w:w="4252"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EA0869" w:rsidRPr="00EA0869" w:rsidRDefault="00EA0869" w:rsidP="00AB1E79">
            <w:pPr>
              <w:jc w:val="center"/>
              <w:rPr>
                <w:color w:val="000000"/>
                <w:sz w:val="20"/>
                <w:szCs w:val="20"/>
              </w:rPr>
            </w:pPr>
            <w:r w:rsidRPr="00EA0869">
              <w:rPr>
                <w:color w:val="000000"/>
                <w:sz w:val="20"/>
                <w:szCs w:val="20"/>
              </w:rPr>
              <w:t>ЗМО ВОО СКВО - МСОО о/х «Удачное»</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9</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16.</w:t>
            </w:r>
          </w:p>
        </w:tc>
        <w:tc>
          <w:tcPr>
            <w:tcW w:w="4252"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EA0869" w:rsidRPr="00EA0869" w:rsidRDefault="00EA0869" w:rsidP="00AB1E79">
            <w:pPr>
              <w:jc w:val="center"/>
              <w:rPr>
                <w:color w:val="000000"/>
                <w:sz w:val="20"/>
                <w:szCs w:val="20"/>
              </w:rPr>
            </w:pPr>
            <w:r w:rsidRPr="00EA0869">
              <w:rPr>
                <w:color w:val="000000"/>
                <w:sz w:val="20"/>
                <w:szCs w:val="20"/>
              </w:rPr>
              <w:t>ООО «Рыбацкая Пристань»</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2</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17.</w:t>
            </w:r>
          </w:p>
        </w:tc>
        <w:tc>
          <w:tcPr>
            <w:tcW w:w="4252"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EA0869" w:rsidRPr="00EA0869" w:rsidRDefault="00EA0869" w:rsidP="00AB1E79">
            <w:pPr>
              <w:jc w:val="center"/>
              <w:rPr>
                <w:color w:val="000000"/>
                <w:sz w:val="20"/>
                <w:szCs w:val="20"/>
              </w:rPr>
            </w:pPr>
            <w:r w:rsidRPr="00EA0869">
              <w:rPr>
                <w:color w:val="000000"/>
                <w:sz w:val="20"/>
                <w:szCs w:val="20"/>
              </w:rPr>
              <w:t>ООО ПКФ «Егерь»</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13</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18.</w:t>
            </w:r>
          </w:p>
        </w:tc>
        <w:tc>
          <w:tcPr>
            <w:tcW w:w="4252" w:type="dxa"/>
            <w:gridSpan w:val="3"/>
            <w:tcBorders>
              <w:top w:val="single" w:sz="4" w:space="0" w:color="auto"/>
              <w:left w:val="single" w:sz="4" w:space="0" w:color="auto"/>
              <w:bottom w:val="single" w:sz="4" w:space="0" w:color="auto"/>
              <w:right w:val="single" w:sz="4" w:space="0" w:color="auto"/>
            </w:tcBorders>
            <w:shd w:val="clear" w:color="000000" w:fill="FFFFFF"/>
            <w:hideMark/>
          </w:tcPr>
          <w:p w:rsidR="00EA0869" w:rsidRPr="00EA0869" w:rsidRDefault="00EA0869" w:rsidP="00A7579D">
            <w:pPr>
              <w:jc w:val="center"/>
              <w:rPr>
                <w:color w:val="000000"/>
                <w:sz w:val="20"/>
                <w:szCs w:val="20"/>
              </w:rPr>
            </w:pPr>
            <w:r w:rsidRPr="00EA0869">
              <w:rPr>
                <w:color w:val="000000"/>
                <w:sz w:val="20"/>
                <w:szCs w:val="20"/>
              </w:rPr>
              <w:t xml:space="preserve">ООО </w:t>
            </w:r>
            <w:r w:rsidR="00A7579D">
              <w:rPr>
                <w:color w:val="000000"/>
                <w:sz w:val="20"/>
                <w:szCs w:val="20"/>
              </w:rPr>
              <w:t>«</w:t>
            </w:r>
            <w:r w:rsidRPr="00EA0869">
              <w:rPr>
                <w:color w:val="000000"/>
                <w:sz w:val="20"/>
                <w:szCs w:val="20"/>
              </w:rPr>
              <w:t>Волжская рыбалка</w:t>
            </w:r>
            <w:r w:rsidR="00A7579D">
              <w:rPr>
                <w:color w:val="000000"/>
                <w:sz w:val="20"/>
                <w:szCs w:val="20"/>
              </w:rPr>
              <w:t xml:space="preserve">» </w:t>
            </w:r>
            <w:r w:rsidRPr="00EA0869">
              <w:rPr>
                <w:color w:val="000000"/>
                <w:sz w:val="20"/>
                <w:szCs w:val="20"/>
              </w:rPr>
              <w:t xml:space="preserve">б/о </w:t>
            </w:r>
            <w:r w:rsidR="00A7579D">
              <w:rPr>
                <w:color w:val="000000"/>
                <w:sz w:val="20"/>
                <w:szCs w:val="20"/>
              </w:rPr>
              <w:t>«</w:t>
            </w:r>
            <w:r w:rsidRPr="00EA0869">
              <w:rPr>
                <w:color w:val="000000"/>
                <w:sz w:val="20"/>
                <w:szCs w:val="20"/>
              </w:rPr>
              <w:t>Астория</w:t>
            </w:r>
            <w:r w:rsidR="00A7579D">
              <w:rPr>
                <w:color w:val="000000"/>
                <w:sz w:val="20"/>
                <w:szCs w:val="20"/>
              </w:rPr>
              <w:t>»</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4</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r>
      <w:tr w:rsidR="00EA0869" w:rsidRPr="00790F61" w:rsidTr="00AB1E79">
        <w:trPr>
          <w:gridBefore w:val="1"/>
          <w:wBefore w:w="10" w:type="dxa"/>
          <w:trHeight w:val="300"/>
        </w:trPr>
        <w:tc>
          <w:tcPr>
            <w:tcW w:w="851" w:type="dxa"/>
            <w:tcBorders>
              <w:top w:val="single" w:sz="4" w:space="0" w:color="auto"/>
              <w:left w:val="single" w:sz="4" w:space="0" w:color="auto"/>
              <w:bottom w:val="single" w:sz="4" w:space="0" w:color="auto"/>
              <w:right w:val="single" w:sz="4" w:space="0" w:color="auto"/>
            </w:tcBorders>
            <w:shd w:val="clear" w:color="000000" w:fill="FFFFFF"/>
            <w:vAlign w:val="bottom"/>
            <w:hideMark/>
          </w:tcPr>
          <w:p w:rsidR="00EA0869" w:rsidRPr="00EA0869" w:rsidRDefault="00EA0869" w:rsidP="00AB1E79">
            <w:pPr>
              <w:jc w:val="center"/>
              <w:rPr>
                <w:color w:val="000000"/>
                <w:sz w:val="20"/>
                <w:szCs w:val="20"/>
              </w:rPr>
            </w:pPr>
            <w:r w:rsidRPr="00EA0869">
              <w:rPr>
                <w:color w:val="000000"/>
                <w:sz w:val="20"/>
                <w:szCs w:val="20"/>
              </w:rPr>
              <w:t>19.</w:t>
            </w:r>
          </w:p>
        </w:tc>
        <w:tc>
          <w:tcPr>
            <w:tcW w:w="425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7579D">
            <w:pPr>
              <w:jc w:val="center"/>
              <w:rPr>
                <w:color w:val="000000"/>
                <w:sz w:val="20"/>
                <w:szCs w:val="20"/>
              </w:rPr>
            </w:pPr>
            <w:r w:rsidRPr="00EA0869">
              <w:rPr>
                <w:color w:val="000000"/>
                <w:sz w:val="20"/>
                <w:szCs w:val="20"/>
              </w:rPr>
              <w:t xml:space="preserve">ИП КФХ </w:t>
            </w:r>
            <w:r w:rsidR="00A7579D">
              <w:rPr>
                <w:color w:val="000000"/>
                <w:sz w:val="20"/>
                <w:szCs w:val="20"/>
              </w:rPr>
              <w:t>«</w:t>
            </w:r>
            <w:r w:rsidRPr="00EA0869">
              <w:rPr>
                <w:color w:val="000000"/>
                <w:sz w:val="20"/>
                <w:szCs w:val="20"/>
              </w:rPr>
              <w:t>Гафурова Екатерина Геннадьевна</w:t>
            </w:r>
            <w:r w:rsidR="00A7579D">
              <w:rPr>
                <w:color w:val="000000"/>
                <w:sz w:val="20"/>
                <w:szCs w:val="20"/>
              </w:rPr>
              <w:t>»</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0</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r>
      <w:tr w:rsidR="00EA0869" w:rsidRPr="00790F61" w:rsidTr="00AB1E79">
        <w:trPr>
          <w:gridBefore w:val="1"/>
          <w:wBefore w:w="10" w:type="dxa"/>
          <w:trHeight w:val="288"/>
        </w:trPr>
        <w:tc>
          <w:tcPr>
            <w:tcW w:w="5103" w:type="dxa"/>
            <w:gridSpan w:val="4"/>
            <w:tcBorders>
              <w:top w:val="single" w:sz="4" w:space="0" w:color="auto"/>
              <w:left w:val="single" w:sz="4" w:space="0" w:color="auto"/>
              <w:bottom w:val="single" w:sz="4" w:space="0" w:color="auto"/>
              <w:right w:val="single" w:sz="4" w:space="0" w:color="auto"/>
            </w:tcBorders>
            <w:shd w:val="clear" w:color="000000" w:fill="FFFFFF"/>
            <w:noWrap/>
            <w:vAlign w:val="center"/>
            <w:hideMark/>
          </w:tcPr>
          <w:p w:rsidR="00EA0869" w:rsidRPr="00EA0869" w:rsidRDefault="00EA0869" w:rsidP="00AB1E79">
            <w:pPr>
              <w:jc w:val="center"/>
              <w:rPr>
                <w:color w:val="000000"/>
                <w:sz w:val="20"/>
                <w:szCs w:val="20"/>
              </w:rPr>
            </w:pPr>
            <w:r w:rsidRPr="00EA0869">
              <w:rPr>
                <w:color w:val="000000"/>
                <w:sz w:val="20"/>
                <w:szCs w:val="20"/>
              </w:rPr>
              <w:t>Итого по Астраханской области:</w:t>
            </w:r>
          </w:p>
        </w:tc>
        <w:tc>
          <w:tcPr>
            <w:tcW w:w="141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p>
        </w:tc>
        <w:tc>
          <w:tcPr>
            <w:tcW w:w="85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8467</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203</w:t>
            </w:r>
          </w:p>
        </w:tc>
        <w:tc>
          <w:tcPr>
            <w:tcW w:w="123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47</w:t>
            </w:r>
          </w:p>
        </w:tc>
        <w:tc>
          <w:tcPr>
            <w:tcW w:w="10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31</w:t>
            </w:r>
          </w:p>
        </w:tc>
        <w:tc>
          <w:tcPr>
            <w:tcW w:w="851"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16</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156</w:t>
            </w:r>
          </w:p>
        </w:tc>
        <w:tc>
          <w:tcPr>
            <w:tcW w:w="156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A0869" w:rsidRPr="00EA0869" w:rsidRDefault="00EA0869" w:rsidP="00AB1E79">
            <w:pPr>
              <w:jc w:val="center"/>
              <w:rPr>
                <w:color w:val="000000"/>
                <w:sz w:val="20"/>
                <w:szCs w:val="20"/>
              </w:rPr>
            </w:pPr>
            <w:r w:rsidRPr="00EA0869">
              <w:rPr>
                <w:color w:val="000000"/>
                <w:sz w:val="20"/>
                <w:szCs w:val="20"/>
              </w:rPr>
              <w:t>89</w:t>
            </w:r>
          </w:p>
        </w:tc>
      </w:tr>
    </w:tbl>
    <w:p w:rsidR="006031A9" w:rsidRDefault="006031A9" w:rsidP="00A7579D">
      <w:pPr>
        <w:shd w:val="clear" w:color="auto" w:fill="FFFFFF"/>
        <w:ind w:right="284"/>
        <w:rPr>
          <w:b/>
          <w:color w:val="000000"/>
          <w:sz w:val="20"/>
          <w:szCs w:val="20"/>
        </w:rPr>
      </w:pPr>
    </w:p>
    <w:p w:rsidR="006031A9" w:rsidRDefault="006031A9" w:rsidP="006031A9">
      <w:pPr>
        <w:shd w:val="clear" w:color="auto" w:fill="FFFFFF"/>
        <w:ind w:right="284" w:firstLine="708"/>
        <w:jc w:val="right"/>
        <w:rPr>
          <w:b/>
          <w:color w:val="000000"/>
          <w:sz w:val="20"/>
          <w:szCs w:val="20"/>
        </w:rPr>
      </w:pPr>
      <w:r w:rsidRPr="009D28A3">
        <w:rPr>
          <w:b/>
          <w:color w:val="000000"/>
          <w:sz w:val="20"/>
          <w:szCs w:val="20"/>
        </w:rPr>
        <w:t>Таблица</w:t>
      </w:r>
      <w:r>
        <w:rPr>
          <w:b/>
          <w:color w:val="000000"/>
          <w:sz w:val="20"/>
          <w:szCs w:val="20"/>
        </w:rPr>
        <w:t xml:space="preserve"> 11.12.</w:t>
      </w:r>
    </w:p>
    <w:p w:rsidR="00A7579D" w:rsidRDefault="00A7579D" w:rsidP="006031A9">
      <w:pPr>
        <w:shd w:val="clear" w:color="auto" w:fill="FFFFFF"/>
        <w:ind w:right="284" w:firstLine="708"/>
        <w:jc w:val="right"/>
        <w:rPr>
          <w:b/>
          <w:color w:val="000000"/>
          <w:sz w:val="20"/>
          <w:szCs w:val="20"/>
        </w:rPr>
      </w:pPr>
    </w:p>
    <w:p w:rsidR="002543FE" w:rsidRDefault="006031A9" w:rsidP="006031A9">
      <w:pPr>
        <w:pStyle w:val="1f7"/>
        <w:spacing w:after="0" w:line="240" w:lineRule="auto"/>
        <w:ind w:left="0" w:right="284"/>
        <w:jc w:val="center"/>
        <w:rPr>
          <w:rFonts w:ascii="Times New Roman" w:hAnsi="Times New Roman"/>
          <w:b/>
          <w:bCs/>
          <w:color w:val="000000"/>
          <w:sz w:val="20"/>
          <w:szCs w:val="20"/>
          <w:lang w:eastAsia="ru-RU"/>
        </w:rPr>
      </w:pPr>
      <w:r w:rsidRPr="006031A9">
        <w:rPr>
          <w:rFonts w:ascii="Times New Roman" w:hAnsi="Times New Roman"/>
          <w:b/>
          <w:bCs/>
          <w:color w:val="000000"/>
          <w:sz w:val="20"/>
          <w:szCs w:val="20"/>
          <w:lang w:eastAsia="ru-RU"/>
        </w:rPr>
        <w:t xml:space="preserve">Сведения о добыче фазана в </w:t>
      </w:r>
      <w:r w:rsidR="002025F0">
        <w:rPr>
          <w:rFonts w:ascii="Times New Roman" w:hAnsi="Times New Roman"/>
          <w:b/>
          <w:bCs/>
          <w:color w:val="000000"/>
          <w:sz w:val="20"/>
          <w:szCs w:val="20"/>
          <w:lang w:eastAsia="ru-RU"/>
        </w:rPr>
        <w:t xml:space="preserve">сезоне охоты </w:t>
      </w:r>
      <w:r w:rsidRPr="006031A9">
        <w:rPr>
          <w:rFonts w:ascii="Times New Roman" w:hAnsi="Times New Roman"/>
          <w:b/>
          <w:bCs/>
          <w:color w:val="000000"/>
          <w:sz w:val="20"/>
          <w:szCs w:val="20"/>
          <w:lang w:eastAsia="ru-RU"/>
        </w:rPr>
        <w:t>201</w:t>
      </w:r>
      <w:r w:rsidR="00AB1E79">
        <w:rPr>
          <w:rFonts w:ascii="Times New Roman" w:hAnsi="Times New Roman"/>
          <w:b/>
          <w:bCs/>
          <w:color w:val="000000"/>
          <w:sz w:val="20"/>
          <w:szCs w:val="20"/>
          <w:lang w:eastAsia="ru-RU"/>
        </w:rPr>
        <w:t>8</w:t>
      </w:r>
      <w:r w:rsidRPr="006031A9">
        <w:rPr>
          <w:rFonts w:ascii="Times New Roman" w:hAnsi="Times New Roman"/>
          <w:b/>
          <w:bCs/>
          <w:color w:val="000000"/>
          <w:sz w:val="20"/>
          <w:szCs w:val="20"/>
          <w:lang w:eastAsia="ru-RU"/>
        </w:rPr>
        <w:t>-201</w:t>
      </w:r>
      <w:r w:rsidR="00AB1E79">
        <w:rPr>
          <w:rFonts w:ascii="Times New Roman" w:hAnsi="Times New Roman"/>
          <w:b/>
          <w:bCs/>
          <w:color w:val="000000"/>
          <w:sz w:val="20"/>
          <w:szCs w:val="20"/>
          <w:lang w:eastAsia="ru-RU"/>
        </w:rPr>
        <w:t>9</w:t>
      </w:r>
      <w:r w:rsidRPr="006031A9">
        <w:rPr>
          <w:rFonts w:ascii="Times New Roman" w:hAnsi="Times New Roman"/>
          <w:b/>
          <w:bCs/>
          <w:color w:val="000000"/>
          <w:sz w:val="20"/>
          <w:szCs w:val="20"/>
          <w:lang w:eastAsia="ru-RU"/>
        </w:rPr>
        <w:t xml:space="preserve"> гг.</w:t>
      </w:r>
    </w:p>
    <w:tbl>
      <w:tblPr>
        <w:tblW w:w="14992" w:type="dxa"/>
        <w:tblLayout w:type="fixed"/>
        <w:tblLook w:val="04A0" w:firstRow="1" w:lastRow="0" w:firstColumn="1" w:lastColumn="0" w:noHBand="0" w:noVBand="1"/>
      </w:tblPr>
      <w:tblGrid>
        <w:gridCol w:w="748"/>
        <w:gridCol w:w="3766"/>
        <w:gridCol w:w="1513"/>
        <w:gridCol w:w="916"/>
        <w:gridCol w:w="1654"/>
        <w:gridCol w:w="1522"/>
        <w:gridCol w:w="1521"/>
        <w:gridCol w:w="1597"/>
        <w:gridCol w:w="1755"/>
      </w:tblGrid>
      <w:tr w:rsidR="00AB1E79" w:rsidRPr="00D55B31" w:rsidTr="00AB1E79">
        <w:trPr>
          <w:trHeight w:val="645"/>
        </w:trPr>
        <w:tc>
          <w:tcPr>
            <w:tcW w:w="74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 п/п</w:t>
            </w:r>
          </w:p>
        </w:tc>
        <w:tc>
          <w:tcPr>
            <w:tcW w:w="376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Наименование охотничьих угодий или иных территорий</w:t>
            </w:r>
          </w:p>
        </w:tc>
        <w:tc>
          <w:tcPr>
            <w:tcW w:w="4083"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В сроки весенней охоты</w:t>
            </w:r>
          </w:p>
        </w:tc>
        <w:tc>
          <w:tcPr>
            <w:tcW w:w="464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В сроки летне-осенней  и осенне-зимней охоты</w:t>
            </w:r>
          </w:p>
        </w:tc>
        <w:tc>
          <w:tcPr>
            <w:tcW w:w="175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Итого добыто особей</w:t>
            </w:r>
          </w:p>
        </w:tc>
      </w:tr>
      <w:tr w:rsidR="00AB1E79" w:rsidRPr="00D55B31" w:rsidTr="00AB1E79">
        <w:trPr>
          <w:trHeight w:val="1155"/>
        </w:trPr>
        <w:tc>
          <w:tcPr>
            <w:tcW w:w="748" w:type="dxa"/>
            <w:vMerge/>
            <w:tcBorders>
              <w:top w:val="single" w:sz="4" w:space="0" w:color="auto"/>
              <w:left w:val="single" w:sz="4" w:space="0" w:color="auto"/>
              <w:bottom w:val="single" w:sz="4" w:space="0" w:color="auto"/>
              <w:right w:val="single" w:sz="4" w:space="0" w:color="auto"/>
            </w:tcBorders>
            <w:vAlign w:val="center"/>
            <w:hideMark/>
          </w:tcPr>
          <w:p w:rsidR="00AB1E79" w:rsidRPr="00AB1E79" w:rsidRDefault="00AB1E79" w:rsidP="00AB1E79">
            <w:pPr>
              <w:rPr>
                <w:color w:val="000000"/>
                <w:sz w:val="20"/>
                <w:szCs w:val="20"/>
              </w:rPr>
            </w:pPr>
          </w:p>
        </w:tc>
        <w:tc>
          <w:tcPr>
            <w:tcW w:w="3766" w:type="dxa"/>
            <w:vMerge/>
            <w:tcBorders>
              <w:top w:val="single" w:sz="4" w:space="0" w:color="auto"/>
              <w:left w:val="single" w:sz="4" w:space="0" w:color="auto"/>
              <w:bottom w:val="single" w:sz="4" w:space="0" w:color="auto"/>
              <w:right w:val="single" w:sz="4" w:space="0" w:color="auto"/>
            </w:tcBorders>
            <w:vAlign w:val="center"/>
            <w:hideMark/>
          </w:tcPr>
          <w:p w:rsidR="00AB1E79" w:rsidRPr="00AB1E79" w:rsidRDefault="00AB1E79" w:rsidP="00AB1E79">
            <w:pPr>
              <w:rPr>
                <w:color w:val="000000"/>
                <w:sz w:val="20"/>
                <w:szCs w:val="20"/>
              </w:rPr>
            </w:pPr>
          </w:p>
        </w:tc>
        <w:tc>
          <w:tcPr>
            <w:tcW w:w="242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Количество разрешений на добычу охотничьих ресурсов, шт.</w:t>
            </w:r>
          </w:p>
        </w:tc>
        <w:tc>
          <w:tcPr>
            <w:tcW w:w="165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2025F0" w:rsidP="00AB1E79">
            <w:pPr>
              <w:jc w:val="center"/>
              <w:rPr>
                <w:color w:val="000000"/>
                <w:sz w:val="20"/>
                <w:szCs w:val="20"/>
              </w:rPr>
            </w:pPr>
            <w:r>
              <w:rPr>
                <w:color w:val="000000"/>
                <w:sz w:val="20"/>
                <w:szCs w:val="20"/>
              </w:rPr>
              <w:t>Всего добыто особей</w:t>
            </w:r>
          </w:p>
        </w:tc>
        <w:tc>
          <w:tcPr>
            <w:tcW w:w="3043"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Количество разрешений на добычу охотничьих ресурсов, шт.</w:t>
            </w:r>
          </w:p>
        </w:tc>
        <w:tc>
          <w:tcPr>
            <w:tcW w:w="159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2025F0" w:rsidP="00AB1E79">
            <w:pPr>
              <w:jc w:val="center"/>
              <w:rPr>
                <w:color w:val="000000"/>
                <w:sz w:val="20"/>
                <w:szCs w:val="20"/>
              </w:rPr>
            </w:pPr>
            <w:r>
              <w:rPr>
                <w:color w:val="000000"/>
                <w:sz w:val="20"/>
                <w:szCs w:val="20"/>
              </w:rPr>
              <w:t>Всего добыто особей</w:t>
            </w:r>
          </w:p>
        </w:tc>
        <w:tc>
          <w:tcPr>
            <w:tcW w:w="1755" w:type="dxa"/>
            <w:vMerge/>
            <w:tcBorders>
              <w:top w:val="single" w:sz="4" w:space="0" w:color="auto"/>
              <w:left w:val="single" w:sz="4" w:space="0" w:color="auto"/>
              <w:bottom w:val="single" w:sz="4" w:space="0" w:color="auto"/>
              <w:right w:val="single" w:sz="4" w:space="0" w:color="auto"/>
            </w:tcBorders>
            <w:vAlign w:val="center"/>
            <w:hideMark/>
          </w:tcPr>
          <w:p w:rsidR="00AB1E79" w:rsidRPr="00AB1E79" w:rsidRDefault="00AB1E79" w:rsidP="00AB1E79">
            <w:pPr>
              <w:rPr>
                <w:color w:val="000000"/>
                <w:sz w:val="20"/>
                <w:szCs w:val="20"/>
              </w:rPr>
            </w:pPr>
          </w:p>
        </w:tc>
      </w:tr>
      <w:tr w:rsidR="00AB1E79" w:rsidRPr="00D55B31" w:rsidTr="00AB1E79">
        <w:trPr>
          <w:trHeight w:val="1155"/>
        </w:trPr>
        <w:tc>
          <w:tcPr>
            <w:tcW w:w="748" w:type="dxa"/>
            <w:vMerge/>
            <w:tcBorders>
              <w:top w:val="single" w:sz="4" w:space="0" w:color="auto"/>
              <w:left w:val="single" w:sz="4" w:space="0" w:color="auto"/>
              <w:bottom w:val="single" w:sz="4" w:space="0" w:color="auto"/>
              <w:right w:val="single" w:sz="4" w:space="0" w:color="auto"/>
            </w:tcBorders>
            <w:vAlign w:val="center"/>
            <w:hideMark/>
          </w:tcPr>
          <w:p w:rsidR="00AB1E79" w:rsidRPr="00AB1E79" w:rsidRDefault="00AB1E79" w:rsidP="00AB1E79">
            <w:pPr>
              <w:rPr>
                <w:color w:val="000000"/>
                <w:sz w:val="20"/>
                <w:szCs w:val="20"/>
              </w:rPr>
            </w:pPr>
          </w:p>
        </w:tc>
        <w:tc>
          <w:tcPr>
            <w:tcW w:w="3766" w:type="dxa"/>
            <w:vMerge/>
            <w:tcBorders>
              <w:top w:val="single" w:sz="4" w:space="0" w:color="auto"/>
              <w:left w:val="single" w:sz="4" w:space="0" w:color="auto"/>
              <w:bottom w:val="single" w:sz="4" w:space="0" w:color="auto"/>
              <w:right w:val="single" w:sz="4" w:space="0" w:color="auto"/>
            </w:tcBorders>
            <w:vAlign w:val="center"/>
            <w:hideMark/>
          </w:tcPr>
          <w:p w:rsidR="00AB1E79" w:rsidRPr="00AB1E79" w:rsidRDefault="00AB1E79" w:rsidP="00AB1E79">
            <w:pPr>
              <w:rPr>
                <w:color w:val="000000"/>
                <w:sz w:val="20"/>
                <w:szCs w:val="20"/>
              </w:rPr>
            </w:pPr>
          </w:p>
        </w:tc>
        <w:tc>
          <w:tcPr>
            <w:tcW w:w="1513"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AB1E79" w:rsidRPr="00AB1E79" w:rsidRDefault="00AB1E79" w:rsidP="00AB1E79">
            <w:pPr>
              <w:jc w:val="center"/>
              <w:rPr>
                <w:color w:val="000000"/>
                <w:sz w:val="20"/>
                <w:szCs w:val="20"/>
              </w:rPr>
            </w:pPr>
            <w:r w:rsidRPr="00AB1E79">
              <w:rPr>
                <w:color w:val="000000"/>
                <w:sz w:val="20"/>
                <w:szCs w:val="20"/>
              </w:rPr>
              <w:t>Выдано</w:t>
            </w:r>
          </w:p>
        </w:tc>
        <w:tc>
          <w:tcPr>
            <w:tcW w:w="916"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AB1E79" w:rsidRPr="00AB1E79" w:rsidRDefault="00AB1E79" w:rsidP="00AB1E79">
            <w:pPr>
              <w:jc w:val="center"/>
              <w:rPr>
                <w:color w:val="000000"/>
                <w:sz w:val="20"/>
                <w:szCs w:val="20"/>
              </w:rPr>
            </w:pPr>
            <w:r w:rsidRPr="00AB1E79">
              <w:rPr>
                <w:color w:val="000000"/>
                <w:sz w:val="20"/>
                <w:szCs w:val="20"/>
              </w:rPr>
              <w:t>Возвращено</w:t>
            </w:r>
          </w:p>
        </w:tc>
        <w:tc>
          <w:tcPr>
            <w:tcW w:w="1654" w:type="dxa"/>
            <w:vMerge/>
            <w:tcBorders>
              <w:top w:val="single" w:sz="4" w:space="0" w:color="auto"/>
              <w:left w:val="single" w:sz="4" w:space="0" w:color="auto"/>
              <w:bottom w:val="single" w:sz="4" w:space="0" w:color="auto"/>
              <w:right w:val="single" w:sz="4" w:space="0" w:color="auto"/>
            </w:tcBorders>
            <w:vAlign w:val="center"/>
            <w:hideMark/>
          </w:tcPr>
          <w:p w:rsidR="00AB1E79" w:rsidRPr="00AB1E79" w:rsidRDefault="00AB1E79" w:rsidP="00AB1E79">
            <w:pPr>
              <w:rPr>
                <w:color w:val="000000"/>
                <w:sz w:val="20"/>
                <w:szCs w:val="20"/>
              </w:rPr>
            </w:pPr>
          </w:p>
        </w:tc>
        <w:tc>
          <w:tcPr>
            <w:tcW w:w="1522"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AB1E79" w:rsidRPr="00AB1E79" w:rsidRDefault="00AB1E79" w:rsidP="00AB1E79">
            <w:pPr>
              <w:jc w:val="center"/>
              <w:rPr>
                <w:color w:val="000000"/>
                <w:sz w:val="20"/>
                <w:szCs w:val="20"/>
              </w:rPr>
            </w:pPr>
            <w:r w:rsidRPr="00AB1E79">
              <w:rPr>
                <w:color w:val="000000"/>
                <w:sz w:val="20"/>
                <w:szCs w:val="20"/>
              </w:rPr>
              <w:t>Выдано</w:t>
            </w:r>
          </w:p>
        </w:tc>
        <w:tc>
          <w:tcPr>
            <w:tcW w:w="1521" w:type="dxa"/>
            <w:tcBorders>
              <w:top w:val="single" w:sz="4" w:space="0" w:color="auto"/>
              <w:left w:val="single" w:sz="4" w:space="0" w:color="auto"/>
              <w:bottom w:val="single" w:sz="4" w:space="0" w:color="auto"/>
              <w:right w:val="single" w:sz="4" w:space="0" w:color="auto"/>
            </w:tcBorders>
            <w:shd w:val="clear" w:color="000000" w:fill="FFFFFF"/>
            <w:textDirection w:val="btLr"/>
            <w:vAlign w:val="center"/>
            <w:hideMark/>
          </w:tcPr>
          <w:p w:rsidR="00AB1E79" w:rsidRPr="00AB1E79" w:rsidRDefault="00AB1E79" w:rsidP="00AB1E79">
            <w:pPr>
              <w:jc w:val="center"/>
              <w:rPr>
                <w:color w:val="000000"/>
                <w:sz w:val="20"/>
                <w:szCs w:val="20"/>
              </w:rPr>
            </w:pPr>
            <w:r w:rsidRPr="00AB1E79">
              <w:rPr>
                <w:color w:val="000000"/>
                <w:sz w:val="20"/>
                <w:szCs w:val="20"/>
              </w:rPr>
              <w:t>Возвращено</w:t>
            </w:r>
          </w:p>
        </w:tc>
        <w:tc>
          <w:tcPr>
            <w:tcW w:w="1597" w:type="dxa"/>
            <w:vMerge/>
            <w:tcBorders>
              <w:top w:val="single" w:sz="4" w:space="0" w:color="auto"/>
              <w:left w:val="single" w:sz="4" w:space="0" w:color="auto"/>
              <w:bottom w:val="single" w:sz="4" w:space="0" w:color="auto"/>
              <w:right w:val="single" w:sz="4" w:space="0" w:color="auto"/>
            </w:tcBorders>
            <w:vAlign w:val="center"/>
            <w:hideMark/>
          </w:tcPr>
          <w:p w:rsidR="00AB1E79" w:rsidRPr="00AB1E79" w:rsidRDefault="00AB1E79" w:rsidP="00AB1E79">
            <w:pPr>
              <w:rPr>
                <w:color w:val="000000"/>
                <w:sz w:val="20"/>
                <w:szCs w:val="20"/>
              </w:rPr>
            </w:pPr>
          </w:p>
        </w:tc>
        <w:tc>
          <w:tcPr>
            <w:tcW w:w="1755" w:type="dxa"/>
            <w:vMerge/>
            <w:tcBorders>
              <w:top w:val="single" w:sz="4" w:space="0" w:color="auto"/>
              <w:left w:val="single" w:sz="4" w:space="0" w:color="auto"/>
              <w:bottom w:val="single" w:sz="4" w:space="0" w:color="auto"/>
              <w:right w:val="single" w:sz="4" w:space="0" w:color="auto"/>
            </w:tcBorders>
            <w:vAlign w:val="center"/>
            <w:hideMark/>
          </w:tcPr>
          <w:p w:rsidR="00AB1E79" w:rsidRPr="00AB1E79" w:rsidRDefault="00AB1E79" w:rsidP="00AB1E79">
            <w:pPr>
              <w:rPr>
                <w:color w:val="000000"/>
                <w:sz w:val="20"/>
                <w:szCs w:val="20"/>
              </w:rPr>
            </w:pPr>
          </w:p>
        </w:tc>
      </w:tr>
      <w:tr w:rsidR="00AB1E79" w:rsidRPr="00D55B31" w:rsidTr="00AB1E79">
        <w:trPr>
          <w:trHeight w:val="288"/>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w:t>
            </w:r>
          </w:p>
        </w:tc>
        <w:tc>
          <w:tcPr>
            <w:tcW w:w="376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2</w:t>
            </w:r>
          </w:p>
        </w:tc>
        <w:tc>
          <w:tcPr>
            <w:tcW w:w="1513"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3</w:t>
            </w:r>
          </w:p>
        </w:tc>
        <w:tc>
          <w:tcPr>
            <w:tcW w:w="91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4</w:t>
            </w:r>
          </w:p>
        </w:tc>
        <w:tc>
          <w:tcPr>
            <w:tcW w:w="165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5</w:t>
            </w:r>
          </w:p>
        </w:tc>
        <w:tc>
          <w:tcPr>
            <w:tcW w:w="152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6</w:t>
            </w:r>
          </w:p>
        </w:tc>
        <w:tc>
          <w:tcPr>
            <w:tcW w:w="1521"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7</w:t>
            </w:r>
          </w:p>
        </w:tc>
        <w:tc>
          <w:tcPr>
            <w:tcW w:w="1597"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8</w:t>
            </w:r>
          </w:p>
        </w:tc>
        <w:tc>
          <w:tcPr>
            <w:tcW w:w="1755"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9</w:t>
            </w:r>
          </w:p>
        </w:tc>
      </w:tr>
      <w:tr w:rsidR="00AB1E79" w:rsidRPr="00D55B31" w:rsidTr="00AB1E79">
        <w:trPr>
          <w:trHeight w:val="390"/>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w:t>
            </w:r>
            <w:r w:rsidR="00A7579D">
              <w:rPr>
                <w:color w:val="000000"/>
                <w:sz w:val="20"/>
                <w:szCs w:val="20"/>
              </w:rPr>
              <w:t>.</w:t>
            </w:r>
          </w:p>
        </w:tc>
        <w:tc>
          <w:tcPr>
            <w:tcW w:w="376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rPr>
                <w:color w:val="000000"/>
                <w:sz w:val="20"/>
                <w:szCs w:val="20"/>
              </w:rPr>
            </w:pPr>
            <w:r w:rsidRPr="00AB1E79">
              <w:rPr>
                <w:color w:val="000000"/>
                <w:sz w:val="20"/>
                <w:szCs w:val="20"/>
              </w:rPr>
              <w:t>Общедоступные охотничьи угодья</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520</w:t>
            </w:r>
          </w:p>
        </w:tc>
        <w:tc>
          <w:tcPr>
            <w:tcW w:w="1521"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510</w:t>
            </w:r>
          </w:p>
        </w:tc>
        <w:tc>
          <w:tcPr>
            <w:tcW w:w="1597"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960</w:t>
            </w:r>
          </w:p>
        </w:tc>
        <w:tc>
          <w:tcPr>
            <w:tcW w:w="1755"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960</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2</w:t>
            </w:r>
            <w:r w:rsidR="00A7579D">
              <w:rPr>
                <w:color w:val="000000"/>
                <w:sz w:val="20"/>
                <w:szCs w:val="20"/>
              </w:rPr>
              <w:t>.</w:t>
            </w:r>
          </w:p>
        </w:tc>
        <w:tc>
          <w:tcPr>
            <w:tcW w:w="376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rPr>
                <w:color w:val="000000"/>
                <w:sz w:val="20"/>
                <w:szCs w:val="20"/>
              </w:rPr>
            </w:pPr>
            <w:r w:rsidRPr="00AB1E79">
              <w:rPr>
                <w:color w:val="000000"/>
                <w:sz w:val="20"/>
                <w:szCs w:val="20"/>
              </w:rPr>
              <w:t>АРОО «Астраханское областное общество охотников и рыболовов»</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460</w:t>
            </w:r>
          </w:p>
        </w:tc>
        <w:tc>
          <w:tcPr>
            <w:tcW w:w="1521"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457</w:t>
            </w:r>
          </w:p>
        </w:tc>
        <w:tc>
          <w:tcPr>
            <w:tcW w:w="1597"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650</w:t>
            </w:r>
          </w:p>
        </w:tc>
        <w:tc>
          <w:tcPr>
            <w:tcW w:w="1755"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650</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3</w:t>
            </w:r>
            <w:r w:rsidR="00A7579D">
              <w:rPr>
                <w:color w:val="000000"/>
                <w:sz w:val="20"/>
                <w:szCs w:val="20"/>
              </w:rPr>
              <w:t>.</w:t>
            </w:r>
          </w:p>
        </w:tc>
        <w:tc>
          <w:tcPr>
            <w:tcW w:w="376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7579D">
            <w:pPr>
              <w:rPr>
                <w:color w:val="000000"/>
                <w:sz w:val="20"/>
                <w:szCs w:val="20"/>
              </w:rPr>
            </w:pPr>
            <w:r w:rsidRPr="00AB1E79">
              <w:rPr>
                <w:color w:val="000000"/>
                <w:sz w:val="20"/>
                <w:szCs w:val="20"/>
              </w:rPr>
              <w:t xml:space="preserve">МСОО МООиР о/х </w:t>
            </w:r>
            <w:r w:rsidR="00A7579D" w:rsidRPr="00AB1E79">
              <w:rPr>
                <w:color w:val="000000"/>
                <w:sz w:val="20"/>
                <w:szCs w:val="20"/>
              </w:rPr>
              <w:t>«</w:t>
            </w:r>
            <w:r w:rsidRPr="00AB1E79">
              <w:rPr>
                <w:color w:val="000000"/>
                <w:sz w:val="20"/>
                <w:szCs w:val="20"/>
              </w:rPr>
              <w:t>Волжское»</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21"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97"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755"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4</w:t>
            </w:r>
            <w:r w:rsidR="00A7579D">
              <w:rPr>
                <w:color w:val="000000"/>
                <w:sz w:val="20"/>
                <w:szCs w:val="20"/>
              </w:rPr>
              <w:t>.</w:t>
            </w:r>
          </w:p>
        </w:tc>
        <w:tc>
          <w:tcPr>
            <w:tcW w:w="37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7579D">
            <w:pPr>
              <w:rPr>
                <w:color w:val="000000"/>
                <w:sz w:val="20"/>
                <w:szCs w:val="20"/>
              </w:rPr>
            </w:pPr>
            <w:r w:rsidRPr="00AB1E79">
              <w:rPr>
                <w:color w:val="000000"/>
                <w:sz w:val="20"/>
                <w:szCs w:val="20"/>
              </w:rPr>
              <w:t xml:space="preserve">ГБУ АО «Дирекция южных ООПТ и ГООХ </w:t>
            </w:r>
            <w:r w:rsidR="00A7579D">
              <w:rPr>
                <w:color w:val="000000"/>
                <w:sz w:val="20"/>
                <w:szCs w:val="20"/>
              </w:rPr>
              <w:t>«Астраханское</w:t>
            </w:r>
            <w:r w:rsidRPr="00AB1E79">
              <w:rPr>
                <w:color w:val="000000"/>
                <w:sz w:val="20"/>
                <w:szCs w:val="20"/>
              </w:rPr>
              <w:t>»</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21"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97"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755"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5</w:t>
            </w:r>
            <w:r w:rsidR="00A7579D">
              <w:rPr>
                <w:color w:val="000000"/>
                <w:sz w:val="20"/>
                <w:szCs w:val="20"/>
              </w:rPr>
              <w:t>.</w:t>
            </w:r>
          </w:p>
        </w:tc>
        <w:tc>
          <w:tcPr>
            <w:tcW w:w="376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rPr>
                <w:color w:val="000000"/>
                <w:sz w:val="20"/>
                <w:szCs w:val="20"/>
              </w:rPr>
            </w:pPr>
            <w:r w:rsidRPr="00AB1E79">
              <w:rPr>
                <w:color w:val="000000"/>
                <w:sz w:val="20"/>
                <w:szCs w:val="20"/>
              </w:rPr>
              <w:t>Астраханский областной рыболовецкий союз потребительских обществ, о/х «Лотос»</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21"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97"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755"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6</w:t>
            </w:r>
            <w:r w:rsidR="00A7579D">
              <w:rPr>
                <w:color w:val="000000"/>
                <w:sz w:val="20"/>
                <w:szCs w:val="20"/>
              </w:rPr>
              <w:t>.</w:t>
            </w:r>
          </w:p>
        </w:tc>
        <w:tc>
          <w:tcPr>
            <w:tcW w:w="376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7579D">
            <w:pPr>
              <w:rPr>
                <w:color w:val="000000"/>
                <w:sz w:val="20"/>
                <w:szCs w:val="20"/>
              </w:rPr>
            </w:pPr>
            <w:r w:rsidRPr="00AB1E79">
              <w:rPr>
                <w:color w:val="000000"/>
                <w:sz w:val="20"/>
                <w:szCs w:val="20"/>
              </w:rPr>
              <w:t xml:space="preserve">АРО ВОО о/х </w:t>
            </w:r>
            <w:r w:rsidR="00A7579D" w:rsidRPr="00AB1E79">
              <w:rPr>
                <w:color w:val="000000"/>
                <w:sz w:val="20"/>
                <w:szCs w:val="20"/>
              </w:rPr>
              <w:t>«</w:t>
            </w:r>
            <w:r w:rsidRPr="00AB1E79">
              <w:rPr>
                <w:color w:val="000000"/>
                <w:sz w:val="20"/>
                <w:szCs w:val="20"/>
              </w:rPr>
              <w:t>Кирсановское»</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39</w:t>
            </w:r>
          </w:p>
        </w:tc>
        <w:tc>
          <w:tcPr>
            <w:tcW w:w="1521"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38</w:t>
            </w:r>
          </w:p>
        </w:tc>
        <w:tc>
          <w:tcPr>
            <w:tcW w:w="1597"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35</w:t>
            </w:r>
          </w:p>
        </w:tc>
        <w:tc>
          <w:tcPr>
            <w:tcW w:w="1755"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35</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7</w:t>
            </w:r>
            <w:r w:rsidR="00A7579D">
              <w:rPr>
                <w:color w:val="000000"/>
                <w:sz w:val="20"/>
                <w:szCs w:val="20"/>
              </w:rPr>
              <w:t>.</w:t>
            </w:r>
          </w:p>
        </w:tc>
        <w:tc>
          <w:tcPr>
            <w:tcW w:w="3766" w:type="dxa"/>
            <w:tcBorders>
              <w:top w:val="single" w:sz="4" w:space="0" w:color="auto"/>
              <w:left w:val="nil"/>
              <w:bottom w:val="single" w:sz="4" w:space="0" w:color="auto"/>
              <w:right w:val="single" w:sz="4" w:space="0" w:color="auto"/>
            </w:tcBorders>
            <w:shd w:val="clear" w:color="000000" w:fill="FFFFFF"/>
            <w:hideMark/>
          </w:tcPr>
          <w:p w:rsidR="00AB1E79" w:rsidRPr="00AB1E79" w:rsidRDefault="00A7579D" w:rsidP="00AB1E79">
            <w:pPr>
              <w:rPr>
                <w:color w:val="000000"/>
                <w:sz w:val="20"/>
                <w:szCs w:val="20"/>
              </w:rPr>
            </w:pPr>
            <w:r>
              <w:rPr>
                <w:color w:val="000000"/>
                <w:sz w:val="20"/>
                <w:szCs w:val="20"/>
              </w:rPr>
              <w:t xml:space="preserve">ОАО «Волга-Дельта», </w:t>
            </w:r>
            <w:r w:rsidR="00AB1E79" w:rsidRPr="00AB1E79">
              <w:rPr>
                <w:color w:val="000000"/>
                <w:sz w:val="20"/>
                <w:szCs w:val="20"/>
              </w:rPr>
              <w:t>о/х «Каралатское»</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21"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97"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755"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8</w:t>
            </w:r>
            <w:r w:rsidR="00A7579D">
              <w:rPr>
                <w:color w:val="000000"/>
                <w:sz w:val="20"/>
                <w:szCs w:val="20"/>
              </w:rPr>
              <w:t>.</w:t>
            </w:r>
          </w:p>
        </w:tc>
        <w:tc>
          <w:tcPr>
            <w:tcW w:w="376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rPr>
                <w:color w:val="000000"/>
                <w:sz w:val="20"/>
                <w:szCs w:val="20"/>
              </w:rPr>
            </w:pPr>
            <w:r w:rsidRPr="00AB1E79">
              <w:rPr>
                <w:color w:val="000000"/>
                <w:sz w:val="20"/>
                <w:szCs w:val="20"/>
              </w:rPr>
              <w:t xml:space="preserve">ООО ПКФ «Астра-Дельта» </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21"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97"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755"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9</w:t>
            </w:r>
            <w:r w:rsidR="00A7579D">
              <w:rPr>
                <w:color w:val="000000"/>
                <w:sz w:val="20"/>
                <w:szCs w:val="20"/>
              </w:rPr>
              <w:t>.</w:t>
            </w:r>
          </w:p>
        </w:tc>
        <w:tc>
          <w:tcPr>
            <w:tcW w:w="376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7579D">
            <w:pPr>
              <w:rPr>
                <w:color w:val="000000"/>
                <w:sz w:val="20"/>
                <w:szCs w:val="20"/>
              </w:rPr>
            </w:pPr>
            <w:r w:rsidRPr="00AB1E79">
              <w:rPr>
                <w:color w:val="000000"/>
                <w:sz w:val="20"/>
                <w:szCs w:val="20"/>
              </w:rPr>
              <w:t xml:space="preserve">АОО ОГО ВФСО </w:t>
            </w:r>
            <w:r w:rsidR="00A7579D">
              <w:rPr>
                <w:color w:val="000000"/>
                <w:sz w:val="20"/>
                <w:szCs w:val="20"/>
              </w:rPr>
              <w:t>«</w:t>
            </w:r>
            <w:r w:rsidRPr="00AB1E79">
              <w:rPr>
                <w:color w:val="000000"/>
                <w:sz w:val="20"/>
                <w:szCs w:val="20"/>
              </w:rPr>
              <w:t>Динамо</w:t>
            </w:r>
            <w:r w:rsidR="00A7579D">
              <w:rPr>
                <w:color w:val="000000"/>
                <w:sz w:val="20"/>
                <w:szCs w:val="20"/>
              </w:rPr>
              <w:t>»</w:t>
            </w:r>
            <w:r w:rsidRPr="00AB1E79">
              <w:rPr>
                <w:color w:val="000000"/>
                <w:sz w:val="20"/>
                <w:szCs w:val="20"/>
              </w:rPr>
              <w:t xml:space="preserve">, о/х </w:t>
            </w:r>
            <w:r w:rsidR="00A7579D">
              <w:rPr>
                <w:color w:val="000000"/>
                <w:sz w:val="20"/>
                <w:szCs w:val="20"/>
              </w:rPr>
              <w:t>«</w:t>
            </w:r>
            <w:r w:rsidRPr="00AB1E79">
              <w:rPr>
                <w:color w:val="000000"/>
                <w:sz w:val="20"/>
                <w:szCs w:val="20"/>
              </w:rPr>
              <w:t>Кулагинское</w:t>
            </w:r>
            <w:r w:rsidR="00A7579D">
              <w:rPr>
                <w:color w:val="000000"/>
                <w:sz w:val="20"/>
                <w:szCs w:val="20"/>
              </w:rPr>
              <w:t>»</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21"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97"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755"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10</w:t>
            </w:r>
            <w:r w:rsidR="00A7579D">
              <w:rPr>
                <w:color w:val="000000"/>
                <w:sz w:val="20"/>
                <w:szCs w:val="20"/>
              </w:rPr>
              <w:t>.</w:t>
            </w:r>
          </w:p>
        </w:tc>
        <w:tc>
          <w:tcPr>
            <w:tcW w:w="376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7579D" w:rsidP="00A7579D">
            <w:pPr>
              <w:rPr>
                <w:color w:val="000000"/>
                <w:sz w:val="20"/>
                <w:szCs w:val="20"/>
              </w:rPr>
            </w:pPr>
            <w:r>
              <w:rPr>
                <w:color w:val="000000"/>
                <w:sz w:val="20"/>
                <w:szCs w:val="20"/>
              </w:rPr>
              <w:t xml:space="preserve">ООО «Лукойл-Нижневолжснефть», </w:t>
            </w:r>
            <w:r w:rsidR="00AB1E79" w:rsidRPr="00AB1E79">
              <w:rPr>
                <w:color w:val="000000"/>
                <w:sz w:val="20"/>
                <w:szCs w:val="20"/>
              </w:rPr>
              <w:t xml:space="preserve">о/х </w:t>
            </w:r>
            <w:r>
              <w:rPr>
                <w:color w:val="000000"/>
                <w:sz w:val="20"/>
                <w:szCs w:val="20"/>
              </w:rPr>
              <w:t>«</w:t>
            </w:r>
            <w:r w:rsidR="00AB1E79" w:rsidRPr="00AB1E79">
              <w:rPr>
                <w:color w:val="000000"/>
                <w:sz w:val="20"/>
                <w:szCs w:val="20"/>
              </w:rPr>
              <w:t>Черневой Очиркин</w:t>
            </w:r>
            <w:r>
              <w:rPr>
                <w:color w:val="000000"/>
                <w:sz w:val="20"/>
                <w:szCs w:val="20"/>
              </w:rPr>
              <w:t>»</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21"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97"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755"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D55B31" w:rsidTr="00AB1E79">
        <w:trPr>
          <w:trHeight w:val="600"/>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11</w:t>
            </w:r>
            <w:r w:rsidR="00A7579D">
              <w:rPr>
                <w:color w:val="000000"/>
                <w:sz w:val="20"/>
                <w:szCs w:val="20"/>
              </w:rPr>
              <w:t>.</w:t>
            </w:r>
          </w:p>
        </w:tc>
        <w:tc>
          <w:tcPr>
            <w:tcW w:w="3766"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7579D">
            <w:pPr>
              <w:rPr>
                <w:color w:val="000000"/>
                <w:sz w:val="20"/>
                <w:szCs w:val="20"/>
              </w:rPr>
            </w:pPr>
            <w:r w:rsidRPr="00AB1E79">
              <w:rPr>
                <w:color w:val="000000"/>
                <w:sz w:val="20"/>
                <w:szCs w:val="20"/>
              </w:rPr>
              <w:t xml:space="preserve">ООО «Газпром добыча Астрахань» о/х </w:t>
            </w:r>
            <w:r w:rsidR="00A7579D" w:rsidRPr="00AB1E79">
              <w:rPr>
                <w:color w:val="000000"/>
                <w:sz w:val="20"/>
                <w:szCs w:val="20"/>
              </w:rPr>
              <w:t>«</w:t>
            </w:r>
            <w:r w:rsidRPr="00AB1E79">
              <w:rPr>
                <w:color w:val="000000"/>
                <w:sz w:val="20"/>
                <w:szCs w:val="20"/>
              </w:rPr>
              <w:t>Морское»</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21"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97"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755"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12</w:t>
            </w:r>
            <w:r w:rsidR="00A7579D">
              <w:rPr>
                <w:color w:val="000000"/>
                <w:sz w:val="20"/>
                <w:szCs w:val="20"/>
              </w:rPr>
              <w:t>.</w:t>
            </w:r>
          </w:p>
        </w:tc>
        <w:tc>
          <w:tcPr>
            <w:tcW w:w="376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rPr>
                <w:color w:val="000000"/>
                <w:sz w:val="20"/>
                <w:szCs w:val="20"/>
              </w:rPr>
            </w:pPr>
            <w:r w:rsidRPr="00AB1E79">
              <w:rPr>
                <w:color w:val="000000"/>
                <w:sz w:val="20"/>
                <w:szCs w:val="20"/>
              </w:rPr>
              <w:t>Ассоциация содействия деятельности в сфере туризма и отдыха «Дельта- Трансстрой»</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21"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97"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755"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D55B31" w:rsidTr="00AB1E79">
        <w:trPr>
          <w:trHeight w:val="49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13</w:t>
            </w:r>
            <w:r w:rsidR="00A7579D">
              <w:rPr>
                <w:color w:val="000000"/>
                <w:sz w:val="20"/>
                <w:szCs w:val="20"/>
              </w:rPr>
              <w:t>.</w:t>
            </w:r>
          </w:p>
        </w:tc>
        <w:tc>
          <w:tcPr>
            <w:tcW w:w="3766"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rPr>
                <w:color w:val="000000"/>
                <w:sz w:val="20"/>
                <w:szCs w:val="20"/>
              </w:rPr>
            </w:pPr>
            <w:r w:rsidRPr="00AB1E79">
              <w:rPr>
                <w:color w:val="000000"/>
                <w:sz w:val="20"/>
                <w:szCs w:val="20"/>
              </w:rPr>
              <w:t xml:space="preserve">ООО «Дальний кордон»  </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18</w:t>
            </w:r>
          </w:p>
        </w:tc>
        <w:tc>
          <w:tcPr>
            <w:tcW w:w="1521"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15</w:t>
            </w:r>
          </w:p>
        </w:tc>
        <w:tc>
          <w:tcPr>
            <w:tcW w:w="1597"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755"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14</w:t>
            </w:r>
            <w:r w:rsidR="00A7579D">
              <w:rPr>
                <w:color w:val="000000"/>
                <w:sz w:val="20"/>
                <w:szCs w:val="20"/>
              </w:rPr>
              <w:t>.</w:t>
            </w:r>
          </w:p>
        </w:tc>
        <w:tc>
          <w:tcPr>
            <w:tcW w:w="376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rPr>
                <w:color w:val="000000"/>
                <w:sz w:val="20"/>
                <w:szCs w:val="20"/>
              </w:rPr>
            </w:pPr>
            <w:r w:rsidRPr="00AB1E79">
              <w:rPr>
                <w:color w:val="000000"/>
                <w:sz w:val="20"/>
                <w:szCs w:val="20"/>
              </w:rPr>
              <w:t xml:space="preserve">ООО «Пульсар-А» </w:t>
            </w:r>
          </w:p>
        </w:tc>
        <w:tc>
          <w:tcPr>
            <w:tcW w:w="151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171</w:t>
            </w:r>
          </w:p>
        </w:tc>
        <w:tc>
          <w:tcPr>
            <w:tcW w:w="1521"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124</w:t>
            </w:r>
          </w:p>
        </w:tc>
        <w:tc>
          <w:tcPr>
            <w:tcW w:w="1597"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173</w:t>
            </w:r>
          </w:p>
        </w:tc>
        <w:tc>
          <w:tcPr>
            <w:tcW w:w="1755"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173</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15</w:t>
            </w:r>
            <w:r w:rsidR="00A7579D">
              <w:rPr>
                <w:color w:val="000000"/>
                <w:sz w:val="20"/>
                <w:szCs w:val="20"/>
              </w:rPr>
              <w:t>.</w:t>
            </w:r>
          </w:p>
        </w:tc>
        <w:tc>
          <w:tcPr>
            <w:tcW w:w="376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rPr>
                <w:color w:val="000000"/>
                <w:sz w:val="20"/>
                <w:szCs w:val="20"/>
              </w:rPr>
            </w:pPr>
            <w:r w:rsidRPr="00AB1E79">
              <w:rPr>
                <w:color w:val="000000"/>
                <w:sz w:val="20"/>
                <w:szCs w:val="20"/>
              </w:rPr>
              <w:t>ЗАО «Синяя птица»</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55</w:t>
            </w:r>
          </w:p>
        </w:tc>
        <w:tc>
          <w:tcPr>
            <w:tcW w:w="1521"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54</w:t>
            </w:r>
          </w:p>
        </w:tc>
        <w:tc>
          <w:tcPr>
            <w:tcW w:w="1597"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318</w:t>
            </w:r>
          </w:p>
        </w:tc>
        <w:tc>
          <w:tcPr>
            <w:tcW w:w="1755"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318</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16</w:t>
            </w:r>
            <w:r w:rsidR="00A7579D">
              <w:rPr>
                <w:color w:val="000000"/>
                <w:sz w:val="20"/>
                <w:szCs w:val="20"/>
              </w:rPr>
              <w:t>.</w:t>
            </w:r>
          </w:p>
        </w:tc>
        <w:tc>
          <w:tcPr>
            <w:tcW w:w="376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rPr>
                <w:color w:val="000000"/>
                <w:sz w:val="20"/>
                <w:szCs w:val="20"/>
              </w:rPr>
            </w:pPr>
            <w:r w:rsidRPr="00AB1E79">
              <w:rPr>
                <w:color w:val="000000"/>
                <w:sz w:val="20"/>
                <w:szCs w:val="20"/>
              </w:rPr>
              <w:t>НП «Матвеевские плесы»</w:t>
            </w:r>
          </w:p>
        </w:tc>
        <w:tc>
          <w:tcPr>
            <w:tcW w:w="151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21"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97"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755"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17</w:t>
            </w:r>
            <w:r w:rsidR="00A7579D">
              <w:rPr>
                <w:color w:val="000000"/>
                <w:sz w:val="20"/>
                <w:szCs w:val="20"/>
              </w:rPr>
              <w:t>.</w:t>
            </w:r>
          </w:p>
        </w:tc>
        <w:tc>
          <w:tcPr>
            <w:tcW w:w="376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rPr>
                <w:color w:val="000000"/>
                <w:sz w:val="20"/>
                <w:szCs w:val="20"/>
              </w:rPr>
            </w:pPr>
            <w:r w:rsidRPr="00AB1E79">
              <w:rPr>
                <w:color w:val="000000"/>
                <w:sz w:val="20"/>
                <w:szCs w:val="20"/>
              </w:rPr>
              <w:t>ЗМО ВОО СКВО - МСОО о/х «Садовое»</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52</w:t>
            </w:r>
          </w:p>
        </w:tc>
        <w:tc>
          <w:tcPr>
            <w:tcW w:w="1521"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52</w:t>
            </w:r>
          </w:p>
        </w:tc>
        <w:tc>
          <w:tcPr>
            <w:tcW w:w="1597"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49</w:t>
            </w:r>
          </w:p>
        </w:tc>
        <w:tc>
          <w:tcPr>
            <w:tcW w:w="1755"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49</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18</w:t>
            </w:r>
            <w:r w:rsidR="00A7579D">
              <w:rPr>
                <w:color w:val="000000"/>
                <w:sz w:val="20"/>
                <w:szCs w:val="20"/>
              </w:rPr>
              <w:t>.</w:t>
            </w:r>
          </w:p>
        </w:tc>
        <w:tc>
          <w:tcPr>
            <w:tcW w:w="376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rPr>
                <w:color w:val="000000"/>
                <w:sz w:val="20"/>
                <w:szCs w:val="20"/>
              </w:rPr>
            </w:pPr>
            <w:r w:rsidRPr="00AB1E79">
              <w:rPr>
                <w:color w:val="000000"/>
                <w:sz w:val="20"/>
                <w:szCs w:val="20"/>
              </w:rPr>
              <w:t>ЗМО ВОО СКВО - МСОО о/х «Удачное»</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21"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97"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755"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19</w:t>
            </w:r>
            <w:r w:rsidR="00A7579D">
              <w:rPr>
                <w:color w:val="000000"/>
                <w:sz w:val="20"/>
                <w:szCs w:val="20"/>
              </w:rPr>
              <w:t>.</w:t>
            </w:r>
          </w:p>
        </w:tc>
        <w:tc>
          <w:tcPr>
            <w:tcW w:w="3766" w:type="dxa"/>
            <w:tcBorders>
              <w:top w:val="single" w:sz="4" w:space="0" w:color="auto"/>
              <w:left w:val="nil"/>
              <w:bottom w:val="single" w:sz="4" w:space="0" w:color="auto"/>
              <w:right w:val="single" w:sz="4" w:space="0" w:color="auto"/>
            </w:tcBorders>
            <w:shd w:val="clear" w:color="000000" w:fill="FFFFFF"/>
            <w:noWrap/>
            <w:hideMark/>
          </w:tcPr>
          <w:p w:rsidR="00AB1E79" w:rsidRPr="00AB1E79" w:rsidRDefault="00AB1E79" w:rsidP="00AB1E79">
            <w:pPr>
              <w:rPr>
                <w:color w:val="000000"/>
                <w:sz w:val="20"/>
                <w:szCs w:val="20"/>
              </w:rPr>
            </w:pPr>
            <w:r w:rsidRPr="00AB1E79">
              <w:rPr>
                <w:color w:val="000000"/>
                <w:sz w:val="20"/>
                <w:szCs w:val="20"/>
              </w:rPr>
              <w:t>ООО «Рыбацкая Пристань»</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21"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97"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755"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20</w:t>
            </w:r>
            <w:r w:rsidR="00A7579D">
              <w:rPr>
                <w:color w:val="000000"/>
                <w:sz w:val="20"/>
                <w:szCs w:val="20"/>
              </w:rPr>
              <w:t>.</w:t>
            </w:r>
          </w:p>
        </w:tc>
        <w:tc>
          <w:tcPr>
            <w:tcW w:w="376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rPr>
                <w:color w:val="000000"/>
                <w:sz w:val="20"/>
                <w:szCs w:val="20"/>
              </w:rPr>
            </w:pPr>
            <w:r w:rsidRPr="00AB1E79">
              <w:rPr>
                <w:color w:val="000000"/>
                <w:sz w:val="20"/>
                <w:szCs w:val="20"/>
              </w:rPr>
              <w:t>ООО ПКФ «Егерь»</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21"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97"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755" w:type="dxa"/>
            <w:tcBorders>
              <w:top w:val="single" w:sz="4" w:space="0" w:color="auto"/>
              <w:left w:val="nil"/>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21</w:t>
            </w:r>
            <w:r w:rsidR="00A7579D">
              <w:rPr>
                <w:color w:val="000000"/>
                <w:sz w:val="20"/>
                <w:szCs w:val="20"/>
              </w:rPr>
              <w:t>.</w:t>
            </w:r>
          </w:p>
        </w:tc>
        <w:tc>
          <w:tcPr>
            <w:tcW w:w="3766"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7579D">
            <w:pPr>
              <w:rPr>
                <w:color w:val="000000"/>
                <w:sz w:val="20"/>
                <w:szCs w:val="20"/>
              </w:rPr>
            </w:pPr>
            <w:r w:rsidRPr="00AB1E79">
              <w:rPr>
                <w:color w:val="000000"/>
                <w:sz w:val="20"/>
                <w:szCs w:val="20"/>
              </w:rPr>
              <w:t xml:space="preserve">ООО </w:t>
            </w:r>
            <w:r w:rsidR="00A7579D">
              <w:rPr>
                <w:color w:val="000000"/>
                <w:sz w:val="20"/>
                <w:szCs w:val="20"/>
              </w:rPr>
              <w:t>«</w:t>
            </w:r>
            <w:r w:rsidRPr="00AB1E79">
              <w:rPr>
                <w:color w:val="000000"/>
                <w:sz w:val="20"/>
                <w:szCs w:val="20"/>
              </w:rPr>
              <w:t>Волжская рыбалка</w:t>
            </w:r>
            <w:r w:rsidR="00A7579D">
              <w:rPr>
                <w:color w:val="000000"/>
                <w:sz w:val="20"/>
                <w:szCs w:val="20"/>
              </w:rPr>
              <w:t xml:space="preserve">» </w:t>
            </w:r>
            <w:r w:rsidRPr="00AB1E79">
              <w:rPr>
                <w:color w:val="000000"/>
                <w:sz w:val="20"/>
                <w:szCs w:val="20"/>
              </w:rPr>
              <w:t xml:space="preserve">б/о </w:t>
            </w:r>
            <w:r w:rsidR="00A7579D">
              <w:rPr>
                <w:color w:val="000000"/>
                <w:sz w:val="20"/>
                <w:szCs w:val="20"/>
              </w:rPr>
              <w:t>«</w:t>
            </w:r>
            <w:r w:rsidRPr="00AB1E79">
              <w:rPr>
                <w:color w:val="000000"/>
                <w:sz w:val="20"/>
                <w:szCs w:val="20"/>
              </w:rPr>
              <w:t>Астория</w:t>
            </w:r>
            <w:r w:rsidR="00A7579D">
              <w:rPr>
                <w:color w:val="000000"/>
                <w:sz w:val="20"/>
                <w:szCs w:val="20"/>
              </w:rPr>
              <w:t>»</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21"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97"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755"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D55B31" w:rsidTr="00AB1E79">
        <w:trPr>
          <w:trHeight w:val="315"/>
        </w:trPr>
        <w:tc>
          <w:tcPr>
            <w:tcW w:w="74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22</w:t>
            </w:r>
            <w:r w:rsidR="00A7579D">
              <w:rPr>
                <w:color w:val="000000"/>
                <w:sz w:val="20"/>
                <w:szCs w:val="20"/>
              </w:rPr>
              <w:t>.</w:t>
            </w:r>
          </w:p>
        </w:tc>
        <w:tc>
          <w:tcPr>
            <w:tcW w:w="3766"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7579D">
            <w:pPr>
              <w:rPr>
                <w:color w:val="000000"/>
                <w:sz w:val="20"/>
                <w:szCs w:val="20"/>
              </w:rPr>
            </w:pPr>
            <w:r w:rsidRPr="00AB1E79">
              <w:rPr>
                <w:color w:val="000000"/>
                <w:sz w:val="20"/>
                <w:szCs w:val="20"/>
              </w:rPr>
              <w:t xml:space="preserve">ИП КФХ </w:t>
            </w:r>
            <w:r w:rsidR="00A7579D">
              <w:rPr>
                <w:color w:val="000000"/>
                <w:sz w:val="20"/>
                <w:szCs w:val="20"/>
              </w:rPr>
              <w:t>«</w:t>
            </w:r>
            <w:r w:rsidRPr="00AB1E79">
              <w:rPr>
                <w:color w:val="000000"/>
                <w:sz w:val="20"/>
                <w:szCs w:val="20"/>
              </w:rPr>
              <w:t>Гафурова Екатерина Геннадьевна</w:t>
            </w:r>
            <w:r w:rsidR="00A7579D">
              <w:rPr>
                <w:color w:val="000000"/>
                <w:sz w:val="20"/>
                <w:szCs w:val="20"/>
              </w:rPr>
              <w:t>»</w:t>
            </w:r>
          </w:p>
        </w:tc>
        <w:tc>
          <w:tcPr>
            <w:tcW w:w="1513"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916"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654"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w:t>
            </w:r>
          </w:p>
        </w:tc>
        <w:tc>
          <w:tcPr>
            <w:tcW w:w="1522"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21"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597"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c>
          <w:tcPr>
            <w:tcW w:w="1755"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D55B31" w:rsidTr="00AB1E79">
        <w:trPr>
          <w:trHeight w:val="315"/>
        </w:trPr>
        <w:tc>
          <w:tcPr>
            <w:tcW w:w="748" w:type="dxa"/>
            <w:tcBorders>
              <w:top w:val="single" w:sz="4" w:space="0" w:color="auto"/>
              <w:left w:val="single" w:sz="4" w:space="0" w:color="auto"/>
              <w:bottom w:val="single" w:sz="4" w:space="0" w:color="auto"/>
              <w:right w:val="nil"/>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 </w:t>
            </w:r>
          </w:p>
        </w:tc>
        <w:tc>
          <w:tcPr>
            <w:tcW w:w="3766" w:type="dxa"/>
            <w:tcBorders>
              <w:top w:val="single" w:sz="4" w:space="0" w:color="auto"/>
              <w:left w:val="single" w:sz="4" w:space="0" w:color="auto"/>
              <w:bottom w:val="single" w:sz="4" w:space="0" w:color="auto"/>
              <w:right w:val="single" w:sz="4" w:space="0" w:color="auto"/>
            </w:tcBorders>
            <w:shd w:val="clear" w:color="000000" w:fill="FFFFFF"/>
            <w:hideMark/>
          </w:tcPr>
          <w:p w:rsidR="00AB1E79" w:rsidRPr="00AB1E79" w:rsidRDefault="00AB1E79" w:rsidP="00AB1E79">
            <w:pPr>
              <w:jc w:val="center"/>
              <w:rPr>
                <w:color w:val="000000"/>
                <w:sz w:val="20"/>
                <w:szCs w:val="20"/>
              </w:rPr>
            </w:pPr>
            <w:r w:rsidRPr="00AB1E79">
              <w:rPr>
                <w:color w:val="000000"/>
                <w:sz w:val="20"/>
                <w:szCs w:val="20"/>
              </w:rPr>
              <w:t>Итого по Астраханской области</w:t>
            </w:r>
          </w:p>
        </w:tc>
        <w:tc>
          <w:tcPr>
            <w:tcW w:w="1513"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 </w:t>
            </w:r>
          </w:p>
        </w:tc>
        <w:tc>
          <w:tcPr>
            <w:tcW w:w="91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 </w:t>
            </w:r>
          </w:p>
        </w:tc>
        <w:tc>
          <w:tcPr>
            <w:tcW w:w="165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 </w:t>
            </w:r>
          </w:p>
        </w:tc>
        <w:tc>
          <w:tcPr>
            <w:tcW w:w="152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1315</w:t>
            </w:r>
          </w:p>
        </w:tc>
        <w:tc>
          <w:tcPr>
            <w:tcW w:w="1521"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1250</w:t>
            </w:r>
          </w:p>
        </w:tc>
        <w:tc>
          <w:tcPr>
            <w:tcW w:w="1597"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2185</w:t>
            </w:r>
          </w:p>
        </w:tc>
        <w:tc>
          <w:tcPr>
            <w:tcW w:w="1755"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2185</w:t>
            </w:r>
          </w:p>
        </w:tc>
      </w:tr>
    </w:tbl>
    <w:p w:rsidR="00AB1E79" w:rsidRDefault="00AB1E79" w:rsidP="006031A9">
      <w:pPr>
        <w:pStyle w:val="1f7"/>
        <w:spacing w:after="0" w:line="240" w:lineRule="auto"/>
        <w:ind w:left="0" w:right="284"/>
        <w:jc w:val="center"/>
        <w:rPr>
          <w:rFonts w:ascii="Times New Roman" w:hAnsi="Times New Roman"/>
          <w:b/>
          <w:bCs/>
          <w:color w:val="000000"/>
          <w:sz w:val="20"/>
          <w:szCs w:val="20"/>
          <w:lang w:eastAsia="ru-RU"/>
        </w:rPr>
      </w:pPr>
    </w:p>
    <w:p w:rsidR="006031A9" w:rsidRDefault="006031A9" w:rsidP="002025F0">
      <w:pPr>
        <w:shd w:val="clear" w:color="auto" w:fill="FFFFFF"/>
        <w:ind w:right="284"/>
        <w:jc w:val="right"/>
        <w:rPr>
          <w:b/>
          <w:color w:val="000000"/>
          <w:sz w:val="20"/>
          <w:szCs w:val="20"/>
        </w:rPr>
      </w:pPr>
      <w:r w:rsidRPr="009D28A3">
        <w:rPr>
          <w:b/>
          <w:color w:val="000000"/>
          <w:sz w:val="20"/>
          <w:szCs w:val="20"/>
        </w:rPr>
        <w:t>Таблица</w:t>
      </w:r>
      <w:r>
        <w:rPr>
          <w:b/>
          <w:color w:val="000000"/>
          <w:sz w:val="20"/>
          <w:szCs w:val="20"/>
        </w:rPr>
        <w:t xml:space="preserve"> 11.13.</w:t>
      </w:r>
    </w:p>
    <w:p w:rsidR="00A7579D" w:rsidRDefault="00A7579D" w:rsidP="006031A9">
      <w:pPr>
        <w:shd w:val="clear" w:color="auto" w:fill="FFFFFF"/>
        <w:ind w:right="284" w:firstLine="708"/>
        <w:jc w:val="right"/>
        <w:rPr>
          <w:b/>
          <w:color w:val="000000"/>
          <w:sz w:val="20"/>
          <w:szCs w:val="20"/>
        </w:rPr>
      </w:pPr>
    </w:p>
    <w:p w:rsidR="006031A9" w:rsidRDefault="006031A9" w:rsidP="006031A9">
      <w:pPr>
        <w:pStyle w:val="1f7"/>
        <w:spacing w:after="0" w:line="240" w:lineRule="auto"/>
        <w:ind w:left="0" w:right="284"/>
        <w:jc w:val="center"/>
        <w:rPr>
          <w:rFonts w:ascii="Times New Roman" w:hAnsi="Times New Roman"/>
          <w:b/>
          <w:bCs/>
          <w:color w:val="000000"/>
          <w:sz w:val="20"/>
          <w:szCs w:val="20"/>
          <w:lang w:eastAsia="ru-RU"/>
        </w:rPr>
      </w:pPr>
      <w:r w:rsidRPr="006031A9">
        <w:rPr>
          <w:rFonts w:ascii="Times New Roman" w:hAnsi="Times New Roman"/>
          <w:b/>
          <w:bCs/>
          <w:color w:val="000000"/>
          <w:sz w:val="20"/>
          <w:szCs w:val="20"/>
          <w:lang w:eastAsia="ru-RU"/>
        </w:rPr>
        <w:t xml:space="preserve">Сведения о добыче куропатки серой в </w:t>
      </w:r>
      <w:r w:rsidR="002025F0">
        <w:rPr>
          <w:rFonts w:ascii="Times New Roman" w:hAnsi="Times New Roman"/>
          <w:b/>
          <w:bCs/>
          <w:color w:val="000000"/>
          <w:sz w:val="20"/>
          <w:szCs w:val="20"/>
          <w:lang w:eastAsia="ru-RU"/>
        </w:rPr>
        <w:t xml:space="preserve">сезоне охоты </w:t>
      </w:r>
      <w:r w:rsidRPr="006031A9">
        <w:rPr>
          <w:rFonts w:ascii="Times New Roman" w:hAnsi="Times New Roman"/>
          <w:b/>
          <w:bCs/>
          <w:color w:val="000000"/>
          <w:sz w:val="20"/>
          <w:szCs w:val="20"/>
          <w:lang w:eastAsia="ru-RU"/>
        </w:rPr>
        <w:t>201</w:t>
      </w:r>
      <w:r w:rsidR="00AB1E79">
        <w:rPr>
          <w:rFonts w:ascii="Times New Roman" w:hAnsi="Times New Roman"/>
          <w:b/>
          <w:bCs/>
          <w:color w:val="000000"/>
          <w:sz w:val="20"/>
          <w:szCs w:val="20"/>
          <w:lang w:eastAsia="ru-RU"/>
        </w:rPr>
        <w:t>8</w:t>
      </w:r>
      <w:r w:rsidRPr="006031A9">
        <w:rPr>
          <w:rFonts w:ascii="Times New Roman" w:hAnsi="Times New Roman"/>
          <w:b/>
          <w:bCs/>
          <w:color w:val="000000"/>
          <w:sz w:val="20"/>
          <w:szCs w:val="20"/>
          <w:lang w:eastAsia="ru-RU"/>
        </w:rPr>
        <w:t>-201</w:t>
      </w:r>
      <w:r w:rsidR="00AB1E79">
        <w:rPr>
          <w:rFonts w:ascii="Times New Roman" w:hAnsi="Times New Roman"/>
          <w:b/>
          <w:bCs/>
          <w:color w:val="000000"/>
          <w:sz w:val="20"/>
          <w:szCs w:val="20"/>
          <w:lang w:eastAsia="ru-RU"/>
        </w:rPr>
        <w:t>9</w:t>
      </w:r>
      <w:r w:rsidRPr="006031A9">
        <w:rPr>
          <w:rFonts w:ascii="Times New Roman" w:hAnsi="Times New Roman"/>
          <w:b/>
          <w:bCs/>
          <w:color w:val="000000"/>
          <w:sz w:val="20"/>
          <w:szCs w:val="20"/>
          <w:lang w:eastAsia="ru-RU"/>
        </w:rPr>
        <w:t xml:space="preserve"> гг.</w:t>
      </w:r>
    </w:p>
    <w:tbl>
      <w:tblPr>
        <w:tblW w:w="13993" w:type="dxa"/>
        <w:tblLayout w:type="fixed"/>
        <w:tblLook w:val="04A0" w:firstRow="1" w:lastRow="0" w:firstColumn="1" w:lastColumn="0" w:noHBand="0" w:noVBand="1"/>
      </w:tblPr>
      <w:tblGrid>
        <w:gridCol w:w="975"/>
        <w:gridCol w:w="3994"/>
        <w:gridCol w:w="1142"/>
        <w:gridCol w:w="1284"/>
        <w:gridCol w:w="1142"/>
        <w:gridCol w:w="1004"/>
        <w:gridCol w:w="1434"/>
        <w:gridCol w:w="1506"/>
        <w:gridCol w:w="1512"/>
      </w:tblGrid>
      <w:tr w:rsidR="00AB1E79" w:rsidRPr="00534DD0" w:rsidTr="00AB1E79">
        <w:trPr>
          <w:trHeight w:val="288"/>
        </w:trPr>
        <w:tc>
          <w:tcPr>
            <w:tcW w:w="97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 п/п</w:t>
            </w:r>
          </w:p>
        </w:tc>
        <w:tc>
          <w:tcPr>
            <w:tcW w:w="399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Наименование охотничьих угодий или иных территорий</w:t>
            </w:r>
          </w:p>
        </w:tc>
        <w:tc>
          <w:tcPr>
            <w:tcW w:w="3568"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В сроки весенней охоты</w:t>
            </w:r>
          </w:p>
        </w:tc>
        <w:tc>
          <w:tcPr>
            <w:tcW w:w="394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В сроки летне-осенней  и осенне-зимней охоты</w:t>
            </w:r>
          </w:p>
        </w:tc>
        <w:tc>
          <w:tcPr>
            <w:tcW w:w="151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Итого добыто особей</w:t>
            </w:r>
          </w:p>
        </w:tc>
      </w:tr>
      <w:tr w:rsidR="00AB1E79" w:rsidRPr="00534DD0" w:rsidTr="00AB1E79">
        <w:trPr>
          <w:trHeight w:val="288"/>
        </w:trPr>
        <w:tc>
          <w:tcPr>
            <w:tcW w:w="975" w:type="dxa"/>
            <w:vMerge/>
            <w:tcBorders>
              <w:top w:val="single" w:sz="4" w:space="0" w:color="auto"/>
              <w:left w:val="single" w:sz="4" w:space="0" w:color="auto"/>
              <w:bottom w:val="single" w:sz="4" w:space="0" w:color="auto"/>
              <w:right w:val="single" w:sz="4" w:space="0" w:color="auto"/>
            </w:tcBorders>
            <w:vAlign w:val="center"/>
            <w:hideMark/>
          </w:tcPr>
          <w:p w:rsidR="00AB1E79" w:rsidRPr="00AB1E79" w:rsidRDefault="00AB1E79" w:rsidP="00AB1E79">
            <w:pPr>
              <w:rPr>
                <w:color w:val="000000"/>
                <w:sz w:val="20"/>
                <w:szCs w:val="20"/>
              </w:rPr>
            </w:pPr>
          </w:p>
        </w:tc>
        <w:tc>
          <w:tcPr>
            <w:tcW w:w="3994" w:type="dxa"/>
            <w:vMerge/>
            <w:tcBorders>
              <w:top w:val="single" w:sz="4" w:space="0" w:color="auto"/>
              <w:left w:val="single" w:sz="4" w:space="0" w:color="auto"/>
              <w:bottom w:val="single" w:sz="4" w:space="0" w:color="auto"/>
              <w:right w:val="single" w:sz="4" w:space="0" w:color="auto"/>
            </w:tcBorders>
            <w:vAlign w:val="center"/>
            <w:hideMark/>
          </w:tcPr>
          <w:p w:rsidR="00AB1E79" w:rsidRPr="00AB1E79" w:rsidRDefault="00AB1E79" w:rsidP="00AB1E79">
            <w:pPr>
              <w:rPr>
                <w:color w:val="000000"/>
                <w:sz w:val="20"/>
                <w:szCs w:val="20"/>
              </w:rPr>
            </w:pPr>
          </w:p>
        </w:tc>
        <w:tc>
          <w:tcPr>
            <w:tcW w:w="2426"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Количество разрешений на добычу охотничьих ресурсов, шт.</w:t>
            </w:r>
          </w:p>
        </w:tc>
        <w:tc>
          <w:tcPr>
            <w:tcW w:w="114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Всего добы</w:t>
            </w:r>
            <w:r w:rsidR="002025F0">
              <w:rPr>
                <w:color w:val="000000"/>
                <w:sz w:val="20"/>
                <w:szCs w:val="20"/>
              </w:rPr>
              <w:t>то особей</w:t>
            </w:r>
          </w:p>
        </w:tc>
        <w:tc>
          <w:tcPr>
            <w:tcW w:w="243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Количество разрешений на добычу охотничьих ресурсов, шт.</w:t>
            </w:r>
          </w:p>
        </w:tc>
        <w:tc>
          <w:tcPr>
            <w:tcW w:w="1506"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2025F0" w:rsidP="00AB1E79">
            <w:pPr>
              <w:jc w:val="center"/>
              <w:rPr>
                <w:color w:val="000000"/>
                <w:sz w:val="20"/>
                <w:szCs w:val="20"/>
              </w:rPr>
            </w:pPr>
            <w:r>
              <w:rPr>
                <w:color w:val="000000"/>
                <w:sz w:val="20"/>
                <w:szCs w:val="20"/>
              </w:rPr>
              <w:t>Всего добыто особей</w:t>
            </w:r>
          </w:p>
        </w:tc>
        <w:tc>
          <w:tcPr>
            <w:tcW w:w="1512" w:type="dxa"/>
            <w:vMerge/>
            <w:tcBorders>
              <w:top w:val="single" w:sz="4" w:space="0" w:color="auto"/>
              <w:left w:val="single" w:sz="4" w:space="0" w:color="auto"/>
              <w:bottom w:val="single" w:sz="4" w:space="0" w:color="auto"/>
              <w:right w:val="single" w:sz="4" w:space="0" w:color="auto"/>
            </w:tcBorders>
            <w:vAlign w:val="center"/>
            <w:hideMark/>
          </w:tcPr>
          <w:p w:rsidR="00AB1E79" w:rsidRPr="00AB1E79" w:rsidRDefault="00AB1E79" w:rsidP="00AB1E79">
            <w:pPr>
              <w:rPr>
                <w:color w:val="000000"/>
                <w:sz w:val="20"/>
                <w:szCs w:val="20"/>
              </w:rPr>
            </w:pPr>
          </w:p>
        </w:tc>
      </w:tr>
      <w:tr w:rsidR="00AB1E79" w:rsidRPr="00534DD0" w:rsidTr="00AB1E79">
        <w:trPr>
          <w:trHeight w:val="528"/>
        </w:trPr>
        <w:tc>
          <w:tcPr>
            <w:tcW w:w="975" w:type="dxa"/>
            <w:vMerge/>
            <w:tcBorders>
              <w:top w:val="single" w:sz="4" w:space="0" w:color="auto"/>
              <w:left w:val="single" w:sz="4" w:space="0" w:color="auto"/>
              <w:bottom w:val="single" w:sz="4" w:space="0" w:color="auto"/>
              <w:right w:val="single" w:sz="4" w:space="0" w:color="auto"/>
            </w:tcBorders>
            <w:vAlign w:val="center"/>
            <w:hideMark/>
          </w:tcPr>
          <w:p w:rsidR="00AB1E79" w:rsidRPr="00AB1E79" w:rsidRDefault="00AB1E79" w:rsidP="00AB1E79">
            <w:pPr>
              <w:rPr>
                <w:color w:val="000000"/>
                <w:sz w:val="20"/>
                <w:szCs w:val="20"/>
              </w:rPr>
            </w:pPr>
          </w:p>
        </w:tc>
        <w:tc>
          <w:tcPr>
            <w:tcW w:w="3994" w:type="dxa"/>
            <w:vMerge/>
            <w:tcBorders>
              <w:top w:val="single" w:sz="4" w:space="0" w:color="auto"/>
              <w:left w:val="single" w:sz="4" w:space="0" w:color="auto"/>
              <w:bottom w:val="single" w:sz="4" w:space="0" w:color="auto"/>
              <w:right w:val="single" w:sz="4" w:space="0" w:color="auto"/>
            </w:tcBorders>
            <w:vAlign w:val="center"/>
            <w:hideMark/>
          </w:tcPr>
          <w:p w:rsidR="00AB1E79" w:rsidRPr="00AB1E79" w:rsidRDefault="00AB1E79" w:rsidP="00AB1E79">
            <w:pPr>
              <w:rPr>
                <w:color w:val="000000"/>
                <w:sz w:val="20"/>
                <w:szCs w:val="20"/>
              </w:rPr>
            </w:pP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Выдано</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Возвращено</w:t>
            </w:r>
          </w:p>
        </w:tc>
        <w:tc>
          <w:tcPr>
            <w:tcW w:w="1142" w:type="dxa"/>
            <w:vMerge/>
            <w:tcBorders>
              <w:top w:val="single" w:sz="4" w:space="0" w:color="auto"/>
              <w:left w:val="single" w:sz="4" w:space="0" w:color="auto"/>
              <w:bottom w:val="single" w:sz="4" w:space="0" w:color="auto"/>
              <w:right w:val="single" w:sz="4" w:space="0" w:color="auto"/>
            </w:tcBorders>
            <w:vAlign w:val="center"/>
            <w:hideMark/>
          </w:tcPr>
          <w:p w:rsidR="00AB1E79" w:rsidRPr="00AB1E79" w:rsidRDefault="00AB1E79" w:rsidP="00AB1E79">
            <w:pPr>
              <w:rPr>
                <w:color w:val="000000"/>
                <w:sz w:val="20"/>
                <w:szCs w:val="20"/>
              </w:rPr>
            </w:pPr>
          </w:p>
        </w:tc>
        <w:tc>
          <w:tcPr>
            <w:tcW w:w="100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Выдано</w:t>
            </w:r>
          </w:p>
        </w:tc>
        <w:tc>
          <w:tcPr>
            <w:tcW w:w="14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Возвращено</w:t>
            </w:r>
          </w:p>
        </w:tc>
        <w:tc>
          <w:tcPr>
            <w:tcW w:w="1506" w:type="dxa"/>
            <w:vMerge/>
            <w:tcBorders>
              <w:top w:val="single" w:sz="4" w:space="0" w:color="auto"/>
              <w:left w:val="single" w:sz="4" w:space="0" w:color="auto"/>
              <w:bottom w:val="single" w:sz="4" w:space="0" w:color="auto"/>
              <w:right w:val="single" w:sz="4" w:space="0" w:color="auto"/>
            </w:tcBorders>
            <w:vAlign w:val="center"/>
            <w:hideMark/>
          </w:tcPr>
          <w:p w:rsidR="00AB1E79" w:rsidRPr="00AB1E79" w:rsidRDefault="00AB1E79" w:rsidP="00AB1E79">
            <w:pPr>
              <w:rPr>
                <w:color w:val="000000"/>
                <w:sz w:val="20"/>
                <w:szCs w:val="20"/>
              </w:rPr>
            </w:pPr>
          </w:p>
        </w:tc>
        <w:tc>
          <w:tcPr>
            <w:tcW w:w="1512" w:type="dxa"/>
            <w:vMerge/>
            <w:tcBorders>
              <w:top w:val="single" w:sz="4" w:space="0" w:color="auto"/>
              <w:left w:val="single" w:sz="4" w:space="0" w:color="auto"/>
              <w:bottom w:val="single" w:sz="4" w:space="0" w:color="auto"/>
              <w:right w:val="single" w:sz="4" w:space="0" w:color="auto"/>
            </w:tcBorders>
            <w:vAlign w:val="center"/>
            <w:hideMark/>
          </w:tcPr>
          <w:p w:rsidR="00AB1E79" w:rsidRPr="00AB1E79" w:rsidRDefault="00AB1E79" w:rsidP="00AB1E79">
            <w:pPr>
              <w:rPr>
                <w:color w:val="000000"/>
                <w:sz w:val="20"/>
                <w:szCs w:val="20"/>
              </w:rPr>
            </w:pPr>
          </w:p>
        </w:tc>
      </w:tr>
      <w:tr w:rsidR="00AB1E79" w:rsidRPr="00534DD0" w:rsidTr="00AB1E79">
        <w:trPr>
          <w:trHeight w:val="288"/>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w:t>
            </w:r>
          </w:p>
        </w:tc>
        <w:tc>
          <w:tcPr>
            <w:tcW w:w="399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2</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3</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4</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5</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6</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7</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8</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9</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w:t>
            </w:r>
            <w:r w:rsidR="00A7579D">
              <w:rPr>
                <w:color w:val="000000"/>
                <w:sz w:val="20"/>
                <w:szCs w:val="20"/>
              </w:rPr>
              <w:t>.</w:t>
            </w:r>
          </w:p>
        </w:tc>
        <w:tc>
          <w:tcPr>
            <w:tcW w:w="399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rPr>
                <w:color w:val="000000"/>
                <w:sz w:val="20"/>
                <w:szCs w:val="20"/>
              </w:rPr>
            </w:pPr>
            <w:r w:rsidRPr="00AB1E79">
              <w:rPr>
                <w:color w:val="000000"/>
                <w:sz w:val="20"/>
                <w:szCs w:val="20"/>
              </w:rPr>
              <w:t>Общедоступные охотничьи угодья</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520</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510</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332</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332</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2</w:t>
            </w:r>
            <w:r w:rsidR="00A7579D">
              <w:rPr>
                <w:color w:val="000000"/>
                <w:sz w:val="20"/>
                <w:szCs w:val="20"/>
              </w:rPr>
              <w:t>.</w:t>
            </w:r>
          </w:p>
        </w:tc>
        <w:tc>
          <w:tcPr>
            <w:tcW w:w="399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rPr>
                <w:color w:val="000000"/>
                <w:sz w:val="20"/>
                <w:szCs w:val="20"/>
              </w:rPr>
            </w:pPr>
            <w:r w:rsidRPr="00AB1E79">
              <w:rPr>
                <w:color w:val="000000"/>
                <w:sz w:val="20"/>
                <w:szCs w:val="20"/>
              </w:rPr>
              <w:t>АРОО «Астраханское областное общество охотников и рыболовов»</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460</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457</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470</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470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3</w:t>
            </w:r>
            <w:r w:rsidR="00A7579D">
              <w:rPr>
                <w:color w:val="000000"/>
                <w:sz w:val="20"/>
                <w:szCs w:val="20"/>
              </w:rPr>
              <w:t>.</w:t>
            </w:r>
          </w:p>
        </w:tc>
        <w:tc>
          <w:tcPr>
            <w:tcW w:w="399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7579D">
            <w:pPr>
              <w:rPr>
                <w:color w:val="000000"/>
                <w:sz w:val="20"/>
                <w:szCs w:val="20"/>
              </w:rPr>
            </w:pPr>
            <w:r w:rsidRPr="00AB1E79">
              <w:rPr>
                <w:color w:val="000000"/>
                <w:sz w:val="20"/>
                <w:szCs w:val="20"/>
              </w:rPr>
              <w:t xml:space="preserve">МСОО МООиР о/х </w:t>
            </w:r>
            <w:r w:rsidR="00A7579D" w:rsidRPr="00AB1E79">
              <w:rPr>
                <w:color w:val="000000"/>
                <w:sz w:val="20"/>
                <w:szCs w:val="20"/>
              </w:rPr>
              <w:t>«</w:t>
            </w:r>
            <w:r w:rsidRPr="00AB1E79">
              <w:rPr>
                <w:color w:val="000000"/>
                <w:sz w:val="20"/>
                <w:szCs w:val="20"/>
              </w:rPr>
              <w:t>Волжское»</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4</w:t>
            </w:r>
            <w:r w:rsidR="00A7579D">
              <w:rPr>
                <w:color w:val="000000"/>
                <w:sz w:val="20"/>
                <w:szCs w:val="20"/>
              </w:rPr>
              <w:t>.</w:t>
            </w:r>
          </w:p>
        </w:tc>
        <w:tc>
          <w:tcPr>
            <w:tcW w:w="39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7579D">
            <w:pPr>
              <w:rPr>
                <w:color w:val="000000"/>
                <w:sz w:val="20"/>
                <w:szCs w:val="20"/>
              </w:rPr>
            </w:pPr>
            <w:r w:rsidRPr="00AB1E79">
              <w:rPr>
                <w:color w:val="000000"/>
                <w:sz w:val="20"/>
                <w:szCs w:val="20"/>
              </w:rPr>
              <w:t xml:space="preserve">ГБУ АО «Дирекция южных ООПТ и ГООХ </w:t>
            </w:r>
            <w:r w:rsidR="00A7579D">
              <w:rPr>
                <w:color w:val="000000"/>
                <w:sz w:val="20"/>
                <w:szCs w:val="20"/>
              </w:rPr>
              <w:t>«Астраханское</w:t>
            </w:r>
            <w:r w:rsidRPr="00AB1E79">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4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0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5</w:t>
            </w:r>
            <w:r w:rsidR="00A7579D">
              <w:rPr>
                <w:color w:val="000000"/>
                <w:sz w:val="20"/>
                <w:szCs w:val="20"/>
              </w:rPr>
              <w:t>.</w:t>
            </w:r>
          </w:p>
        </w:tc>
        <w:tc>
          <w:tcPr>
            <w:tcW w:w="39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rPr>
                <w:color w:val="000000"/>
                <w:sz w:val="20"/>
                <w:szCs w:val="20"/>
              </w:rPr>
            </w:pPr>
            <w:r w:rsidRPr="00AB1E79">
              <w:rPr>
                <w:color w:val="000000"/>
                <w:sz w:val="20"/>
                <w:szCs w:val="20"/>
              </w:rPr>
              <w:t>Астраханский областной рыболовецкий союз потребительских обществ, о/х «Лотос»</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4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0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6</w:t>
            </w:r>
            <w:r w:rsidR="00A7579D">
              <w:rPr>
                <w:color w:val="000000"/>
                <w:sz w:val="20"/>
                <w:szCs w:val="20"/>
              </w:rPr>
              <w:t>.</w:t>
            </w:r>
          </w:p>
        </w:tc>
        <w:tc>
          <w:tcPr>
            <w:tcW w:w="399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7579D">
            <w:pPr>
              <w:rPr>
                <w:color w:val="000000"/>
                <w:sz w:val="20"/>
                <w:szCs w:val="20"/>
              </w:rPr>
            </w:pPr>
            <w:r w:rsidRPr="00AB1E79">
              <w:rPr>
                <w:color w:val="000000"/>
                <w:sz w:val="20"/>
                <w:szCs w:val="20"/>
              </w:rPr>
              <w:t xml:space="preserve">АРО ВОО о/х </w:t>
            </w:r>
            <w:r w:rsidR="00A7579D" w:rsidRPr="00AB1E79">
              <w:rPr>
                <w:color w:val="000000"/>
                <w:sz w:val="20"/>
                <w:szCs w:val="20"/>
              </w:rPr>
              <w:t>«</w:t>
            </w:r>
            <w:r w:rsidRPr="00AB1E79">
              <w:rPr>
                <w:color w:val="000000"/>
                <w:sz w:val="20"/>
                <w:szCs w:val="20"/>
              </w:rPr>
              <w:t>Кирсановское»</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39</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38</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7</w:t>
            </w:r>
            <w:r w:rsidR="00A7579D">
              <w:rPr>
                <w:color w:val="000000"/>
                <w:sz w:val="20"/>
                <w:szCs w:val="20"/>
              </w:rPr>
              <w:t>.</w:t>
            </w:r>
          </w:p>
        </w:tc>
        <w:tc>
          <w:tcPr>
            <w:tcW w:w="399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7579D" w:rsidP="00AB1E79">
            <w:pPr>
              <w:rPr>
                <w:color w:val="000000"/>
                <w:sz w:val="20"/>
                <w:szCs w:val="20"/>
              </w:rPr>
            </w:pPr>
            <w:r>
              <w:rPr>
                <w:color w:val="000000"/>
                <w:sz w:val="20"/>
                <w:szCs w:val="20"/>
              </w:rPr>
              <w:t xml:space="preserve">ОАО «Волга-Дельта», </w:t>
            </w:r>
            <w:r w:rsidR="00AB1E79" w:rsidRPr="00AB1E79">
              <w:rPr>
                <w:color w:val="000000"/>
                <w:sz w:val="20"/>
                <w:szCs w:val="20"/>
              </w:rPr>
              <w:t>о/х «Каралатское»</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8</w:t>
            </w:r>
            <w:r w:rsidR="00A7579D">
              <w:rPr>
                <w:color w:val="000000"/>
                <w:sz w:val="20"/>
                <w:szCs w:val="20"/>
              </w:rPr>
              <w:t>.</w:t>
            </w:r>
          </w:p>
        </w:tc>
        <w:tc>
          <w:tcPr>
            <w:tcW w:w="399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rPr>
                <w:color w:val="000000"/>
                <w:sz w:val="20"/>
                <w:szCs w:val="20"/>
              </w:rPr>
            </w:pPr>
            <w:r w:rsidRPr="00AB1E79">
              <w:rPr>
                <w:color w:val="000000"/>
                <w:sz w:val="20"/>
                <w:szCs w:val="20"/>
              </w:rPr>
              <w:t>ООО ПКФ «Астра-Дельта»</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9</w:t>
            </w:r>
            <w:r w:rsidR="00A7579D">
              <w:rPr>
                <w:color w:val="000000"/>
                <w:sz w:val="20"/>
                <w:szCs w:val="20"/>
              </w:rPr>
              <w:t>.</w:t>
            </w:r>
          </w:p>
        </w:tc>
        <w:tc>
          <w:tcPr>
            <w:tcW w:w="399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7579D">
            <w:pPr>
              <w:rPr>
                <w:color w:val="000000"/>
                <w:sz w:val="20"/>
                <w:szCs w:val="20"/>
              </w:rPr>
            </w:pPr>
            <w:r w:rsidRPr="00AB1E79">
              <w:rPr>
                <w:color w:val="000000"/>
                <w:sz w:val="20"/>
                <w:szCs w:val="20"/>
              </w:rPr>
              <w:t xml:space="preserve">АОО ОГО ВФСО </w:t>
            </w:r>
            <w:r w:rsidR="00A7579D">
              <w:rPr>
                <w:color w:val="000000"/>
                <w:sz w:val="20"/>
                <w:szCs w:val="20"/>
              </w:rPr>
              <w:t>«</w:t>
            </w:r>
            <w:r w:rsidRPr="00AB1E79">
              <w:rPr>
                <w:color w:val="000000"/>
                <w:sz w:val="20"/>
                <w:szCs w:val="20"/>
              </w:rPr>
              <w:t>Динамо</w:t>
            </w:r>
            <w:r w:rsidR="00A7579D">
              <w:rPr>
                <w:color w:val="000000"/>
                <w:sz w:val="20"/>
                <w:szCs w:val="20"/>
              </w:rPr>
              <w:t>»</w:t>
            </w:r>
            <w:r w:rsidRPr="00AB1E79">
              <w:rPr>
                <w:color w:val="000000"/>
                <w:sz w:val="20"/>
                <w:szCs w:val="20"/>
              </w:rPr>
              <w:t xml:space="preserve">, о/х </w:t>
            </w:r>
            <w:r w:rsidR="00A7579D">
              <w:rPr>
                <w:color w:val="000000"/>
                <w:sz w:val="20"/>
                <w:szCs w:val="20"/>
              </w:rPr>
              <w:t>«</w:t>
            </w:r>
            <w:r w:rsidRPr="00AB1E79">
              <w:rPr>
                <w:color w:val="000000"/>
                <w:sz w:val="20"/>
                <w:szCs w:val="20"/>
              </w:rPr>
              <w:t>Кулагинское</w:t>
            </w:r>
            <w:r w:rsidR="00A7579D">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10</w:t>
            </w:r>
            <w:r w:rsidR="00A7579D">
              <w:rPr>
                <w:color w:val="000000"/>
                <w:sz w:val="20"/>
                <w:szCs w:val="20"/>
              </w:rPr>
              <w:t>.</w:t>
            </w:r>
          </w:p>
        </w:tc>
        <w:tc>
          <w:tcPr>
            <w:tcW w:w="399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7579D" w:rsidP="00A7579D">
            <w:pPr>
              <w:rPr>
                <w:color w:val="000000"/>
                <w:sz w:val="20"/>
                <w:szCs w:val="20"/>
              </w:rPr>
            </w:pPr>
            <w:r>
              <w:rPr>
                <w:color w:val="000000"/>
                <w:sz w:val="20"/>
                <w:szCs w:val="20"/>
              </w:rPr>
              <w:t>ООО «Лукойл-Нижневолжскнефть»,</w:t>
            </w:r>
            <w:r w:rsidR="00AB1E79" w:rsidRPr="00AB1E79">
              <w:rPr>
                <w:color w:val="000000"/>
                <w:sz w:val="20"/>
                <w:szCs w:val="20"/>
              </w:rPr>
              <w:t xml:space="preserve"> о/х </w:t>
            </w:r>
            <w:r>
              <w:rPr>
                <w:color w:val="000000"/>
                <w:sz w:val="20"/>
                <w:szCs w:val="20"/>
              </w:rPr>
              <w:t>«</w:t>
            </w:r>
            <w:r w:rsidR="00AB1E79" w:rsidRPr="00AB1E79">
              <w:rPr>
                <w:color w:val="000000"/>
                <w:sz w:val="20"/>
                <w:szCs w:val="20"/>
              </w:rPr>
              <w:t>Черневой Очиркин</w:t>
            </w:r>
            <w:r>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288"/>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11</w:t>
            </w:r>
            <w:r w:rsidR="00A7579D">
              <w:rPr>
                <w:color w:val="000000"/>
                <w:sz w:val="20"/>
                <w:szCs w:val="20"/>
              </w:rPr>
              <w:t>.</w:t>
            </w:r>
          </w:p>
        </w:tc>
        <w:tc>
          <w:tcPr>
            <w:tcW w:w="39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7579D">
            <w:pPr>
              <w:rPr>
                <w:color w:val="000000"/>
                <w:sz w:val="20"/>
                <w:szCs w:val="20"/>
              </w:rPr>
            </w:pPr>
            <w:r w:rsidRPr="00AB1E79">
              <w:rPr>
                <w:color w:val="000000"/>
                <w:sz w:val="20"/>
                <w:szCs w:val="20"/>
              </w:rPr>
              <w:t xml:space="preserve">ООО «Газпром добыча Астрахань» о/х </w:t>
            </w:r>
            <w:r w:rsidR="00A7579D" w:rsidRPr="00AB1E79">
              <w:rPr>
                <w:color w:val="000000"/>
                <w:sz w:val="20"/>
                <w:szCs w:val="20"/>
              </w:rPr>
              <w:t>«</w:t>
            </w:r>
            <w:r w:rsidRPr="00AB1E79">
              <w:rPr>
                <w:color w:val="000000"/>
                <w:sz w:val="20"/>
                <w:szCs w:val="20"/>
              </w:rPr>
              <w:t>Морское»</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4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0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12</w:t>
            </w:r>
            <w:r w:rsidR="00A7579D">
              <w:rPr>
                <w:color w:val="000000"/>
                <w:sz w:val="20"/>
                <w:szCs w:val="20"/>
              </w:rPr>
              <w:t>.</w:t>
            </w:r>
          </w:p>
        </w:tc>
        <w:tc>
          <w:tcPr>
            <w:tcW w:w="399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rPr>
                <w:color w:val="000000"/>
                <w:sz w:val="20"/>
                <w:szCs w:val="20"/>
              </w:rPr>
            </w:pPr>
            <w:r w:rsidRPr="00AB1E79">
              <w:rPr>
                <w:color w:val="000000"/>
                <w:sz w:val="20"/>
                <w:szCs w:val="20"/>
              </w:rPr>
              <w:t>Ассоциация содействия деятельности в сфере туризма и отдыха «Дельта- Трансстрой»</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13</w:t>
            </w:r>
            <w:r w:rsidR="00A7579D">
              <w:rPr>
                <w:color w:val="000000"/>
                <w:sz w:val="20"/>
                <w:szCs w:val="20"/>
              </w:rPr>
              <w:t>.</w:t>
            </w:r>
          </w:p>
        </w:tc>
        <w:tc>
          <w:tcPr>
            <w:tcW w:w="39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rPr>
                <w:color w:val="000000"/>
                <w:sz w:val="20"/>
                <w:szCs w:val="20"/>
              </w:rPr>
            </w:pPr>
            <w:r w:rsidRPr="00AB1E79">
              <w:rPr>
                <w:color w:val="000000"/>
                <w:sz w:val="20"/>
                <w:szCs w:val="20"/>
              </w:rPr>
              <w:t>ООО «Дальний кордон»</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18</w:t>
            </w:r>
          </w:p>
        </w:tc>
        <w:tc>
          <w:tcPr>
            <w:tcW w:w="14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15</w:t>
            </w:r>
          </w:p>
        </w:tc>
        <w:tc>
          <w:tcPr>
            <w:tcW w:w="150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14</w:t>
            </w:r>
            <w:r w:rsidR="00A7579D">
              <w:rPr>
                <w:color w:val="000000"/>
                <w:sz w:val="20"/>
                <w:szCs w:val="20"/>
              </w:rPr>
              <w:t>.</w:t>
            </w:r>
          </w:p>
        </w:tc>
        <w:tc>
          <w:tcPr>
            <w:tcW w:w="399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rPr>
                <w:color w:val="000000"/>
                <w:sz w:val="20"/>
                <w:szCs w:val="20"/>
              </w:rPr>
            </w:pPr>
            <w:r w:rsidRPr="00AB1E79">
              <w:rPr>
                <w:color w:val="000000"/>
                <w:sz w:val="20"/>
                <w:szCs w:val="20"/>
              </w:rPr>
              <w:t>ООО «Пульсар-А»</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171</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124</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4</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4</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15</w:t>
            </w:r>
            <w:r w:rsidR="00A7579D">
              <w:rPr>
                <w:color w:val="000000"/>
                <w:sz w:val="20"/>
                <w:szCs w:val="20"/>
              </w:rPr>
              <w:t>.</w:t>
            </w:r>
          </w:p>
        </w:tc>
        <w:tc>
          <w:tcPr>
            <w:tcW w:w="399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rPr>
                <w:color w:val="000000"/>
                <w:sz w:val="20"/>
                <w:szCs w:val="20"/>
              </w:rPr>
            </w:pPr>
            <w:r w:rsidRPr="00AB1E79">
              <w:rPr>
                <w:color w:val="000000"/>
                <w:sz w:val="20"/>
                <w:szCs w:val="20"/>
              </w:rPr>
              <w:t>ЗАО «Синяя птица»</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55</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54</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416</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416</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16</w:t>
            </w:r>
            <w:r w:rsidR="00A7579D">
              <w:rPr>
                <w:color w:val="000000"/>
                <w:sz w:val="20"/>
                <w:szCs w:val="20"/>
              </w:rPr>
              <w:t>.</w:t>
            </w:r>
          </w:p>
        </w:tc>
        <w:tc>
          <w:tcPr>
            <w:tcW w:w="399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rPr>
                <w:color w:val="000000"/>
                <w:sz w:val="20"/>
                <w:szCs w:val="20"/>
              </w:rPr>
            </w:pPr>
            <w:r w:rsidRPr="00AB1E79">
              <w:rPr>
                <w:color w:val="000000"/>
                <w:sz w:val="20"/>
                <w:szCs w:val="20"/>
              </w:rPr>
              <w:t>НП «Матвеевские плесы»</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10</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17</w:t>
            </w:r>
            <w:r w:rsidR="00A7579D">
              <w:rPr>
                <w:color w:val="000000"/>
                <w:sz w:val="20"/>
                <w:szCs w:val="20"/>
              </w:rPr>
              <w:t>.</w:t>
            </w:r>
          </w:p>
        </w:tc>
        <w:tc>
          <w:tcPr>
            <w:tcW w:w="399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rPr>
                <w:color w:val="000000"/>
                <w:sz w:val="20"/>
                <w:szCs w:val="20"/>
              </w:rPr>
            </w:pPr>
            <w:r w:rsidRPr="00AB1E79">
              <w:rPr>
                <w:color w:val="000000"/>
                <w:sz w:val="20"/>
                <w:szCs w:val="20"/>
              </w:rPr>
              <w:t>ЗМО ВОО СКВО - МСОО о/х «Садовое»</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52</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52</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18</w:t>
            </w:r>
            <w:r w:rsidR="00A7579D">
              <w:rPr>
                <w:color w:val="000000"/>
                <w:sz w:val="20"/>
                <w:szCs w:val="20"/>
              </w:rPr>
              <w:t>.</w:t>
            </w:r>
          </w:p>
        </w:tc>
        <w:tc>
          <w:tcPr>
            <w:tcW w:w="399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rPr>
                <w:color w:val="000000"/>
                <w:sz w:val="20"/>
                <w:szCs w:val="20"/>
              </w:rPr>
            </w:pPr>
            <w:r w:rsidRPr="00AB1E79">
              <w:rPr>
                <w:color w:val="000000"/>
                <w:sz w:val="20"/>
                <w:szCs w:val="20"/>
              </w:rPr>
              <w:t>ЗМО ВОО СКВО - МСОО о/х «Удачное»</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19</w:t>
            </w:r>
            <w:r w:rsidR="00A7579D">
              <w:rPr>
                <w:color w:val="000000"/>
                <w:sz w:val="20"/>
                <w:szCs w:val="20"/>
              </w:rPr>
              <w:t>.</w:t>
            </w:r>
          </w:p>
        </w:tc>
        <w:tc>
          <w:tcPr>
            <w:tcW w:w="3994" w:type="dxa"/>
            <w:tcBorders>
              <w:top w:val="single" w:sz="4" w:space="0" w:color="auto"/>
              <w:left w:val="nil"/>
              <w:bottom w:val="single" w:sz="4" w:space="0" w:color="auto"/>
              <w:right w:val="single" w:sz="4" w:space="0" w:color="auto"/>
            </w:tcBorders>
            <w:shd w:val="clear" w:color="000000" w:fill="FFFFFF"/>
            <w:noWrap/>
            <w:vAlign w:val="center"/>
            <w:hideMark/>
          </w:tcPr>
          <w:p w:rsidR="00AB1E79" w:rsidRPr="00AB1E79" w:rsidRDefault="00AB1E79" w:rsidP="00AB1E79">
            <w:pPr>
              <w:rPr>
                <w:color w:val="000000"/>
                <w:sz w:val="20"/>
                <w:szCs w:val="20"/>
              </w:rPr>
            </w:pPr>
            <w:r w:rsidRPr="00AB1E79">
              <w:rPr>
                <w:color w:val="000000"/>
                <w:sz w:val="20"/>
                <w:szCs w:val="20"/>
              </w:rPr>
              <w:t>ООО «Рыбацкая Пристань»</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20</w:t>
            </w:r>
            <w:r w:rsidR="00A7579D">
              <w:rPr>
                <w:color w:val="000000"/>
                <w:sz w:val="20"/>
                <w:szCs w:val="20"/>
              </w:rPr>
              <w:t>.</w:t>
            </w:r>
          </w:p>
        </w:tc>
        <w:tc>
          <w:tcPr>
            <w:tcW w:w="399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rPr>
                <w:color w:val="000000"/>
                <w:sz w:val="20"/>
                <w:szCs w:val="20"/>
              </w:rPr>
            </w:pPr>
            <w:r w:rsidRPr="00AB1E79">
              <w:rPr>
                <w:color w:val="000000"/>
                <w:sz w:val="20"/>
                <w:szCs w:val="20"/>
              </w:rPr>
              <w:t>ООО ПКФ «Егерь»</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21</w:t>
            </w:r>
            <w:r w:rsidR="00A7579D">
              <w:rPr>
                <w:color w:val="000000"/>
                <w:sz w:val="20"/>
                <w:szCs w:val="20"/>
              </w:rPr>
              <w:t>.</w:t>
            </w:r>
          </w:p>
        </w:tc>
        <w:tc>
          <w:tcPr>
            <w:tcW w:w="39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7579D">
            <w:pPr>
              <w:rPr>
                <w:color w:val="000000"/>
                <w:sz w:val="20"/>
                <w:szCs w:val="20"/>
              </w:rPr>
            </w:pPr>
            <w:r w:rsidRPr="00AB1E79">
              <w:rPr>
                <w:color w:val="000000"/>
                <w:sz w:val="20"/>
                <w:szCs w:val="20"/>
              </w:rPr>
              <w:t xml:space="preserve">ООО </w:t>
            </w:r>
            <w:r w:rsidR="00A7579D">
              <w:rPr>
                <w:color w:val="000000"/>
                <w:sz w:val="20"/>
                <w:szCs w:val="20"/>
              </w:rPr>
              <w:t>«</w:t>
            </w:r>
            <w:r w:rsidRPr="00AB1E79">
              <w:rPr>
                <w:color w:val="000000"/>
                <w:sz w:val="20"/>
                <w:szCs w:val="20"/>
              </w:rPr>
              <w:t>Волжская рыбалка</w:t>
            </w:r>
            <w:r w:rsidR="00A7579D">
              <w:rPr>
                <w:color w:val="000000"/>
                <w:sz w:val="20"/>
                <w:szCs w:val="20"/>
              </w:rPr>
              <w:t xml:space="preserve">» </w:t>
            </w:r>
            <w:r w:rsidRPr="00AB1E79">
              <w:rPr>
                <w:color w:val="000000"/>
                <w:sz w:val="20"/>
                <w:szCs w:val="20"/>
              </w:rPr>
              <w:t xml:space="preserve">б/о </w:t>
            </w:r>
            <w:r w:rsidR="00A7579D">
              <w:rPr>
                <w:color w:val="000000"/>
                <w:sz w:val="20"/>
                <w:szCs w:val="20"/>
              </w:rPr>
              <w:t>«</w:t>
            </w:r>
            <w:r w:rsidRPr="00AB1E79">
              <w:rPr>
                <w:color w:val="000000"/>
                <w:sz w:val="20"/>
                <w:szCs w:val="20"/>
              </w:rPr>
              <w:t>Астория</w:t>
            </w:r>
            <w:r w:rsidR="00A7579D">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4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0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315"/>
        </w:trPr>
        <w:tc>
          <w:tcPr>
            <w:tcW w:w="9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22</w:t>
            </w:r>
            <w:r w:rsidR="00A7579D">
              <w:rPr>
                <w:color w:val="000000"/>
                <w:sz w:val="20"/>
                <w:szCs w:val="20"/>
              </w:rPr>
              <w:t>.</w:t>
            </w:r>
          </w:p>
        </w:tc>
        <w:tc>
          <w:tcPr>
            <w:tcW w:w="39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7579D">
            <w:pPr>
              <w:rPr>
                <w:color w:val="000000"/>
                <w:sz w:val="20"/>
                <w:szCs w:val="20"/>
              </w:rPr>
            </w:pPr>
            <w:r w:rsidRPr="00AB1E79">
              <w:rPr>
                <w:color w:val="000000"/>
                <w:sz w:val="20"/>
                <w:szCs w:val="20"/>
              </w:rPr>
              <w:t xml:space="preserve">ИП КФХ </w:t>
            </w:r>
            <w:r w:rsidR="00A7579D">
              <w:rPr>
                <w:color w:val="000000"/>
                <w:sz w:val="20"/>
                <w:szCs w:val="20"/>
              </w:rPr>
              <w:t>«</w:t>
            </w:r>
            <w:r w:rsidRPr="00AB1E79">
              <w:rPr>
                <w:color w:val="000000"/>
                <w:sz w:val="20"/>
                <w:szCs w:val="20"/>
              </w:rPr>
              <w:t>Гафурова Екатерина Геннадьевна</w:t>
            </w:r>
            <w:r w:rsidR="00A7579D">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запрет</w:t>
            </w:r>
          </w:p>
        </w:tc>
        <w:tc>
          <w:tcPr>
            <w:tcW w:w="128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w:t>
            </w:r>
          </w:p>
        </w:tc>
        <w:tc>
          <w:tcPr>
            <w:tcW w:w="100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4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0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c>
          <w:tcPr>
            <w:tcW w:w="151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0</w:t>
            </w:r>
          </w:p>
        </w:tc>
      </w:tr>
      <w:tr w:rsidR="00AB1E79" w:rsidRPr="00534DD0" w:rsidTr="00AB1E79">
        <w:trPr>
          <w:trHeight w:val="315"/>
        </w:trPr>
        <w:tc>
          <w:tcPr>
            <w:tcW w:w="975" w:type="dxa"/>
            <w:tcBorders>
              <w:top w:val="single" w:sz="4" w:space="0" w:color="auto"/>
              <w:left w:val="single" w:sz="4" w:space="0" w:color="auto"/>
              <w:bottom w:val="single" w:sz="4" w:space="0" w:color="auto"/>
              <w:right w:val="nil"/>
            </w:tcBorders>
            <w:shd w:val="clear" w:color="000000" w:fill="FFFFFF"/>
            <w:vAlign w:val="center"/>
            <w:hideMark/>
          </w:tcPr>
          <w:p w:rsidR="00AB1E79" w:rsidRPr="00AB1E79" w:rsidRDefault="00AB1E79" w:rsidP="00AB1E79">
            <w:pPr>
              <w:jc w:val="center"/>
              <w:rPr>
                <w:color w:val="000000"/>
                <w:sz w:val="20"/>
                <w:szCs w:val="20"/>
              </w:rPr>
            </w:pPr>
          </w:p>
        </w:tc>
        <w:tc>
          <w:tcPr>
            <w:tcW w:w="39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AB1E79" w:rsidRPr="00AB1E79" w:rsidRDefault="00AB1E79" w:rsidP="00AB1E79">
            <w:pPr>
              <w:rPr>
                <w:color w:val="000000"/>
                <w:sz w:val="20"/>
                <w:szCs w:val="20"/>
              </w:rPr>
            </w:pPr>
            <w:r w:rsidRPr="00AB1E79">
              <w:rPr>
                <w:color w:val="000000"/>
                <w:sz w:val="20"/>
                <w:szCs w:val="20"/>
              </w:rPr>
              <w:t>Итого по Астраханской области</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p>
        </w:tc>
        <w:tc>
          <w:tcPr>
            <w:tcW w:w="128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p>
        </w:tc>
        <w:tc>
          <w:tcPr>
            <w:tcW w:w="100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1315</w:t>
            </w:r>
          </w:p>
        </w:tc>
        <w:tc>
          <w:tcPr>
            <w:tcW w:w="1434"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1250</w:t>
            </w:r>
          </w:p>
        </w:tc>
        <w:tc>
          <w:tcPr>
            <w:tcW w:w="1506"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1232</w:t>
            </w:r>
          </w:p>
        </w:tc>
        <w:tc>
          <w:tcPr>
            <w:tcW w:w="1512" w:type="dxa"/>
            <w:tcBorders>
              <w:top w:val="single" w:sz="4" w:space="0" w:color="auto"/>
              <w:left w:val="nil"/>
              <w:bottom w:val="single" w:sz="4" w:space="0" w:color="auto"/>
              <w:right w:val="single" w:sz="4" w:space="0" w:color="auto"/>
            </w:tcBorders>
            <w:shd w:val="clear" w:color="000000" w:fill="FFFFFF"/>
            <w:vAlign w:val="center"/>
            <w:hideMark/>
          </w:tcPr>
          <w:p w:rsidR="00AB1E79" w:rsidRPr="00AB1E79" w:rsidRDefault="00AB1E79" w:rsidP="00AB1E79">
            <w:pPr>
              <w:jc w:val="center"/>
              <w:rPr>
                <w:color w:val="000000"/>
                <w:sz w:val="20"/>
                <w:szCs w:val="20"/>
              </w:rPr>
            </w:pPr>
            <w:r w:rsidRPr="00AB1E79">
              <w:rPr>
                <w:color w:val="000000"/>
                <w:sz w:val="20"/>
                <w:szCs w:val="20"/>
              </w:rPr>
              <w:t>1232</w:t>
            </w:r>
          </w:p>
        </w:tc>
      </w:tr>
    </w:tbl>
    <w:p w:rsidR="00AB1E79" w:rsidRDefault="00AB1E79" w:rsidP="00A7579D">
      <w:pPr>
        <w:pStyle w:val="1f7"/>
        <w:spacing w:after="0" w:line="240" w:lineRule="auto"/>
        <w:ind w:left="0" w:right="284"/>
        <w:jc w:val="both"/>
        <w:rPr>
          <w:rFonts w:ascii="Times New Roman" w:hAnsi="Times New Roman"/>
          <w:sz w:val="24"/>
          <w:szCs w:val="24"/>
          <w:lang w:eastAsia="ru-RU"/>
        </w:rPr>
      </w:pPr>
    </w:p>
    <w:p w:rsidR="009839C3" w:rsidRDefault="009839C3" w:rsidP="009839C3">
      <w:pPr>
        <w:shd w:val="clear" w:color="auto" w:fill="FFFFFF"/>
        <w:ind w:right="284" w:firstLine="708"/>
        <w:jc w:val="right"/>
        <w:rPr>
          <w:b/>
          <w:color w:val="000000"/>
          <w:sz w:val="20"/>
          <w:szCs w:val="20"/>
        </w:rPr>
      </w:pPr>
      <w:r w:rsidRPr="009D28A3">
        <w:rPr>
          <w:b/>
          <w:color w:val="000000"/>
          <w:sz w:val="20"/>
          <w:szCs w:val="20"/>
        </w:rPr>
        <w:t>Таблица</w:t>
      </w:r>
      <w:r>
        <w:rPr>
          <w:b/>
          <w:color w:val="000000"/>
          <w:sz w:val="20"/>
          <w:szCs w:val="20"/>
        </w:rPr>
        <w:t xml:space="preserve"> 11.14.</w:t>
      </w:r>
    </w:p>
    <w:p w:rsidR="00A7579D" w:rsidRDefault="00A7579D" w:rsidP="009839C3">
      <w:pPr>
        <w:shd w:val="clear" w:color="auto" w:fill="FFFFFF"/>
        <w:ind w:right="284" w:firstLine="708"/>
        <w:jc w:val="right"/>
        <w:rPr>
          <w:b/>
          <w:color w:val="000000"/>
          <w:sz w:val="20"/>
          <w:szCs w:val="20"/>
        </w:rPr>
      </w:pPr>
    </w:p>
    <w:p w:rsidR="006031A9" w:rsidRDefault="009839C3" w:rsidP="009839C3">
      <w:pPr>
        <w:pStyle w:val="1f7"/>
        <w:spacing w:after="0" w:line="240" w:lineRule="auto"/>
        <w:ind w:left="0" w:right="284" w:firstLine="851"/>
        <w:jc w:val="center"/>
        <w:rPr>
          <w:rFonts w:ascii="Times New Roman" w:hAnsi="Times New Roman"/>
          <w:b/>
          <w:bCs/>
          <w:color w:val="000000"/>
          <w:sz w:val="20"/>
          <w:szCs w:val="20"/>
          <w:lang w:eastAsia="ru-RU"/>
        </w:rPr>
      </w:pPr>
      <w:r w:rsidRPr="009839C3">
        <w:rPr>
          <w:rFonts w:ascii="Times New Roman" w:hAnsi="Times New Roman"/>
          <w:b/>
          <w:bCs/>
          <w:color w:val="000000"/>
          <w:sz w:val="20"/>
          <w:szCs w:val="20"/>
          <w:lang w:eastAsia="ru-RU"/>
        </w:rPr>
        <w:t xml:space="preserve">Сведения о добыче гуся серого в </w:t>
      </w:r>
      <w:r w:rsidR="002025F0">
        <w:rPr>
          <w:rFonts w:ascii="Times New Roman" w:hAnsi="Times New Roman"/>
          <w:b/>
          <w:bCs/>
          <w:color w:val="000000"/>
          <w:sz w:val="20"/>
          <w:szCs w:val="20"/>
          <w:lang w:eastAsia="ru-RU"/>
        </w:rPr>
        <w:t xml:space="preserve">сезоне охоты </w:t>
      </w:r>
      <w:r w:rsidRPr="009839C3">
        <w:rPr>
          <w:rFonts w:ascii="Times New Roman" w:hAnsi="Times New Roman"/>
          <w:b/>
          <w:bCs/>
          <w:color w:val="000000"/>
          <w:sz w:val="20"/>
          <w:szCs w:val="20"/>
          <w:lang w:eastAsia="ru-RU"/>
        </w:rPr>
        <w:t>201</w:t>
      </w:r>
      <w:r w:rsidR="00AB1E79">
        <w:rPr>
          <w:rFonts w:ascii="Times New Roman" w:hAnsi="Times New Roman"/>
          <w:b/>
          <w:bCs/>
          <w:color w:val="000000"/>
          <w:sz w:val="20"/>
          <w:szCs w:val="20"/>
          <w:lang w:eastAsia="ru-RU"/>
        </w:rPr>
        <w:t>8</w:t>
      </w:r>
      <w:r w:rsidRPr="009839C3">
        <w:rPr>
          <w:rFonts w:ascii="Times New Roman" w:hAnsi="Times New Roman"/>
          <w:b/>
          <w:bCs/>
          <w:color w:val="000000"/>
          <w:sz w:val="20"/>
          <w:szCs w:val="20"/>
          <w:lang w:eastAsia="ru-RU"/>
        </w:rPr>
        <w:t>-201</w:t>
      </w:r>
      <w:r w:rsidR="00AB1E79">
        <w:rPr>
          <w:rFonts w:ascii="Times New Roman" w:hAnsi="Times New Roman"/>
          <w:b/>
          <w:bCs/>
          <w:color w:val="000000"/>
          <w:sz w:val="20"/>
          <w:szCs w:val="20"/>
          <w:lang w:eastAsia="ru-RU"/>
        </w:rPr>
        <w:t>9</w:t>
      </w:r>
      <w:r w:rsidRPr="009839C3">
        <w:rPr>
          <w:rFonts w:ascii="Times New Roman" w:hAnsi="Times New Roman"/>
          <w:b/>
          <w:bCs/>
          <w:color w:val="000000"/>
          <w:sz w:val="20"/>
          <w:szCs w:val="20"/>
          <w:lang w:eastAsia="ru-RU"/>
        </w:rPr>
        <w:t xml:space="preserve"> гг</w:t>
      </w:r>
      <w:r w:rsidR="00A7579D">
        <w:rPr>
          <w:rFonts w:ascii="Times New Roman" w:hAnsi="Times New Roman"/>
          <w:b/>
          <w:bCs/>
          <w:color w:val="000000"/>
          <w:sz w:val="20"/>
          <w:szCs w:val="20"/>
          <w:lang w:eastAsia="ru-RU"/>
        </w:rPr>
        <w:t>.</w:t>
      </w:r>
    </w:p>
    <w:tbl>
      <w:tblPr>
        <w:tblW w:w="14992" w:type="dxa"/>
        <w:tblLayout w:type="fixed"/>
        <w:tblLook w:val="04A0" w:firstRow="1" w:lastRow="0" w:firstColumn="1" w:lastColumn="0" w:noHBand="0" w:noVBand="1"/>
      </w:tblPr>
      <w:tblGrid>
        <w:gridCol w:w="842"/>
        <w:gridCol w:w="4271"/>
        <w:gridCol w:w="1142"/>
        <w:gridCol w:w="1285"/>
        <w:gridCol w:w="1285"/>
        <w:gridCol w:w="1002"/>
        <w:gridCol w:w="1287"/>
        <w:gridCol w:w="1367"/>
        <w:gridCol w:w="2511"/>
      </w:tblGrid>
      <w:tr w:rsidR="00EB17C3" w:rsidRPr="005531CB" w:rsidTr="00EB17C3">
        <w:trPr>
          <w:trHeight w:val="288"/>
        </w:trPr>
        <w:tc>
          <w:tcPr>
            <w:tcW w:w="84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 п/п</w:t>
            </w:r>
          </w:p>
        </w:tc>
        <w:tc>
          <w:tcPr>
            <w:tcW w:w="427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Наименование охотничьих угодий или иных территорий</w:t>
            </w:r>
          </w:p>
        </w:tc>
        <w:tc>
          <w:tcPr>
            <w:tcW w:w="371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 сроки весенней охоты</w:t>
            </w:r>
          </w:p>
        </w:tc>
        <w:tc>
          <w:tcPr>
            <w:tcW w:w="365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 сроки летне-осенней  и осенне-зимней охоты</w:t>
            </w:r>
          </w:p>
        </w:tc>
        <w:tc>
          <w:tcPr>
            <w:tcW w:w="251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Итого добыто особей</w:t>
            </w:r>
          </w:p>
        </w:tc>
      </w:tr>
      <w:tr w:rsidR="00EB17C3" w:rsidRPr="005531CB" w:rsidTr="00EB17C3">
        <w:trPr>
          <w:trHeight w:val="288"/>
        </w:trPr>
        <w:tc>
          <w:tcPr>
            <w:tcW w:w="842"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427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242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Количество разрешений на добычу охотничьих ресурсов, шт.</w:t>
            </w:r>
          </w:p>
        </w:tc>
        <w:tc>
          <w:tcPr>
            <w:tcW w:w="128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2025F0" w:rsidP="00E2537D">
            <w:pPr>
              <w:jc w:val="center"/>
              <w:rPr>
                <w:color w:val="000000"/>
                <w:sz w:val="20"/>
                <w:szCs w:val="20"/>
              </w:rPr>
            </w:pPr>
            <w:r>
              <w:rPr>
                <w:color w:val="000000"/>
                <w:sz w:val="20"/>
                <w:szCs w:val="20"/>
              </w:rPr>
              <w:t>Всего добыто особей</w:t>
            </w:r>
          </w:p>
        </w:tc>
        <w:tc>
          <w:tcPr>
            <w:tcW w:w="228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Количество разрешений на добычу охотничьих ресурсов, шт.</w:t>
            </w:r>
          </w:p>
        </w:tc>
        <w:tc>
          <w:tcPr>
            <w:tcW w:w="1367"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2025F0" w:rsidP="00E2537D">
            <w:pPr>
              <w:jc w:val="center"/>
              <w:rPr>
                <w:color w:val="000000"/>
                <w:sz w:val="20"/>
                <w:szCs w:val="20"/>
              </w:rPr>
            </w:pPr>
            <w:r>
              <w:rPr>
                <w:color w:val="000000"/>
                <w:sz w:val="20"/>
                <w:szCs w:val="20"/>
              </w:rPr>
              <w:t>Всего добыто особей</w:t>
            </w:r>
          </w:p>
        </w:tc>
        <w:tc>
          <w:tcPr>
            <w:tcW w:w="251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r>
      <w:tr w:rsidR="00EB17C3" w:rsidRPr="005531CB" w:rsidTr="00EB17C3">
        <w:trPr>
          <w:trHeight w:val="528"/>
        </w:trPr>
        <w:tc>
          <w:tcPr>
            <w:tcW w:w="842"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427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Выдано</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Возвращено</w:t>
            </w:r>
          </w:p>
        </w:tc>
        <w:tc>
          <w:tcPr>
            <w:tcW w:w="1285"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10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Выдано</w:t>
            </w:r>
          </w:p>
        </w:tc>
        <w:tc>
          <w:tcPr>
            <w:tcW w:w="128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Возвращено</w:t>
            </w:r>
          </w:p>
        </w:tc>
        <w:tc>
          <w:tcPr>
            <w:tcW w:w="1367"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251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r>
      <w:tr w:rsidR="00EB17C3" w:rsidRPr="005531CB" w:rsidTr="00EB17C3">
        <w:trPr>
          <w:trHeight w:val="288"/>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w:t>
            </w:r>
          </w:p>
        </w:tc>
        <w:tc>
          <w:tcPr>
            <w:tcW w:w="427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w:t>
            </w:r>
            <w:r w:rsidR="00A7579D">
              <w:rPr>
                <w:color w:val="000000"/>
                <w:sz w:val="20"/>
                <w:szCs w:val="20"/>
              </w:rPr>
              <w:t>.</w:t>
            </w:r>
          </w:p>
        </w:tc>
        <w:tc>
          <w:tcPr>
            <w:tcW w:w="4271"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Общедоступные охотничьи угодья</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3167</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2619</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96</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96</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w:t>
            </w:r>
            <w:r w:rsidR="00A7579D">
              <w:rPr>
                <w:color w:val="000000"/>
                <w:sz w:val="20"/>
                <w:szCs w:val="20"/>
              </w:rPr>
              <w:t>.</w:t>
            </w:r>
          </w:p>
        </w:tc>
        <w:tc>
          <w:tcPr>
            <w:tcW w:w="4271"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АРОО «Астраханское областное общество охотников и рыболовов»</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8449</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8075</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583</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583</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w:t>
            </w:r>
            <w:r w:rsidR="00A7579D">
              <w:rPr>
                <w:color w:val="000000"/>
                <w:sz w:val="20"/>
                <w:szCs w:val="20"/>
              </w:rPr>
              <w:t>.</w:t>
            </w:r>
          </w:p>
        </w:tc>
        <w:tc>
          <w:tcPr>
            <w:tcW w:w="4271"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A7579D">
            <w:pPr>
              <w:rPr>
                <w:color w:val="000000"/>
                <w:sz w:val="20"/>
                <w:szCs w:val="20"/>
              </w:rPr>
            </w:pPr>
            <w:r w:rsidRPr="00EB17C3">
              <w:rPr>
                <w:color w:val="000000"/>
                <w:sz w:val="20"/>
                <w:szCs w:val="20"/>
              </w:rPr>
              <w:t xml:space="preserve">МСОО МООиР о/х </w:t>
            </w:r>
            <w:r w:rsidR="00A7579D" w:rsidRPr="00EB17C3">
              <w:rPr>
                <w:color w:val="000000"/>
                <w:sz w:val="20"/>
                <w:szCs w:val="20"/>
              </w:rPr>
              <w:t>«</w:t>
            </w:r>
            <w:r w:rsidRPr="00EB17C3">
              <w:rPr>
                <w:color w:val="000000"/>
                <w:sz w:val="20"/>
                <w:szCs w:val="20"/>
              </w:rPr>
              <w:t>Волжское»</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52</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43</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w:t>
            </w:r>
            <w:r w:rsidR="00A7579D">
              <w:rPr>
                <w:color w:val="000000"/>
                <w:sz w:val="20"/>
                <w:szCs w:val="20"/>
              </w:rPr>
              <w:t>.</w:t>
            </w:r>
          </w:p>
        </w:tc>
        <w:tc>
          <w:tcPr>
            <w:tcW w:w="427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A7579D">
            <w:pPr>
              <w:rPr>
                <w:color w:val="000000"/>
                <w:sz w:val="20"/>
                <w:szCs w:val="20"/>
              </w:rPr>
            </w:pPr>
            <w:r w:rsidRPr="00EB17C3">
              <w:rPr>
                <w:color w:val="000000"/>
                <w:sz w:val="20"/>
                <w:szCs w:val="20"/>
              </w:rPr>
              <w:t xml:space="preserve">ГБУ АО «Дирекция </w:t>
            </w:r>
            <w:r w:rsidR="00A7579D">
              <w:rPr>
                <w:color w:val="000000"/>
                <w:sz w:val="20"/>
                <w:szCs w:val="20"/>
              </w:rPr>
              <w:t>южных ООПТ и ГООХ «Астраханское</w:t>
            </w:r>
            <w:r w:rsidRPr="00EB17C3">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82</w:t>
            </w:r>
          </w:p>
        </w:tc>
        <w:tc>
          <w:tcPr>
            <w:tcW w:w="128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82</w:t>
            </w:r>
          </w:p>
        </w:tc>
        <w:tc>
          <w:tcPr>
            <w:tcW w:w="13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w:t>
            </w:r>
            <w:r w:rsidR="00A7579D">
              <w:rPr>
                <w:color w:val="000000"/>
                <w:sz w:val="20"/>
                <w:szCs w:val="20"/>
              </w:rPr>
              <w:t>.</w:t>
            </w:r>
          </w:p>
        </w:tc>
        <w:tc>
          <w:tcPr>
            <w:tcW w:w="427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Астраханский областной рыболовецкий союз потребительских обществ, о/х «Лотос»</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256</w:t>
            </w:r>
          </w:p>
        </w:tc>
        <w:tc>
          <w:tcPr>
            <w:tcW w:w="128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209</w:t>
            </w:r>
          </w:p>
        </w:tc>
        <w:tc>
          <w:tcPr>
            <w:tcW w:w="13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81</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81</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w:t>
            </w:r>
            <w:r w:rsidR="00A7579D">
              <w:rPr>
                <w:color w:val="000000"/>
                <w:sz w:val="20"/>
                <w:szCs w:val="20"/>
              </w:rPr>
              <w:t>.</w:t>
            </w:r>
          </w:p>
        </w:tc>
        <w:tc>
          <w:tcPr>
            <w:tcW w:w="4271"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A7579D">
            <w:pPr>
              <w:rPr>
                <w:color w:val="000000"/>
                <w:sz w:val="20"/>
                <w:szCs w:val="20"/>
              </w:rPr>
            </w:pPr>
            <w:r w:rsidRPr="00EB17C3">
              <w:rPr>
                <w:color w:val="000000"/>
                <w:sz w:val="20"/>
                <w:szCs w:val="20"/>
              </w:rPr>
              <w:t xml:space="preserve">АРО ВОО о/х </w:t>
            </w:r>
            <w:r w:rsidR="00A7579D" w:rsidRPr="00EB17C3">
              <w:rPr>
                <w:color w:val="000000"/>
                <w:sz w:val="20"/>
                <w:szCs w:val="20"/>
              </w:rPr>
              <w:t>«</w:t>
            </w:r>
            <w:r w:rsidRPr="00EB17C3">
              <w:rPr>
                <w:color w:val="000000"/>
                <w:sz w:val="20"/>
                <w:szCs w:val="20"/>
              </w:rPr>
              <w:t>Кирсановское»</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481</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347</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58</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58</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r w:rsidR="00A7579D">
              <w:rPr>
                <w:color w:val="000000"/>
                <w:sz w:val="20"/>
                <w:szCs w:val="20"/>
              </w:rPr>
              <w:t>.</w:t>
            </w:r>
          </w:p>
        </w:tc>
        <w:tc>
          <w:tcPr>
            <w:tcW w:w="4271" w:type="dxa"/>
            <w:tcBorders>
              <w:top w:val="single" w:sz="4" w:space="0" w:color="auto"/>
              <w:left w:val="nil"/>
              <w:bottom w:val="single" w:sz="4" w:space="0" w:color="auto"/>
              <w:right w:val="single" w:sz="4" w:space="0" w:color="auto"/>
            </w:tcBorders>
            <w:shd w:val="clear" w:color="000000" w:fill="FFFFFF"/>
            <w:hideMark/>
          </w:tcPr>
          <w:p w:rsidR="00EB17C3" w:rsidRPr="00EB17C3" w:rsidRDefault="00A7579D" w:rsidP="00E2537D">
            <w:pPr>
              <w:rPr>
                <w:color w:val="000000"/>
                <w:sz w:val="20"/>
                <w:szCs w:val="20"/>
              </w:rPr>
            </w:pPr>
            <w:r>
              <w:rPr>
                <w:color w:val="000000"/>
                <w:sz w:val="20"/>
                <w:szCs w:val="20"/>
              </w:rPr>
              <w:t xml:space="preserve">ОАО «Волга-Дельта», </w:t>
            </w:r>
            <w:r w:rsidR="00EB17C3" w:rsidRPr="00EB17C3">
              <w:rPr>
                <w:color w:val="000000"/>
                <w:sz w:val="20"/>
                <w:szCs w:val="20"/>
              </w:rPr>
              <w:t>о/х «Каралатское»</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129</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98</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w:t>
            </w:r>
            <w:r w:rsidR="00A7579D">
              <w:rPr>
                <w:color w:val="000000"/>
                <w:sz w:val="20"/>
                <w:szCs w:val="20"/>
              </w:rPr>
              <w:t>.</w:t>
            </w:r>
          </w:p>
        </w:tc>
        <w:tc>
          <w:tcPr>
            <w:tcW w:w="4271"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 xml:space="preserve">ООО ПКФ «Астра-Дельта» </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227</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197</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w:t>
            </w:r>
            <w:r w:rsidR="00A7579D">
              <w:rPr>
                <w:color w:val="000000"/>
                <w:sz w:val="20"/>
                <w:szCs w:val="20"/>
              </w:rPr>
              <w:t>.</w:t>
            </w:r>
          </w:p>
        </w:tc>
        <w:tc>
          <w:tcPr>
            <w:tcW w:w="4271"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A7579D">
            <w:pPr>
              <w:rPr>
                <w:color w:val="000000"/>
                <w:sz w:val="20"/>
                <w:szCs w:val="20"/>
              </w:rPr>
            </w:pPr>
            <w:r w:rsidRPr="00EB17C3">
              <w:rPr>
                <w:color w:val="000000"/>
                <w:sz w:val="20"/>
                <w:szCs w:val="20"/>
              </w:rPr>
              <w:t xml:space="preserve">АОО ОГО ВФСО </w:t>
            </w:r>
            <w:r w:rsidR="00A7579D">
              <w:rPr>
                <w:color w:val="000000"/>
                <w:sz w:val="20"/>
                <w:szCs w:val="20"/>
              </w:rPr>
              <w:t>«</w:t>
            </w:r>
            <w:r w:rsidRPr="00EB17C3">
              <w:rPr>
                <w:color w:val="000000"/>
                <w:sz w:val="20"/>
                <w:szCs w:val="20"/>
              </w:rPr>
              <w:t>Динамо</w:t>
            </w:r>
            <w:r w:rsidR="00A7579D">
              <w:rPr>
                <w:color w:val="000000"/>
                <w:sz w:val="20"/>
                <w:szCs w:val="20"/>
              </w:rPr>
              <w:t>»</w:t>
            </w:r>
            <w:r w:rsidRPr="00EB17C3">
              <w:rPr>
                <w:color w:val="000000"/>
                <w:sz w:val="20"/>
                <w:szCs w:val="20"/>
              </w:rPr>
              <w:t xml:space="preserve">, о/х </w:t>
            </w:r>
            <w:r w:rsidR="00A7579D">
              <w:rPr>
                <w:color w:val="000000"/>
                <w:sz w:val="20"/>
                <w:szCs w:val="20"/>
              </w:rPr>
              <w:t>«</w:t>
            </w:r>
            <w:r w:rsidRPr="00EB17C3">
              <w:rPr>
                <w:color w:val="000000"/>
                <w:sz w:val="20"/>
                <w:szCs w:val="20"/>
              </w:rPr>
              <w:t>Кулагинское</w:t>
            </w:r>
            <w:r w:rsidR="00A7579D">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202</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166</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47</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47</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10</w:t>
            </w:r>
            <w:r w:rsidR="00A7579D">
              <w:rPr>
                <w:color w:val="000000"/>
                <w:sz w:val="20"/>
                <w:szCs w:val="20"/>
              </w:rPr>
              <w:t>.</w:t>
            </w:r>
          </w:p>
        </w:tc>
        <w:tc>
          <w:tcPr>
            <w:tcW w:w="427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A7579D" w:rsidP="00A7579D">
            <w:pPr>
              <w:rPr>
                <w:color w:val="000000"/>
                <w:sz w:val="20"/>
                <w:szCs w:val="20"/>
              </w:rPr>
            </w:pPr>
            <w:r>
              <w:rPr>
                <w:color w:val="000000"/>
                <w:sz w:val="20"/>
                <w:szCs w:val="20"/>
              </w:rPr>
              <w:t>ООО «Лукойл-Нижневолжскнефть»,</w:t>
            </w:r>
            <w:r w:rsidR="00EB17C3" w:rsidRPr="00EB17C3">
              <w:rPr>
                <w:color w:val="000000"/>
                <w:sz w:val="20"/>
                <w:szCs w:val="20"/>
              </w:rPr>
              <w:t xml:space="preserve"> о/х </w:t>
            </w:r>
            <w:r>
              <w:rPr>
                <w:color w:val="000000"/>
                <w:sz w:val="20"/>
                <w:szCs w:val="20"/>
              </w:rPr>
              <w:t>«</w:t>
            </w:r>
            <w:r w:rsidR="00EB17C3" w:rsidRPr="00EB17C3">
              <w:rPr>
                <w:color w:val="000000"/>
                <w:sz w:val="20"/>
                <w:szCs w:val="20"/>
              </w:rPr>
              <w:t>Черневой Очиркин</w:t>
            </w:r>
            <w:r>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11</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11</w:t>
            </w:r>
          </w:p>
        </w:tc>
      </w:tr>
      <w:tr w:rsidR="00EB17C3" w:rsidRPr="005531CB" w:rsidTr="00EB17C3">
        <w:trPr>
          <w:trHeight w:val="288"/>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11</w:t>
            </w:r>
            <w:r w:rsidR="00A7579D">
              <w:rPr>
                <w:color w:val="000000"/>
                <w:sz w:val="20"/>
                <w:szCs w:val="20"/>
              </w:rPr>
              <w:t>.</w:t>
            </w:r>
          </w:p>
        </w:tc>
        <w:tc>
          <w:tcPr>
            <w:tcW w:w="4271"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ООО «Газпром добыча Астрахань» «о/х Морское»</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206</w:t>
            </w:r>
          </w:p>
        </w:tc>
        <w:tc>
          <w:tcPr>
            <w:tcW w:w="128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206</w:t>
            </w:r>
          </w:p>
        </w:tc>
        <w:tc>
          <w:tcPr>
            <w:tcW w:w="13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87</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87</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w:t>
            </w:r>
            <w:r w:rsidR="00A7579D">
              <w:rPr>
                <w:color w:val="000000"/>
                <w:sz w:val="20"/>
                <w:szCs w:val="20"/>
              </w:rPr>
              <w:t>.</w:t>
            </w:r>
          </w:p>
        </w:tc>
        <w:tc>
          <w:tcPr>
            <w:tcW w:w="427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Ассоциация содействия деятельности в сфере туризма и отдыха «Дельта- Трансстрой»</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110</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107</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18</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18</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w:t>
            </w:r>
            <w:r w:rsidR="00A7579D">
              <w:rPr>
                <w:color w:val="000000"/>
                <w:sz w:val="20"/>
                <w:szCs w:val="20"/>
              </w:rPr>
              <w:t>.</w:t>
            </w:r>
          </w:p>
        </w:tc>
        <w:tc>
          <w:tcPr>
            <w:tcW w:w="4271"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 xml:space="preserve">ООО «Дальний кордон»  </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169</w:t>
            </w:r>
          </w:p>
        </w:tc>
        <w:tc>
          <w:tcPr>
            <w:tcW w:w="128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123</w:t>
            </w:r>
          </w:p>
        </w:tc>
        <w:tc>
          <w:tcPr>
            <w:tcW w:w="13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36</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36</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w:t>
            </w:r>
            <w:r w:rsidR="00A7579D">
              <w:rPr>
                <w:color w:val="000000"/>
                <w:sz w:val="20"/>
                <w:szCs w:val="20"/>
              </w:rPr>
              <w:t>.</w:t>
            </w:r>
          </w:p>
        </w:tc>
        <w:tc>
          <w:tcPr>
            <w:tcW w:w="4271"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 xml:space="preserve">ООО «Пульсар-А» </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252</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223</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15</w:t>
            </w:r>
            <w:r w:rsidR="00A7579D">
              <w:rPr>
                <w:color w:val="000000"/>
                <w:sz w:val="20"/>
                <w:szCs w:val="20"/>
              </w:rPr>
              <w:t>.</w:t>
            </w:r>
          </w:p>
        </w:tc>
        <w:tc>
          <w:tcPr>
            <w:tcW w:w="4271"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ЗАО «Синяя птица»</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148</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141</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29</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29</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w:t>
            </w:r>
            <w:r w:rsidR="00A7579D">
              <w:rPr>
                <w:color w:val="000000"/>
                <w:sz w:val="20"/>
                <w:szCs w:val="20"/>
              </w:rPr>
              <w:t>.</w:t>
            </w:r>
          </w:p>
        </w:tc>
        <w:tc>
          <w:tcPr>
            <w:tcW w:w="4271"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НП «Матвеевские плесы»</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60</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57</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w:t>
            </w:r>
            <w:r w:rsidR="00A7579D">
              <w:rPr>
                <w:color w:val="000000"/>
                <w:sz w:val="20"/>
                <w:szCs w:val="20"/>
              </w:rPr>
              <w:t>.</w:t>
            </w:r>
          </w:p>
        </w:tc>
        <w:tc>
          <w:tcPr>
            <w:tcW w:w="4271"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ЗМО ВОО СКВО - МСОО о/х «Садовое»</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443</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427</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18</w:t>
            </w:r>
            <w:r w:rsidR="00A7579D">
              <w:rPr>
                <w:color w:val="000000"/>
                <w:sz w:val="20"/>
                <w:szCs w:val="20"/>
              </w:rPr>
              <w:t>.</w:t>
            </w:r>
          </w:p>
        </w:tc>
        <w:tc>
          <w:tcPr>
            <w:tcW w:w="4271"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ЗМО ВОО СКВО - МСОО о/х «Удачное»</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98</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87</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19</w:t>
            </w:r>
            <w:r w:rsidR="00A7579D">
              <w:rPr>
                <w:color w:val="000000"/>
                <w:sz w:val="20"/>
                <w:szCs w:val="20"/>
              </w:rPr>
              <w:t>.</w:t>
            </w:r>
          </w:p>
        </w:tc>
        <w:tc>
          <w:tcPr>
            <w:tcW w:w="4271" w:type="dxa"/>
            <w:tcBorders>
              <w:top w:val="single" w:sz="4" w:space="0" w:color="auto"/>
              <w:left w:val="nil"/>
              <w:bottom w:val="single" w:sz="4" w:space="0" w:color="auto"/>
              <w:right w:val="single" w:sz="4" w:space="0" w:color="auto"/>
            </w:tcBorders>
            <w:shd w:val="clear" w:color="000000" w:fill="FFFFFF"/>
            <w:noWrap/>
            <w:hideMark/>
          </w:tcPr>
          <w:p w:rsidR="00EB17C3" w:rsidRPr="00EB17C3" w:rsidRDefault="00EB17C3" w:rsidP="00E2537D">
            <w:pPr>
              <w:rPr>
                <w:color w:val="000000"/>
                <w:sz w:val="20"/>
                <w:szCs w:val="20"/>
              </w:rPr>
            </w:pPr>
            <w:r w:rsidRPr="00EB17C3">
              <w:rPr>
                <w:color w:val="000000"/>
                <w:sz w:val="20"/>
                <w:szCs w:val="20"/>
              </w:rPr>
              <w:t>ООО «Рыбацкая Пристань»</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5531CB"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w:t>
            </w:r>
            <w:r w:rsidR="00A7579D">
              <w:rPr>
                <w:color w:val="000000"/>
                <w:sz w:val="20"/>
                <w:szCs w:val="20"/>
              </w:rPr>
              <w:t>.</w:t>
            </w:r>
          </w:p>
        </w:tc>
        <w:tc>
          <w:tcPr>
            <w:tcW w:w="4271"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ООО ПКФ «Егерь»</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173</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173</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5531CB" w:rsidTr="00EB17C3">
        <w:trPr>
          <w:trHeight w:val="25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21</w:t>
            </w:r>
            <w:r w:rsidR="00A7579D">
              <w:rPr>
                <w:color w:val="000000"/>
                <w:sz w:val="20"/>
                <w:szCs w:val="20"/>
              </w:rPr>
              <w:t>.</w:t>
            </w:r>
          </w:p>
        </w:tc>
        <w:tc>
          <w:tcPr>
            <w:tcW w:w="4271"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A7579D">
            <w:pPr>
              <w:rPr>
                <w:color w:val="000000"/>
                <w:sz w:val="20"/>
                <w:szCs w:val="20"/>
              </w:rPr>
            </w:pPr>
            <w:r w:rsidRPr="00EB17C3">
              <w:rPr>
                <w:color w:val="000000"/>
                <w:sz w:val="20"/>
                <w:szCs w:val="20"/>
              </w:rPr>
              <w:t xml:space="preserve">ООО </w:t>
            </w:r>
            <w:r w:rsidR="00A7579D">
              <w:rPr>
                <w:color w:val="000000"/>
                <w:sz w:val="20"/>
                <w:szCs w:val="20"/>
              </w:rPr>
              <w:t>«</w:t>
            </w:r>
            <w:r w:rsidRPr="00EB17C3">
              <w:rPr>
                <w:color w:val="000000"/>
                <w:sz w:val="20"/>
                <w:szCs w:val="20"/>
              </w:rPr>
              <w:t>Волжская рыбалка</w:t>
            </w:r>
            <w:r w:rsidR="00A7579D">
              <w:rPr>
                <w:color w:val="000000"/>
                <w:sz w:val="20"/>
                <w:szCs w:val="20"/>
              </w:rPr>
              <w:t xml:space="preserve">» </w:t>
            </w:r>
            <w:r w:rsidRPr="00EB17C3">
              <w:rPr>
                <w:color w:val="000000"/>
                <w:sz w:val="20"/>
                <w:szCs w:val="20"/>
              </w:rPr>
              <w:t xml:space="preserve">б/о </w:t>
            </w:r>
            <w:r w:rsidR="00A7579D">
              <w:rPr>
                <w:color w:val="000000"/>
                <w:sz w:val="20"/>
                <w:szCs w:val="20"/>
              </w:rPr>
              <w:t>«</w:t>
            </w:r>
            <w:r w:rsidRPr="00EB17C3">
              <w:rPr>
                <w:color w:val="000000"/>
                <w:sz w:val="20"/>
                <w:szCs w:val="20"/>
              </w:rPr>
              <w:t>Астория</w:t>
            </w:r>
            <w:r w:rsidR="00A7579D">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28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36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5531CB" w:rsidTr="00EB17C3">
        <w:trPr>
          <w:trHeight w:val="315"/>
        </w:trPr>
        <w:tc>
          <w:tcPr>
            <w:tcW w:w="842" w:type="dxa"/>
            <w:tcBorders>
              <w:top w:val="single" w:sz="4" w:space="0" w:color="auto"/>
              <w:left w:val="single" w:sz="4" w:space="0" w:color="auto"/>
              <w:bottom w:val="single" w:sz="4" w:space="0" w:color="auto"/>
              <w:right w:val="nil"/>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w:t>
            </w:r>
            <w:r w:rsidR="00A7579D">
              <w:rPr>
                <w:color w:val="000000"/>
                <w:sz w:val="20"/>
                <w:szCs w:val="20"/>
              </w:rPr>
              <w:t>.</w:t>
            </w:r>
          </w:p>
        </w:tc>
        <w:tc>
          <w:tcPr>
            <w:tcW w:w="4271"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A7579D">
            <w:pPr>
              <w:rPr>
                <w:color w:val="000000"/>
                <w:sz w:val="20"/>
                <w:szCs w:val="20"/>
              </w:rPr>
            </w:pPr>
            <w:r w:rsidRPr="00EB17C3">
              <w:rPr>
                <w:color w:val="000000"/>
                <w:sz w:val="20"/>
                <w:szCs w:val="20"/>
              </w:rPr>
              <w:t xml:space="preserve">ИП КФХ </w:t>
            </w:r>
            <w:r w:rsidR="00A7579D">
              <w:rPr>
                <w:color w:val="000000"/>
                <w:sz w:val="20"/>
                <w:szCs w:val="20"/>
              </w:rPr>
              <w:t>«</w:t>
            </w:r>
            <w:r w:rsidRPr="00EB17C3">
              <w:rPr>
                <w:color w:val="000000"/>
                <w:sz w:val="20"/>
                <w:szCs w:val="20"/>
              </w:rPr>
              <w:t>Гафурова Екатерина Геннадьевна</w:t>
            </w:r>
            <w:r w:rsidR="00A7579D">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5531CB" w:rsidTr="00EB17C3">
        <w:trPr>
          <w:trHeight w:val="315"/>
        </w:trPr>
        <w:tc>
          <w:tcPr>
            <w:tcW w:w="842" w:type="dxa"/>
            <w:tcBorders>
              <w:top w:val="single" w:sz="4" w:space="0" w:color="auto"/>
              <w:left w:val="single" w:sz="4" w:space="0" w:color="auto"/>
              <w:bottom w:val="single" w:sz="4" w:space="0" w:color="auto"/>
              <w:right w:val="nil"/>
            </w:tcBorders>
            <w:shd w:val="clear" w:color="000000" w:fill="FFFFFF"/>
            <w:vAlign w:val="center"/>
            <w:hideMark/>
          </w:tcPr>
          <w:p w:rsidR="00EB17C3" w:rsidRPr="00EB17C3" w:rsidRDefault="00EB17C3" w:rsidP="00E2537D">
            <w:pPr>
              <w:jc w:val="center"/>
              <w:rPr>
                <w:color w:val="000000"/>
                <w:sz w:val="20"/>
                <w:szCs w:val="20"/>
              </w:rPr>
            </w:pPr>
          </w:p>
        </w:tc>
        <w:tc>
          <w:tcPr>
            <w:tcW w:w="4271"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Итого по Астраханской области</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 </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 </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 </w:t>
            </w:r>
          </w:p>
        </w:tc>
        <w:tc>
          <w:tcPr>
            <w:tcW w:w="100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14739</w:t>
            </w:r>
          </w:p>
        </w:tc>
        <w:tc>
          <w:tcPr>
            <w:tcW w:w="128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13415</w:t>
            </w:r>
          </w:p>
        </w:tc>
        <w:tc>
          <w:tcPr>
            <w:tcW w:w="136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1096</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1096</w:t>
            </w:r>
          </w:p>
        </w:tc>
      </w:tr>
    </w:tbl>
    <w:p w:rsidR="00AB1E79" w:rsidRDefault="00AB1E79" w:rsidP="00CC25B2">
      <w:pPr>
        <w:pStyle w:val="1f7"/>
        <w:spacing w:after="0" w:line="240" w:lineRule="auto"/>
        <w:ind w:left="0" w:right="284"/>
        <w:jc w:val="both"/>
        <w:rPr>
          <w:rFonts w:ascii="Times New Roman" w:hAnsi="Times New Roman"/>
          <w:sz w:val="24"/>
          <w:szCs w:val="24"/>
          <w:lang w:eastAsia="ru-RU"/>
        </w:rPr>
      </w:pPr>
    </w:p>
    <w:p w:rsidR="00924BDF" w:rsidRDefault="00924BDF" w:rsidP="00924BDF">
      <w:pPr>
        <w:shd w:val="clear" w:color="auto" w:fill="FFFFFF"/>
        <w:ind w:right="284" w:firstLine="708"/>
        <w:jc w:val="right"/>
        <w:rPr>
          <w:b/>
          <w:color w:val="000000"/>
          <w:sz w:val="20"/>
          <w:szCs w:val="20"/>
        </w:rPr>
      </w:pPr>
      <w:r w:rsidRPr="009D28A3">
        <w:rPr>
          <w:b/>
          <w:color w:val="000000"/>
          <w:sz w:val="20"/>
          <w:szCs w:val="20"/>
        </w:rPr>
        <w:t>Таблица</w:t>
      </w:r>
      <w:r>
        <w:rPr>
          <w:b/>
          <w:color w:val="000000"/>
          <w:sz w:val="20"/>
          <w:szCs w:val="20"/>
        </w:rPr>
        <w:t xml:space="preserve"> 11.15.</w:t>
      </w:r>
    </w:p>
    <w:p w:rsidR="00CC25B2" w:rsidRDefault="00CC25B2" w:rsidP="00924BDF">
      <w:pPr>
        <w:shd w:val="clear" w:color="auto" w:fill="FFFFFF"/>
        <w:ind w:right="284" w:firstLine="708"/>
        <w:jc w:val="right"/>
        <w:rPr>
          <w:b/>
          <w:color w:val="000000"/>
          <w:sz w:val="20"/>
          <w:szCs w:val="20"/>
        </w:rPr>
      </w:pPr>
    </w:p>
    <w:p w:rsidR="006031A9" w:rsidRDefault="00924BDF" w:rsidP="00924BDF">
      <w:pPr>
        <w:pStyle w:val="1f7"/>
        <w:spacing w:after="0" w:line="240" w:lineRule="auto"/>
        <w:ind w:left="0" w:right="284"/>
        <w:jc w:val="center"/>
        <w:rPr>
          <w:rFonts w:ascii="Times New Roman" w:hAnsi="Times New Roman"/>
          <w:b/>
          <w:bCs/>
          <w:color w:val="000000"/>
          <w:sz w:val="20"/>
          <w:szCs w:val="20"/>
          <w:lang w:eastAsia="ru-RU"/>
        </w:rPr>
      </w:pPr>
      <w:r w:rsidRPr="00924BDF">
        <w:rPr>
          <w:rFonts w:ascii="Times New Roman" w:hAnsi="Times New Roman"/>
          <w:b/>
          <w:bCs/>
          <w:color w:val="000000"/>
          <w:sz w:val="20"/>
          <w:szCs w:val="20"/>
          <w:lang w:eastAsia="ru-RU"/>
        </w:rPr>
        <w:t xml:space="preserve">Сведения о добыче уток в </w:t>
      </w:r>
      <w:r w:rsidR="002025F0">
        <w:rPr>
          <w:rFonts w:ascii="Times New Roman" w:hAnsi="Times New Roman"/>
          <w:b/>
          <w:bCs/>
          <w:color w:val="000000"/>
          <w:sz w:val="20"/>
          <w:szCs w:val="20"/>
          <w:lang w:eastAsia="ru-RU"/>
        </w:rPr>
        <w:t xml:space="preserve">сезоне охоты </w:t>
      </w:r>
      <w:r w:rsidRPr="00924BDF">
        <w:rPr>
          <w:rFonts w:ascii="Times New Roman" w:hAnsi="Times New Roman"/>
          <w:b/>
          <w:bCs/>
          <w:color w:val="000000"/>
          <w:sz w:val="20"/>
          <w:szCs w:val="20"/>
          <w:lang w:eastAsia="ru-RU"/>
        </w:rPr>
        <w:t>201</w:t>
      </w:r>
      <w:r w:rsidR="00EB17C3">
        <w:rPr>
          <w:rFonts w:ascii="Times New Roman" w:hAnsi="Times New Roman"/>
          <w:b/>
          <w:bCs/>
          <w:color w:val="000000"/>
          <w:sz w:val="20"/>
          <w:szCs w:val="20"/>
          <w:lang w:eastAsia="ru-RU"/>
        </w:rPr>
        <w:t>8</w:t>
      </w:r>
      <w:r w:rsidRPr="00924BDF">
        <w:rPr>
          <w:rFonts w:ascii="Times New Roman" w:hAnsi="Times New Roman"/>
          <w:b/>
          <w:bCs/>
          <w:color w:val="000000"/>
          <w:sz w:val="20"/>
          <w:szCs w:val="20"/>
          <w:lang w:eastAsia="ru-RU"/>
        </w:rPr>
        <w:t>-201</w:t>
      </w:r>
      <w:r w:rsidR="00EB17C3">
        <w:rPr>
          <w:rFonts w:ascii="Times New Roman" w:hAnsi="Times New Roman"/>
          <w:b/>
          <w:bCs/>
          <w:color w:val="000000"/>
          <w:sz w:val="20"/>
          <w:szCs w:val="20"/>
          <w:lang w:eastAsia="ru-RU"/>
        </w:rPr>
        <w:t>9</w:t>
      </w:r>
      <w:r w:rsidRPr="00924BDF">
        <w:rPr>
          <w:rFonts w:ascii="Times New Roman" w:hAnsi="Times New Roman"/>
          <w:b/>
          <w:bCs/>
          <w:color w:val="000000"/>
          <w:sz w:val="20"/>
          <w:szCs w:val="20"/>
          <w:lang w:eastAsia="ru-RU"/>
        </w:rPr>
        <w:t xml:space="preserve"> гг</w:t>
      </w:r>
      <w:r w:rsidR="00A7579D">
        <w:rPr>
          <w:rFonts w:ascii="Times New Roman" w:hAnsi="Times New Roman"/>
          <w:b/>
          <w:bCs/>
          <w:color w:val="000000"/>
          <w:sz w:val="20"/>
          <w:szCs w:val="20"/>
          <w:lang w:eastAsia="ru-RU"/>
        </w:rPr>
        <w:t>.</w:t>
      </w:r>
    </w:p>
    <w:tbl>
      <w:tblPr>
        <w:tblW w:w="14992" w:type="dxa"/>
        <w:tblLayout w:type="fixed"/>
        <w:tblLook w:val="04A0" w:firstRow="1" w:lastRow="0" w:firstColumn="1" w:lastColumn="0" w:noHBand="0" w:noVBand="1"/>
      </w:tblPr>
      <w:tblGrid>
        <w:gridCol w:w="842"/>
        <w:gridCol w:w="4425"/>
        <w:gridCol w:w="994"/>
        <w:gridCol w:w="1285"/>
        <w:gridCol w:w="1285"/>
        <w:gridCol w:w="1153"/>
        <w:gridCol w:w="1292"/>
        <w:gridCol w:w="1205"/>
        <w:gridCol w:w="2511"/>
      </w:tblGrid>
      <w:tr w:rsidR="00EB17C3" w:rsidRPr="00013522" w:rsidTr="00EB17C3">
        <w:trPr>
          <w:trHeight w:val="288"/>
        </w:trPr>
        <w:tc>
          <w:tcPr>
            <w:tcW w:w="84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 п/п</w:t>
            </w:r>
          </w:p>
        </w:tc>
        <w:tc>
          <w:tcPr>
            <w:tcW w:w="442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Наименование охотничьих угодий или иных территорий</w:t>
            </w:r>
          </w:p>
        </w:tc>
        <w:tc>
          <w:tcPr>
            <w:tcW w:w="3564"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 сроки весенней охоты</w:t>
            </w:r>
          </w:p>
        </w:tc>
        <w:tc>
          <w:tcPr>
            <w:tcW w:w="365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 сроки летне-осенней  и осенне-зимней охоты</w:t>
            </w:r>
          </w:p>
        </w:tc>
        <w:tc>
          <w:tcPr>
            <w:tcW w:w="251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Итого добыто особей</w:t>
            </w:r>
          </w:p>
        </w:tc>
      </w:tr>
      <w:tr w:rsidR="00EB17C3" w:rsidRPr="00013522" w:rsidTr="00EB17C3">
        <w:trPr>
          <w:trHeight w:val="288"/>
        </w:trPr>
        <w:tc>
          <w:tcPr>
            <w:tcW w:w="842"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4425"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227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Количество разрешений на добычу охотничьих ресурсов, шт.</w:t>
            </w:r>
          </w:p>
        </w:tc>
        <w:tc>
          <w:tcPr>
            <w:tcW w:w="128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BD10D1" w:rsidP="00E2537D">
            <w:pPr>
              <w:jc w:val="center"/>
              <w:rPr>
                <w:color w:val="000000"/>
                <w:sz w:val="20"/>
                <w:szCs w:val="20"/>
              </w:rPr>
            </w:pPr>
            <w:r>
              <w:rPr>
                <w:color w:val="000000"/>
                <w:sz w:val="20"/>
                <w:szCs w:val="20"/>
              </w:rPr>
              <w:t>Всего добыто особей</w:t>
            </w:r>
          </w:p>
        </w:tc>
        <w:tc>
          <w:tcPr>
            <w:tcW w:w="2445"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Количество разрешений на добычу охотничьих ресурсов, шт.</w:t>
            </w:r>
          </w:p>
        </w:tc>
        <w:tc>
          <w:tcPr>
            <w:tcW w:w="120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BD10D1" w:rsidP="00E2537D">
            <w:pPr>
              <w:jc w:val="center"/>
              <w:rPr>
                <w:color w:val="000000"/>
                <w:sz w:val="20"/>
                <w:szCs w:val="20"/>
              </w:rPr>
            </w:pPr>
            <w:r>
              <w:rPr>
                <w:color w:val="000000"/>
                <w:sz w:val="20"/>
                <w:szCs w:val="20"/>
              </w:rPr>
              <w:t>Всего добыто особей</w:t>
            </w:r>
          </w:p>
        </w:tc>
        <w:tc>
          <w:tcPr>
            <w:tcW w:w="251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jc w:val="center"/>
              <w:rPr>
                <w:color w:val="000000"/>
                <w:sz w:val="20"/>
                <w:szCs w:val="20"/>
              </w:rPr>
            </w:pPr>
          </w:p>
        </w:tc>
      </w:tr>
      <w:tr w:rsidR="00EB17C3" w:rsidRPr="00013522" w:rsidTr="00EB17C3">
        <w:trPr>
          <w:trHeight w:val="528"/>
        </w:trPr>
        <w:tc>
          <w:tcPr>
            <w:tcW w:w="842"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4425"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9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Выдано</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Возвращено</w:t>
            </w:r>
          </w:p>
        </w:tc>
        <w:tc>
          <w:tcPr>
            <w:tcW w:w="1285"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jc w:val="center"/>
              <w:rPr>
                <w:color w:val="000000"/>
                <w:sz w:val="20"/>
                <w:szCs w:val="20"/>
              </w:rPr>
            </w:pPr>
          </w:p>
        </w:tc>
        <w:tc>
          <w:tcPr>
            <w:tcW w:w="115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Выдано</w:t>
            </w:r>
          </w:p>
        </w:tc>
        <w:tc>
          <w:tcPr>
            <w:tcW w:w="12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Возвращено</w:t>
            </w:r>
          </w:p>
        </w:tc>
        <w:tc>
          <w:tcPr>
            <w:tcW w:w="1205"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jc w:val="center"/>
              <w:rPr>
                <w:color w:val="000000"/>
                <w:sz w:val="20"/>
                <w:szCs w:val="20"/>
              </w:rPr>
            </w:pPr>
          </w:p>
        </w:tc>
        <w:tc>
          <w:tcPr>
            <w:tcW w:w="251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jc w:val="center"/>
              <w:rPr>
                <w:color w:val="000000"/>
                <w:sz w:val="20"/>
                <w:szCs w:val="20"/>
              </w:rPr>
            </w:pPr>
          </w:p>
        </w:tc>
      </w:tr>
      <w:tr w:rsidR="00EB17C3" w:rsidRPr="00013522" w:rsidTr="00EB17C3">
        <w:trPr>
          <w:trHeight w:val="288"/>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w:t>
            </w:r>
          </w:p>
        </w:tc>
        <w:tc>
          <w:tcPr>
            <w:tcW w:w="442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w:t>
            </w:r>
          </w:p>
        </w:tc>
        <w:tc>
          <w:tcPr>
            <w:tcW w:w="9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w:t>
            </w:r>
            <w:r w:rsidR="00A7579D">
              <w:rPr>
                <w:color w:val="000000"/>
                <w:sz w:val="20"/>
                <w:szCs w:val="20"/>
              </w:rPr>
              <w:t>.</w:t>
            </w:r>
          </w:p>
        </w:tc>
        <w:tc>
          <w:tcPr>
            <w:tcW w:w="442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Общедоступные охотничьи угодья</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3167</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2619</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7111</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7111</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w:t>
            </w:r>
            <w:r w:rsidR="00A7579D">
              <w:rPr>
                <w:color w:val="000000"/>
                <w:sz w:val="20"/>
                <w:szCs w:val="20"/>
              </w:rPr>
              <w:t>.</w:t>
            </w:r>
          </w:p>
        </w:tc>
        <w:tc>
          <w:tcPr>
            <w:tcW w:w="442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АРОО «Астраханское областное общество охотников и рыболовов»</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8449</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8075</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26770</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26770</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w:t>
            </w:r>
            <w:r w:rsidR="00A7579D">
              <w:rPr>
                <w:color w:val="000000"/>
                <w:sz w:val="20"/>
                <w:szCs w:val="20"/>
              </w:rPr>
              <w:t>.</w:t>
            </w:r>
          </w:p>
        </w:tc>
        <w:tc>
          <w:tcPr>
            <w:tcW w:w="442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A7579D">
            <w:pPr>
              <w:rPr>
                <w:color w:val="000000"/>
                <w:sz w:val="20"/>
                <w:szCs w:val="20"/>
              </w:rPr>
            </w:pPr>
            <w:r w:rsidRPr="00EB17C3">
              <w:rPr>
                <w:color w:val="000000"/>
                <w:sz w:val="20"/>
                <w:szCs w:val="20"/>
              </w:rPr>
              <w:t xml:space="preserve">МСОО МООиР о/х </w:t>
            </w:r>
            <w:r w:rsidR="00A7579D" w:rsidRPr="00EB17C3">
              <w:rPr>
                <w:color w:val="000000"/>
                <w:sz w:val="20"/>
                <w:szCs w:val="20"/>
              </w:rPr>
              <w:t>«</w:t>
            </w:r>
            <w:r w:rsidRPr="00EB17C3">
              <w:rPr>
                <w:color w:val="000000"/>
                <w:sz w:val="20"/>
                <w:szCs w:val="20"/>
              </w:rPr>
              <w:t>Волжское»</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52</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43</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52</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52</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w:t>
            </w:r>
            <w:r w:rsidR="00A7579D">
              <w:rPr>
                <w:color w:val="000000"/>
                <w:sz w:val="20"/>
                <w:szCs w:val="20"/>
              </w:rPr>
              <w:t>.</w:t>
            </w:r>
          </w:p>
        </w:tc>
        <w:tc>
          <w:tcPr>
            <w:tcW w:w="442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A7579D">
            <w:pPr>
              <w:rPr>
                <w:color w:val="000000"/>
                <w:sz w:val="20"/>
                <w:szCs w:val="20"/>
              </w:rPr>
            </w:pPr>
            <w:r w:rsidRPr="00EB17C3">
              <w:rPr>
                <w:color w:val="000000"/>
                <w:sz w:val="20"/>
                <w:szCs w:val="20"/>
              </w:rPr>
              <w:t xml:space="preserve">ГБУ АО «Дирекция южных ООПТ и ГООХ </w:t>
            </w:r>
            <w:r w:rsidR="00A7579D">
              <w:rPr>
                <w:color w:val="000000"/>
                <w:sz w:val="20"/>
                <w:szCs w:val="20"/>
              </w:rPr>
              <w:t>«Астраханское</w:t>
            </w:r>
            <w:r w:rsidRPr="00EB17C3">
              <w:rPr>
                <w:color w:val="000000"/>
                <w:sz w:val="20"/>
                <w:szCs w:val="20"/>
              </w:rPr>
              <w:t>»</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82</w:t>
            </w:r>
          </w:p>
        </w:tc>
        <w:tc>
          <w:tcPr>
            <w:tcW w:w="12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82</w:t>
            </w:r>
          </w:p>
        </w:tc>
        <w:tc>
          <w:tcPr>
            <w:tcW w:w="1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612</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612</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w:t>
            </w:r>
            <w:r w:rsidR="00A7579D">
              <w:rPr>
                <w:color w:val="000000"/>
                <w:sz w:val="20"/>
                <w:szCs w:val="20"/>
              </w:rPr>
              <w:t>.</w:t>
            </w:r>
          </w:p>
        </w:tc>
        <w:tc>
          <w:tcPr>
            <w:tcW w:w="442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Астраханский областной рыболовецкий союз потребительских обществ, о/х «Лотос»</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256</w:t>
            </w:r>
          </w:p>
        </w:tc>
        <w:tc>
          <w:tcPr>
            <w:tcW w:w="12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209</w:t>
            </w:r>
          </w:p>
        </w:tc>
        <w:tc>
          <w:tcPr>
            <w:tcW w:w="1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1303</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1303</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w:t>
            </w:r>
            <w:r w:rsidR="00A7579D">
              <w:rPr>
                <w:color w:val="000000"/>
                <w:sz w:val="20"/>
                <w:szCs w:val="20"/>
              </w:rPr>
              <w:t>.</w:t>
            </w:r>
          </w:p>
        </w:tc>
        <w:tc>
          <w:tcPr>
            <w:tcW w:w="442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A7579D">
            <w:pPr>
              <w:rPr>
                <w:color w:val="000000"/>
                <w:sz w:val="20"/>
                <w:szCs w:val="20"/>
              </w:rPr>
            </w:pPr>
            <w:r w:rsidRPr="00EB17C3">
              <w:rPr>
                <w:color w:val="000000"/>
                <w:sz w:val="20"/>
                <w:szCs w:val="20"/>
              </w:rPr>
              <w:t xml:space="preserve">АРО ВОО о/х </w:t>
            </w:r>
            <w:r w:rsidR="00A7579D" w:rsidRPr="00EB17C3">
              <w:rPr>
                <w:color w:val="000000"/>
                <w:sz w:val="20"/>
                <w:szCs w:val="20"/>
              </w:rPr>
              <w:t>«</w:t>
            </w:r>
            <w:r w:rsidRPr="00EB17C3">
              <w:rPr>
                <w:color w:val="000000"/>
                <w:sz w:val="20"/>
                <w:szCs w:val="20"/>
              </w:rPr>
              <w:t>Кирсановское»</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481</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347</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4974</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4974</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r w:rsidR="00A7579D">
              <w:rPr>
                <w:color w:val="000000"/>
                <w:sz w:val="20"/>
                <w:szCs w:val="20"/>
              </w:rPr>
              <w:t>.</w:t>
            </w:r>
          </w:p>
        </w:tc>
        <w:tc>
          <w:tcPr>
            <w:tcW w:w="4425" w:type="dxa"/>
            <w:tcBorders>
              <w:top w:val="single" w:sz="4" w:space="0" w:color="auto"/>
              <w:left w:val="nil"/>
              <w:bottom w:val="single" w:sz="4" w:space="0" w:color="auto"/>
              <w:right w:val="single" w:sz="4" w:space="0" w:color="auto"/>
            </w:tcBorders>
            <w:shd w:val="clear" w:color="000000" w:fill="FFFFFF"/>
            <w:hideMark/>
          </w:tcPr>
          <w:p w:rsidR="00EB17C3" w:rsidRPr="00EB17C3" w:rsidRDefault="00A7579D" w:rsidP="00E2537D">
            <w:pPr>
              <w:rPr>
                <w:color w:val="000000"/>
                <w:sz w:val="20"/>
                <w:szCs w:val="20"/>
              </w:rPr>
            </w:pPr>
            <w:r>
              <w:rPr>
                <w:color w:val="000000"/>
                <w:sz w:val="20"/>
                <w:szCs w:val="20"/>
              </w:rPr>
              <w:t xml:space="preserve">ОАО «Волга-Дельта», </w:t>
            </w:r>
            <w:r w:rsidR="00EB17C3" w:rsidRPr="00EB17C3">
              <w:rPr>
                <w:color w:val="000000"/>
                <w:sz w:val="20"/>
                <w:szCs w:val="20"/>
              </w:rPr>
              <w:t>о/х «Каралатское»</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129</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98</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262</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262</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w:t>
            </w:r>
            <w:r w:rsidR="00A7579D">
              <w:rPr>
                <w:color w:val="000000"/>
                <w:sz w:val="20"/>
                <w:szCs w:val="20"/>
              </w:rPr>
              <w:t>.</w:t>
            </w:r>
          </w:p>
        </w:tc>
        <w:tc>
          <w:tcPr>
            <w:tcW w:w="442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 xml:space="preserve">ООО ПКФ «Астра-Дельта» </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227</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197</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978</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978</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w:t>
            </w:r>
            <w:r w:rsidR="00A7579D">
              <w:rPr>
                <w:color w:val="000000"/>
                <w:sz w:val="20"/>
                <w:szCs w:val="20"/>
              </w:rPr>
              <w:t>.</w:t>
            </w:r>
          </w:p>
        </w:tc>
        <w:tc>
          <w:tcPr>
            <w:tcW w:w="442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A7579D">
            <w:pPr>
              <w:rPr>
                <w:color w:val="000000"/>
                <w:sz w:val="20"/>
                <w:szCs w:val="20"/>
              </w:rPr>
            </w:pPr>
            <w:r w:rsidRPr="00EB17C3">
              <w:rPr>
                <w:color w:val="000000"/>
                <w:sz w:val="20"/>
                <w:szCs w:val="20"/>
              </w:rPr>
              <w:t xml:space="preserve">АОО ОГО ВФСО </w:t>
            </w:r>
            <w:r w:rsidR="00A7579D">
              <w:rPr>
                <w:color w:val="000000"/>
                <w:sz w:val="20"/>
                <w:szCs w:val="20"/>
              </w:rPr>
              <w:t>«</w:t>
            </w:r>
            <w:r w:rsidRPr="00EB17C3">
              <w:rPr>
                <w:color w:val="000000"/>
                <w:sz w:val="20"/>
                <w:szCs w:val="20"/>
              </w:rPr>
              <w:t>Динамо</w:t>
            </w:r>
            <w:r w:rsidR="00A7579D">
              <w:rPr>
                <w:color w:val="000000"/>
                <w:sz w:val="20"/>
                <w:szCs w:val="20"/>
              </w:rPr>
              <w:t>»</w:t>
            </w:r>
            <w:r w:rsidRPr="00EB17C3">
              <w:rPr>
                <w:color w:val="000000"/>
                <w:sz w:val="20"/>
                <w:szCs w:val="20"/>
              </w:rPr>
              <w:t xml:space="preserve">, о/х </w:t>
            </w:r>
            <w:r w:rsidR="00A7579D">
              <w:rPr>
                <w:color w:val="000000"/>
                <w:sz w:val="20"/>
                <w:szCs w:val="20"/>
              </w:rPr>
              <w:t>«</w:t>
            </w:r>
            <w:r w:rsidRPr="00EB17C3">
              <w:rPr>
                <w:color w:val="000000"/>
                <w:sz w:val="20"/>
                <w:szCs w:val="20"/>
              </w:rPr>
              <w:t>Кулагинское</w:t>
            </w:r>
            <w:r w:rsidR="00A7579D">
              <w:rPr>
                <w:color w:val="000000"/>
                <w:sz w:val="20"/>
                <w:szCs w:val="20"/>
              </w:rPr>
              <w:t>»</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202</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166</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1147</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1147</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10</w:t>
            </w:r>
            <w:r w:rsidR="00A7579D">
              <w:rPr>
                <w:color w:val="000000"/>
                <w:sz w:val="20"/>
                <w:szCs w:val="20"/>
              </w:rPr>
              <w:t>.</w:t>
            </w:r>
          </w:p>
        </w:tc>
        <w:tc>
          <w:tcPr>
            <w:tcW w:w="442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A7579D" w:rsidP="00A7579D">
            <w:pPr>
              <w:rPr>
                <w:color w:val="000000"/>
                <w:sz w:val="20"/>
                <w:szCs w:val="20"/>
              </w:rPr>
            </w:pPr>
            <w:r>
              <w:rPr>
                <w:color w:val="000000"/>
                <w:sz w:val="20"/>
                <w:szCs w:val="20"/>
              </w:rPr>
              <w:t>ООО «Лукойл-Нижневолжскнефть»,</w:t>
            </w:r>
            <w:r w:rsidR="00EB17C3" w:rsidRPr="00EB17C3">
              <w:rPr>
                <w:color w:val="000000"/>
                <w:sz w:val="20"/>
                <w:szCs w:val="20"/>
              </w:rPr>
              <w:t xml:space="preserve"> о/х </w:t>
            </w:r>
            <w:r>
              <w:rPr>
                <w:color w:val="000000"/>
                <w:sz w:val="20"/>
                <w:szCs w:val="20"/>
              </w:rPr>
              <w:t>«</w:t>
            </w:r>
            <w:r w:rsidR="00EB17C3" w:rsidRPr="00EB17C3">
              <w:rPr>
                <w:color w:val="000000"/>
                <w:sz w:val="20"/>
                <w:szCs w:val="20"/>
              </w:rPr>
              <w:t>Черневой Очиркин</w:t>
            </w:r>
            <w:r>
              <w:rPr>
                <w:color w:val="000000"/>
                <w:sz w:val="20"/>
                <w:szCs w:val="20"/>
              </w:rPr>
              <w:t>»</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157</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157</w:t>
            </w:r>
          </w:p>
        </w:tc>
      </w:tr>
      <w:tr w:rsidR="00EB17C3" w:rsidRPr="00013522" w:rsidTr="00EB17C3">
        <w:trPr>
          <w:trHeight w:val="288"/>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11</w:t>
            </w:r>
            <w:r w:rsidR="00A7579D">
              <w:rPr>
                <w:color w:val="000000"/>
                <w:sz w:val="20"/>
                <w:szCs w:val="20"/>
              </w:rPr>
              <w:t>.</w:t>
            </w:r>
          </w:p>
        </w:tc>
        <w:tc>
          <w:tcPr>
            <w:tcW w:w="442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A7579D">
            <w:pPr>
              <w:rPr>
                <w:color w:val="000000"/>
                <w:sz w:val="20"/>
                <w:szCs w:val="20"/>
              </w:rPr>
            </w:pPr>
            <w:r w:rsidRPr="00EB17C3">
              <w:rPr>
                <w:color w:val="000000"/>
                <w:sz w:val="20"/>
                <w:szCs w:val="20"/>
              </w:rPr>
              <w:t xml:space="preserve">ООО «Газпром добыча Астрахань» о/х </w:t>
            </w:r>
            <w:r w:rsidR="00A7579D" w:rsidRPr="00EB17C3">
              <w:rPr>
                <w:color w:val="000000"/>
                <w:sz w:val="20"/>
                <w:szCs w:val="20"/>
              </w:rPr>
              <w:t>«</w:t>
            </w:r>
            <w:r w:rsidRPr="00EB17C3">
              <w:rPr>
                <w:color w:val="000000"/>
                <w:sz w:val="20"/>
                <w:szCs w:val="20"/>
              </w:rPr>
              <w:t>Морское»</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206</w:t>
            </w:r>
          </w:p>
        </w:tc>
        <w:tc>
          <w:tcPr>
            <w:tcW w:w="12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206</w:t>
            </w:r>
          </w:p>
        </w:tc>
        <w:tc>
          <w:tcPr>
            <w:tcW w:w="1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1350</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1350</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w:t>
            </w:r>
            <w:r w:rsidR="00A7579D">
              <w:rPr>
                <w:color w:val="000000"/>
                <w:sz w:val="20"/>
                <w:szCs w:val="20"/>
              </w:rPr>
              <w:t>.</w:t>
            </w:r>
          </w:p>
        </w:tc>
        <w:tc>
          <w:tcPr>
            <w:tcW w:w="442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Ассоциация содействия деятельности в сфере туризма и отдыха «Дельта- Трансстрой»</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110</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107</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289</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289</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w:t>
            </w:r>
            <w:r w:rsidR="00A7579D">
              <w:rPr>
                <w:color w:val="000000"/>
                <w:sz w:val="20"/>
                <w:szCs w:val="20"/>
              </w:rPr>
              <w:t>.</w:t>
            </w:r>
          </w:p>
        </w:tc>
        <w:tc>
          <w:tcPr>
            <w:tcW w:w="442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 xml:space="preserve">ООО «Дальний кордон»  </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169</w:t>
            </w:r>
          </w:p>
        </w:tc>
        <w:tc>
          <w:tcPr>
            <w:tcW w:w="12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123</w:t>
            </w:r>
          </w:p>
        </w:tc>
        <w:tc>
          <w:tcPr>
            <w:tcW w:w="1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280</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280</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w:t>
            </w:r>
            <w:r w:rsidR="00A7579D">
              <w:rPr>
                <w:color w:val="000000"/>
                <w:sz w:val="20"/>
                <w:szCs w:val="20"/>
              </w:rPr>
              <w:t>.</w:t>
            </w:r>
          </w:p>
        </w:tc>
        <w:tc>
          <w:tcPr>
            <w:tcW w:w="442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 xml:space="preserve">ООО «Пульсар-А» </w:t>
            </w:r>
          </w:p>
        </w:tc>
        <w:tc>
          <w:tcPr>
            <w:tcW w:w="9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252</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223</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896</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896</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15</w:t>
            </w:r>
            <w:r w:rsidR="00A7579D">
              <w:rPr>
                <w:color w:val="000000"/>
                <w:sz w:val="20"/>
                <w:szCs w:val="20"/>
              </w:rPr>
              <w:t>.</w:t>
            </w:r>
          </w:p>
        </w:tc>
        <w:tc>
          <w:tcPr>
            <w:tcW w:w="442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ЗАО «Синяя птица»</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148</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141</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1467</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1467</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w:t>
            </w:r>
            <w:r w:rsidR="00A7579D">
              <w:rPr>
                <w:color w:val="000000"/>
                <w:sz w:val="20"/>
                <w:szCs w:val="20"/>
              </w:rPr>
              <w:t>.</w:t>
            </w:r>
          </w:p>
        </w:tc>
        <w:tc>
          <w:tcPr>
            <w:tcW w:w="442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НП «Матвеевские плесы»</w:t>
            </w:r>
          </w:p>
        </w:tc>
        <w:tc>
          <w:tcPr>
            <w:tcW w:w="9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60</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57</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48</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48</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w:t>
            </w:r>
            <w:r w:rsidR="00A7579D">
              <w:rPr>
                <w:color w:val="000000"/>
                <w:sz w:val="20"/>
                <w:szCs w:val="20"/>
              </w:rPr>
              <w:t>.</w:t>
            </w:r>
          </w:p>
        </w:tc>
        <w:tc>
          <w:tcPr>
            <w:tcW w:w="442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ЗМО ВОО СКВО - МСОО о/х «Садовое»</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443</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427</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778</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778</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18</w:t>
            </w:r>
            <w:r w:rsidR="00A7579D">
              <w:rPr>
                <w:color w:val="000000"/>
                <w:sz w:val="20"/>
                <w:szCs w:val="20"/>
              </w:rPr>
              <w:t>.</w:t>
            </w:r>
          </w:p>
        </w:tc>
        <w:tc>
          <w:tcPr>
            <w:tcW w:w="442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ЗМО ВОО СКВО - МСОО о/х «Удачное»</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98</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87</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312</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312</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19</w:t>
            </w:r>
            <w:r w:rsidR="00A7579D">
              <w:rPr>
                <w:color w:val="000000"/>
                <w:sz w:val="20"/>
                <w:szCs w:val="20"/>
              </w:rPr>
              <w:t>.</w:t>
            </w:r>
          </w:p>
        </w:tc>
        <w:tc>
          <w:tcPr>
            <w:tcW w:w="4425" w:type="dxa"/>
            <w:tcBorders>
              <w:top w:val="single" w:sz="4" w:space="0" w:color="auto"/>
              <w:left w:val="nil"/>
              <w:bottom w:val="single" w:sz="4" w:space="0" w:color="auto"/>
              <w:right w:val="single" w:sz="4" w:space="0" w:color="auto"/>
            </w:tcBorders>
            <w:shd w:val="clear" w:color="000000" w:fill="FFFFFF"/>
            <w:noWrap/>
            <w:hideMark/>
          </w:tcPr>
          <w:p w:rsidR="00EB17C3" w:rsidRPr="00EB17C3" w:rsidRDefault="00EB17C3" w:rsidP="00E2537D">
            <w:pPr>
              <w:rPr>
                <w:color w:val="000000"/>
                <w:sz w:val="20"/>
                <w:szCs w:val="20"/>
              </w:rPr>
            </w:pPr>
            <w:r w:rsidRPr="00EB17C3">
              <w:rPr>
                <w:color w:val="000000"/>
                <w:sz w:val="20"/>
                <w:szCs w:val="20"/>
              </w:rPr>
              <w:t>ООО «Рыбацкая Пристань»</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650</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650</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w:t>
            </w:r>
            <w:r w:rsidR="00A7579D">
              <w:rPr>
                <w:color w:val="000000"/>
                <w:sz w:val="20"/>
                <w:szCs w:val="20"/>
              </w:rPr>
              <w:t>.</w:t>
            </w:r>
          </w:p>
        </w:tc>
        <w:tc>
          <w:tcPr>
            <w:tcW w:w="442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ООО ПКФ «Егерь»</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173</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173</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53</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53</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21</w:t>
            </w:r>
            <w:r w:rsidR="00A7579D">
              <w:rPr>
                <w:color w:val="000000"/>
                <w:sz w:val="20"/>
                <w:szCs w:val="20"/>
              </w:rPr>
              <w:t>.</w:t>
            </w:r>
          </w:p>
        </w:tc>
        <w:tc>
          <w:tcPr>
            <w:tcW w:w="442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A7579D">
            <w:pPr>
              <w:rPr>
                <w:color w:val="000000"/>
                <w:sz w:val="20"/>
                <w:szCs w:val="20"/>
              </w:rPr>
            </w:pPr>
            <w:r w:rsidRPr="00EB17C3">
              <w:rPr>
                <w:color w:val="000000"/>
                <w:sz w:val="20"/>
                <w:szCs w:val="20"/>
              </w:rPr>
              <w:t xml:space="preserve">ООО </w:t>
            </w:r>
            <w:r w:rsidR="00A7579D">
              <w:rPr>
                <w:color w:val="000000"/>
                <w:sz w:val="20"/>
                <w:szCs w:val="20"/>
              </w:rPr>
              <w:t>«</w:t>
            </w:r>
            <w:r w:rsidRPr="00EB17C3">
              <w:rPr>
                <w:color w:val="000000"/>
                <w:sz w:val="20"/>
                <w:szCs w:val="20"/>
              </w:rPr>
              <w:t>Волжская рыбалка</w:t>
            </w:r>
            <w:r w:rsidR="00A7579D">
              <w:rPr>
                <w:color w:val="000000"/>
                <w:sz w:val="20"/>
                <w:szCs w:val="20"/>
              </w:rPr>
              <w:t xml:space="preserve">» </w:t>
            </w:r>
            <w:r w:rsidRPr="00EB17C3">
              <w:rPr>
                <w:color w:val="000000"/>
                <w:sz w:val="20"/>
                <w:szCs w:val="20"/>
              </w:rPr>
              <w:t xml:space="preserve">б/о </w:t>
            </w:r>
            <w:r w:rsidR="00A7579D">
              <w:rPr>
                <w:color w:val="000000"/>
                <w:sz w:val="20"/>
                <w:szCs w:val="20"/>
              </w:rPr>
              <w:t>«</w:t>
            </w:r>
            <w:r w:rsidRPr="00EB17C3">
              <w:rPr>
                <w:color w:val="000000"/>
                <w:sz w:val="20"/>
                <w:szCs w:val="20"/>
              </w:rPr>
              <w:t>Астория</w:t>
            </w:r>
            <w:r w:rsidR="00A7579D">
              <w:rPr>
                <w:color w:val="000000"/>
                <w:sz w:val="20"/>
                <w:szCs w:val="20"/>
              </w:rPr>
              <w:t>»</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2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013522" w:rsidTr="00EB17C3">
        <w:trPr>
          <w:trHeight w:val="315"/>
        </w:trPr>
        <w:tc>
          <w:tcPr>
            <w:tcW w:w="8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w:t>
            </w:r>
            <w:r w:rsidR="00A7579D">
              <w:rPr>
                <w:color w:val="000000"/>
                <w:sz w:val="20"/>
                <w:szCs w:val="20"/>
              </w:rPr>
              <w:t>.</w:t>
            </w:r>
          </w:p>
        </w:tc>
        <w:tc>
          <w:tcPr>
            <w:tcW w:w="442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A7579D">
            <w:pPr>
              <w:rPr>
                <w:color w:val="000000"/>
                <w:sz w:val="20"/>
                <w:szCs w:val="20"/>
              </w:rPr>
            </w:pPr>
            <w:r w:rsidRPr="00EB17C3">
              <w:rPr>
                <w:color w:val="000000"/>
                <w:sz w:val="20"/>
                <w:szCs w:val="20"/>
              </w:rPr>
              <w:t xml:space="preserve">ИП КФХ </w:t>
            </w:r>
            <w:r w:rsidR="00A7579D">
              <w:rPr>
                <w:color w:val="000000"/>
                <w:sz w:val="20"/>
                <w:szCs w:val="20"/>
              </w:rPr>
              <w:t>«</w:t>
            </w:r>
            <w:r w:rsidRPr="00EB17C3">
              <w:rPr>
                <w:color w:val="000000"/>
                <w:sz w:val="20"/>
                <w:szCs w:val="20"/>
              </w:rPr>
              <w:t>Гафурова Екатерина Геннадьевна</w:t>
            </w:r>
            <w:r w:rsidR="00A7579D">
              <w:rPr>
                <w:color w:val="000000"/>
                <w:sz w:val="20"/>
                <w:szCs w:val="20"/>
              </w:rPr>
              <w:t>»</w:t>
            </w:r>
          </w:p>
        </w:tc>
        <w:tc>
          <w:tcPr>
            <w:tcW w:w="994"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w:t>
            </w:r>
          </w:p>
        </w:tc>
        <w:tc>
          <w:tcPr>
            <w:tcW w:w="115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2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013522" w:rsidTr="00EB17C3">
        <w:trPr>
          <w:trHeight w:val="315"/>
        </w:trPr>
        <w:tc>
          <w:tcPr>
            <w:tcW w:w="842" w:type="dxa"/>
            <w:tcBorders>
              <w:top w:val="single" w:sz="4" w:space="0" w:color="auto"/>
              <w:left w:val="single" w:sz="4" w:space="0" w:color="auto"/>
              <w:bottom w:val="single" w:sz="4" w:space="0" w:color="auto"/>
              <w:right w:val="nil"/>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 </w:t>
            </w:r>
          </w:p>
        </w:tc>
        <w:tc>
          <w:tcPr>
            <w:tcW w:w="442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Итого по Астраханской области</w:t>
            </w:r>
          </w:p>
        </w:tc>
        <w:tc>
          <w:tcPr>
            <w:tcW w:w="9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 </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 </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 </w:t>
            </w:r>
          </w:p>
        </w:tc>
        <w:tc>
          <w:tcPr>
            <w:tcW w:w="11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14739</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13415</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49489</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49489</w:t>
            </w:r>
          </w:p>
        </w:tc>
      </w:tr>
    </w:tbl>
    <w:p w:rsidR="00A7579D" w:rsidRDefault="00A7579D" w:rsidP="00BD10D1">
      <w:pPr>
        <w:shd w:val="clear" w:color="auto" w:fill="FFFFFF"/>
        <w:ind w:right="284"/>
        <w:rPr>
          <w:b/>
          <w:color w:val="000000"/>
          <w:sz w:val="20"/>
          <w:szCs w:val="20"/>
        </w:rPr>
      </w:pPr>
    </w:p>
    <w:p w:rsidR="00E37739" w:rsidRDefault="00E37739" w:rsidP="00E37739">
      <w:pPr>
        <w:shd w:val="clear" w:color="auto" w:fill="FFFFFF"/>
        <w:ind w:right="284" w:firstLine="708"/>
        <w:jc w:val="right"/>
        <w:rPr>
          <w:b/>
          <w:color w:val="000000"/>
          <w:sz w:val="20"/>
          <w:szCs w:val="20"/>
        </w:rPr>
      </w:pPr>
      <w:r w:rsidRPr="009D28A3">
        <w:rPr>
          <w:b/>
          <w:color w:val="000000"/>
          <w:sz w:val="20"/>
          <w:szCs w:val="20"/>
        </w:rPr>
        <w:t>Таблица</w:t>
      </w:r>
      <w:r>
        <w:rPr>
          <w:b/>
          <w:color w:val="000000"/>
          <w:sz w:val="20"/>
          <w:szCs w:val="20"/>
        </w:rPr>
        <w:t xml:space="preserve"> 11.16.</w:t>
      </w:r>
    </w:p>
    <w:p w:rsidR="00A7579D" w:rsidRDefault="00A7579D" w:rsidP="00E37739">
      <w:pPr>
        <w:shd w:val="clear" w:color="auto" w:fill="FFFFFF"/>
        <w:ind w:right="284" w:firstLine="708"/>
        <w:jc w:val="right"/>
        <w:rPr>
          <w:b/>
          <w:color w:val="000000"/>
          <w:sz w:val="20"/>
          <w:szCs w:val="20"/>
        </w:rPr>
      </w:pPr>
    </w:p>
    <w:p w:rsidR="00924BDF" w:rsidRDefault="00014B03" w:rsidP="00014B03">
      <w:pPr>
        <w:pStyle w:val="1f7"/>
        <w:spacing w:after="0" w:line="240" w:lineRule="auto"/>
        <w:ind w:left="0" w:right="284" w:firstLine="851"/>
        <w:jc w:val="center"/>
        <w:rPr>
          <w:rFonts w:ascii="Times New Roman" w:hAnsi="Times New Roman"/>
          <w:b/>
          <w:bCs/>
          <w:color w:val="000000"/>
          <w:sz w:val="20"/>
          <w:szCs w:val="20"/>
          <w:lang w:eastAsia="ru-RU"/>
        </w:rPr>
      </w:pPr>
      <w:r w:rsidRPr="00014B03">
        <w:rPr>
          <w:rFonts w:ascii="Times New Roman" w:hAnsi="Times New Roman"/>
          <w:b/>
          <w:bCs/>
          <w:color w:val="000000"/>
          <w:sz w:val="20"/>
          <w:szCs w:val="20"/>
          <w:lang w:eastAsia="ru-RU"/>
        </w:rPr>
        <w:t xml:space="preserve">Сведения о добыче лысухи в </w:t>
      </w:r>
      <w:r w:rsidR="00BD10D1">
        <w:rPr>
          <w:rFonts w:ascii="Times New Roman" w:hAnsi="Times New Roman"/>
          <w:b/>
          <w:bCs/>
          <w:color w:val="000000"/>
          <w:sz w:val="20"/>
          <w:szCs w:val="20"/>
          <w:lang w:eastAsia="ru-RU"/>
        </w:rPr>
        <w:t xml:space="preserve">сезоне охоты </w:t>
      </w:r>
      <w:r w:rsidRPr="00014B03">
        <w:rPr>
          <w:rFonts w:ascii="Times New Roman" w:hAnsi="Times New Roman"/>
          <w:b/>
          <w:bCs/>
          <w:color w:val="000000"/>
          <w:sz w:val="20"/>
          <w:szCs w:val="20"/>
          <w:lang w:eastAsia="ru-RU"/>
        </w:rPr>
        <w:t>201</w:t>
      </w:r>
      <w:r w:rsidR="00EB17C3">
        <w:rPr>
          <w:rFonts w:ascii="Times New Roman" w:hAnsi="Times New Roman"/>
          <w:b/>
          <w:bCs/>
          <w:color w:val="000000"/>
          <w:sz w:val="20"/>
          <w:szCs w:val="20"/>
          <w:lang w:eastAsia="ru-RU"/>
        </w:rPr>
        <w:t>8</w:t>
      </w:r>
      <w:r w:rsidRPr="00014B03">
        <w:rPr>
          <w:rFonts w:ascii="Times New Roman" w:hAnsi="Times New Roman"/>
          <w:b/>
          <w:bCs/>
          <w:color w:val="000000"/>
          <w:sz w:val="20"/>
          <w:szCs w:val="20"/>
          <w:lang w:eastAsia="ru-RU"/>
        </w:rPr>
        <w:t>-201</w:t>
      </w:r>
      <w:r w:rsidR="00EB17C3">
        <w:rPr>
          <w:rFonts w:ascii="Times New Roman" w:hAnsi="Times New Roman"/>
          <w:b/>
          <w:bCs/>
          <w:color w:val="000000"/>
          <w:sz w:val="20"/>
          <w:szCs w:val="20"/>
          <w:lang w:eastAsia="ru-RU"/>
        </w:rPr>
        <w:t>9</w:t>
      </w:r>
      <w:r w:rsidRPr="00014B03">
        <w:rPr>
          <w:rFonts w:ascii="Times New Roman" w:hAnsi="Times New Roman"/>
          <w:b/>
          <w:bCs/>
          <w:color w:val="000000"/>
          <w:sz w:val="20"/>
          <w:szCs w:val="20"/>
          <w:lang w:eastAsia="ru-RU"/>
        </w:rPr>
        <w:t xml:space="preserve"> гг</w:t>
      </w:r>
      <w:r w:rsidR="00A7579D">
        <w:rPr>
          <w:rFonts w:ascii="Times New Roman" w:hAnsi="Times New Roman"/>
          <w:b/>
          <w:bCs/>
          <w:color w:val="000000"/>
          <w:sz w:val="20"/>
          <w:szCs w:val="20"/>
          <w:lang w:eastAsia="ru-RU"/>
        </w:rPr>
        <w:t>.</w:t>
      </w:r>
    </w:p>
    <w:tbl>
      <w:tblPr>
        <w:tblW w:w="14992" w:type="dxa"/>
        <w:tblLayout w:type="fixed"/>
        <w:tblLook w:val="04A0" w:firstRow="1" w:lastRow="0" w:firstColumn="1" w:lastColumn="0" w:noHBand="0" w:noVBand="1"/>
      </w:tblPr>
      <w:tblGrid>
        <w:gridCol w:w="711"/>
        <w:gridCol w:w="4565"/>
        <w:gridCol w:w="1285"/>
        <w:gridCol w:w="1285"/>
        <w:gridCol w:w="1142"/>
        <w:gridCol w:w="996"/>
        <w:gridCol w:w="1292"/>
        <w:gridCol w:w="1205"/>
        <w:gridCol w:w="2511"/>
      </w:tblGrid>
      <w:tr w:rsidR="00EB17C3" w:rsidRPr="00013522" w:rsidTr="00E2537D">
        <w:trPr>
          <w:trHeight w:val="288"/>
        </w:trPr>
        <w:tc>
          <w:tcPr>
            <w:tcW w:w="71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 п/п</w:t>
            </w:r>
          </w:p>
        </w:tc>
        <w:tc>
          <w:tcPr>
            <w:tcW w:w="456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Наименование охотничьих угодий или иных территорий</w:t>
            </w:r>
          </w:p>
        </w:tc>
        <w:tc>
          <w:tcPr>
            <w:tcW w:w="3712"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 сроки весенней охоты</w:t>
            </w:r>
          </w:p>
        </w:tc>
        <w:tc>
          <w:tcPr>
            <w:tcW w:w="3493"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 сроки летне-осенней  и осенне-зимней охоты</w:t>
            </w:r>
          </w:p>
        </w:tc>
        <w:tc>
          <w:tcPr>
            <w:tcW w:w="251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Итого добыто особей</w:t>
            </w:r>
          </w:p>
        </w:tc>
      </w:tr>
      <w:tr w:rsidR="00EB17C3" w:rsidRPr="00013522" w:rsidTr="00E2537D">
        <w:trPr>
          <w:trHeight w:val="288"/>
        </w:trPr>
        <w:tc>
          <w:tcPr>
            <w:tcW w:w="71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4565"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2570"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Количество разрешений на добычу охотничьих ресурсов, шт.</w:t>
            </w:r>
          </w:p>
        </w:tc>
        <w:tc>
          <w:tcPr>
            <w:tcW w:w="1142"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BD10D1" w:rsidP="00E2537D">
            <w:pPr>
              <w:jc w:val="center"/>
              <w:rPr>
                <w:color w:val="000000"/>
                <w:sz w:val="20"/>
                <w:szCs w:val="20"/>
              </w:rPr>
            </w:pPr>
            <w:r>
              <w:rPr>
                <w:color w:val="000000"/>
                <w:sz w:val="20"/>
                <w:szCs w:val="20"/>
              </w:rPr>
              <w:t>Всего добыто особей</w:t>
            </w:r>
          </w:p>
        </w:tc>
        <w:tc>
          <w:tcPr>
            <w:tcW w:w="2288"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Количество разрешений на добычу охотничьих ресурсов, шт.</w:t>
            </w:r>
          </w:p>
        </w:tc>
        <w:tc>
          <w:tcPr>
            <w:tcW w:w="120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BD10D1" w:rsidP="00E2537D">
            <w:pPr>
              <w:jc w:val="center"/>
              <w:rPr>
                <w:color w:val="000000"/>
                <w:sz w:val="20"/>
                <w:szCs w:val="20"/>
              </w:rPr>
            </w:pPr>
            <w:r>
              <w:rPr>
                <w:color w:val="000000"/>
                <w:sz w:val="20"/>
                <w:szCs w:val="20"/>
              </w:rPr>
              <w:t>Всего добыто особей</w:t>
            </w:r>
          </w:p>
        </w:tc>
        <w:tc>
          <w:tcPr>
            <w:tcW w:w="251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r>
      <w:tr w:rsidR="00EB17C3" w:rsidRPr="00013522" w:rsidTr="00E2537D">
        <w:trPr>
          <w:trHeight w:val="528"/>
        </w:trPr>
        <w:tc>
          <w:tcPr>
            <w:tcW w:w="71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4565"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Выдано</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Возвращено</w:t>
            </w:r>
          </w:p>
        </w:tc>
        <w:tc>
          <w:tcPr>
            <w:tcW w:w="1142"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99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Выдано</w:t>
            </w:r>
          </w:p>
        </w:tc>
        <w:tc>
          <w:tcPr>
            <w:tcW w:w="12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Возвращено</w:t>
            </w:r>
          </w:p>
        </w:tc>
        <w:tc>
          <w:tcPr>
            <w:tcW w:w="1205"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251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r>
      <w:tr w:rsidR="00EB17C3" w:rsidRPr="00013522" w:rsidTr="00E2537D">
        <w:trPr>
          <w:trHeight w:val="288"/>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w:t>
            </w:r>
          </w:p>
        </w:tc>
        <w:tc>
          <w:tcPr>
            <w:tcW w:w="456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w:t>
            </w:r>
            <w:r w:rsidR="00CC25B2">
              <w:rPr>
                <w:color w:val="000000"/>
                <w:sz w:val="20"/>
                <w:szCs w:val="20"/>
              </w:rPr>
              <w:t>.</w:t>
            </w:r>
          </w:p>
        </w:tc>
        <w:tc>
          <w:tcPr>
            <w:tcW w:w="456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Общедоступные охотничьи угодья</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3167</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2619</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310</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310</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w:t>
            </w:r>
            <w:r w:rsidR="00CC25B2">
              <w:rPr>
                <w:color w:val="000000"/>
                <w:sz w:val="20"/>
                <w:szCs w:val="20"/>
              </w:rPr>
              <w:t>.</w:t>
            </w:r>
          </w:p>
        </w:tc>
        <w:tc>
          <w:tcPr>
            <w:tcW w:w="456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АРОО «Астраханское областное общество охотников и рыболовов»</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8449</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8075</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2075</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2075</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w:t>
            </w:r>
            <w:r w:rsidR="00CC25B2">
              <w:rPr>
                <w:color w:val="000000"/>
                <w:sz w:val="20"/>
                <w:szCs w:val="20"/>
              </w:rPr>
              <w:t>.</w:t>
            </w:r>
          </w:p>
        </w:tc>
        <w:tc>
          <w:tcPr>
            <w:tcW w:w="456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CC25B2">
            <w:pPr>
              <w:rPr>
                <w:color w:val="000000"/>
                <w:sz w:val="20"/>
                <w:szCs w:val="20"/>
              </w:rPr>
            </w:pPr>
            <w:r w:rsidRPr="00EB17C3">
              <w:rPr>
                <w:color w:val="000000"/>
                <w:sz w:val="20"/>
                <w:szCs w:val="20"/>
              </w:rPr>
              <w:t xml:space="preserve">МСОО МООиР о/х </w:t>
            </w:r>
            <w:r w:rsidR="00CC25B2" w:rsidRPr="00EB17C3">
              <w:rPr>
                <w:color w:val="000000"/>
                <w:sz w:val="20"/>
                <w:szCs w:val="20"/>
              </w:rPr>
              <w:t>«</w:t>
            </w:r>
            <w:r w:rsidRPr="00EB17C3">
              <w:rPr>
                <w:color w:val="000000"/>
                <w:sz w:val="20"/>
                <w:szCs w:val="20"/>
              </w:rPr>
              <w:t>Волжское»</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52</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43</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w:t>
            </w:r>
            <w:r w:rsidR="00CC25B2">
              <w:rPr>
                <w:color w:val="000000"/>
                <w:sz w:val="20"/>
                <w:szCs w:val="20"/>
              </w:rPr>
              <w:t>.</w:t>
            </w:r>
          </w:p>
        </w:tc>
        <w:tc>
          <w:tcPr>
            <w:tcW w:w="456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CC25B2">
            <w:pPr>
              <w:rPr>
                <w:color w:val="000000"/>
                <w:sz w:val="20"/>
                <w:szCs w:val="20"/>
              </w:rPr>
            </w:pPr>
            <w:r w:rsidRPr="00EB17C3">
              <w:rPr>
                <w:color w:val="000000"/>
                <w:sz w:val="20"/>
                <w:szCs w:val="20"/>
              </w:rPr>
              <w:t xml:space="preserve">ГБУ АО «Дирекция </w:t>
            </w:r>
            <w:r w:rsidR="00CC25B2">
              <w:rPr>
                <w:color w:val="000000"/>
                <w:sz w:val="20"/>
                <w:szCs w:val="20"/>
              </w:rPr>
              <w:t>южных ООПТ и ГООХ «Астраханское</w:t>
            </w:r>
            <w:r w:rsidRPr="00EB17C3">
              <w:rPr>
                <w:color w:val="000000"/>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82</w:t>
            </w:r>
          </w:p>
        </w:tc>
        <w:tc>
          <w:tcPr>
            <w:tcW w:w="12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82</w:t>
            </w:r>
          </w:p>
        </w:tc>
        <w:tc>
          <w:tcPr>
            <w:tcW w:w="1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36</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36</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w:t>
            </w:r>
            <w:r w:rsidR="00CC25B2">
              <w:rPr>
                <w:color w:val="000000"/>
                <w:sz w:val="20"/>
                <w:szCs w:val="20"/>
              </w:rPr>
              <w:t>.</w:t>
            </w:r>
          </w:p>
        </w:tc>
        <w:tc>
          <w:tcPr>
            <w:tcW w:w="456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Астраханский областной рыболовецкий союз потребительских обществ, о/х «Лотос»</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256</w:t>
            </w:r>
          </w:p>
        </w:tc>
        <w:tc>
          <w:tcPr>
            <w:tcW w:w="12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209</w:t>
            </w:r>
          </w:p>
        </w:tc>
        <w:tc>
          <w:tcPr>
            <w:tcW w:w="1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55</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55</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w:t>
            </w:r>
            <w:r w:rsidR="00CC25B2">
              <w:rPr>
                <w:color w:val="000000"/>
                <w:sz w:val="20"/>
                <w:szCs w:val="20"/>
              </w:rPr>
              <w:t>.</w:t>
            </w:r>
          </w:p>
        </w:tc>
        <w:tc>
          <w:tcPr>
            <w:tcW w:w="456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CC25B2">
            <w:pPr>
              <w:rPr>
                <w:color w:val="000000"/>
                <w:sz w:val="20"/>
                <w:szCs w:val="20"/>
              </w:rPr>
            </w:pPr>
            <w:r w:rsidRPr="00EB17C3">
              <w:rPr>
                <w:color w:val="000000"/>
                <w:sz w:val="20"/>
                <w:szCs w:val="20"/>
              </w:rPr>
              <w:t xml:space="preserve">АРО ВОО о/х </w:t>
            </w:r>
            <w:r w:rsidR="00CC25B2" w:rsidRPr="00EB17C3">
              <w:rPr>
                <w:color w:val="000000"/>
                <w:sz w:val="20"/>
                <w:szCs w:val="20"/>
              </w:rPr>
              <w:t>«</w:t>
            </w:r>
            <w:r w:rsidRPr="00EB17C3">
              <w:rPr>
                <w:color w:val="000000"/>
                <w:sz w:val="20"/>
                <w:szCs w:val="20"/>
              </w:rPr>
              <w:t>Кирсановское»</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481</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347</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120</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120</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r w:rsidR="00CC25B2">
              <w:rPr>
                <w:color w:val="000000"/>
                <w:sz w:val="20"/>
                <w:szCs w:val="20"/>
              </w:rPr>
              <w:t>.</w:t>
            </w:r>
          </w:p>
        </w:tc>
        <w:tc>
          <w:tcPr>
            <w:tcW w:w="4565" w:type="dxa"/>
            <w:tcBorders>
              <w:top w:val="single" w:sz="4" w:space="0" w:color="auto"/>
              <w:left w:val="nil"/>
              <w:bottom w:val="single" w:sz="4" w:space="0" w:color="auto"/>
              <w:right w:val="single" w:sz="4" w:space="0" w:color="auto"/>
            </w:tcBorders>
            <w:shd w:val="clear" w:color="000000" w:fill="FFFFFF"/>
            <w:hideMark/>
          </w:tcPr>
          <w:p w:rsidR="00EB17C3" w:rsidRPr="00EB17C3" w:rsidRDefault="00CC25B2" w:rsidP="00E2537D">
            <w:pPr>
              <w:rPr>
                <w:color w:val="000000"/>
                <w:sz w:val="20"/>
                <w:szCs w:val="20"/>
              </w:rPr>
            </w:pPr>
            <w:r>
              <w:rPr>
                <w:color w:val="000000"/>
                <w:sz w:val="20"/>
                <w:szCs w:val="20"/>
              </w:rPr>
              <w:t xml:space="preserve">ОАО «Волга-Дельта», </w:t>
            </w:r>
            <w:r w:rsidR="00EB17C3" w:rsidRPr="00EB17C3">
              <w:rPr>
                <w:color w:val="000000"/>
                <w:sz w:val="20"/>
                <w:szCs w:val="20"/>
              </w:rPr>
              <w:t>о/х «Каралатское»</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129</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98</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w:t>
            </w:r>
            <w:r w:rsidR="00CC25B2">
              <w:rPr>
                <w:color w:val="000000"/>
                <w:sz w:val="20"/>
                <w:szCs w:val="20"/>
              </w:rPr>
              <w:t>.</w:t>
            </w:r>
          </w:p>
        </w:tc>
        <w:tc>
          <w:tcPr>
            <w:tcW w:w="456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 xml:space="preserve">ООО ПКФ «Астра-Дельта» </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227</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197</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57</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57</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w:t>
            </w:r>
            <w:r w:rsidR="00CC25B2">
              <w:rPr>
                <w:color w:val="000000"/>
                <w:sz w:val="20"/>
                <w:szCs w:val="20"/>
              </w:rPr>
              <w:t>.</w:t>
            </w:r>
          </w:p>
        </w:tc>
        <w:tc>
          <w:tcPr>
            <w:tcW w:w="456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CC25B2">
            <w:pPr>
              <w:rPr>
                <w:color w:val="000000"/>
                <w:sz w:val="20"/>
                <w:szCs w:val="20"/>
              </w:rPr>
            </w:pPr>
            <w:r w:rsidRPr="00EB17C3">
              <w:rPr>
                <w:color w:val="000000"/>
                <w:sz w:val="20"/>
                <w:szCs w:val="20"/>
              </w:rPr>
              <w:t xml:space="preserve">АОО ОГО ВФСО </w:t>
            </w:r>
            <w:r w:rsidR="00CC25B2">
              <w:rPr>
                <w:color w:val="000000"/>
                <w:sz w:val="20"/>
                <w:szCs w:val="20"/>
              </w:rPr>
              <w:t>«</w:t>
            </w:r>
            <w:r w:rsidRPr="00EB17C3">
              <w:rPr>
                <w:color w:val="000000"/>
                <w:sz w:val="20"/>
                <w:szCs w:val="20"/>
              </w:rPr>
              <w:t>Динамо</w:t>
            </w:r>
            <w:r w:rsidR="00CC25B2">
              <w:rPr>
                <w:color w:val="000000"/>
                <w:sz w:val="20"/>
                <w:szCs w:val="20"/>
              </w:rPr>
              <w:t>»</w:t>
            </w:r>
            <w:r w:rsidRPr="00EB17C3">
              <w:rPr>
                <w:color w:val="000000"/>
                <w:sz w:val="20"/>
                <w:szCs w:val="20"/>
              </w:rPr>
              <w:t xml:space="preserve">, о/х </w:t>
            </w:r>
            <w:r w:rsidR="00CC25B2">
              <w:rPr>
                <w:color w:val="000000"/>
                <w:sz w:val="20"/>
                <w:szCs w:val="20"/>
              </w:rPr>
              <w:t>«</w:t>
            </w:r>
            <w:r w:rsidRPr="00EB17C3">
              <w:rPr>
                <w:color w:val="000000"/>
                <w:sz w:val="20"/>
                <w:szCs w:val="20"/>
              </w:rPr>
              <w:t>Кулагинское</w:t>
            </w:r>
            <w:r w:rsidR="00CC25B2">
              <w:rPr>
                <w:color w:val="000000"/>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202</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166</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24</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24</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10</w:t>
            </w:r>
            <w:r w:rsidR="00CC25B2">
              <w:rPr>
                <w:color w:val="000000"/>
                <w:sz w:val="20"/>
                <w:szCs w:val="20"/>
              </w:rPr>
              <w:t>.</w:t>
            </w:r>
          </w:p>
        </w:tc>
        <w:tc>
          <w:tcPr>
            <w:tcW w:w="456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CC25B2">
            <w:pPr>
              <w:rPr>
                <w:color w:val="000000"/>
                <w:sz w:val="20"/>
                <w:szCs w:val="20"/>
              </w:rPr>
            </w:pPr>
            <w:r w:rsidRPr="00EB17C3">
              <w:rPr>
                <w:color w:val="000000"/>
                <w:sz w:val="20"/>
                <w:szCs w:val="20"/>
              </w:rPr>
              <w:t xml:space="preserve">ООО «Лукойл-Нижневолжскнефть»,  о/х </w:t>
            </w:r>
            <w:r w:rsidR="00CC25B2">
              <w:rPr>
                <w:color w:val="000000"/>
                <w:sz w:val="20"/>
                <w:szCs w:val="20"/>
              </w:rPr>
              <w:t>«</w:t>
            </w:r>
            <w:r w:rsidRPr="00EB17C3">
              <w:rPr>
                <w:color w:val="000000"/>
                <w:sz w:val="20"/>
                <w:szCs w:val="20"/>
              </w:rPr>
              <w:t>Черневой Очиркин</w:t>
            </w:r>
            <w:r w:rsidR="00CC25B2">
              <w:rPr>
                <w:color w:val="000000"/>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013522" w:rsidTr="00E2537D">
        <w:trPr>
          <w:trHeight w:val="288"/>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11</w:t>
            </w:r>
            <w:r w:rsidR="00CC25B2">
              <w:rPr>
                <w:color w:val="000000"/>
                <w:sz w:val="20"/>
                <w:szCs w:val="20"/>
              </w:rPr>
              <w:t>.</w:t>
            </w:r>
          </w:p>
        </w:tc>
        <w:tc>
          <w:tcPr>
            <w:tcW w:w="456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CC25B2">
            <w:pPr>
              <w:rPr>
                <w:color w:val="000000"/>
                <w:sz w:val="20"/>
                <w:szCs w:val="20"/>
              </w:rPr>
            </w:pPr>
            <w:r w:rsidRPr="00EB17C3">
              <w:rPr>
                <w:color w:val="000000"/>
                <w:sz w:val="20"/>
                <w:szCs w:val="20"/>
              </w:rPr>
              <w:t xml:space="preserve">ООО «Газпром добыча Астрахань» о/х </w:t>
            </w:r>
            <w:r w:rsidR="00CC25B2" w:rsidRPr="00EB17C3">
              <w:rPr>
                <w:color w:val="000000"/>
                <w:sz w:val="20"/>
                <w:szCs w:val="20"/>
              </w:rPr>
              <w:t>«</w:t>
            </w:r>
            <w:r w:rsidRPr="00EB17C3">
              <w:rPr>
                <w:color w:val="000000"/>
                <w:sz w:val="20"/>
                <w:szCs w:val="20"/>
              </w:rPr>
              <w:t>Морское»</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206</w:t>
            </w:r>
          </w:p>
        </w:tc>
        <w:tc>
          <w:tcPr>
            <w:tcW w:w="12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206</w:t>
            </w:r>
          </w:p>
        </w:tc>
        <w:tc>
          <w:tcPr>
            <w:tcW w:w="1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288</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288</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w:t>
            </w:r>
            <w:r w:rsidR="00CC25B2">
              <w:rPr>
                <w:color w:val="000000"/>
                <w:sz w:val="20"/>
                <w:szCs w:val="20"/>
              </w:rPr>
              <w:t>.</w:t>
            </w:r>
          </w:p>
        </w:tc>
        <w:tc>
          <w:tcPr>
            <w:tcW w:w="456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Ассоциация содействия деятельности в сфере туризма и отдыха «Дельта- Трансстрой»</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110</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107</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34</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34</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w:t>
            </w:r>
            <w:r w:rsidR="00CC25B2">
              <w:rPr>
                <w:color w:val="000000"/>
                <w:sz w:val="20"/>
                <w:szCs w:val="20"/>
              </w:rPr>
              <w:t>.</w:t>
            </w:r>
          </w:p>
        </w:tc>
        <w:tc>
          <w:tcPr>
            <w:tcW w:w="456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 xml:space="preserve">ООО «Дальний кордон»  </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169</w:t>
            </w:r>
          </w:p>
        </w:tc>
        <w:tc>
          <w:tcPr>
            <w:tcW w:w="12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123</w:t>
            </w:r>
          </w:p>
        </w:tc>
        <w:tc>
          <w:tcPr>
            <w:tcW w:w="1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42</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42</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w:t>
            </w:r>
            <w:r w:rsidR="00CC25B2">
              <w:rPr>
                <w:color w:val="000000"/>
                <w:sz w:val="20"/>
                <w:szCs w:val="20"/>
              </w:rPr>
              <w:t>.</w:t>
            </w:r>
          </w:p>
        </w:tc>
        <w:tc>
          <w:tcPr>
            <w:tcW w:w="456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 xml:space="preserve">ООО «Пульсар-А» </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252</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223</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34</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34</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15</w:t>
            </w:r>
            <w:r w:rsidR="00CC25B2">
              <w:rPr>
                <w:color w:val="000000"/>
                <w:sz w:val="20"/>
                <w:szCs w:val="20"/>
              </w:rPr>
              <w:t>.</w:t>
            </w:r>
          </w:p>
        </w:tc>
        <w:tc>
          <w:tcPr>
            <w:tcW w:w="456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ЗАО «Синяя птица»</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148</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141</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286</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286</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w:t>
            </w:r>
            <w:r w:rsidR="00CC25B2">
              <w:rPr>
                <w:color w:val="000000"/>
                <w:sz w:val="20"/>
                <w:szCs w:val="20"/>
              </w:rPr>
              <w:t>.</w:t>
            </w:r>
          </w:p>
        </w:tc>
        <w:tc>
          <w:tcPr>
            <w:tcW w:w="456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НП «Матвеевские плесы»</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60</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57</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w:t>
            </w:r>
            <w:r w:rsidR="00CC25B2">
              <w:rPr>
                <w:color w:val="000000"/>
                <w:sz w:val="20"/>
                <w:szCs w:val="20"/>
              </w:rPr>
              <w:t>.</w:t>
            </w:r>
          </w:p>
        </w:tc>
        <w:tc>
          <w:tcPr>
            <w:tcW w:w="456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ЗМО ВОО СКВО - МСОО о/х «Садовое»</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443</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427</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164</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164</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18</w:t>
            </w:r>
            <w:r w:rsidR="00CC25B2">
              <w:rPr>
                <w:color w:val="000000"/>
                <w:sz w:val="20"/>
                <w:szCs w:val="20"/>
              </w:rPr>
              <w:t>.</w:t>
            </w:r>
          </w:p>
        </w:tc>
        <w:tc>
          <w:tcPr>
            <w:tcW w:w="456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ЗМО ВОО СКВО - МСОО о/х «Удачное»</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98</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87</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54</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54</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19</w:t>
            </w:r>
            <w:r w:rsidR="00CC25B2">
              <w:rPr>
                <w:color w:val="000000"/>
                <w:sz w:val="20"/>
                <w:szCs w:val="20"/>
              </w:rPr>
              <w:t>.</w:t>
            </w:r>
          </w:p>
        </w:tc>
        <w:tc>
          <w:tcPr>
            <w:tcW w:w="4565" w:type="dxa"/>
            <w:tcBorders>
              <w:top w:val="single" w:sz="4" w:space="0" w:color="auto"/>
              <w:left w:val="nil"/>
              <w:bottom w:val="single" w:sz="4" w:space="0" w:color="auto"/>
              <w:right w:val="single" w:sz="4" w:space="0" w:color="auto"/>
            </w:tcBorders>
            <w:shd w:val="clear" w:color="000000" w:fill="FFFFFF"/>
            <w:noWrap/>
            <w:hideMark/>
          </w:tcPr>
          <w:p w:rsidR="00EB17C3" w:rsidRPr="00EB17C3" w:rsidRDefault="00EB17C3" w:rsidP="00E2537D">
            <w:pPr>
              <w:rPr>
                <w:color w:val="000000"/>
                <w:sz w:val="20"/>
                <w:szCs w:val="20"/>
              </w:rPr>
            </w:pPr>
            <w:r w:rsidRPr="00EB17C3">
              <w:rPr>
                <w:color w:val="000000"/>
                <w:sz w:val="20"/>
                <w:szCs w:val="20"/>
              </w:rPr>
              <w:t>ООО «Рыбацкая Пристань»</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w:t>
            </w:r>
            <w:r w:rsidR="00CC25B2">
              <w:rPr>
                <w:color w:val="000000"/>
                <w:sz w:val="20"/>
                <w:szCs w:val="20"/>
              </w:rPr>
              <w:t>.</w:t>
            </w:r>
          </w:p>
        </w:tc>
        <w:tc>
          <w:tcPr>
            <w:tcW w:w="4565" w:type="dxa"/>
            <w:tcBorders>
              <w:top w:val="single" w:sz="4" w:space="0" w:color="auto"/>
              <w:left w:val="nil"/>
              <w:bottom w:val="single" w:sz="4" w:space="0" w:color="auto"/>
              <w:right w:val="single" w:sz="4" w:space="0" w:color="auto"/>
            </w:tcBorders>
            <w:shd w:val="clear" w:color="000000" w:fill="FFFFFF"/>
            <w:hideMark/>
          </w:tcPr>
          <w:p w:rsidR="00EB17C3" w:rsidRPr="00EB17C3" w:rsidRDefault="00EB17C3" w:rsidP="00E2537D">
            <w:pPr>
              <w:rPr>
                <w:color w:val="000000"/>
                <w:sz w:val="20"/>
                <w:szCs w:val="20"/>
              </w:rPr>
            </w:pPr>
            <w:r w:rsidRPr="00EB17C3">
              <w:rPr>
                <w:color w:val="000000"/>
                <w:sz w:val="20"/>
                <w:szCs w:val="20"/>
              </w:rPr>
              <w:t>ООО ПКФ «Егерь»</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173</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173</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37</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37</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21</w:t>
            </w:r>
            <w:r w:rsidR="00CC25B2">
              <w:rPr>
                <w:color w:val="000000"/>
                <w:sz w:val="20"/>
                <w:szCs w:val="20"/>
              </w:rPr>
              <w:t>.</w:t>
            </w:r>
          </w:p>
        </w:tc>
        <w:tc>
          <w:tcPr>
            <w:tcW w:w="456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CC25B2">
            <w:pPr>
              <w:rPr>
                <w:color w:val="000000"/>
                <w:sz w:val="20"/>
                <w:szCs w:val="20"/>
              </w:rPr>
            </w:pPr>
            <w:r w:rsidRPr="00EB17C3">
              <w:rPr>
                <w:color w:val="000000"/>
                <w:sz w:val="20"/>
                <w:szCs w:val="20"/>
              </w:rPr>
              <w:t xml:space="preserve">ООО </w:t>
            </w:r>
            <w:r w:rsidR="00CC25B2">
              <w:rPr>
                <w:color w:val="000000"/>
                <w:sz w:val="20"/>
                <w:szCs w:val="20"/>
              </w:rPr>
              <w:t>«</w:t>
            </w:r>
            <w:r w:rsidRPr="00EB17C3">
              <w:rPr>
                <w:color w:val="000000"/>
                <w:sz w:val="20"/>
                <w:szCs w:val="20"/>
              </w:rPr>
              <w:t>Волжская рыбалка</w:t>
            </w:r>
            <w:r w:rsidR="00CC25B2">
              <w:rPr>
                <w:color w:val="000000"/>
                <w:sz w:val="20"/>
                <w:szCs w:val="20"/>
              </w:rPr>
              <w:t xml:space="preserve">» </w:t>
            </w:r>
            <w:r w:rsidRPr="00EB17C3">
              <w:rPr>
                <w:color w:val="000000"/>
                <w:sz w:val="20"/>
                <w:szCs w:val="20"/>
              </w:rPr>
              <w:t xml:space="preserve">б/о </w:t>
            </w:r>
            <w:r w:rsidR="00CC25B2">
              <w:rPr>
                <w:color w:val="000000"/>
                <w:sz w:val="20"/>
                <w:szCs w:val="20"/>
              </w:rPr>
              <w:t>«</w:t>
            </w:r>
            <w:r w:rsidRPr="00EB17C3">
              <w:rPr>
                <w:color w:val="000000"/>
                <w:sz w:val="20"/>
                <w:szCs w:val="20"/>
              </w:rPr>
              <w:t>Астория</w:t>
            </w:r>
            <w:r w:rsidR="00CC25B2">
              <w:rPr>
                <w:color w:val="000000"/>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2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013522" w:rsidTr="00E2537D">
        <w:trPr>
          <w:trHeight w:val="315"/>
        </w:trPr>
        <w:tc>
          <w:tcPr>
            <w:tcW w:w="7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w:t>
            </w:r>
            <w:r w:rsidR="00CC25B2">
              <w:rPr>
                <w:color w:val="000000"/>
                <w:sz w:val="20"/>
                <w:szCs w:val="20"/>
              </w:rPr>
              <w:t>.</w:t>
            </w:r>
          </w:p>
        </w:tc>
        <w:tc>
          <w:tcPr>
            <w:tcW w:w="456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CC25B2">
            <w:pPr>
              <w:rPr>
                <w:color w:val="000000"/>
                <w:sz w:val="20"/>
                <w:szCs w:val="20"/>
              </w:rPr>
            </w:pPr>
            <w:r w:rsidRPr="00EB17C3">
              <w:rPr>
                <w:color w:val="000000"/>
                <w:sz w:val="20"/>
                <w:szCs w:val="20"/>
              </w:rPr>
              <w:t xml:space="preserve">ИП КФХ </w:t>
            </w:r>
            <w:r w:rsidR="00CC25B2">
              <w:rPr>
                <w:color w:val="000000"/>
                <w:sz w:val="20"/>
                <w:szCs w:val="20"/>
              </w:rPr>
              <w:t>«</w:t>
            </w:r>
            <w:r w:rsidRPr="00EB17C3">
              <w:rPr>
                <w:color w:val="000000"/>
                <w:sz w:val="20"/>
                <w:szCs w:val="20"/>
              </w:rPr>
              <w:t>Гафурова Екатерина Геннадьевна</w:t>
            </w:r>
            <w:r w:rsidR="00CC25B2">
              <w:rPr>
                <w:color w:val="000000"/>
                <w:sz w:val="20"/>
                <w:szCs w:val="20"/>
              </w:rPr>
              <w:t>»</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8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4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99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29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51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013522" w:rsidTr="00E2537D">
        <w:trPr>
          <w:trHeight w:val="315"/>
        </w:trPr>
        <w:tc>
          <w:tcPr>
            <w:tcW w:w="711" w:type="dxa"/>
            <w:tcBorders>
              <w:top w:val="single" w:sz="4" w:space="0" w:color="auto"/>
              <w:left w:val="single" w:sz="4" w:space="0" w:color="auto"/>
              <w:bottom w:val="single" w:sz="4" w:space="0" w:color="auto"/>
              <w:right w:val="nil"/>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 </w:t>
            </w:r>
          </w:p>
        </w:tc>
        <w:tc>
          <w:tcPr>
            <w:tcW w:w="4565" w:type="dxa"/>
            <w:tcBorders>
              <w:top w:val="single" w:sz="4" w:space="0" w:color="auto"/>
              <w:left w:val="single" w:sz="4" w:space="0" w:color="auto"/>
              <w:bottom w:val="single" w:sz="4" w:space="0" w:color="auto"/>
              <w:right w:val="single" w:sz="4" w:space="0" w:color="auto"/>
            </w:tcBorders>
            <w:shd w:val="clear" w:color="000000" w:fill="FFFFFF"/>
            <w:hideMark/>
          </w:tcPr>
          <w:p w:rsidR="00EB17C3" w:rsidRPr="00EB17C3" w:rsidRDefault="00EB17C3" w:rsidP="00E2537D">
            <w:pPr>
              <w:jc w:val="center"/>
              <w:rPr>
                <w:color w:val="000000"/>
                <w:sz w:val="20"/>
                <w:szCs w:val="20"/>
              </w:rPr>
            </w:pPr>
            <w:r w:rsidRPr="00EB17C3">
              <w:rPr>
                <w:color w:val="000000"/>
                <w:sz w:val="20"/>
                <w:szCs w:val="20"/>
              </w:rPr>
              <w:t>Итого по Астраханской области</w:t>
            </w: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p>
        </w:tc>
        <w:tc>
          <w:tcPr>
            <w:tcW w:w="128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p>
        </w:tc>
        <w:tc>
          <w:tcPr>
            <w:tcW w:w="114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p>
        </w:tc>
        <w:tc>
          <w:tcPr>
            <w:tcW w:w="99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14739</w:t>
            </w:r>
          </w:p>
        </w:tc>
        <w:tc>
          <w:tcPr>
            <w:tcW w:w="129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13415</w:t>
            </w:r>
          </w:p>
        </w:tc>
        <w:tc>
          <w:tcPr>
            <w:tcW w:w="1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3620</w:t>
            </w:r>
          </w:p>
        </w:tc>
        <w:tc>
          <w:tcPr>
            <w:tcW w:w="251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3620</w:t>
            </w:r>
          </w:p>
        </w:tc>
      </w:tr>
    </w:tbl>
    <w:p w:rsidR="00924BDF" w:rsidRDefault="00924BDF" w:rsidP="00F425E8">
      <w:pPr>
        <w:pStyle w:val="1f7"/>
        <w:spacing w:after="0" w:line="240" w:lineRule="auto"/>
        <w:ind w:left="0" w:right="284"/>
        <w:jc w:val="both"/>
        <w:rPr>
          <w:rFonts w:ascii="Times New Roman" w:hAnsi="Times New Roman"/>
          <w:sz w:val="24"/>
          <w:szCs w:val="24"/>
          <w:lang w:eastAsia="ru-RU"/>
        </w:rPr>
      </w:pPr>
    </w:p>
    <w:p w:rsidR="00BD10D1" w:rsidRDefault="00BD10D1" w:rsidP="00CD4D3F">
      <w:pPr>
        <w:shd w:val="clear" w:color="auto" w:fill="FFFFFF"/>
        <w:ind w:right="284" w:firstLine="708"/>
        <w:jc w:val="right"/>
        <w:rPr>
          <w:b/>
          <w:color w:val="000000"/>
          <w:sz w:val="20"/>
          <w:szCs w:val="20"/>
        </w:rPr>
      </w:pPr>
    </w:p>
    <w:p w:rsidR="00BD10D1" w:rsidRDefault="00BD10D1" w:rsidP="00CD4D3F">
      <w:pPr>
        <w:shd w:val="clear" w:color="auto" w:fill="FFFFFF"/>
        <w:ind w:right="284" w:firstLine="708"/>
        <w:jc w:val="right"/>
        <w:rPr>
          <w:b/>
          <w:color w:val="000000"/>
          <w:sz w:val="20"/>
          <w:szCs w:val="20"/>
        </w:rPr>
      </w:pPr>
    </w:p>
    <w:p w:rsidR="00BD10D1" w:rsidRDefault="00BD10D1" w:rsidP="00CD4D3F">
      <w:pPr>
        <w:shd w:val="clear" w:color="auto" w:fill="FFFFFF"/>
        <w:ind w:right="284" w:firstLine="708"/>
        <w:jc w:val="right"/>
        <w:rPr>
          <w:b/>
          <w:color w:val="000000"/>
          <w:sz w:val="20"/>
          <w:szCs w:val="20"/>
        </w:rPr>
      </w:pPr>
    </w:p>
    <w:p w:rsidR="00BD10D1" w:rsidRDefault="00BD10D1" w:rsidP="00CD4D3F">
      <w:pPr>
        <w:shd w:val="clear" w:color="auto" w:fill="FFFFFF"/>
        <w:ind w:right="284" w:firstLine="708"/>
        <w:jc w:val="right"/>
        <w:rPr>
          <w:b/>
          <w:color w:val="000000"/>
          <w:sz w:val="20"/>
          <w:szCs w:val="20"/>
        </w:rPr>
      </w:pPr>
    </w:p>
    <w:p w:rsidR="00BD10D1" w:rsidRDefault="00BD10D1" w:rsidP="00CD4D3F">
      <w:pPr>
        <w:shd w:val="clear" w:color="auto" w:fill="FFFFFF"/>
        <w:ind w:right="284" w:firstLine="708"/>
        <w:jc w:val="right"/>
        <w:rPr>
          <w:b/>
          <w:color w:val="000000"/>
          <w:sz w:val="20"/>
          <w:szCs w:val="20"/>
        </w:rPr>
      </w:pPr>
    </w:p>
    <w:p w:rsidR="00BD10D1" w:rsidRDefault="00BD10D1" w:rsidP="00CD4D3F">
      <w:pPr>
        <w:shd w:val="clear" w:color="auto" w:fill="FFFFFF"/>
        <w:ind w:right="284" w:firstLine="708"/>
        <w:jc w:val="right"/>
        <w:rPr>
          <w:b/>
          <w:color w:val="000000"/>
          <w:sz w:val="20"/>
          <w:szCs w:val="20"/>
        </w:rPr>
      </w:pPr>
    </w:p>
    <w:p w:rsidR="00BD10D1" w:rsidRDefault="00BD10D1" w:rsidP="00CD4D3F">
      <w:pPr>
        <w:shd w:val="clear" w:color="auto" w:fill="FFFFFF"/>
        <w:ind w:right="284" w:firstLine="708"/>
        <w:jc w:val="right"/>
        <w:rPr>
          <w:b/>
          <w:color w:val="000000"/>
          <w:sz w:val="20"/>
          <w:szCs w:val="20"/>
        </w:rPr>
      </w:pPr>
    </w:p>
    <w:p w:rsidR="00BD10D1" w:rsidRDefault="00BD10D1" w:rsidP="00CD4D3F">
      <w:pPr>
        <w:shd w:val="clear" w:color="auto" w:fill="FFFFFF"/>
        <w:ind w:right="284" w:firstLine="708"/>
        <w:jc w:val="right"/>
        <w:rPr>
          <w:b/>
          <w:color w:val="000000"/>
          <w:sz w:val="20"/>
          <w:szCs w:val="20"/>
        </w:rPr>
      </w:pPr>
    </w:p>
    <w:p w:rsidR="00CD4D3F" w:rsidRDefault="00CD4D3F" w:rsidP="00CD4D3F">
      <w:pPr>
        <w:shd w:val="clear" w:color="auto" w:fill="FFFFFF"/>
        <w:ind w:right="284" w:firstLine="708"/>
        <w:jc w:val="right"/>
        <w:rPr>
          <w:b/>
          <w:color w:val="000000"/>
          <w:sz w:val="20"/>
          <w:szCs w:val="20"/>
        </w:rPr>
      </w:pPr>
      <w:r w:rsidRPr="009D28A3">
        <w:rPr>
          <w:b/>
          <w:color w:val="000000"/>
          <w:sz w:val="20"/>
          <w:szCs w:val="20"/>
        </w:rPr>
        <w:t>Таблица</w:t>
      </w:r>
      <w:r>
        <w:rPr>
          <w:b/>
          <w:color w:val="000000"/>
          <w:sz w:val="20"/>
          <w:szCs w:val="20"/>
        </w:rPr>
        <w:t xml:space="preserve"> 11.17.</w:t>
      </w:r>
    </w:p>
    <w:p w:rsidR="00F425E8" w:rsidRDefault="00F425E8" w:rsidP="00CD4D3F">
      <w:pPr>
        <w:shd w:val="clear" w:color="auto" w:fill="FFFFFF"/>
        <w:ind w:right="284" w:firstLine="708"/>
        <w:jc w:val="right"/>
        <w:rPr>
          <w:b/>
          <w:color w:val="000000"/>
          <w:sz w:val="20"/>
          <w:szCs w:val="20"/>
        </w:rPr>
      </w:pPr>
    </w:p>
    <w:p w:rsidR="00924BDF" w:rsidRDefault="00CD4D3F" w:rsidP="00CD4D3F">
      <w:pPr>
        <w:pStyle w:val="1f7"/>
        <w:spacing w:after="0" w:line="240" w:lineRule="auto"/>
        <w:ind w:left="0" w:right="284"/>
        <w:jc w:val="center"/>
        <w:rPr>
          <w:rFonts w:ascii="Times New Roman" w:hAnsi="Times New Roman"/>
          <w:b/>
          <w:bCs/>
          <w:color w:val="000000"/>
          <w:sz w:val="20"/>
          <w:szCs w:val="20"/>
          <w:lang w:eastAsia="ru-RU"/>
        </w:rPr>
      </w:pPr>
      <w:r w:rsidRPr="00CD4D3F">
        <w:rPr>
          <w:rFonts w:ascii="Times New Roman" w:hAnsi="Times New Roman"/>
          <w:b/>
          <w:bCs/>
          <w:color w:val="000000"/>
          <w:sz w:val="20"/>
          <w:szCs w:val="20"/>
          <w:lang w:eastAsia="ru-RU"/>
        </w:rPr>
        <w:t>Сведения о добыче лебедя-шипуна в</w:t>
      </w:r>
      <w:r w:rsidR="00BD10D1">
        <w:rPr>
          <w:rFonts w:ascii="Times New Roman" w:hAnsi="Times New Roman"/>
          <w:b/>
          <w:bCs/>
          <w:color w:val="000000"/>
          <w:sz w:val="20"/>
          <w:szCs w:val="20"/>
          <w:lang w:eastAsia="ru-RU"/>
        </w:rPr>
        <w:t xml:space="preserve"> сезоне охоты</w:t>
      </w:r>
      <w:r w:rsidRPr="00CD4D3F">
        <w:rPr>
          <w:rFonts w:ascii="Times New Roman" w:hAnsi="Times New Roman"/>
          <w:b/>
          <w:bCs/>
          <w:color w:val="000000"/>
          <w:sz w:val="20"/>
          <w:szCs w:val="20"/>
          <w:lang w:eastAsia="ru-RU"/>
        </w:rPr>
        <w:t xml:space="preserve"> 201</w:t>
      </w:r>
      <w:r w:rsidR="00EB17C3">
        <w:rPr>
          <w:rFonts w:ascii="Times New Roman" w:hAnsi="Times New Roman"/>
          <w:b/>
          <w:bCs/>
          <w:color w:val="000000"/>
          <w:sz w:val="20"/>
          <w:szCs w:val="20"/>
          <w:lang w:eastAsia="ru-RU"/>
        </w:rPr>
        <w:t>8</w:t>
      </w:r>
      <w:r w:rsidRPr="00CD4D3F">
        <w:rPr>
          <w:rFonts w:ascii="Times New Roman" w:hAnsi="Times New Roman"/>
          <w:b/>
          <w:bCs/>
          <w:color w:val="000000"/>
          <w:sz w:val="20"/>
          <w:szCs w:val="20"/>
          <w:lang w:eastAsia="ru-RU"/>
        </w:rPr>
        <w:t>-201</w:t>
      </w:r>
      <w:r w:rsidR="00EB17C3">
        <w:rPr>
          <w:rFonts w:ascii="Times New Roman" w:hAnsi="Times New Roman"/>
          <w:b/>
          <w:bCs/>
          <w:color w:val="000000"/>
          <w:sz w:val="20"/>
          <w:szCs w:val="20"/>
          <w:lang w:eastAsia="ru-RU"/>
        </w:rPr>
        <w:t>9</w:t>
      </w:r>
      <w:r w:rsidRPr="00CD4D3F">
        <w:rPr>
          <w:rFonts w:ascii="Times New Roman" w:hAnsi="Times New Roman"/>
          <w:b/>
          <w:bCs/>
          <w:color w:val="000000"/>
          <w:sz w:val="20"/>
          <w:szCs w:val="20"/>
          <w:lang w:eastAsia="ru-RU"/>
        </w:rPr>
        <w:t xml:space="preserve"> гг</w:t>
      </w:r>
      <w:r w:rsidR="00A7579D">
        <w:rPr>
          <w:rFonts w:ascii="Times New Roman" w:hAnsi="Times New Roman"/>
          <w:b/>
          <w:bCs/>
          <w:color w:val="000000"/>
          <w:sz w:val="20"/>
          <w:szCs w:val="20"/>
          <w:lang w:eastAsia="ru-RU"/>
        </w:rPr>
        <w:t>.</w:t>
      </w:r>
    </w:p>
    <w:tbl>
      <w:tblPr>
        <w:tblW w:w="14992" w:type="dxa"/>
        <w:tblLayout w:type="fixed"/>
        <w:tblLook w:val="04A0" w:firstRow="1" w:lastRow="0" w:firstColumn="1" w:lastColumn="0" w:noHBand="0" w:noVBand="1"/>
      </w:tblPr>
      <w:tblGrid>
        <w:gridCol w:w="851"/>
        <w:gridCol w:w="4394"/>
        <w:gridCol w:w="1276"/>
        <w:gridCol w:w="1276"/>
        <w:gridCol w:w="1134"/>
        <w:gridCol w:w="1132"/>
        <w:gridCol w:w="1275"/>
        <w:gridCol w:w="1053"/>
        <w:gridCol w:w="2601"/>
      </w:tblGrid>
      <w:tr w:rsidR="00EB17C3" w:rsidRPr="00C910C2" w:rsidTr="00E2537D">
        <w:trPr>
          <w:trHeight w:val="288"/>
        </w:trPr>
        <w:tc>
          <w:tcPr>
            <w:tcW w:w="85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 п/п</w:t>
            </w:r>
          </w:p>
        </w:tc>
        <w:tc>
          <w:tcPr>
            <w:tcW w:w="439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Наименование охотничьих угодий или иных территорий</w:t>
            </w:r>
          </w:p>
        </w:tc>
        <w:tc>
          <w:tcPr>
            <w:tcW w:w="3686"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 сроки весенней охоты</w:t>
            </w:r>
          </w:p>
        </w:tc>
        <w:tc>
          <w:tcPr>
            <w:tcW w:w="3460"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 сроки летне-осенней  и осенне-зимней охоты</w:t>
            </w:r>
          </w:p>
        </w:tc>
        <w:tc>
          <w:tcPr>
            <w:tcW w:w="260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Итого добыто особей</w:t>
            </w:r>
          </w:p>
        </w:tc>
      </w:tr>
      <w:tr w:rsidR="00EB17C3" w:rsidRPr="00C910C2" w:rsidTr="00E2537D">
        <w:trPr>
          <w:trHeight w:val="288"/>
        </w:trPr>
        <w:tc>
          <w:tcPr>
            <w:tcW w:w="85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2552"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Количество разрешений на добычу охотничьих ресурсов, шт.</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2025F0" w:rsidP="00E2537D">
            <w:pPr>
              <w:jc w:val="center"/>
              <w:rPr>
                <w:color w:val="000000"/>
                <w:sz w:val="20"/>
                <w:szCs w:val="20"/>
              </w:rPr>
            </w:pPr>
            <w:r>
              <w:rPr>
                <w:color w:val="000000"/>
                <w:sz w:val="20"/>
                <w:szCs w:val="20"/>
              </w:rPr>
              <w:t>Всего добыто особей</w:t>
            </w:r>
          </w:p>
        </w:tc>
        <w:tc>
          <w:tcPr>
            <w:tcW w:w="2407"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Количество разрешений на добычу охотничьих ресурсов, шт.</w:t>
            </w:r>
          </w:p>
        </w:tc>
        <w:tc>
          <w:tcPr>
            <w:tcW w:w="1053"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2025F0" w:rsidP="00E2537D">
            <w:pPr>
              <w:jc w:val="center"/>
              <w:rPr>
                <w:color w:val="000000"/>
                <w:sz w:val="20"/>
                <w:szCs w:val="20"/>
              </w:rPr>
            </w:pPr>
            <w:r>
              <w:rPr>
                <w:color w:val="000000"/>
                <w:sz w:val="20"/>
                <w:szCs w:val="20"/>
              </w:rPr>
              <w:t>Всего добыто особей</w:t>
            </w:r>
          </w:p>
        </w:tc>
        <w:tc>
          <w:tcPr>
            <w:tcW w:w="260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r>
      <w:tr w:rsidR="00EB17C3" w:rsidRPr="00C910C2" w:rsidTr="00E2537D">
        <w:trPr>
          <w:trHeight w:val="528"/>
        </w:trPr>
        <w:tc>
          <w:tcPr>
            <w:tcW w:w="85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4394"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Выдано</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Возвращено</w:t>
            </w: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113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Выдано</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Возвращено</w:t>
            </w:r>
          </w:p>
        </w:tc>
        <w:tc>
          <w:tcPr>
            <w:tcW w:w="1053"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260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r>
      <w:tr w:rsidR="00EB17C3" w:rsidRPr="00C910C2" w:rsidTr="00E2537D">
        <w:trPr>
          <w:trHeight w:val="288"/>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w:t>
            </w:r>
          </w:p>
        </w:tc>
        <w:tc>
          <w:tcPr>
            <w:tcW w:w="43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w:t>
            </w:r>
            <w:r w:rsidR="00F425E8">
              <w:rPr>
                <w:color w:val="000000"/>
                <w:sz w:val="20"/>
                <w:szCs w:val="20"/>
              </w:rPr>
              <w:t>.</w:t>
            </w:r>
          </w:p>
        </w:tc>
        <w:tc>
          <w:tcPr>
            <w:tcW w:w="43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Общедоступные охотничьи угодья</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3167</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2619</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236</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236</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w:t>
            </w:r>
            <w:r w:rsidR="00F425E8">
              <w:rPr>
                <w:color w:val="000000"/>
                <w:sz w:val="20"/>
                <w:szCs w:val="20"/>
              </w:rPr>
              <w:t>.</w:t>
            </w:r>
          </w:p>
        </w:tc>
        <w:tc>
          <w:tcPr>
            <w:tcW w:w="43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АРОО «Астраханское областное общество охотников и рыболовов»</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8449</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8075</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536</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536</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w:t>
            </w:r>
            <w:r w:rsidR="00F425E8">
              <w:rPr>
                <w:color w:val="000000"/>
                <w:sz w:val="20"/>
                <w:szCs w:val="20"/>
              </w:rPr>
              <w:t>.</w:t>
            </w:r>
          </w:p>
        </w:tc>
        <w:tc>
          <w:tcPr>
            <w:tcW w:w="43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МСОО МООиР о/х </w:t>
            </w:r>
            <w:r w:rsidR="00F425E8" w:rsidRPr="00EB17C3">
              <w:rPr>
                <w:color w:val="000000"/>
                <w:sz w:val="20"/>
                <w:szCs w:val="20"/>
              </w:rPr>
              <w:t>«</w:t>
            </w:r>
            <w:r w:rsidRPr="00EB17C3">
              <w:rPr>
                <w:color w:val="000000"/>
                <w:sz w:val="20"/>
                <w:szCs w:val="20"/>
              </w:rPr>
              <w:t>Волжское»</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52</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43</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w:t>
            </w:r>
            <w:r w:rsidR="00F425E8">
              <w:rPr>
                <w:color w:val="000000"/>
                <w:sz w:val="20"/>
                <w:szCs w:val="20"/>
              </w:rPr>
              <w:t>.</w:t>
            </w:r>
          </w:p>
        </w:tc>
        <w:tc>
          <w:tcPr>
            <w:tcW w:w="43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ГБУ АО «Дирекция южных ООПТ и ГООХ </w:t>
            </w:r>
            <w:r w:rsidR="00F425E8">
              <w:rPr>
                <w:color w:val="000000"/>
                <w:sz w:val="20"/>
                <w:szCs w:val="20"/>
              </w:rPr>
              <w:t>«Астраханское</w:t>
            </w:r>
            <w:r w:rsidRPr="00EB17C3">
              <w:rPr>
                <w:color w:val="00000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82</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82</w:t>
            </w:r>
          </w:p>
        </w:tc>
        <w:tc>
          <w:tcPr>
            <w:tcW w:w="105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15</w:t>
            </w:r>
          </w:p>
        </w:tc>
        <w:tc>
          <w:tcPr>
            <w:tcW w:w="260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15</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w:t>
            </w:r>
            <w:r w:rsidR="00F425E8">
              <w:rPr>
                <w:color w:val="000000"/>
                <w:sz w:val="20"/>
                <w:szCs w:val="20"/>
              </w:rPr>
              <w:t>.</w:t>
            </w:r>
          </w:p>
        </w:tc>
        <w:tc>
          <w:tcPr>
            <w:tcW w:w="43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Астраханский областной рыболовецкий союз потребительских обществ, о/х «Лотос»</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256</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209</w:t>
            </w:r>
          </w:p>
        </w:tc>
        <w:tc>
          <w:tcPr>
            <w:tcW w:w="105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47</w:t>
            </w:r>
          </w:p>
        </w:tc>
        <w:tc>
          <w:tcPr>
            <w:tcW w:w="260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47</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w:t>
            </w:r>
            <w:r w:rsidR="00F425E8">
              <w:rPr>
                <w:color w:val="000000"/>
                <w:sz w:val="20"/>
                <w:szCs w:val="20"/>
              </w:rPr>
              <w:t>.</w:t>
            </w:r>
          </w:p>
        </w:tc>
        <w:tc>
          <w:tcPr>
            <w:tcW w:w="43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АРО ВОО о/х </w:t>
            </w:r>
            <w:r w:rsidR="00F425E8" w:rsidRPr="00EB17C3">
              <w:rPr>
                <w:color w:val="000000"/>
                <w:sz w:val="20"/>
                <w:szCs w:val="20"/>
              </w:rPr>
              <w:t>«</w:t>
            </w:r>
            <w:r w:rsidRPr="00EB17C3">
              <w:rPr>
                <w:color w:val="000000"/>
                <w:sz w:val="20"/>
                <w:szCs w:val="20"/>
              </w:rPr>
              <w:t>Кирсановское»</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481</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347</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120</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120</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r w:rsidR="00F425E8">
              <w:rPr>
                <w:color w:val="000000"/>
                <w:sz w:val="20"/>
                <w:szCs w:val="20"/>
              </w:rPr>
              <w:t>.</w:t>
            </w:r>
          </w:p>
        </w:tc>
        <w:tc>
          <w:tcPr>
            <w:tcW w:w="43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F425E8" w:rsidP="00E2537D">
            <w:pPr>
              <w:rPr>
                <w:color w:val="000000"/>
                <w:sz w:val="20"/>
                <w:szCs w:val="20"/>
              </w:rPr>
            </w:pPr>
            <w:r>
              <w:rPr>
                <w:color w:val="000000"/>
                <w:sz w:val="20"/>
                <w:szCs w:val="20"/>
              </w:rPr>
              <w:t xml:space="preserve">ОАО «Волга-Дельта», </w:t>
            </w:r>
            <w:r w:rsidR="00EB17C3" w:rsidRPr="00EB17C3">
              <w:rPr>
                <w:color w:val="000000"/>
                <w:sz w:val="20"/>
                <w:szCs w:val="20"/>
              </w:rPr>
              <w:t>о/х «Каралатское»</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129</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98</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47</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47</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w:t>
            </w:r>
            <w:r w:rsidR="00F425E8">
              <w:rPr>
                <w:color w:val="000000"/>
                <w:sz w:val="20"/>
                <w:szCs w:val="20"/>
              </w:rPr>
              <w:t>.</w:t>
            </w:r>
          </w:p>
        </w:tc>
        <w:tc>
          <w:tcPr>
            <w:tcW w:w="43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 xml:space="preserve">ООО ПКФ «Астра-Дельта» </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227</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197</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57</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57</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w:t>
            </w:r>
            <w:r w:rsidR="00F425E8">
              <w:rPr>
                <w:color w:val="000000"/>
                <w:sz w:val="20"/>
                <w:szCs w:val="20"/>
              </w:rPr>
              <w:t>.</w:t>
            </w:r>
          </w:p>
        </w:tc>
        <w:tc>
          <w:tcPr>
            <w:tcW w:w="43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АОО ОГО ВФСО </w:t>
            </w:r>
            <w:r w:rsidR="00F425E8">
              <w:rPr>
                <w:color w:val="000000"/>
                <w:sz w:val="20"/>
                <w:szCs w:val="20"/>
              </w:rPr>
              <w:t>«</w:t>
            </w:r>
            <w:r w:rsidRPr="00EB17C3">
              <w:rPr>
                <w:color w:val="000000"/>
                <w:sz w:val="20"/>
                <w:szCs w:val="20"/>
              </w:rPr>
              <w:t>Динамо</w:t>
            </w:r>
            <w:r w:rsidR="00F425E8">
              <w:rPr>
                <w:color w:val="000000"/>
                <w:sz w:val="20"/>
                <w:szCs w:val="20"/>
              </w:rPr>
              <w:t>»</w:t>
            </w:r>
            <w:r w:rsidRPr="00EB17C3">
              <w:rPr>
                <w:color w:val="000000"/>
                <w:sz w:val="20"/>
                <w:szCs w:val="20"/>
              </w:rPr>
              <w:t xml:space="preserve">, о/х </w:t>
            </w:r>
            <w:r w:rsidR="00F425E8">
              <w:rPr>
                <w:color w:val="000000"/>
                <w:sz w:val="20"/>
                <w:szCs w:val="20"/>
              </w:rPr>
              <w:t>«</w:t>
            </w:r>
            <w:r w:rsidRPr="00EB17C3">
              <w:rPr>
                <w:color w:val="000000"/>
                <w:sz w:val="20"/>
                <w:szCs w:val="20"/>
              </w:rPr>
              <w:t>Кулагинское</w:t>
            </w:r>
            <w:r w:rsidR="00F425E8">
              <w:rPr>
                <w:color w:val="00000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202</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166</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67</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67</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10</w:t>
            </w:r>
            <w:r w:rsidR="00F425E8">
              <w:rPr>
                <w:color w:val="000000"/>
                <w:sz w:val="20"/>
                <w:szCs w:val="20"/>
              </w:rPr>
              <w:t>.</w:t>
            </w:r>
          </w:p>
        </w:tc>
        <w:tc>
          <w:tcPr>
            <w:tcW w:w="43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CC25B2" w:rsidP="00CC25B2">
            <w:pPr>
              <w:rPr>
                <w:color w:val="000000"/>
                <w:sz w:val="20"/>
                <w:szCs w:val="20"/>
              </w:rPr>
            </w:pPr>
            <w:r>
              <w:rPr>
                <w:color w:val="000000"/>
                <w:sz w:val="20"/>
                <w:szCs w:val="20"/>
              </w:rPr>
              <w:t>ООО «Лукойл-Нижневолжскнефть»,</w:t>
            </w:r>
            <w:r w:rsidR="00EB17C3" w:rsidRPr="00EB17C3">
              <w:rPr>
                <w:color w:val="000000"/>
                <w:sz w:val="20"/>
                <w:szCs w:val="20"/>
              </w:rPr>
              <w:t xml:space="preserve"> о/х </w:t>
            </w:r>
            <w:r>
              <w:rPr>
                <w:color w:val="000000"/>
                <w:sz w:val="20"/>
                <w:szCs w:val="20"/>
              </w:rPr>
              <w:t>«</w:t>
            </w:r>
            <w:r w:rsidR="00EB17C3" w:rsidRPr="00EB17C3">
              <w:rPr>
                <w:color w:val="000000"/>
                <w:sz w:val="20"/>
                <w:szCs w:val="20"/>
              </w:rPr>
              <w:t>Черневой Очиркин</w:t>
            </w:r>
            <w:r>
              <w:rPr>
                <w:color w:val="00000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C910C2" w:rsidTr="00E2537D">
        <w:trPr>
          <w:trHeight w:val="288"/>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11</w:t>
            </w:r>
            <w:r w:rsidR="00F425E8">
              <w:rPr>
                <w:color w:val="000000"/>
                <w:sz w:val="20"/>
                <w:szCs w:val="20"/>
              </w:rPr>
              <w:t>.</w:t>
            </w:r>
          </w:p>
        </w:tc>
        <w:tc>
          <w:tcPr>
            <w:tcW w:w="43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CC25B2">
            <w:pPr>
              <w:rPr>
                <w:color w:val="000000"/>
                <w:sz w:val="20"/>
                <w:szCs w:val="20"/>
              </w:rPr>
            </w:pPr>
            <w:r w:rsidRPr="00EB17C3">
              <w:rPr>
                <w:color w:val="000000"/>
                <w:sz w:val="20"/>
                <w:szCs w:val="20"/>
              </w:rPr>
              <w:t xml:space="preserve">ООО «Газпром добыча Астрахань» о/х </w:t>
            </w:r>
            <w:r w:rsidR="00CC25B2" w:rsidRPr="00EB17C3">
              <w:rPr>
                <w:color w:val="000000"/>
                <w:sz w:val="20"/>
                <w:szCs w:val="20"/>
              </w:rPr>
              <w:t>«</w:t>
            </w:r>
            <w:r w:rsidRPr="00EB17C3">
              <w:rPr>
                <w:color w:val="000000"/>
                <w:sz w:val="20"/>
                <w:szCs w:val="20"/>
              </w:rPr>
              <w:t>Морское»</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206</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206</w:t>
            </w:r>
          </w:p>
        </w:tc>
        <w:tc>
          <w:tcPr>
            <w:tcW w:w="105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61</w:t>
            </w:r>
          </w:p>
        </w:tc>
        <w:tc>
          <w:tcPr>
            <w:tcW w:w="260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61</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w:t>
            </w:r>
            <w:r w:rsidR="00F425E8">
              <w:rPr>
                <w:color w:val="000000"/>
                <w:sz w:val="20"/>
                <w:szCs w:val="20"/>
              </w:rPr>
              <w:t>.</w:t>
            </w:r>
          </w:p>
        </w:tc>
        <w:tc>
          <w:tcPr>
            <w:tcW w:w="43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Ассоциация содействия деятельности в сфере туризма и отдыха «Дельта- Трансстрой»</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110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107</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w:t>
            </w:r>
            <w:r w:rsidR="00F425E8">
              <w:rPr>
                <w:color w:val="000000"/>
                <w:sz w:val="20"/>
                <w:szCs w:val="20"/>
              </w:rPr>
              <w:t>.</w:t>
            </w:r>
          </w:p>
        </w:tc>
        <w:tc>
          <w:tcPr>
            <w:tcW w:w="43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 xml:space="preserve">ООО «Дальний кордон»  </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169</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123</w:t>
            </w:r>
          </w:p>
        </w:tc>
        <w:tc>
          <w:tcPr>
            <w:tcW w:w="105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43</w:t>
            </w:r>
          </w:p>
        </w:tc>
        <w:tc>
          <w:tcPr>
            <w:tcW w:w="260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43</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w:t>
            </w:r>
            <w:r w:rsidR="00F425E8">
              <w:rPr>
                <w:color w:val="000000"/>
                <w:sz w:val="20"/>
                <w:szCs w:val="20"/>
              </w:rPr>
              <w:t>.</w:t>
            </w:r>
          </w:p>
        </w:tc>
        <w:tc>
          <w:tcPr>
            <w:tcW w:w="43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 xml:space="preserve">ООО «Пульсар-А» </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252</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223</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32</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32</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15</w:t>
            </w:r>
            <w:r w:rsidR="00F425E8">
              <w:rPr>
                <w:color w:val="000000"/>
                <w:sz w:val="20"/>
                <w:szCs w:val="20"/>
              </w:rPr>
              <w:t>.</w:t>
            </w:r>
          </w:p>
        </w:tc>
        <w:tc>
          <w:tcPr>
            <w:tcW w:w="43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ЗАО «Синяя птица»</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148</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141</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w:t>
            </w:r>
            <w:r w:rsidR="00F425E8">
              <w:rPr>
                <w:color w:val="000000"/>
                <w:sz w:val="20"/>
                <w:szCs w:val="20"/>
              </w:rPr>
              <w:t>.</w:t>
            </w:r>
          </w:p>
        </w:tc>
        <w:tc>
          <w:tcPr>
            <w:tcW w:w="43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НП «Матвеевские плесы»</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57</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w:t>
            </w:r>
            <w:r w:rsidR="00F425E8">
              <w:rPr>
                <w:color w:val="000000"/>
                <w:sz w:val="20"/>
                <w:szCs w:val="20"/>
              </w:rPr>
              <w:t>.</w:t>
            </w:r>
          </w:p>
        </w:tc>
        <w:tc>
          <w:tcPr>
            <w:tcW w:w="43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ЗМО ВОО СКВО - МСОО о/х «Садовое»</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443</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427</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19</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19</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18</w:t>
            </w:r>
            <w:r w:rsidR="00F425E8">
              <w:rPr>
                <w:color w:val="000000"/>
                <w:sz w:val="20"/>
                <w:szCs w:val="20"/>
              </w:rPr>
              <w:t>.</w:t>
            </w:r>
          </w:p>
        </w:tc>
        <w:tc>
          <w:tcPr>
            <w:tcW w:w="43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ЗМО ВОО СКВО - МСОО о/х «Удачное»</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98</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87</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19</w:t>
            </w:r>
            <w:r w:rsidR="00F425E8">
              <w:rPr>
                <w:color w:val="000000"/>
                <w:sz w:val="20"/>
                <w:szCs w:val="20"/>
              </w:rPr>
              <w:t>.</w:t>
            </w:r>
          </w:p>
        </w:tc>
        <w:tc>
          <w:tcPr>
            <w:tcW w:w="4394" w:type="dxa"/>
            <w:tcBorders>
              <w:top w:val="single" w:sz="4" w:space="0" w:color="auto"/>
              <w:left w:val="nil"/>
              <w:bottom w:val="single" w:sz="4" w:space="0" w:color="auto"/>
              <w:right w:val="single" w:sz="4" w:space="0" w:color="auto"/>
            </w:tcBorders>
            <w:shd w:val="clear" w:color="000000" w:fill="FFFFFF"/>
            <w:noWrap/>
            <w:vAlign w:val="center"/>
            <w:hideMark/>
          </w:tcPr>
          <w:p w:rsidR="00EB17C3" w:rsidRPr="00EB17C3" w:rsidRDefault="00EB17C3" w:rsidP="00E2537D">
            <w:pPr>
              <w:rPr>
                <w:color w:val="000000"/>
                <w:sz w:val="20"/>
                <w:szCs w:val="20"/>
              </w:rPr>
            </w:pPr>
            <w:r w:rsidRPr="00EB17C3">
              <w:rPr>
                <w:color w:val="000000"/>
                <w:sz w:val="20"/>
                <w:szCs w:val="20"/>
              </w:rPr>
              <w:t>ООО «Рыбацкая Пристань»</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w:t>
            </w:r>
            <w:r w:rsidR="00F425E8">
              <w:rPr>
                <w:color w:val="000000"/>
                <w:sz w:val="20"/>
                <w:szCs w:val="20"/>
              </w:rPr>
              <w:t>.</w:t>
            </w:r>
          </w:p>
        </w:tc>
        <w:tc>
          <w:tcPr>
            <w:tcW w:w="439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ООО ПКФ «Егерь»</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173</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173</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21</w:t>
            </w:r>
            <w:r w:rsidR="00F425E8">
              <w:rPr>
                <w:color w:val="000000"/>
                <w:sz w:val="20"/>
                <w:szCs w:val="20"/>
              </w:rPr>
              <w:t>.</w:t>
            </w:r>
          </w:p>
        </w:tc>
        <w:tc>
          <w:tcPr>
            <w:tcW w:w="43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CC25B2">
            <w:pPr>
              <w:rPr>
                <w:color w:val="000000"/>
                <w:sz w:val="20"/>
                <w:szCs w:val="20"/>
              </w:rPr>
            </w:pPr>
            <w:r w:rsidRPr="00EB17C3">
              <w:rPr>
                <w:color w:val="000000"/>
                <w:sz w:val="20"/>
                <w:szCs w:val="20"/>
              </w:rPr>
              <w:t xml:space="preserve">ООО </w:t>
            </w:r>
            <w:r w:rsidR="00CC25B2">
              <w:rPr>
                <w:color w:val="000000"/>
                <w:sz w:val="20"/>
                <w:szCs w:val="20"/>
              </w:rPr>
              <w:t>«</w:t>
            </w:r>
            <w:r w:rsidRPr="00EB17C3">
              <w:rPr>
                <w:color w:val="000000"/>
                <w:sz w:val="20"/>
                <w:szCs w:val="20"/>
              </w:rPr>
              <w:t>Волжская рыбалка</w:t>
            </w:r>
            <w:r w:rsidR="00CC25B2">
              <w:rPr>
                <w:color w:val="000000"/>
                <w:sz w:val="20"/>
                <w:szCs w:val="20"/>
              </w:rPr>
              <w:t xml:space="preserve">» </w:t>
            </w:r>
            <w:r w:rsidRPr="00EB17C3">
              <w:rPr>
                <w:color w:val="000000"/>
                <w:sz w:val="20"/>
                <w:szCs w:val="20"/>
              </w:rPr>
              <w:t xml:space="preserve">б/о </w:t>
            </w:r>
            <w:r w:rsidR="00CC25B2">
              <w:rPr>
                <w:color w:val="000000"/>
                <w:sz w:val="20"/>
                <w:szCs w:val="20"/>
              </w:rPr>
              <w:t>«</w:t>
            </w:r>
            <w:r w:rsidRPr="00EB17C3">
              <w:rPr>
                <w:color w:val="000000"/>
                <w:sz w:val="20"/>
                <w:szCs w:val="20"/>
              </w:rPr>
              <w:t>Астория</w:t>
            </w:r>
            <w:r w:rsidR="00CC25B2">
              <w:rPr>
                <w:color w:val="00000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05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60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w:t>
            </w:r>
            <w:r w:rsidR="00F425E8">
              <w:rPr>
                <w:color w:val="000000"/>
                <w:sz w:val="20"/>
                <w:szCs w:val="20"/>
              </w:rPr>
              <w:t>.</w:t>
            </w:r>
          </w:p>
        </w:tc>
        <w:tc>
          <w:tcPr>
            <w:tcW w:w="43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CC25B2">
            <w:pPr>
              <w:rPr>
                <w:color w:val="000000"/>
                <w:sz w:val="20"/>
                <w:szCs w:val="20"/>
              </w:rPr>
            </w:pPr>
            <w:r w:rsidRPr="00EB17C3">
              <w:rPr>
                <w:color w:val="000000"/>
                <w:sz w:val="20"/>
                <w:szCs w:val="20"/>
              </w:rPr>
              <w:t xml:space="preserve">ИП КФХ </w:t>
            </w:r>
            <w:r w:rsidR="00CC25B2">
              <w:rPr>
                <w:color w:val="000000"/>
                <w:sz w:val="20"/>
                <w:szCs w:val="20"/>
              </w:rPr>
              <w:t>«</w:t>
            </w:r>
            <w:r w:rsidRPr="00EB17C3">
              <w:rPr>
                <w:color w:val="000000"/>
                <w:sz w:val="20"/>
                <w:szCs w:val="20"/>
              </w:rPr>
              <w:t>Гафурова Екатерина Геннадьевна</w:t>
            </w:r>
            <w:r w:rsidR="00CC25B2">
              <w:rPr>
                <w:color w:val="000000"/>
                <w:sz w:val="20"/>
                <w:szCs w:val="20"/>
              </w:rPr>
              <w:t>»</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276"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2"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053"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60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C910C2" w:rsidTr="00E2537D">
        <w:trPr>
          <w:trHeight w:val="315"/>
        </w:trPr>
        <w:tc>
          <w:tcPr>
            <w:tcW w:w="851" w:type="dxa"/>
            <w:tcBorders>
              <w:top w:val="single" w:sz="4" w:space="0" w:color="auto"/>
              <w:left w:val="single" w:sz="4" w:space="0" w:color="auto"/>
              <w:bottom w:val="single" w:sz="4" w:space="0" w:color="auto"/>
              <w:right w:val="nil"/>
            </w:tcBorders>
            <w:shd w:val="clear" w:color="000000" w:fill="FFFFFF"/>
            <w:vAlign w:val="center"/>
            <w:hideMark/>
          </w:tcPr>
          <w:p w:rsidR="00EB17C3" w:rsidRPr="00EB17C3" w:rsidRDefault="00EB17C3" w:rsidP="00E2537D">
            <w:pPr>
              <w:jc w:val="center"/>
              <w:rPr>
                <w:color w:val="000000"/>
                <w:sz w:val="20"/>
                <w:szCs w:val="20"/>
              </w:rPr>
            </w:pPr>
          </w:p>
        </w:tc>
        <w:tc>
          <w:tcPr>
            <w:tcW w:w="439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Итого по Астраханской области</w:t>
            </w: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p>
        </w:tc>
        <w:tc>
          <w:tcPr>
            <w:tcW w:w="1276"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p>
        </w:tc>
        <w:tc>
          <w:tcPr>
            <w:tcW w:w="1132"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14739</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13415</w:t>
            </w:r>
          </w:p>
        </w:tc>
        <w:tc>
          <w:tcPr>
            <w:tcW w:w="1053"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1318</w:t>
            </w:r>
          </w:p>
        </w:tc>
        <w:tc>
          <w:tcPr>
            <w:tcW w:w="2601"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1318</w:t>
            </w:r>
          </w:p>
        </w:tc>
      </w:tr>
    </w:tbl>
    <w:p w:rsidR="00924BDF" w:rsidRDefault="00924BDF" w:rsidP="00F425E8">
      <w:pPr>
        <w:pStyle w:val="1f7"/>
        <w:spacing w:after="0" w:line="240" w:lineRule="auto"/>
        <w:ind w:left="0" w:right="284"/>
        <w:jc w:val="both"/>
        <w:rPr>
          <w:rFonts w:ascii="Times New Roman" w:hAnsi="Times New Roman"/>
          <w:sz w:val="24"/>
          <w:szCs w:val="24"/>
          <w:lang w:eastAsia="ru-RU"/>
        </w:rPr>
      </w:pPr>
    </w:p>
    <w:p w:rsidR="00096895" w:rsidRDefault="00096895" w:rsidP="00096895">
      <w:pPr>
        <w:shd w:val="clear" w:color="auto" w:fill="FFFFFF"/>
        <w:ind w:right="284" w:firstLine="708"/>
        <w:jc w:val="right"/>
        <w:rPr>
          <w:b/>
          <w:color w:val="000000"/>
          <w:sz w:val="20"/>
          <w:szCs w:val="20"/>
        </w:rPr>
      </w:pPr>
      <w:r w:rsidRPr="009D28A3">
        <w:rPr>
          <w:b/>
          <w:color w:val="000000"/>
          <w:sz w:val="20"/>
          <w:szCs w:val="20"/>
        </w:rPr>
        <w:t>Таблица</w:t>
      </w:r>
      <w:r>
        <w:rPr>
          <w:b/>
          <w:color w:val="000000"/>
          <w:sz w:val="20"/>
          <w:szCs w:val="20"/>
        </w:rPr>
        <w:t xml:space="preserve"> 11.1</w:t>
      </w:r>
      <w:r w:rsidR="00A7579D">
        <w:rPr>
          <w:b/>
          <w:color w:val="000000"/>
          <w:sz w:val="20"/>
          <w:szCs w:val="20"/>
        </w:rPr>
        <w:t>8</w:t>
      </w:r>
      <w:r>
        <w:rPr>
          <w:b/>
          <w:color w:val="000000"/>
          <w:sz w:val="20"/>
          <w:szCs w:val="20"/>
        </w:rPr>
        <w:t>.</w:t>
      </w:r>
    </w:p>
    <w:p w:rsidR="00F425E8" w:rsidRDefault="00F425E8" w:rsidP="00096895">
      <w:pPr>
        <w:shd w:val="clear" w:color="auto" w:fill="FFFFFF"/>
        <w:ind w:right="284" w:firstLine="708"/>
        <w:jc w:val="right"/>
        <w:rPr>
          <w:b/>
          <w:color w:val="000000"/>
          <w:sz w:val="20"/>
          <w:szCs w:val="20"/>
        </w:rPr>
      </w:pPr>
    </w:p>
    <w:p w:rsidR="00924BDF" w:rsidRDefault="00096895" w:rsidP="00096895">
      <w:pPr>
        <w:pStyle w:val="1f7"/>
        <w:spacing w:after="0" w:line="240" w:lineRule="auto"/>
        <w:ind w:left="0" w:right="284" w:firstLine="851"/>
        <w:jc w:val="center"/>
        <w:rPr>
          <w:rFonts w:ascii="Times New Roman" w:hAnsi="Times New Roman"/>
          <w:b/>
          <w:bCs/>
          <w:color w:val="000000"/>
          <w:sz w:val="20"/>
          <w:szCs w:val="20"/>
          <w:lang w:eastAsia="ru-RU"/>
        </w:rPr>
      </w:pPr>
      <w:r w:rsidRPr="00096895">
        <w:rPr>
          <w:rFonts w:ascii="Times New Roman" w:hAnsi="Times New Roman"/>
          <w:b/>
          <w:bCs/>
          <w:color w:val="000000"/>
          <w:sz w:val="20"/>
          <w:szCs w:val="20"/>
          <w:lang w:eastAsia="ru-RU"/>
        </w:rPr>
        <w:t xml:space="preserve">Сведения о добыче большого баклана в </w:t>
      </w:r>
      <w:r w:rsidR="00BD10D1">
        <w:rPr>
          <w:rFonts w:ascii="Times New Roman" w:hAnsi="Times New Roman"/>
          <w:b/>
          <w:bCs/>
          <w:color w:val="000000"/>
          <w:sz w:val="20"/>
          <w:szCs w:val="20"/>
          <w:lang w:eastAsia="ru-RU"/>
        </w:rPr>
        <w:t xml:space="preserve">сезоне охоты </w:t>
      </w:r>
      <w:r w:rsidRPr="00096895">
        <w:rPr>
          <w:rFonts w:ascii="Times New Roman" w:hAnsi="Times New Roman"/>
          <w:b/>
          <w:bCs/>
          <w:color w:val="000000"/>
          <w:sz w:val="20"/>
          <w:szCs w:val="20"/>
          <w:lang w:eastAsia="ru-RU"/>
        </w:rPr>
        <w:t>201</w:t>
      </w:r>
      <w:r w:rsidR="00EB17C3">
        <w:rPr>
          <w:rFonts w:ascii="Times New Roman" w:hAnsi="Times New Roman"/>
          <w:b/>
          <w:bCs/>
          <w:color w:val="000000"/>
          <w:sz w:val="20"/>
          <w:szCs w:val="20"/>
          <w:lang w:eastAsia="ru-RU"/>
        </w:rPr>
        <w:t>8</w:t>
      </w:r>
      <w:r w:rsidRPr="00096895">
        <w:rPr>
          <w:rFonts w:ascii="Times New Roman" w:hAnsi="Times New Roman"/>
          <w:b/>
          <w:bCs/>
          <w:color w:val="000000"/>
          <w:sz w:val="20"/>
          <w:szCs w:val="20"/>
          <w:lang w:eastAsia="ru-RU"/>
        </w:rPr>
        <w:t>-201</w:t>
      </w:r>
      <w:r w:rsidR="00EB17C3">
        <w:rPr>
          <w:rFonts w:ascii="Times New Roman" w:hAnsi="Times New Roman"/>
          <w:b/>
          <w:bCs/>
          <w:color w:val="000000"/>
          <w:sz w:val="20"/>
          <w:szCs w:val="20"/>
          <w:lang w:eastAsia="ru-RU"/>
        </w:rPr>
        <w:t>9</w:t>
      </w:r>
      <w:r w:rsidR="00A7579D">
        <w:rPr>
          <w:rFonts w:ascii="Times New Roman" w:hAnsi="Times New Roman"/>
          <w:b/>
          <w:bCs/>
          <w:color w:val="000000"/>
          <w:sz w:val="20"/>
          <w:szCs w:val="20"/>
          <w:lang w:eastAsia="ru-RU"/>
        </w:rPr>
        <w:t>г</w:t>
      </w:r>
      <w:r w:rsidRPr="00096895">
        <w:rPr>
          <w:rFonts w:ascii="Times New Roman" w:hAnsi="Times New Roman"/>
          <w:b/>
          <w:bCs/>
          <w:color w:val="000000"/>
          <w:sz w:val="20"/>
          <w:szCs w:val="20"/>
          <w:lang w:eastAsia="ru-RU"/>
        </w:rPr>
        <w:t>г.</w:t>
      </w:r>
    </w:p>
    <w:tbl>
      <w:tblPr>
        <w:tblW w:w="14992" w:type="dxa"/>
        <w:tblLayout w:type="fixed"/>
        <w:tblLook w:val="04A0" w:firstRow="1" w:lastRow="0" w:firstColumn="1" w:lastColumn="0" w:noHBand="0" w:noVBand="1"/>
      </w:tblPr>
      <w:tblGrid>
        <w:gridCol w:w="851"/>
        <w:gridCol w:w="4678"/>
        <w:gridCol w:w="1134"/>
        <w:gridCol w:w="1417"/>
        <w:gridCol w:w="1418"/>
        <w:gridCol w:w="1134"/>
        <w:gridCol w:w="1275"/>
        <w:gridCol w:w="880"/>
        <w:gridCol w:w="2205"/>
      </w:tblGrid>
      <w:tr w:rsidR="00EB17C3" w:rsidRPr="00C910C2" w:rsidTr="00E2537D">
        <w:trPr>
          <w:trHeight w:val="288"/>
        </w:trPr>
        <w:tc>
          <w:tcPr>
            <w:tcW w:w="85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 п/п</w:t>
            </w:r>
          </w:p>
        </w:tc>
        <w:tc>
          <w:tcPr>
            <w:tcW w:w="467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Наименование охотничьих угодий или иных территорий</w:t>
            </w:r>
          </w:p>
        </w:tc>
        <w:tc>
          <w:tcPr>
            <w:tcW w:w="3969"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 сроки весенней охоты</w:t>
            </w:r>
          </w:p>
        </w:tc>
        <w:tc>
          <w:tcPr>
            <w:tcW w:w="3289"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 сроки летне-осенней  и осенне-зимней охоты</w:t>
            </w:r>
          </w:p>
        </w:tc>
        <w:tc>
          <w:tcPr>
            <w:tcW w:w="220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Итого добыто особей</w:t>
            </w:r>
          </w:p>
        </w:tc>
      </w:tr>
      <w:tr w:rsidR="00EB17C3" w:rsidRPr="00C910C2" w:rsidTr="00E2537D">
        <w:trPr>
          <w:trHeight w:val="288"/>
        </w:trPr>
        <w:tc>
          <w:tcPr>
            <w:tcW w:w="85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4678"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2551"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Количество разрешений на добычу охотничьих ресурсов, шт.</w:t>
            </w:r>
          </w:p>
        </w:tc>
        <w:tc>
          <w:tcPr>
            <w:tcW w:w="141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BD10D1" w:rsidP="00E2537D">
            <w:pPr>
              <w:jc w:val="center"/>
              <w:rPr>
                <w:color w:val="000000"/>
                <w:sz w:val="20"/>
                <w:szCs w:val="20"/>
              </w:rPr>
            </w:pPr>
            <w:r>
              <w:rPr>
                <w:color w:val="000000"/>
                <w:sz w:val="20"/>
                <w:szCs w:val="20"/>
              </w:rPr>
              <w:t>Всего добыто особей</w:t>
            </w:r>
          </w:p>
        </w:tc>
        <w:tc>
          <w:tcPr>
            <w:tcW w:w="24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Количество разрешений на добычу охотничьих ресурсов, шт.</w:t>
            </w:r>
          </w:p>
        </w:tc>
        <w:tc>
          <w:tcPr>
            <w:tcW w:w="88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BD10D1" w:rsidP="00E2537D">
            <w:pPr>
              <w:jc w:val="center"/>
              <w:rPr>
                <w:color w:val="000000"/>
                <w:sz w:val="20"/>
                <w:szCs w:val="20"/>
              </w:rPr>
            </w:pPr>
            <w:r>
              <w:rPr>
                <w:color w:val="000000"/>
                <w:sz w:val="20"/>
                <w:szCs w:val="20"/>
              </w:rPr>
              <w:t>Всего добыто особей</w:t>
            </w:r>
          </w:p>
        </w:tc>
        <w:tc>
          <w:tcPr>
            <w:tcW w:w="2205"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r>
      <w:tr w:rsidR="00EB17C3" w:rsidRPr="00C910C2" w:rsidTr="00E2537D">
        <w:trPr>
          <w:trHeight w:val="528"/>
        </w:trPr>
        <w:tc>
          <w:tcPr>
            <w:tcW w:w="85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4678"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Выдано</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Возвращено</w:t>
            </w: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Выдано</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Возвращено</w:t>
            </w: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2205"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r>
      <w:tr w:rsidR="00EB17C3" w:rsidRPr="00C910C2" w:rsidTr="00E2537D">
        <w:trPr>
          <w:trHeight w:val="288"/>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w:t>
            </w:r>
            <w:r w:rsidR="00F425E8">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Общедоступные охотничьи угодья</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3167</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2619</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426</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426</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w:t>
            </w:r>
            <w:r w:rsidR="00F425E8">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АРОО «Астраханское областное общество охотников и рыболовов»</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8449</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8075</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1410</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1410</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w:t>
            </w:r>
            <w:r w:rsidR="00F425E8">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МСОО МООиР о/х </w:t>
            </w:r>
            <w:r w:rsidR="00F425E8" w:rsidRPr="00EB17C3">
              <w:rPr>
                <w:color w:val="000000"/>
                <w:sz w:val="20"/>
                <w:szCs w:val="20"/>
              </w:rPr>
              <w:t>«</w:t>
            </w:r>
            <w:r w:rsidRPr="00EB17C3">
              <w:rPr>
                <w:color w:val="000000"/>
                <w:sz w:val="20"/>
                <w:szCs w:val="20"/>
              </w:rPr>
              <w:t>Волжское»</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52</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43</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w:t>
            </w:r>
            <w:r w:rsidR="00F425E8">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ГБУ АО «Дирекция южных ООПТ и ГООХ </w:t>
            </w:r>
            <w:r w:rsidR="00F425E8">
              <w:rPr>
                <w:color w:val="000000"/>
                <w:sz w:val="20"/>
                <w:szCs w:val="20"/>
              </w:rPr>
              <w:t>«Астраханское</w:t>
            </w: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82</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82</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w:t>
            </w:r>
            <w:r w:rsidR="00F425E8">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Астраханский областной рыболовецкий союз потребительских обществ, о/х «Лотос»</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256</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209</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179</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179</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w:t>
            </w:r>
            <w:r w:rsidR="00F425E8">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АРО ВОО о/х </w:t>
            </w:r>
            <w:r w:rsidR="00F425E8" w:rsidRPr="00EB17C3">
              <w:rPr>
                <w:color w:val="000000"/>
                <w:sz w:val="20"/>
                <w:szCs w:val="20"/>
              </w:rPr>
              <w:t>«</w:t>
            </w:r>
            <w:r w:rsidRPr="00EB17C3">
              <w:rPr>
                <w:color w:val="000000"/>
                <w:sz w:val="20"/>
                <w:szCs w:val="20"/>
              </w:rPr>
              <w:t>Кирсановское»</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481</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347</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152</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152</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r w:rsidR="00F425E8">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F425E8" w:rsidP="00E2537D">
            <w:pPr>
              <w:rPr>
                <w:color w:val="000000"/>
                <w:sz w:val="20"/>
                <w:szCs w:val="20"/>
              </w:rPr>
            </w:pPr>
            <w:r>
              <w:rPr>
                <w:color w:val="000000"/>
                <w:sz w:val="20"/>
                <w:szCs w:val="20"/>
              </w:rPr>
              <w:t xml:space="preserve">ОАО «Волга-Дельта», </w:t>
            </w:r>
            <w:r w:rsidR="00EB17C3" w:rsidRPr="00EB17C3">
              <w:rPr>
                <w:color w:val="000000"/>
                <w:sz w:val="20"/>
                <w:szCs w:val="20"/>
              </w:rPr>
              <w:t>о/х «Каралатское»</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129</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98</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w:t>
            </w:r>
            <w:r w:rsidR="00F425E8">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ООО ПКФ «Астра-Дельта»</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227</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197</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43</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43</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w:t>
            </w:r>
            <w:r w:rsidR="00F425E8">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АОО ОГО ВФСО </w:t>
            </w:r>
            <w:r w:rsidR="00F425E8">
              <w:rPr>
                <w:color w:val="000000"/>
                <w:sz w:val="20"/>
                <w:szCs w:val="20"/>
              </w:rPr>
              <w:t>«</w:t>
            </w:r>
            <w:r w:rsidRPr="00EB17C3">
              <w:rPr>
                <w:color w:val="000000"/>
                <w:sz w:val="20"/>
                <w:szCs w:val="20"/>
              </w:rPr>
              <w:t>Динамо</w:t>
            </w:r>
            <w:r w:rsidR="00F425E8">
              <w:rPr>
                <w:color w:val="000000"/>
                <w:sz w:val="20"/>
                <w:szCs w:val="20"/>
              </w:rPr>
              <w:t>»</w:t>
            </w:r>
            <w:r w:rsidRPr="00EB17C3">
              <w:rPr>
                <w:color w:val="000000"/>
                <w:sz w:val="20"/>
                <w:szCs w:val="20"/>
              </w:rPr>
              <w:t xml:space="preserve">, о/х </w:t>
            </w:r>
            <w:r w:rsidR="00F425E8">
              <w:rPr>
                <w:color w:val="000000"/>
                <w:sz w:val="20"/>
                <w:szCs w:val="20"/>
              </w:rPr>
              <w:t>«</w:t>
            </w:r>
            <w:r w:rsidRPr="00EB17C3">
              <w:rPr>
                <w:color w:val="000000"/>
                <w:sz w:val="20"/>
                <w:szCs w:val="20"/>
              </w:rPr>
              <w:t>Кулагинское</w:t>
            </w:r>
            <w:r w:rsidR="00F425E8">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202</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166</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59</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59</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10</w:t>
            </w:r>
            <w:r w:rsidR="00F425E8">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ООО «Лукойл-Нижневолжскнефть»,  о/х </w:t>
            </w:r>
            <w:r w:rsidR="00F425E8">
              <w:rPr>
                <w:color w:val="000000"/>
                <w:sz w:val="20"/>
                <w:szCs w:val="20"/>
              </w:rPr>
              <w:t>«</w:t>
            </w:r>
            <w:r w:rsidRPr="00EB17C3">
              <w:rPr>
                <w:color w:val="000000"/>
                <w:sz w:val="20"/>
                <w:szCs w:val="20"/>
              </w:rPr>
              <w:t>Черневой Очиркин</w:t>
            </w:r>
            <w:r w:rsidR="00F425E8">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C910C2" w:rsidTr="00E2537D">
        <w:trPr>
          <w:trHeight w:val="288"/>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11</w:t>
            </w:r>
            <w:r w:rsidR="00F425E8">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ООО «Газпром добыча Астрахань» о/х </w:t>
            </w:r>
            <w:r w:rsidR="00F425E8" w:rsidRPr="00EB17C3">
              <w:rPr>
                <w:color w:val="000000"/>
                <w:sz w:val="20"/>
                <w:szCs w:val="20"/>
              </w:rPr>
              <w:t>«</w:t>
            </w:r>
            <w:r w:rsidRPr="00EB17C3">
              <w:rPr>
                <w:color w:val="000000"/>
                <w:sz w:val="20"/>
                <w:szCs w:val="20"/>
              </w:rPr>
              <w:t>Морское»</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206</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206</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70</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70</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w:t>
            </w:r>
            <w:r w:rsidR="00F425E8">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Ассоциация содействия деятельности в сфере туризма и отдыха «Дельта- Трансстрой»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110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107</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41</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41</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w:t>
            </w:r>
            <w:r w:rsidR="00F425E8">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ООО «Дальний кордон»</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169</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123</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95</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95</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w:t>
            </w:r>
            <w:r w:rsidR="00F425E8">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ООО «Пульсар-А»</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252</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223</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33</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33</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15</w:t>
            </w:r>
            <w:r w:rsidR="00F425E8">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ЗАО «Синяя птица»</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148</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141</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123</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123</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w:t>
            </w:r>
            <w:r w:rsidR="00F425E8">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НП «Матвеевские плесы»</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57</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w:t>
            </w:r>
            <w:r w:rsidR="00F425E8">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ЗМО ВОО СКВО - МСОО о/х «Садовое»</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443</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427</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52</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52</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18</w:t>
            </w:r>
            <w:r w:rsidR="00F425E8">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ЗМО ВОО СКВО - МСОО о/х «Удачное»</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98</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87</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36</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36</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19</w:t>
            </w:r>
            <w:r w:rsidR="00F425E8">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noWrap/>
            <w:vAlign w:val="center"/>
            <w:hideMark/>
          </w:tcPr>
          <w:p w:rsidR="00EB17C3" w:rsidRPr="00EB17C3" w:rsidRDefault="00EB17C3" w:rsidP="00E2537D">
            <w:pPr>
              <w:rPr>
                <w:color w:val="000000"/>
                <w:sz w:val="20"/>
                <w:szCs w:val="20"/>
              </w:rPr>
            </w:pPr>
            <w:r w:rsidRPr="00EB17C3">
              <w:rPr>
                <w:color w:val="000000"/>
                <w:sz w:val="20"/>
                <w:szCs w:val="20"/>
              </w:rPr>
              <w:t>ООО «Рыбацкая Пристань»</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75</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75</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w:t>
            </w:r>
            <w:r w:rsidR="00F425E8">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ООО ПКФ «Егерь»</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173</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173</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21</w:t>
            </w:r>
            <w:r w:rsidR="00F425E8">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ООО </w:t>
            </w:r>
            <w:r w:rsidR="00F425E8">
              <w:rPr>
                <w:color w:val="000000"/>
                <w:sz w:val="20"/>
                <w:szCs w:val="20"/>
              </w:rPr>
              <w:t>«</w:t>
            </w:r>
            <w:r w:rsidRPr="00EB17C3">
              <w:rPr>
                <w:color w:val="000000"/>
                <w:sz w:val="20"/>
                <w:szCs w:val="20"/>
              </w:rPr>
              <w:t>Волжская рыбалка</w:t>
            </w:r>
            <w:r w:rsidR="00F425E8">
              <w:rPr>
                <w:color w:val="000000"/>
                <w:sz w:val="20"/>
                <w:szCs w:val="20"/>
              </w:rPr>
              <w:t xml:space="preserve">» </w:t>
            </w:r>
            <w:r w:rsidRPr="00EB17C3">
              <w:rPr>
                <w:color w:val="000000"/>
                <w:sz w:val="20"/>
                <w:szCs w:val="20"/>
              </w:rPr>
              <w:t xml:space="preserve">б/о </w:t>
            </w:r>
            <w:r w:rsidR="00F425E8">
              <w:rPr>
                <w:color w:val="000000"/>
                <w:sz w:val="20"/>
                <w:szCs w:val="20"/>
              </w:rPr>
              <w:t>«</w:t>
            </w:r>
            <w:r w:rsidRPr="00EB17C3">
              <w:rPr>
                <w:color w:val="000000"/>
                <w:sz w:val="20"/>
                <w:szCs w:val="20"/>
              </w:rPr>
              <w:t>Астория</w:t>
            </w:r>
            <w:r w:rsidR="00F425E8">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C910C2"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w:t>
            </w:r>
            <w:r w:rsidR="00F425E8">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ИП КФХ </w:t>
            </w:r>
            <w:r w:rsidR="00F425E8">
              <w:rPr>
                <w:color w:val="000000"/>
                <w:sz w:val="20"/>
                <w:szCs w:val="20"/>
              </w:rPr>
              <w:t>«</w:t>
            </w:r>
            <w:r w:rsidRPr="00EB17C3">
              <w:rPr>
                <w:color w:val="000000"/>
                <w:sz w:val="20"/>
                <w:szCs w:val="20"/>
              </w:rPr>
              <w:t>Гафурова Екатерина Геннадьевна</w:t>
            </w:r>
            <w:r w:rsidR="00F425E8">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C910C2" w:rsidTr="00E2537D">
        <w:trPr>
          <w:trHeight w:val="315"/>
        </w:trPr>
        <w:tc>
          <w:tcPr>
            <w:tcW w:w="851" w:type="dxa"/>
            <w:tcBorders>
              <w:top w:val="single" w:sz="4" w:space="0" w:color="auto"/>
              <w:left w:val="single" w:sz="4" w:space="0" w:color="auto"/>
              <w:bottom w:val="single" w:sz="4" w:space="0" w:color="auto"/>
              <w:right w:val="nil"/>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 </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Итого по Астраханской области</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14739</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13415</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2794</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2794</w:t>
            </w:r>
          </w:p>
        </w:tc>
      </w:tr>
    </w:tbl>
    <w:p w:rsidR="00223648" w:rsidRDefault="00223648" w:rsidP="00A7579D">
      <w:pPr>
        <w:shd w:val="clear" w:color="auto" w:fill="FFFFFF"/>
        <w:ind w:right="284"/>
        <w:rPr>
          <w:b/>
          <w:color w:val="000000"/>
          <w:sz w:val="20"/>
          <w:szCs w:val="20"/>
        </w:rPr>
      </w:pPr>
    </w:p>
    <w:p w:rsidR="00223648" w:rsidRDefault="00223648" w:rsidP="00223648">
      <w:pPr>
        <w:shd w:val="clear" w:color="auto" w:fill="FFFFFF"/>
        <w:ind w:right="284" w:firstLine="708"/>
        <w:jc w:val="right"/>
        <w:rPr>
          <w:b/>
          <w:color w:val="000000"/>
          <w:sz w:val="20"/>
          <w:szCs w:val="20"/>
        </w:rPr>
      </w:pPr>
      <w:r w:rsidRPr="009D28A3">
        <w:rPr>
          <w:b/>
          <w:color w:val="000000"/>
          <w:sz w:val="20"/>
          <w:szCs w:val="20"/>
        </w:rPr>
        <w:t>Таблица</w:t>
      </w:r>
      <w:r>
        <w:rPr>
          <w:b/>
          <w:color w:val="000000"/>
          <w:sz w:val="20"/>
          <w:szCs w:val="20"/>
        </w:rPr>
        <w:t xml:space="preserve"> 11.1</w:t>
      </w:r>
      <w:r w:rsidR="00A7579D">
        <w:rPr>
          <w:b/>
          <w:color w:val="000000"/>
          <w:sz w:val="20"/>
          <w:szCs w:val="20"/>
        </w:rPr>
        <w:t>9</w:t>
      </w:r>
      <w:r>
        <w:rPr>
          <w:b/>
          <w:color w:val="000000"/>
          <w:sz w:val="20"/>
          <w:szCs w:val="20"/>
        </w:rPr>
        <w:t>.</w:t>
      </w:r>
    </w:p>
    <w:p w:rsidR="00A7579D" w:rsidRDefault="00A7579D" w:rsidP="00223648">
      <w:pPr>
        <w:shd w:val="clear" w:color="auto" w:fill="FFFFFF"/>
        <w:ind w:right="284" w:firstLine="708"/>
        <w:jc w:val="right"/>
        <w:rPr>
          <w:b/>
          <w:color w:val="000000"/>
          <w:sz w:val="20"/>
          <w:szCs w:val="20"/>
        </w:rPr>
      </w:pPr>
    </w:p>
    <w:p w:rsidR="00EB17C3" w:rsidRPr="00A7579D" w:rsidRDefault="00EB17C3" w:rsidP="00EB17C3">
      <w:pPr>
        <w:jc w:val="center"/>
        <w:rPr>
          <w:b/>
          <w:bCs/>
          <w:color w:val="000000"/>
          <w:sz w:val="20"/>
          <w:szCs w:val="20"/>
        </w:rPr>
      </w:pPr>
      <w:r w:rsidRPr="00A7579D">
        <w:rPr>
          <w:b/>
          <w:bCs/>
          <w:color w:val="000000"/>
          <w:sz w:val="20"/>
          <w:szCs w:val="20"/>
        </w:rPr>
        <w:t xml:space="preserve">Сведения о добыче вороны серой в </w:t>
      </w:r>
      <w:r w:rsidR="00BD10D1">
        <w:rPr>
          <w:b/>
          <w:bCs/>
          <w:color w:val="000000"/>
          <w:sz w:val="20"/>
          <w:szCs w:val="20"/>
        </w:rPr>
        <w:t xml:space="preserve">сезоне охоты </w:t>
      </w:r>
      <w:r w:rsidRPr="00A7579D">
        <w:rPr>
          <w:b/>
          <w:bCs/>
          <w:color w:val="000000"/>
          <w:sz w:val="20"/>
          <w:szCs w:val="20"/>
        </w:rPr>
        <w:t>2018-2019 г</w:t>
      </w:r>
      <w:r w:rsidR="00A7579D">
        <w:rPr>
          <w:b/>
          <w:bCs/>
          <w:color w:val="000000"/>
          <w:sz w:val="20"/>
          <w:szCs w:val="20"/>
        </w:rPr>
        <w:t>г.</w:t>
      </w:r>
    </w:p>
    <w:tbl>
      <w:tblPr>
        <w:tblW w:w="14992" w:type="dxa"/>
        <w:tblLayout w:type="fixed"/>
        <w:tblLook w:val="04A0" w:firstRow="1" w:lastRow="0" w:firstColumn="1" w:lastColumn="0" w:noHBand="0" w:noVBand="1"/>
      </w:tblPr>
      <w:tblGrid>
        <w:gridCol w:w="851"/>
        <w:gridCol w:w="4678"/>
        <w:gridCol w:w="1134"/>
        <w:gridCol w:w="1417"/>
        <w:gridCol w:w="1418"/>
        <w:gridCol w:w="1134"/>
        <w:gridCol w:w="1275"/>
        <w:gridCol w:w="880"/>
        <w:gridCol w:w="2205"/>
      </w:tblGrid>
      <w:tr w:rsidR="00EB17C3" w:rsidRPr="00D0598C" w:rsidTr="00E2537D">
        <w:trPr>
          <w:trHeight w:val="288"/>
        </w:trPr>
        <w:tc>
          <w:tcPr>
            <w:tcW w:w="851"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 п/п</w:t>
            </w:r>
          </w:p>
        </w:tc>
        <w:tc>
          <w:tcPr>
            <w:tcW w:w="467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Наименование охотничьих угодий или иных территорий</w:t>
            </w:r>
          </w:p>
        </w:tc>
        <w:tc>
          <w:tcPr>
            <w:tcW w:w="3969"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 сроки весенней охоты</w:t>
            </w:r>
          </w:p>
        </w:tc>
        <w:tc>
          <w:tcPr>
            <w:tcW w:w="3289" w:type="dxa"/>
            <w:gridSpan w:val="3"/>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 сроки летне-осенней  и осенне-зимней охоты</w:t>
            </w:r>
          </w:p>
        </w:tc>
        <w:tc>
          <w:tcPr>
            <w:tcW w:w="2205"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Итого добыто особей</w:t>
            </w:r>
          </w:p>
        </w:tc>
      </w:tr>
      <w:tr w:rsidR="00EB17C3" w:rsidRPr="00D0598C" w:rsidTr="00E2537D">
        <w:trPr>
          <w:trHeight w:val="288"/>
        </w:trPr>
        <w:tc>
          <w:tcPr>
            <w:tcW w:w="85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4678"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2551"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Количество разрешений на добычу охотничьих ресурсов, шт.</w:t>
            </w:r>
          </w:p>
        </w:tc>
        <w:tc>
          <w:tcPr>
            <w:tcW w:w="1418"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2025F0" w:rsidP="00E2537D">
            <w:pPr>
              <w:jc w:val="center"/>
              <w:rPr>
                <w:color w:val="000000"/>
                <w:sz w:val="20"/>
                <w:szCs w:val="20"/>
              </w:rPr>
            </w:pPr>
            <w:r>
              <w:rPr>
                <w:color w:val="000000"/>
                <w:sz w:val="20"/>
                <w:szCs w:val="20"/>
              </w:rPr>
              <w:t>Всего добыто особей</w:t>
            </w:r>
          </w:p>
        </w:tc>
        <w:tc>
          <w:tcPr>
            <w:tcW w:w="2409" w:type="dxa"/>
            <w:gridSpan w:val="2"/>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Количество разрешений на добычу охотничьих ресурсов, шт.</w:t>
            </w:r>
          </w:p>
        </w:tc>
        <w:tc>
          <w:tcPr>
            <w:tcW w:w="880" w:type="dxa"/>
            <w:vMerge w:val="restart"/>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Всего добыто особей</w:t>
            </w:r>
          </w:p>
        </w:tc>
        <w:tc>
          <w:tcPr>
            <w:tcW w:w="2205"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r>
      <w:tr w:rsidR="00EB17C3" w:rsidRPr="00D0598C" w:rsidTr="00E2537D">
        <w:trPr>
          <w:trHeight w:val="528"/>
        </w:trPr>
        <w:tc>
          <w:tcPr>
            <w:tcW w:w="851"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4678"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Выдано</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Возвращено</w:t>
            </w: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Выдано</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Возвращено</w:t>
            </w:r>
          </w:p>
        </w:tc>
        <w:tc>
          <w:tcPr>
            <w:tcW w:w="880"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c>
          <w:tcPr>
            <w:tcW w:w="2205" w:type="dxa"/>
            <w:vMerge/>
            <w:tcBorders>
              <w:top w:val="single" w:sz="4" w:space="0" w:color="auto"/>
              <w:left w:val="single" w:sz="4" w:space="0" w:color="auto"/>
              <w:bottom w:val="single" w:sz="4" w:space="0" w:color="auto"/>
              <w:right w:val="single" w:sz="4" w:space="0" w:color="auto"/>
            </w:tcBorders>
            <w:vAlign w:val="center"/>
            <w:hideMark/>
          </w:tcPr>
          <w:p w:rsidR="00EB17C3" w:rsidRPr="00EB17C3" w:rsidRDefault="00EB17C3" w:rsidP="00E2537D">
            <w:pPr>
              <w:rPr>
                <w:color w:val="000000"/>
                <w:sz w:val="20"/>
                <w:szCs w:val="20"/>
              </w:rPr>
            </w:pPr>
          </w:p>
        </w:tc>
      </w:tr>
      <w:tr w:rsidR="00EB17C3" w:rsidRPr="00D0598C" w:rsidTr="00E2537D">
        <w:trPr>
          <w:trHeight w:val="288"/>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w:t>
            </w:r>
            <w:r w:rsidR="00A7579D">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Общедоступные охотничьи угодья</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3167</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2619</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212</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212</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w:t>
            </w:r>
            <w:r w:rsidR="00A7579D">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АРОО «Астраханское областное общество охотников и рыболовов»</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8449</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8075</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499</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499</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w:t>
            </w:r>
            <w:r w:rsidR="00A7579D">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МСОО МООиР о/х </w:t>
            </w:r>
            <w:r w:rsidR="00F425E8" w:rsidRPr="00EB17C3">
              <w:rPr>
                <w:color w:val="000000"/>
                <w:sz w:val="20"/>
                <w:szCs w:val="20"/>
              </w:rPr>
              <w:t>«</w:t>
            </w:r>
            <w:r w:rsidRPr="00EB17C3">
              <w:rPr>
                <w:color w:val="000000"/>
                <w:sz w:val="20"/>
                <w:szCs w:val="20"/>
              </w:rPr>
              <w:t>Волжское»</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52</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43</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30</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30</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w:t>
            </w:r>
            <w:r w:rsidR="00A7579D">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A7579D">
            <w:pPr>
              <w:rPr>
                <w:color w:val="000000"/>
                <w:sz w:val="20"/>
                <w:szCs w:val="20"/>
              </w:rPr>
            </w:pPr>
            <w:r w:rsidRPr="00EB17C3">
              <w:rPr>
                <w:color w:val="000000"/>
                <w:sz w:val="20"/>
                <w:szCs w:val="20"/>
              </w:rPr>
              <w:t xml:space="preserve">ГБУ АО «Дирекция южных ООПТ и ГООХ </w:t>
            </w:r>
            <w:r w:rsidR="00A7579D">
              <w:rPr>
                <w:color w:val="000000"/>
                <w:sz w:val="20"/>
                <w:szCs w:val="20"/>
              </w:rPr>
              <w:t>«Астраханское</w:t>
            </w: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82</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82</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w:t>
            </w:r>
            <w:r w:rsidR="00A7579D">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Астраханский областной рыболовецкий союз потребительских обществ, о/х «Лотос»</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256</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209</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w:t>
            </w:r>
            <w:r w:rsidR="00A7579D">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АРО ВОО о/х </w:t>
            </w:r>
            <w:r w:rsidR="00F425E8" w:rsidRPr="00EB17C3">
              <w:rPr>
                <w:color w:val="000000"/>
                <w:sz w:val="20"/>
                <w:szCs w:val="20"/>
              </w:rPr>
              <w:t>«</w:t>
            </w:r>
            <w:r w:rsidRPr="00EB17C3">
              <w:rPr>
                <w:color w:val="000000"/>
                <w:sz w:val="20"/>
                <w:szCs w:val="20"/>
              </w:rPr>
              <w:t>Кирсановское»</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481</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347</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r w:rsidR="00A7579D">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F425E8" w:rsidP="00E2537D">
            <w:pPr>
              <w:rPr>
                <w:color w:val="000000"/>
                <w:sz w:val="20"/>
                <w:szCs w:val="20"/>
              </w:rPr>
            </w:pPr>
            <w:r>
              <w:rPr>
                <w:color w:val="000000"/>
                <w:sz w:val="20"/>
                <w:szCs w:val="20"/>
              </w:rPr>
              <w:t xml:space="preserve">ОАО «Волга-Дельта», </w:t>
            </w:r>
            <w:r w:rsidR="00EB17C3" w:rsidRPr="00EB17C3">
              <w:rPr>
                <w:color w:val="000000"/>
                <w:sz w:val="20"/>
                <w:szCs w:val="20"/>
              </w:rPr>
              <w:t>о/х «Каралатское»</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129</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98</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w:t>
            </w:r>
            <w:r w:rsidR="00A7579D">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ООО ПКФ «Астра-Дельта»</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227</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197</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w:t>
            </w:r>
            <w:r w:rsidR="00A7579D">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АОО ОГО ВФСО </w:t>
            </w:r>
            <w:r w:rsidR="00F425E8">
              <w:rPr>
                <w:color w:val="000000"/>
                <w:sz w:val="20"/>
                <w:szCs w:val="20"/>
              </w:rPr>
              <w:t>«</w:t>
            </w:r>
            <w:r w:rsidRPr="00EB17C3">
              <w:rPr>
                <w:color w:val="000000"/>
                <w:sz w:val="20"/>
                <w:szCs w:val="20"/>
              </w:rPr>
              <w:t>Динамо</w:t>
            </w:r>
            <w:r w:rsidR="00F425E8">
              <w:rPr>
                <w:color w:val="000000"/>
                <w:sz w:val="20"/>
                <w:szCs w:val="20"/>
              </w:rPr>
              <w:t>»</w:t>
            </w:r>
            <w:r w:rsidRPr="00EB17C3">
              <w:rPr>
                <w:color w:val="000000"/>
                <w:sz w:val="20"/>
                <w:szCs w:val="20"/>
              </w:rPr>
              <w:t xml:space="preserve">, о/х </w:t>
            </w:r>
            <w:r w:rsidR="00F425E8">
              <w:rPr>
                <w:color w:val="000000"/>
                <w:sz w:val="20"/>
                <w:szCs w:val="20"/>
              </w:rPr>
              <w:t>«</w:t>
            </w:r>
            <w:r w:rsidRPr="00EB17C3">
              <w:rPr>
                <w:color w:val="000000"/>
                <w:sz w:val="20"/>
                <w:szCs w:val="20"/>
              </w:rPr>
              <w:t>Кулагинское</w:t>
            </w:r>
            <w:r w:rsidR="00F425E8">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202</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166</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10</w:t>
            </w:r>
            <w:r w:rsidR="00A7579D">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ООО «Лукойл-Нижневолжскнефть»,  о/х </w:t>
            </w:r>
            <w:r w:rsidR="00F425E8">
              <w:rPr>
                <w:color w:val="000000"/>
                <w:sz w:val="20"/>
                <w:szCs w:val="20"/>
              </w:rPr>
              <w:t>«</w:t>
            </w:r>
            <w:r w:rsidRPr="00EB17C3">
              <w:rPr>
                <w:color w:val="000000"/>
                <w:sz w:val="20"/>
                <w:szCs w:val="20"/>
              </w:rPr>
              <w:t>Черневой Очиркин</w:t>
            </w:r>
            <w:r w:rsidR="00F425E8">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28</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w:t>
            </w:r>
          </w:p>
        </w:tc>
      </w:tr>
      <w:tr w:rsidR="00EB17C3" w:rsidRPr="00D0598C" w:rsidTr="00E2537D">
        <w:trPr>
          <w:trHeight w:val="288"/>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11</w:t>
            </w:r>
            <w:r w:rsidR="00A7579D">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ООО «Газпром добыча Астрахань» о/х </w:t>
            </w:r>
            <w:r w:rsidR="00F425E8" w:rsidRPr="00EB17C3">
              <w:rPr>
                <w:color w:val="000000"/>
                <w:sz w:val="20"/>
                <w:szCs w:val="20"/>
              </w:rPr>
              <w:t>«</w:t>
            </w:r>
            <w:r w:rsidRPr="00EB17C3">
              <w:rPr>
                <w:color w:val="000000"/>
                <w:sz w:val="20"/>
                <w:szCs w:val="20"/>
              </w:rPr>
              <w:t>Морское»</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206</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206</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65</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65</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w:t>
            </w:r>
            <w:r w:rsidR="00A7579D">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Ассоциация содействия деятельности в сфере туризма и отдыха «Дельта- Трансстрой»</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110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107</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25</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25</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w:t>
            </w:r>
            <w:r w:rsidR="00A7579D">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ООО «Дальний кордон»</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169</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123</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37</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37</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w:t>
            </w:r>
            <w:r w:rsidR="00A7579D">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ООО «Пульсар-А»</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252</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223</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15</w:t>
            </w:r>
            <w:r w:rsidR="00A7579D">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ЗАО «Синяя птица»</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148</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141</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16</w:t>
            </w:r>
            <w:r w:rsidR="00A7579D">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НП «Матвеевские плесы»</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60</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57</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72</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72</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w:t>
            </w:r>
            <w:r w:rsidR="00A7579D">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ЗМО ВОО СКВО - МСОО о/х «Садовое»</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443</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427</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18</w:t>
            </w:r>
            <w:r w:rsidR="00A7579D">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ЗМО ВОО СКВО - МСОО о/х «Удачное»</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98</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87</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39</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39</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19</w:t>
            </w:r>
            <w:r w:rsidR="00A7579D">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noWrap/>
            <w:vAlign w:val="center"/>
            <w:hideMark/>
          </w:tcPr>
          <w:p w:rsidR="00EB17C3" w:rsidRPr="00EB17C3" w:rsidRDefault="00EB17C3" w:rsidP="00E2537D">
            <w:pPr>
              <w:rPr>
                <w:color w:val="000000"/>
                <w:sz w:val="20"/>
                <w:szCs w:val="20"/>
              </w:rPr>
            </w:pPr>
            <w:r w:rsidRPr="00EB17C3">
              <w:rPr>
                <w:color w:val="000000"/>
                <w:sz w:val="20"/>
                <w:szCs w:val="20"/>
              </w:rPr>
              <w:t>ООО «Рыбацкая Пристань»</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7</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20</w:t>
            </w:r>
            <w:r w:rsidR="00A7579D">
              <w:rPr>
                <w:color w:val="000000"/>
                <w:sz w:val="20"/>
                <w:szCs w:val="20"/>
              </w:rPr>
              <w:t>.</w:t>
            </w:r>
          </w:p>
        </w:tc>
        <w:tc>
          <w:tcPr>
            <w:tcW w:w="467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ООО ПКФ «Егерь»</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173</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173</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21</w:t>
            </w:r>
            <w:r w:rsidR="00A7579D">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ООО </w:t>
            </w:r>
            <w:r w:rsidR="00F425E8">
              <w:rPr>
                <w:color w:val="000000"/>
                <w:sz w:val="20"/>
                <w:szCs w:val="20"/>
              </w:rPr>
              <w:t>«</w:t>
            </w:r>
            <w:r w:rsidRPr="00EB17C3">
              <w:rPr>
                <w:color w:val="000000"/>
                <w:sz w:val="20"/>
                <w:szCs w:val="20"/>
              </w:rPr>
              <w:t>Волжская рыбалка</w:t>
            </w:r>
            <w:r w:rsidR="00F425E8">
              <w:rPr>
                <w:color w:val="000000"/>
                <w:sz w:val="20"/>
                <w:szCs w:val="20"/>
              </w:rPr>
              <w:t xml:space="preserve">» </w:t>
            </w:r>
            <w:r w:rsidRPr="00EB17C3">
              <w:rPr>
                <w:color w:val="000000"/>
                <w:sz w:val="20"/>
                <w:szCs w:val="20"/>
              </w:rPr>
              <w:t xml:space="preserve">б/о </w:t>
            </w:r>
            <w:r w:rsidR="00F425E8">
              <w:rPr>
                <w:color w:val="000000"/>
                <w:sz w:val="20"/>
                <w:szCs w:val="20"/>
              </w:rPr>
              <w:t>«</w:t>
            </w:r>
            <w:r w:rsidRPr="00EB17C3">
              <w:rPr>
                <w:color w:val="000000"/>
                <w:sz w:val="20"/>
                <w:szCs w:val="20"/>
              </w:rPr>
              <w:t>Астория</w:t>
            </w:r>
            <w:r w:rsidR="00F425E8">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D0598C" w:rsidTr="00E2537D">
        <w:trPr>
          <w:trHeight w:val="315"/>
        </w:trPr>
        <w:tc>
          <w:tcPr>
            <w:tcW w:w="851"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22</w:t>
            </w:r>
            <w:r w:rsidR="00A7579D">
              <w:rPr>
                <w:color w:val="000000"/>
                <w:sz w:val="20"/>
                <w:szCs w:val="20"/>
              </w:rPr>
              <w:t>.</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F425E8">
            <w:pPr>
              <w:rPr>
                <w:color w:val="000000"/>
                <w:sz w:val="20"/>
                <w:szCs w:val="20"/>
              </w:rPr>
            </w:pPr>
            <w:r w:rsidRPr="00EB17C3">
              <w:rPr>
                <w:color w:val="000000"/>
                <w:sz w:val="20"/>
                <w:szCs w:val="20"/>
              </w:rPr>
              <w:t xml:space="preserve">ИП КФХ </w:t>
            </w:r>
            <w:r w:rsidR="00F425E8">
              <w:rPr>
                <w:color w:val="000000"/>
                <w:sz w:val="20"/>
                <w:szCs w:val="20"/>
              </w:rPr>
              <w:t>«</w:t>
            </w:r>
            <w:r w:rsidRPr="00EB17C3">
              <w:rPr>
                <w:color w:val="000000"/>
                <w:sz w:val="20"/>
                <w:szCs w:val="20"/>
              </w:rPr>
              <w:t>Гафурова Екатерина Геннадьевна</w:t>
            </w:r>
            <w:r w:rsidR="00F425E8">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запрет</w:t>
            </w:r>
          </w:p>
        </w:tc>
        <w:tc>
          <w:tcPr>
            <w:tcW w:w="141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41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w:t>
            </w:r>
          </w:p>
        </w:tc>
        <w:tc>
          <w:tcPr>
            <w:tcW w:w="1134"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127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880"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c>
          <w:tcPr>
            <w:tcW w:w="2205"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0</w:t>
            </w:r>
          </w:p>
        </w:tc>
      </w:tr>
      <w:tr w:rsidR="00EB17C3" w:rsidRPr="000D444D" w:rsidTr="00E2537D">
        <w:trPr>
          <w:trHeight w:val="315"/>
        </w:trPr>
        <w:tc>
          <w:tcPr>
            <w:tcW w:w="851" w:type="dxa"/>
            <w:tcBorders>
              <w:top w:val="single" w:sz="4" w:space="0" w:color="auto"/>
              <w:left w:val="single" w:sz="4" w:space="0" w:color="auto"/>
              <w:bottom w:val="single" w:sz="4" w:space="0" w:color="auto"/>
              <w:right w:val="nil"/>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 </w:t>
            </w:r>
          </w:p>
        </w:tc>
        <w:tc>
          <w:tcPr>
            <w:tcW w:w="4678"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EB17C3" w:rsidRPr="00EB17C3" w:rsidRDefault="00EB17C3" w:rsidP="00E2537D">
            <w:pPr>
              <w:rPr>
                <w:color w:val="000000"/>
                <w:sz w:val="20"/>
                <w:szCs w:val="20"/>
              </w:rPr>
            </w:pPr>
            <w:r w:rsidRPr="00EB17C3">
              <w:rPr>
                <w:color w:val="000000"/>
                <w:sz w:val="20"/>
                <w:szCs w:val="20"/>
              </w:rPr>
              <w:t>Итого по Астраханской области</w:t>
            </w: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p>
        </w:tc>
        <w:tc>
          <w:tcPr>
            <w:tcW w:w="1417"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p>
        </w:tc>
        <w:tc>
          <w:tcPr>
            <w:tcW w:w="1418"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p>
        </w:tc>
        <w:tc>
          <w:tcPr>
            <w:tcW w:w="1134"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14739</w:t>
            </w:r>
          </w:p>
        </w:tc>
        <w:tc>
          <w:tcPr>
            <w:tcW w:w="127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13415</w:t>
            </w:r>
          </w:p>
        </w:tc>
        <w:tc>
          <w:tcPr>
            <w:tcW w:w="880"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987</w:t>
            </w:r>
          </w:p>
        </w:tc>
        <w:tc>
          <w:tcPr>
            <w:tcW w:w="2205" w:type="dxa"/>
            <w:tcBorders>
              <w:top w:val="single" w:sz="4" w:space="0" w:color="auto"/>
              <w:left w:val="nil"/>
              <w:bottom w:val="single" w:sz="4" w:space="0" w:color="auto"/>
              <w:right w:val="single" w:sz="4" w:space="0" w:color="auto"/>
            </w:tcBorders>
            <w:shd w:val="clear" w:color="000000" w:fill="FFFFFF"/>
            <w:vAlign w:val="center"/>
            <w:hideMark/>
          </w:tcPr>
          <w:p w:rsidR="00EB17C3" w:rsidRPr="00EB17C3" w:rsidRDefault="00EB17C3" w:rsidP="00E2537D">
            <w:pPr>
              <w:jc w:val="center"/>
              <w:rPr>
                <w:color w:val="000000"/>
                <w:sz w:val="20"/>
                <w:szCs w:val="20"/>
              </w:rPr>
            </w:pPr>
            <w:r w:rsidRPr="00EB17C3">
              <w:rPr>
                <w:color w:val="000000"/>
                <w:sz w:val="20"/>
                <w:szCs w:val="20"/>
              </w:rPr>
              <w:t>987</w:t>
            </w:r>
          </w:p>
        </w:tc>
      </w:tr>
    </w:tbl>
    <w:p w:rsidR="00025724" w:rsidRDefault="00025724" w:rsidP="00F425E8">
      <w:pPr>
        <w:pStyle w:val="1f7"/>
        <w:spacing w:after="0" w:line="240" w:lineRule="auto"/>
        <w:ind w:left="0" w:right="284"/>
        <w:jc w:val="both"/>
        <w:rPr>
          <w:rFonts w:ascii="Times New Roman" w:hAnsi="Times New Roman"/>
          <w:sz w:val="24"/>
          <w:szCs w:val="24"/>
          <w:lang w:eastAsia="ru-RU"/>
        </w:rPr>
        <w:sectPr w:rsidR="00025724" w:rsidSect="00025724">
          <w:pgSz w:w="16838" w:h="11906" w:orient="landscape"/>
          <w:pgMar w:top="851" w:right="1134" w:bottom="1701" w:left="1134" w:header="709" w:footer="709" w:gutter="0"/>
          <w:cols w:space="708"/>
          <w:docGrid w:linePitch="360"/>
        </w:sectPr>
      </w:pPr>
    </w:p>
    <w:p w:rsidR="00F35283" w:rsidRDefault="00F35283" w:rsidP="000A4E73">
      <w:pPr>
        <w:pStyle w:val="1e"/>
        <w:spacing w:before="0" w:after="0"/>
        <w:ind w:right="283"/>
      </w:pPr>
      <w:bookmarkStart w:id="162" w:name="_Toc41894887"/>
      <w:r>
        <w:t xml:space="preserve">ЧАСТЬ </w:t>
      </w:r>
      <w:r>
        <w:rPr>
          <w:lang w:val="en-US"/>
        </w:rPr>
        <w:t>XII</w:t>
      </w:r>
      <w:r>
        <w:t>. ЛЕСНЫЕ РЕСУРСЫ</w:t>
      </w:r>
      <w:bookmarkEnd w:id="162"/>
    </w:p>
    <w:p w:rsidR="000A4E73" w:rsidRDefault="000A4E73" w:rsidP="000A4E73">
      <w:pPr>
        <w:pStyle w:val="1e"/>
        <w:spacing w:before="0" w:after="0"/>
        <w:ind w:right="283"/>
      </w:pPr>
    </w:p>
    <w:p w:rsidR="00F35283" w:rsidRDefault="00F35283" w:rsidP="000A4E73">
      <w:pPr>
        <w:pStyle w:val="1e"/>
        <w:spacing w:before="0" w:after="0"/>
        <w:ind w:right="283"/>
      </w:pPr>
      <w:bookmarkStart w:id="163" w:name="_Toc41894888"/>
      <w:r>
        <w:t>12.1. Общая характеристика лесного фонда</w:t>
      </w:r>
      <w:bookmarkEnd w:id="163"/>
    </w:p>
    <w:p w:rsidR="000A4E73" w:rsidRDefault="000A4E73" w:rsidP="000A4E73">
      <w:pPr>
        <w:pStyle w:val="1e"/>
        <w:spacing w:before="0" w:after="0"/>
        <w:ind w:right="283"/>
      </w:pPr>
    </w:p>
    <w:p w:rsidR="002E5B95" w:rsidRPr="002E5B95" w:rsidRDefault="002E5B95" w:rsidP="000A4E73">
      <w:pPr>
        <w:pStyle w:val="Paragraph"/>
        <w:spacing w:line="240" w:lineRule="auto"/>
        <w:ind w:right="284" w:firstLine="708"/>
        <w:rPr>
          <w:bCs/>
          <w:color w:val="auto"/>
          <w:sz w:val="24"/>
          <w:szCs w:val="24"/>
        </w:rPr>
      </w:pPr>
      <w:r w:rsidRPr="002E5B95">
        <w:rPr>
          <w:bCs/>
          <w:color w:val="auto"/>
          <w:sz w:val="24"/>
          <w:szCs w:val="24"/>
        </w:rPr>
        <w:t xml:space="preserve">Астраханская область относится к малолесным регионам (лесистость региона составляет 1,8%). По состоянию на </w:t>
      </w:r>
      <w:r w:rsidR="000A4E73">
        <w:rPr>
          <w:bCs/>
          <w:color w:val="auto"/>
          <w:sz w:val="24"/>
          <w:szCs w:val="24"/>
        </w:rPr>
        <w:t xml:space="preserve">31 декабря </w:t>
      </w:r>
      <w:r w:rsidRPr="002E5B95">
        <w:rPr>
          <w:bCs/>
          <w:color w:val="auto"/>
          <w:sz w:val="24"/>
          <w:szCs w:val="24"/>
        </w:rPr>
        <w:t xml:space="preserve">2019 </w:t>
      </w:r>
      <w:r w:rsidR="000A4E73">
        <w:rPr>
          <w:bCs/>
          <w:color w:val="auto"/>
          <w:sz w:val="24"/>
          <w:szCs w:val="24"/>
        </w:rPr>
        <w:t xml:space="preserve">года </w:t>
      </w:r>
      <w:r w:rsidRPr="002E5B95">
        <w:rPr>
          <w:bCs/>
          <w:color w:val="auto"/>
          <w:sz w:val="24"/>
          <w:szCs w:val="24"/>
        </w:rPr>
        <w:t>в государственном лесном реестре (ГЛР) учтено 190,8 тыс.га (190760 га) земель лесного фонда, которые расположены в 11 административных районах. 90% всех покрытых лесом земель находятся в Волго-Ахтубинской пойме и дельте р</w:t>
      </w:r>
      <w:r w:rsidR="000A4E73">
        <w:rPr>
          <w:bCs/>
          <w:color w:val="auto"/>
          <w:sz w:val="24"/>
          <w:szCs w:val="24"/>
        </w:rPr>
        <w:t>еки</w:t>
      </w:r>
      <w:r w:rsidRPr="002E5B95">
        <w:rPr>
          <w:bCs/>
          <w:color w:val="auto"/>
          <w:sz w:val="24"/>
          <w:szCs w:val="24"/>
        </w:rPr>
        <w:t xml:space="preserve"> Волг</w:t>
      </w:r>
      <w:r w:rsidR="000A4E73">
        <w:rPr>
          <w:bCs/>
          <w:color w:val="auto"/>
          <w:sz w:val="24"/>
          <w:szCs w:val="24"/>
        </w:rPr>
        <w:t>и</w:t>
      </w:r>
      <w:r w:rsidRPr="002E5B95">
        <w:rPr>
          <w:bCs/>
          <w:color w:val="auto"/>
          <w:sz w:val="24"/>
          <w:szCs w:val="24"/>
        </w:rPr>
        <w:t>.</w:t>
      </w:r>
    </w:p>
    <w:p w:rsidR="002E5B95" w:rsidRPr="002E5B95" w:rsidRDefault="002E5B95" w:rsidP="000A4E73">
      <w:pPr>
        <w:pStyle w:val="Paragraph"/>
        <w:spacing w:line="240" w:lineRule="auto"/>
        <w:ind w:right="284" w:firstLine="708"/>
        <w:rPr>
          <w:bCs/>
          <w:color w:val="auto"/>
          <w:sz w:val="24"/>
          <w:szCs w:val="24"/>
        </w:rPr>
      </w:pPr>
      <w:r w:rsidRPr="002E5B95">
        <w:rPr>
          <w:bCs/>
          <w:color w:val="auto"/>
          <w:sz w:val="24"/>
          <w:szCs w:val="24"/>
        </w:rPr>
        <w:t>Исходя из лесорастительного районирования Российской Федерации</w:t>
      </w:r>
      <w:r w:rsidR="000A4E73">
        <w:rPr>
          <w:bCs/>
          <w:color w:val="auto"/>
          <w:sz w:val="24"/>
          <w:szCs w:val="24"/>
        </w:rPr>
        <w:t>, 54</w:t>
      </w:r>
      <w:r w:rsidRPr="002E5B95">
        <w:rPr>
          <w:bCs/>
          <w:color w:val="auto"/>
          <w:sz w:val="24"/>
          <w:szCs w:val="24"/>
        </w:rPr>
        <w:t xml:space="preserve"> тыс. га лесного фонда находится в </w:t>
      </w:r>
      <w:r w:rsidR="00C62F00" w:rsidRPr="002E5B95">
        <w:rPr>
          <w:bCs/>
          <w:color w:val="auto"/>
          <w:sz w:val="24"/>
          <w:szCs w:val="24"/>
        </w:rPr>
        <w:t>р</w:t>
      </w:r>
      <w:r w:rsidRPr="002E5B95">
        <w:rPr>
          <w:bCs/>
          <w:color w:val="auto"/>
          <w:sz w:val="24"/>
          <w:szCs w:val="24"/>
        </w:rPr>
        <w:t>айоне степей европейской части Российской Федерации (северные участки Левобережного и Правобережного лесничеств на террито</w:t>
      </w:r>
      <w:r w:rsidR="000A4E73">
        <w:rPr>
          <w:bCs/>
          <w:color w:val="auto"/>
          <w:sz w:val="24"/>
          <w:szCs w:val="24"/>
        </w:rPr>
        <w:t xml:space="preserve">рии Ахтубинского и Черноярского </w:t>
      </w:r>
      <w:r w:rsidRPr="002E5B95">
        <w:rPr>
          <w:bCs/>
          <w:color w:val="auto"/>
          <w:sz w:val="24"/>
          <w:szCs w:val="24"/>
        </w:rPr>
        <w:t xml:space="preserve">районов), остальные 136,8 тыс. га - в </w:t>
      </w:r>
      <w:r w:rsidR="000A4E73">
        <w:rPr>
          <w:bCs/>
          <w:color w:val="auto"/>
          <w:sz w:val="24"/>
          <w:szCs w:val="24"/>
        </w:rPr>
        <w:t>р</w:t>
      </w:r>
      <w:r w:rsidRPr="002E5B95">
        <w:rPr>
          <w:bCs/>
          <w:color w:val="auto"/>
          <w:sz w:val="24"/>
          <w:szCs w:val="24"/>
        </w:rPr>
        <w:t>айоне полупустынь и пустынь европейской части Российской Федерации (южные участки Левобережного и Правобережного лесничеств на территории Харабалинского и Енотаевского районов, Восточнодельтовое и Западнодельтовое лесничества).</w:t>
      </w:r>
    </w:p>
    <w:p w:rsidR="002E5B95" w:rsidRPr="002E5B95" w:rsidRDefault="002E5B95" w:rsidP="002E5B95">
      <w:pPr>
        <w:pStyle w:val="Paragraph"/>
        <w:spacing w:line="240" w:lineRule="auto"/>
        <w:ind w:right="284" w:firstLine="708"/>
        <w:rPr>
          <w:bCs/>
          <w:color w:val="auto"/>
          <w:sz w:val="24"/>
          <w:szCs w:val="24"/>
        </w:rPr>
      </w:pPr>
      <w:r w:rsidRPr="002E5B95">
        <w:rPr>
          <w:bCs/>
          <w:color w:val="auto"/>
          <w:sz w:val="24"/>
          <w:szCs w:val="24"/>
        </w:rPr>
        <w:t xml:space="preserve">По состоянию на </w:t>
      </w:r>
      <w:r w:rsidR="000A4E73">
        <w:rPr>
          <w:bCs/>
          <w:color w:val="auto"/>
          <w:sz w:val="24"/>
          <w:szCs w:val="24"/>
        </w:rPr>
        <w:t xml:space="preserve">31 декабря </w:t>
      </w:r>
      <w:r w:rsidR="000A4E73" w:rsidRPr="002E5B95">
        <w:rPr>
          <w:bCs/>
          <w:color w:val="auto"/>
          <w:sz w:val="24"/>
          <w:szCs w:val="24"/>
        </w:rPr>
        <w:t xml:space="preserve">2019 </w:t>
      </w:r>
      <w:r w:rsidR="000A4E73">
        <w:rPr>
          <w:bCs/>
          <w:color w:val="auto"/>
          <w:sz w:val="24"/>
          <w:szCs w:val="24"/>
        </w:rPr>
        <w:t>года</w:t>
      </w:r>
      <w:r w:rsidRPr="002E5B95">
        <w:rPr>
          <w:bCs/>
          <w:color w:val="auto"/>
          <w:sz w:val="24"/>
          <w:szCs w:val="24"/>
        </w:rPr>
        <w:t xml:space="preserve"> покрытые лесом земли в лесном фонде составля</w:t>
      </w:r>
      <w:r w:rsidR="000A4E73">
        <w:rPr>
          <w:bCs/>
          <w:color w:val="auto"/>
          <w:sz w:val="24"/>
          <w:szCs w:val="24"/>
        </w:rPr>
        <w:t>ли</w:t>
      </w:r>
      <w:r w:rsidRPr="002E5B95">
        <w:rPr>
          <w:bCs/>
          <w:color w:val="auto"/>
          <w:sz w:val="24"/>
          <w:szCs w:val="24"/>
        </w:rPr>
        <w:t xml:space="preserve"> 93,0 тыс. га, около 20% которых – искусственные насаждения. </w:t>
      </w:r>
    </w:p>
    <w:p w:rsidR="002E5B95" w:rsidRPr="002E5B95" w:rsidRDefault="002E5B95" w:rsidP="002E5B95">
      <w:pPr>
        <w:pStyle w:val="Paragraph"/>
        <w:spacing w:line="240" w:lineRule="auto"/>
        <w:ind w:right="284" w:firstLine="708"/>
        <w:rPr>
          <w:bCs/>
          <w:color w:val="auto"/>
          <w:sz w:val="24"/>
          <w:szCs w:val="24"/>
        </w:rPr>
      </w:pPr>
      <w:r w:rsidRPr="002E5B95">
        <w:rPr>
          <w:bCs/>
          <w:color w:val="auto"/>
          <w:sz w:val="24"/>
          <w:szCs w:val="24"/>
        </w:rPr>
        <w:t>Общий запас всех насаждений в лесном фонде п</w:t>
      </w:r>
      <w:r w:rsidR="000A4E73">
        <w:rPr>
          <w:bCs/>
          <w:color w:val="auto"/>
          <w:sz w:val="24"/>
          <w:szCs w:val="24"/>
        </w:rPr>
        <w:t xml:space="preserve">о данным ГЛР составляет 6,7 млн </w:t>
      </w:r>
      <w:r w:rsidRPr="002E5B95">
        <w:rPr>
          <w:bCs/>
          <w:color w:val="auto"/>
          <w:sz w:val="24"/>
          <w:szCs w:val="24"/>
        </w:rPr>
        <w:t>м</w:t>
      </w:r>
      <w:r w:rsidR="000A4E73">
        <w:rPr>
          <w:bCs/>
          <w:color w:val="auto"/>
          <w:sz w:val="24"/>
          <w:szCs w:val="24"/>
          <w:vertAlign w:val="superscript"/>
        </w:rPr>
        <w:t>3</w:t>
      </w:r>
      <w:r w:rsidRPr="002E5B95">
        <w:rPr>
          <w:bCs/>
          <w:color w:val="auto"/>
          <w:sz w:val="24"/>
          <w:szCs w:val="24"/>
        </w:rPr>
        <w:t>.</w:t>
      </w:r>
    </w:p>
    <w:p w:rsidR="002E5B95" w:rsidRPr="002E5B95" w:rsidRDefault="002E5B95" w:rsidP="002E5B95">
      <w:pPr>
        <w:pStyle w:val="Paragraph"/>
        <w:spacing w:line="240" w:lineRule="auto"/>
        <w:ind w:right="284" w:firstLine="708"/>
        <w:rPr>
          <w:sz w:val="24"/>
          <w:szCs w:val="24"/>
        </w:rPr>
      </w:pPr>
      <w:r w:rsidRPr="002E5B95">
        <w:rPr>
          <w:bCs/>
          <w:color w:val="auto"/>
          <w:sz w:val="24"/>
          <w:szCs w:val="24"/>
        </w:rPr>
        <w:t>Лесной фонд представлен пойменными лесами в Волго-Ахтубинской пойме и в дельте р</w:t>
      </w:r>
      <w:r w:rsidR="000A4E73">
        <w:rPr>
          <w:bCs/>
          <w:color w:val="auto"/>
          <w:sz w:val="24"/>
          <w:szCs w:val="24"/>
        </w:rPr>
        <w:t>еки</w:t>
      </w:r>
      <w:r w:rsidRPr="002E5B95">
        <w:rPr>
          <w:bCs/>
          <w:color w:val="auto"/>
          <w:sz w:val="24"/>
          <w:szCs w:val="24"/>
        </w:rPr>
        <w:t xml:space="preserve"> Волги (основные лесообразующие породы – ива, тополь, ясень, дуб, вяз, лох). В степи имеются участки противоэрозионных лесов и государственная</w:t>
      </w:r>
      <w:r w:rsidRPr="002E5B95">
        <w:rPr>
          <w:sz w:val="24"/>
          <w:szCs w:val="24"/>
        </w:rPr>
        <w:t xml:space="preserve"> защитная лесная полоса (основные произрастающие породы – вяз мелколистный, ясень, саксаул, джузгун, тамарикс).</w:t>
      </w:r>
    </w:p>
    <w:p w:rsidR="002E5B95" w:rsidRPr="002E5B95" w:rsidRDefault="000A4E73" w:rsidP="002E5B95">
      <w:pPr>
        <w:pStyle w:val="Paragraph"/>
        <w:spacing w:line="240" w:lineRule="auto"/>
        <w:ind w:right="284" w:firstLine="708"/>
        <w:rPr>
          <w:bCs/>
          <w:color w:val="auto"/>
          <w:sz w:val="24"/>
          <w:szCs w:val="24"/>
        </w:rPr>
      </w:pPr>
      <w:r>
        <w:rPr>
          <w:bCs/>
          <w:color w:val="auto"/>
          <w:sz w:val="24"/>
          <w:szCs w:val="24"/>
        </w:rPr>
        <w:t>По данным ГЛР преобладающими</w:t>
      </w:r>
      <w:r w:rsidR="002E5B95" w:rsidRPr="002E5B95">
        <w:rPr>
          <w:bCs/>
          <w:color w:val="auto"/>
          <w:sz w:val="24"/>
          <w:szCs w:val="24"/>
        </w:rPr>
        <w:t xml:space="preserve"> как по запасу (81,6%), так и по занимаемой площади (63,1%) являются мягколиственные породы. На долю твердолиственных пород приходится 15,4% по запасу и 16,8% по занимаемой площади. Наименее представлены прочие древесные породы (шелковица, яблоня и др.)</w:t>
      </w:r>
      <w:r>
        <w:rPr>
          <w:bCs/>
          <w:color w:val="auto"/>
          <w:sz w:val="24"/>
          <w:szCs w:val="24"/>
        </w:rPr>
        <w:t>, они</w:t>
      </w:r>
      <w:r w:rsidR="002E5B95" w:rsidRPr="002E5B95">
        <w:rPr>
          <w:bCs/>
          <w:color w:val="auto"/>
          <w:sz w:val="24"/>
          <w:szCs w:val="24"/>
        </w:rPr>
        <w:t xml:space="preserve"> составля</w:t>
      </w:r>
      <w:r>
        <w:rPr>
          <w:bCs/>
          <w:color w:val="auto"/>
          <w:sz w:val="24"/>
          <w:szCs w:val="24"/>
        </w:rPr>
        <w:t>ю</w:t>
      </w:r>
      <w:r w:rsidR="002E5B95" w:rsidRPr="002E5B95">
        <w:rPr>
          <w:bCs/>
          <w:color w:val="auto"/>
          <w:sz w:val="24"/>
          <w:szCs w:val="24"/>
        </w:rPr>
        <w:t xml:space="preserve">т 0,2% по запасу и 0,4% по занимаемой площади. Доля насаждений из кустарников в лесном фонде составляет 2,8% по </w:t>
      </w:r>
      <w:r>
        <w:rPr>
          <w:bCs/>
          <w:color w:val="auto"/>
          <w:sz w:val="24"/>
          <w:szCs w:val="24"/>
        </w:rPr>
        <w:t>запасу</w:t>
      </w:r>
      <w:r w:rsidR="002E5B95" w:rsidRPr="002E5B95">
        <w:rPr>
          <w:bCs/>
          <w:color w:val="auto"/>
          <w:sz w:val="24"/>
          <w:szCs w:val="24"/>
        </w:rPr>
        <w:t xml:space="preserve"> и 19,7% по площади. </w:t>
      </w:r>
    </w:p>
    <w:p w:rsidR="002E5B95" w:rsidRPr="002E5B95" w:rsidRDefault="002E5B95" w:rsidP="002E5B95">
      <w:pPr>
        <w:ind w:right="284" w:firstLine="708"/>
        <w:jc w:val="both"/>
        <w:rPr>
          <w:bCs/>
        </w:rPr>
      </w:pPr>
      <w:r w:rsidRPr="002E5B95">
        <w:rPr>
          <w:bCs/>
        </w:rPr>
        <w:t>По данным государственной инвентаризации лесов, провед</w:t>
      </w:r>
      <w:r w:rsidR="000A4E73">
        <w:rPr>
          <w:bCs/>
        </w:rPr>
        <w:t>ё</w:t>
      </w:r>
      <w:r w:rsidRPr="002E5B95">
        <w:rPr>
          <w:bCs/>
        </w:rPr>
        <w:t>нной Рослесхозом в 2018 году, средняя формула породного состава лесных насаждений Астраханско</w:t>
      </w:r>
      <w:r w:rsidR="000A4E73">
        <w:rPr>
          <w:bCs/>
        </w:rPr>
        <w:t>й области</w:t>
      </w:r>
      <w:r w:rsidRPr="002E5B95">
        <w:rPr>
          <w:bCs/>
        </w:rPr>
        <w:t xml:space="preserve"> в долях единиц состава имеет вид: </w:t>
      </w:r>
    </w:p>
    <w:p w:rsidR="002E5B95" w:rsidRPr="002E5B95" w:rsidRDefault="002E5B95" w:rsidP="002E5B95">
      <w:pPr>
        <w:ind w:right="284" w:firstLine="708"/>
        <w:jc w:val="both"/>
        <w:rPr>
          <w:u w:val="single"/>
        </w:rPr>
      </w:pPr>
      <w:r w:rsidRPr="002E5B95">
        <w:rPr>
          <w:b/>
        </w:rPr>
        <w:t>3,1Тч 2,0Ивл 1,0Ивб 0,7Тк 1,8Яз 0,6Яо 0,3Вм 0,2Д 0,1Кля 0,1Ш 0,1Ивк+Вг+Клт+Тб+Тба+А+Су+Аб+Лх+Бяр+Грб</w:t>
      </w:r>
    </w:p>
    <w:p w:rsidR="002E5B95" w:rsidRPr="002E5B95" w:rsidRDefault="002E5B95" w:rsidP="002E5B95">
      <w:pPr>
        <w:ind w:right="284" w:firstLine="708"/>
        <w:jc w:val="both"/>
        <w:rPr>
          <w:bCs/>
        </w:rPr>
      </w:pPr>
      <w:r w:rsidRPr="002E5B95">
        <w:rPr>
          <w:bCs/>
        </w:rPr>
        <w:t>На территории Астраханской области происходит накопление спелых и перестойных насаждений. Их доля составляет 24,3% по площади и 47,9% по общему запасу.</w:t>
      </w:r>
    </w:p>
    <w:p w:rsidR="002E5B95" w:rsidRPr="002E5B95" w:rsidRDefault="002E5B95" w:rsidP="002E5B95">
      <w:pPr>
        <w:ind w:right="284" w:firstLine="708"/>
        <w:jc w:val="both"/>
      </w:pPr>
      <w:r w:rsidRPr="002E5B95">
        <w:rPr>
          <w:bCs/>
        </w:rPr>
        <w:t xml:space="preserve">Основной причиной накопления спелых и перестойных насаждений является отнесение всех лесов Астраханской области по целевому назначению к защитным. </w:t>
      </w:r>
      <w:r w:rsidRPr="002E5B95">
        <w:t>В лесном фонде учтены: лесопарков</w:t>
      </w:r>
      <w:r w:rsidR="000A4E73">
        <w:t>ые зоны – 39,6 тыс. га (в т.ч.</w:t>
      </w:r>
      <w:r w:rsidRPr="002E5B95">
        <w:t xml:space="preserve"> покрытые лесом 20,8 тыс. га), государственные защитные лесные полосы – 3,4 тыс. га (в </w:t>
      </w:r>
      <w:r w:rsidR="000A4E73">
        <w:t>т.ч. покрытые лесом 1,4 тыс. га</w:t>
      </w:r>
      <w:r w:rsidRPr="002E5B95">
        <w:t>), противоэрозионные леса – 27,6 тыс. га (в т.ч. покрытые лесом 6,9 тыс. га), нерестоохранные полосы лесов – 120,2 тыс. га (в т.ч. покрытые лесом 63,8 тыс.га).</w:t>
      </w:r>
    </w:p>
    <w:p w:rsidR="002E5B95" w:rsidRPr="002E5B95" w:rsidRDefault="002E5B95" w:rsidP="002E5B95">
      <w:pPr>
        <w:ind w:right="284" w:firstLine="708"/>
        <w:jc w:val="both"/>
      </w:pPr>
      <w:r w:rsidRPr="002E5B95">
        <w:t>Полномочия, переданные 83 стать</w:t>
      </w:r>
      <w:r w:rsidR="000A4E73">
        <w:t>ё</w:t>
      </w:r>
      <w:r w:rsidRPr="002E5B95">
        <w:t>й Лесного кодекса Российской Федерации субъектам Российской Федерации, возложены на службу природопользования и охраны окружа</w:t>
      </w:r>
      <w:r w:rsidR="000A4E73">
        <w:t>ющей среды Астраханской области (далее – служба)</w:t>
      </w:r>
      <w:r w:rsidRPr="002E5B95">
        <w:t xml:space="preserve">. </w:t>
      </w:r>
    </w:p>
    <w:p w:rsidR="002E5B95" w:rsidRPr="002E5B95" w:rsidRDefault="002E5B95" w:rsidP="002E5B95">
      <w:pPr>
        <w:pStyle w:val="af7"/>
        <w:suppressAutoHyphens/>
        <w:ind w:right="284" w:firstLine="708"/>
        <w:rPr>
          <w:rFonts w:ascii="Times New Roman" w:hAnsi="Times New Roman" w:cs="Times New Roman"/>
          <w:sz w:val="24"/>
          <w:szCs w:val="24"/>
        </w:rPr>
      </w:pPr>
      <w:r w:rsidRPr="002E5B95">
        <w:rPr>
          <w:rFonts w:ascii="Times New Roman" w:hAnsi="Times New Roman" w:cs="Times New Roman"/>
          <w:sz w:val="24"/>
          <w:szCs w:val="24"/>
        </w:rPr>
        <w:t>Подведомственным службе учреждением, осуществляющим управленческие функции по организации работы всех лесничеств (Левобережное, Правобережное, Западнодельтовое, Восточнодельтовое), является государственное каз</w:t>
      </w:r>
      <w:r w:rsidR="000A4E73">
        <w:rPr>
          <w:rFonts w:ascii="Times New Roman" w:hAnsi="Times New Roman" w:cs="Times New Roman"/>
          <w:sz w:val="24"/>
          <w:szCs w:val="24"/>
        </w:rPr>
        <w:t>ё</w:t>
      </w:r>
      <w:r w:rsidRPr="002E5B95">
        <w:rPr>
          <w:rFonts w:ascii="Times New Roman" w:hAnsi="Times New Roman" w:cs="Times New Roman"/>
          <w:sz w:val="24"/>
          <w:szCs w:val="24"/>
        </w:rPr>
        <w:t xml:space="preserve">нное учреждение Астраханской области «Астраханьлес». </w:t>
      </w:r>
    </w:p>
    <w:p w:rsidR="002E5B95" w:rsidRPr="002E5B95" w:rsidRDefault="002E5B95" w:rsidP="002E5B95">
      <w:pPr>
        <w:suppressAutoHyphens/>
        <w:ind w:right="284" w:firstLine="708"/>
        <w:jc w:val="both"/>
        <w:rPr>
          <w:b/>
        </w:rPr>
      </w:pPr>
      <w:r w:rsidRPr="002E5B95">
        <w:t xml:space="preserve">Мероприятия по охране, защите и воспроизводству лесов (ОЗВЛ) в лесном фонде осуществляют </w:t>
      </w:r>
      <w:r w:rsidR="000A4E73">
        <w:t>4</w:t>
      </w:r>
      <w:r w:rsidRPr="002E5B95">
        <w:t xml:space="preserve"> подведомственных службе государственных автономных учреждения Астраханской области – лесхоз</w:t>
      </w:r>
      <w:r w:rsidR="000A4E73">
        <w:t>а</w:t>
      </w:r>
      <w:r w:rsidRPr="002E5B95">
        <w:t xml:space="preserve"> в рамках исполнения государственных заданий. </w:t>
      </w:r>
    </w:p>
    <w:p w:rsidR="002E5B95" w:rsidRPr="002E5B95" w:rsidRDefault="002E5B95" w:rsidP="000A4E73">
      <w:pPr>
        <w:suppressAutoHyphens/>
        <w:ind w:right="284" w:firstLineChars="252" w:firstLine="605"/>
        <w:jc w:val="both"/>
      </w:pPr>
      <w:r w:rsidRPr="002E5B95">
        <w:t xml:space="preserve">Основным источником финансирования являются субвенции федерального бюджета. В 2019 </w:t>
      </w:r>
      <w:r w:rsidR="000A4E73">
        <w:t>году из выделенных 120,3 млн</w:t>
      </w:r>
      <w:r w:rsidRPr="002E5B95">
        <w:t xml:space="preserve"> руб</w:t>
      </w:r>
      <w:r w:rsidR="000A4E73">
        <w:t>.</w:t>
      </w:r>
      <w:r w:rsidRPr="002E5B95">
        <w:t xml:space="preserve"> субвенций федераль</w:t>
      </w:r>
      <w:r w:rsidR="000A4E73">
        <w:t>ного бюджета  освоено 119,6 млн</w:t>
      </w:r>
      <w:r w:rsidRPr="002E5B95">
        <w:t xml:space="preserve"> руб</w:t>
      </w:r>
      <w:r w:rsidR="000A4E73">
        <w:t>.</w:t>
      </w:r>
      <w:r w:rsidRPr="002E5B95">
        <w:t>, из которых 26% направлено на выполнение на землях лесного фонда мероприятий по ОЗВЛ, 53% на реализацию региональной составляющей федерального проекта «Сохранение лесов»</w:t>
      </w:r>
      <w:r w:rsidR="000A4E73">
        <w:t>.</w:t>
      </w:r>
    </w:p>
    <w:p w:rsidR="00F17ED9" w:rsidRDefault="00F17ED9" w:rsidP="000A4E73">
      <w:pPr>
        <w:ind w:firstLine="709"/>
        <w:jc w:val="both"/>
      </w:pPr>
    </w:p>
    <w:p w:rsidR="0055064D" w:rsidRDefault="00F35283" w:rsidP="000A4E73">
      <w:pPr>
        <w:pStyle w:val="1e"/>
        <w:spacing w:before="0" w:after="0"/>
        <w:ind w:right="283"/>
      </w:pPr>
      <w:bookmarkStart w:id="164" w:name="_Toc421648170"/>
      <w:bookmarkStart w:id="165" w:name="_Toc453056203"/>
      <w:bookmarkStart w:id="166" w:name="_Toc455090095"/>
      <w:bookmarkStart w:id="167" w:name="_Toc455142203"/>
      <w:bookmarkStart w:id="168" w:name="_Toc455145944"/>
      <w:bookmarkStart w:id="169" w:name="_Toc455146124"/>
      <w:bookmarkStart w:id="170" w:name="_Toc455146229"/>
      <w:bookmarkStart w:id="171" w:name="_Toc455146327"/>
      <w:bookmarkStart w:id="172" w:name="_Toc41894889"/>
      <w:r>
        <w:t>1</w:t>
      </w:r>
      <w:r w:rsidR="0055064D" w:rsidRPr="00FF1BE9">
        <w:t>2.</w:t>
      </w:r>
      <w:r>
        <w:t>2</w:t>
      </w:r>
      <w:r w:rsidR="0055064D" w:rsidRPr="00FF1BE9">
        <w:t xml:space="preserve">. </w:t>
      </w:r>
      <w:bookmarkEnd w:id="164"/>
      <w:bookmarkEnd w:id="165"/>
      <w:bookmarkEnd w:id="166"/>
      <w:bookmarkEnd w:id="167"/>
      <w:bookmarkEnd w:id="168"/>
      <w:bookmarkEnd w:id="169"/>
      <w:bookmarkEnd w:id="170"/>
      <w:bookmarkEnd w:id="171"/>
      <w:r>
        <w:t>Защита лесов от вредных организмов. Проведение санитарно-оздоровительных мероприятий</w:t>
      </w:r>
      <w:bookmarkEnd w:id="172"/>
    </w:p>
    <w:p w:rsidR="000A4E73" w:rsidRDefault="000A4E73" w:rsidP="000A4E73">
      <w:pPr>
        <w:pStyle w:val="1e"/>
        <w:spacing w:before="0" w:after="0"/>
        <w:ind w:right="283"/>
      </w:pPr>
    </w:p>
    <w:p w:rsidR="00C62F00" w:rsidRPr="00C62F00" w:rsidRDefault="00C62F00" w:rsidP="000A4E73">
      <w:pPr>
        <w:pStyle w:val="ConsPlusNonformat"/>
        <w:ind w:right="284" w:firstLine="851"/>
        <w:jc w:val="both"/>
        <w:rPr>
          <w:rFonts w:ascii="Times New Roman" w:hAnsi="Times New Roman" w:cs="Times New Roman"/>
          <w:sz w:val="24"/>
          <w:szCs w:val="24"/>
        </w:rPr>
      </w:pPr>
      <w:r w:rsidRPr="00C62F00">
        <w:rPr>
          <w:rFonts w:ascii="Times New Roman" w:hAnsi="Times New Roman" w:cs="Times New Roman"/>
          <w:sz w:val="24"/>
          <w:szCs w:val="24"/>
        </w:rPr>
        <w:t xml:space="preserve">В соответствии с документами лесного планирования, действующими в 2019 году, леса Астраханской области отнесены к зоне сильной лесопатологической угрозы. </w:t>
      </w:r>
    </w:p>
    <w:p w:rsidR="00C62F00" w:rsidRPr="00C62F00" w:rsidRDefault="00C62F00" w:rsidP="00C62F00">
      <w:pPr>
        <w:pStyle w:val="ConsPlusNonformat"/>
        <w:ind w:right="284" w:firstLine="851"/>
        <w:jc w:val="both"/>
        <w:rPr>
          <w:rFonts w:ascii="Times New Roman" w:hAnsi="Times New Roman" w:cs="Times New Roman"/>
          <w:sz w:val="24"/>
          <w:szCs w:val="24"/>
        </w:rPr>
      </w:pPr>
      <w:r w:rsidRPr="00C62F00">
        <w:rPr>
          <w:rFonts w:ascii="Times New Roman" w:hAnsi="Times New Roman" w:cs="Times New Roman"/>
          <w:sz w:val="24"/>
          <w:szCs w:val="24"/>
        </w:rPr>
        <w:t>В соответствии с данными государственного лесопатологического мониторинга (ГЛПМ) на конец 2019 года в лесном фонде не име</w:t>
      </w:r>
      <w:r w:rsidR="007736DC">
        <w:rPr>
          <w:rFonts w:ascii="Times New Roman" w:hAnsi="Times New Roman" w:cs="Times New Roman"/>
          <w:sz w:val="24"/>
          <w:szCs w:val="24"/>
        </w:rPr>
        <w:t>лось</w:t>
      </w:r>
      <w:r w:rsidRPr="00C62F00">
        <w:rPr>
          <w:rFonts w:ascii="Times New Roman" w:hAnsi="Times New Roman" w:cs="Times New Roman"/>
          <w:sz w:val="24"/>
          <w:szCs w:val="24"/>
        </w:rPr>
        <w:t xml:space="preserve"> очагов вредителей леса, требующих мер борьбы. Учт</w:t>
      </w:r>
      <w:r w:rsidR="00344E17">
        <w:rPr>
          <w:rFonts w:ascii="Times New Roman" w:hAnsi="Times New Roman" w:cs="Times New Roman"/>
          <w:sz w:val="24"/>
          <w:szCs w:val="24"/>
        </w:rPr>
        <w:t>ё</w:t>
      </w:r>
      <w:r w:rsidRPr="00C62F00">
        <w:rPr>
          <w:rFonts w:ascii="Times New Roman" w:hAnsi="Times New Roman" w:cs="Times New Roman"/>
          <w:sz w:val="24"/>
          <w:szCs w:val="24"/>
        </w:rPr>
        <w:t>нный на севере области очаг дубовой зел</w:t>
      </w:r>
      <w:r w:rsidR="00344E17">
        <w:rPr>
          <w:rFonts w:ascii="Times New Roman" w:hAnsi="Times New Roman" w:cs="Times New Roman"/>
          <w:sz w:val="24"/>
          <w:szCs w:val="24"/>
        </w:rPr>
        <w:t>ё</w:t>
      </w:r>
      <w:r w:rsidRPr="00C62F00">
        <w:rPr>
          <w:rFonts w:ascii="Times New Roman" w:hAnsi="Times New Roman" w:cs="Times New Roman"/>
          <w:sz w:val="24"/>
          <w:szCs w:val="24"/>
        </w:rPr>
        <w:t>ной листовертки (ДЗЛ) площадью 150 га (из н</w:t>
      </w:r>
      <w:r w:rsidR="00344E17">
        <w:rPr>
          <w:rFonts w:ascii="Times New Roman" w:hAnsi="Times New Roman" w:cs="Times New Roman"/>
          <w:sz w:val="24"/>
          <w:szCs w:val="24"/>
        </w:rPr>
        <w:t>их</w:t>
      </w:r>
      <w:r w:rsidRPr="00C62F00">
        <w:rPr>
          <w:rFonts w:ascii="Times New Roman" w:hAnsi="Times New Roman" w:cs="Times New Roman"/>
          <w:sz w:val="24"/>
          <w:szCs w:val="24"/>
        </w:rPr>
        <w:t xml:space="preserve"> 62 га в сильной степени поражения) находится в стадии постепенного затухания (дегрессии) и расположен в в</w:t>
      </w:r>
      <w:r w:rsidR="00344E17">
        <w:rPr>
          <w:rFonts w:ascii="Times New Roman" w:hAnsi="Times New Roman" w:cs="Times New Roman"/>
          <w:sz w:val="24"/>
          <w:szCs w:val="24"/>
        </w:rPr>
        <w:t>одоохранной зоне, в связи с чем</w:t>
      </w:r>
      <w:r w:rsidRPr="00C62F00">
        <w:rPr>
          <w:rFonts w:ascii="Times New Roman" w:hAnsi="Times New Roman" w:cs="Times New Roman"/>
          <w:sz w:val="24"/>
          <w:szCs w:val="24"/>
        </w:rPr>
        <w:t xml:space="preserve"> мероприятия по локализации и ликвидации очагов вредителей леса в 2019 году не проводились.</w:t>
      </w:r>
    </w:p>
    <w:p w:rsidR="00C62F00" w:rsidRPr="00C62F00" w:rsidRDefault="00C62F00" w:rsidP="00C62F00">
      <w:pPr>
        <w:pStyle w:val="ConsPlusNonformat"/>
        <w:ind w:right="284" w:firstLine="851"/>
        <w:jc w:val="both"/>
        <w:rPr>
          <w:sz w:val="24"/>
          <w:szCs w:val="24"/>
        </w:rPr>
      </w:pPr>
      <w:r w:rsidRPr="00C62F00">
        <w:rPr>
          <w:rFonts w:ascii="Times New Roman" w:hAnsi="Times New Roman" w:cs="Times New Roman"/>
          <w:sz w:val="24"/>
          <w:szCs w:val="24"/>
        </w:rPr>
        <w:t>На конец 2019 года в лесном фонде учт</w:t>
      </w:r>
      <w:r w:rsidR="00344E17">
        <w:rPr>
          <w:rFonts w:ascii="Times New Roman" w:hAnsi="Times New Roman" w:cs="Times New Roman"/>
          <w:sz w:val="24"/>
          <w:szCs w:val="24"/>
        </w:rPr>
        <w:t>ё</w:t>
      </w:r>
      <w:r w:rsidRPr="00C62F00">
        <w:rPr>
          <w:rFonts w:ascii="Times New Roman" w:hAnsi="Times New Roman" w:cs="Times New Roman"/>
          <w:sz w:val="24"/>
          <w:szCs w:val="24"/>
        </w:rPr>
        <w:t>н 231 га очагов вредных организмов, в т</w:t>
      </w:r>
      <w:r w:rsidR="00344E17">
        <w:rPr>
          <w:rFonts w:ascii="Times New Roman" w:hAnsi="Times New Roman" w:cs="Times New Roman"/>
          <w:sz w:val="24"/>
          <w:szCs w:val="24"/>
        </w:rPr>
        <w:t xml:space="preserve">ом </w:t>
      </w:r>
      <w:r w:rsidRPr="00C62F00">
        <w:rPr>
          <w:rFonts w:ascii="Times New Roman" w:hAnsi="Times New Roman" w:cs="Times New Roman"/>
          <w:sz w:val="24"/>
          <w:szCs w:val="24"/>
        </w:rPr>
        <w:t>ч</w:t>
      </w:r>
      <w:r w:rsidR="00344E17">
        <w:rPr>
          <w:rFonts w:ascii="Times New Roman" w:hAnsi="Times New Roman" w:cs="Times New Roman"/>
          <w:sz w:val="24"/>
          <w:szCs w:val="24"/>
        </w:rPr>
        <w:t>исле</w:t>
      </w:r>
      <w:r w:rsidRPr="00C62F00">
        <w:rPr>
          <w:rFonts w:ascii="Times New Roman" w:hAnsi="Times New Roman" w:cs="Times New Roman"/>
          <w:sz w:val="24"/>
          <w:szCs w:val="24"/>
        </w:rPr>
        <w:t xml:space="preserve">: болезни леса </w:t>
      </w:r>
      <w:r w:rsidR="00344E17">
        <w:rPr>
          <w:rFonts w:ascii="Times New Roman" w:hAnsi="Times New Roman" w:cs="Times New Roman"/>
          <w:sz w:val="24"/>
          <w:szCs w:val="24"/>
        </w:rPr>
        <w:t>57 га, листогрызущие вредители</w:t>
      </w:r>
      <w:r w:rsidRPr="00C62F00">
        <w:rPr>
          <w:rFonts w:ascii="Times New Roman" w:hAnsi="Times New Roman" w:cs="Times New Roman"/>
          <w:sz w:val="24"/>
          <w:szCs w:val="24"/>
        </w:rPr>
        <w:t xml:space="preserve"> 174 га.</w:t>
      </w:r>
    </w:p>
    <w:p w:rsidR="00C62F00" w:rsidRPr="00C62F00" w:rsidRDefault="00C62F00" w:rsidP="00C62F00">
      <w:pPr>
        <w:ind w:right="284" w:firstLine="851"/>
        <w:jc w:val="both"/>
      </w:pPr>
      <w:r w:rsidRPr="00C62F00">
        <w:t>По данным ГЛПМ в 2019 году в лесном фонде произошла гибель лесных насаждений на площади 49 га (основная причина: неблагоприятные почвенно-климатические факторы</w:t>
      </w:r>
      <w:r>
        <w:t>)</w:t>
      </w:r>
      <w:r w:rsidRPr="00C62F00">
        <w:t xml:space="preserve">. Всего на конец </w:t>
      </w:r>
      <w:r w:rsidR="00344E17">
        <w:t xml:space="preserve">2019 </w:t>
      </w:r>
      <w:r w:rsidRPr="00C62F00">
        <w:t>года в лесном фонде учтено 6,2 тыс. га поврежд</w:t>
      </w:r>
      <w:r w:rsidR="00344E17">
        <w:t>ё</w:t>
      </w:r>
      <w:r w:rsidRPr="00C62F00">
        <w:t>нных насаждений</w:t>
      </w:r>
      <w:r w:rsidR="00344E17">
        <w:t>,</w:t>
      </w:r>
      <w:r w:rsidRPr="00C62F00">
        <w:t xml:space="preserve"> из них погибших 0,7 тыс.га</w:t>
      </w:r>
      <w:r w:rsidR="00344E17">
        <w:t>.</w:t>
      </w:r>
    </w:p>
    <w:p w:rsidR="00C62F00" w:rsidRPr="00C62F00" w:rsidRDefault="00C62F00" w:rsidP="00C62F00">
      <w:pPr>
        <w:pStyle w:val="af1"/>
        <w:spacing w:after="0"/>
        <w:ind w:left="0" w:right="284" w:firstLine="851"/>
        <w:jc w:val="both"/>
      </w:pPr>
      <w:r w:rsidRPr="00C62F00">
        <w:t xml:space="preserve">Общее санитарное состояние лесных насаждений области можно охарактеризовать как удовлетворительное. </w:t>
      </w:r>
    </w:p>
    <w:p w:rsidR="00C62F00" w:rsidRPr="00C62F00" w:rsidRDefault="00C62F00" w:rsidP="00C62F00">
      <w:pPr>
        <w:pStyle w:val="af1"/>
        <w:spacing w:after="0"/>
        <w:ind w:left="0" w:right="284" w:firstLine="851"/>
        <w:jc w:val="both"/>
      </w:pPr>
      <w:r w:rsidRPr="00C62F00">
        <w:t>В 2019 году лесопатологическое обследование (ЛПО) проведено на площади 1,5 тыс. га. Непосредственным исполнителем проведения ЛПО был филиал ФБУ «Рослесозащита» - «Центр защиты леса Волгоградской области».</w:t>
      </w:r>
    </w:p>
    <w:p w:rsidR="00C62F00" w:rsidRPr="00C62F00" w:rsidRDefault="00C62F00" w:rsidP="00344E17">
      <w:pPr>
        <w:pStyle w:val="af1"/>
        <w:spacing w:after="0"/>
        <w:ind w:left="0" w:right="284" w:firstLine="851"/>
        <w:jc w:val="both"/>
      </w:pPr>
      <w:r w:rsidRPr="00C62F00">
        <w:t>При реализации государственных заданий в 2019 году лесхозами выполнены санитарно-оздоровительные мероприятия (СОМ) на общей площади 275,7 га (общ</w:t>
      </w:r>
      <w:r w:rsidR="00344E17">
        <w:t>имобъёмом</w:t>
      </w:r>
      <w:r w:rsidRPr="00C62F00">
        <w:t xml:space="preserve"> более 7,2 тыс. м</w:t>
      </w:r>
      <w:r w:rsidR="00344E17">
        <w:rPr>
          <w:vertAlign w:val="superscript"/>
        </w:rPr>
        <w:t>3</w:t>
      </w:r>
      <w:r w:rsidRPr="00C62F00">
        <w:t>), в том числе:</w:t>
      </w:r>
    </w:p>
    <w:p w:rsidR="00C62F00" w:rsidRPr="00C62F00" w:rsidRDefault="00C62F00" w:rsidP="00344E17">
      <w:pPr>
        <w:pStyle w:val="af1"/>
        <w:spacing w:after="0"/>
        <w:ind w:left="0" w:right="284" w:firstLine="851"/>
        <w:jc w:val="both"/>
      </w:pPr>
      <w:r w:rsidRPr="00C62F00">
        <w:t>- сплошные санитарные рубки (ССР) – 38,1 га (</w:t>
      </w:r>
      <w:r w:rsidR="00344E17" w:rsidRPr="00C62F00">
        <w:t>общ</w:t>
      </w:r>
      <w:r w:rsidR="00344E17">
        <w:t>имобъёмом</w:t>
      </w:r>
      <w:r w:rsidRPr="00C62F00">
        <w:t xml:space="preserve"> 2320 </w:t>
      </w:r>
      <w:r w:rsidR="00344E17" w:rsidRPr="00C62F00">
        <w:t>м</w:t>
      </w:r>
      <w:r w:rsidR="00344E17">
        <w:rPr>
          <w:vertAlign w:val="superscript"/>
        </w:rPr>
        <w:t>3</w:t>
      </w:r>
      <w:r w:rsidRPr="00C62F00">
        <w:t>)</w:t>
      </w:r>
      <w:r w:rsidR="00344E17">
        <w:t>;</w:t>
      </w:r>
    </w:p>
    <w:p w:rsidR="00C62F00" w:rsidRPr="00C62F00" w:rsidRDefault="00C62F00" w:rsidP="00344E17">
      <w:pPr>
        <w:pStyle w:val="af1"/>
        <w:spacing w:after="0"/>
        <w:ind w:left="0" w:right="284" w:firstLine="851"/>
        <w:jc w:val="both"/>
      </w:pPr>
      <w:r w:rsidRPr="00C62F00">
        <w:t>- выборочные санитарные рубки (ВСР) – 210,0 га (</w:t>
      </w:r>
      <w:r w:rsidR="00344E17" w:rsidRPr="00C62F00">
        <w:t>общ</w:t>
      </w:r>
      <w:r w:rsidR="00344E17">
        <w:t>имобъёмом</w:t>
      </w:r>
      <w:r w:rsidRPr="00C62F00">
        <w:t xml:space="preserve">4023 </w:t>
      </w:r>
      <w:r w:rsidR="00344E17" w:rsidRPr="00C62F00">
        <w:t>м</w:t>
      </w:r>
      <w:r w:rsidR="00344E17">
        <w:rPr>
          <w:vertAlign w:val="superscript"/>
        </w:rPr>
        <w:t>3</w:t>
      </w:r>
      <w:r w:rsidRPr="00C62F00">
        <w:t>)</w:t>
      </w:r>
      <w:r w:rsidR="00344E17">
        <w:t>;</w:t>
      </w:r>
    </w:p>
    <w:p w:rsidR="00C62F00" w:rsidRPr="00C62F00" w:rsidRDefault="00C62F00" w:rsidP="00344E17">
      <w:pPr>
        <w:pStyle w:val="af1"/>
        <w:spacing w:after="0"/>
        <w:ind w:left="0" w:right="284" w:firstLine="851"/>
        <w:jc w:val="both"/>
      </w:pPr>
      <w:r w:rsidRPr="00C62F00">
        <w:t>- уборка неликвидной древесины (УНД) – 27,6 га (</w:t>
      </w:r>
      <w:r w:rsidR="00344E17" w:rsidRPr="00C62F00">
        <w:t>общ</w:t>
      </w:r>
      <w:r w:rsidR="00344E17">
        <w:t>имобъёмом</w:t>
      </w:r>
      <w:r w:rsidRPr="00C62F00">
        <w:t xml:space="preserve"> 897 </w:t>
      </w:r>
      <w:r w:rsidR="00344E17" w:rsidRPr="00C62F00">
        <w:t>м</w:t>
      </w:r>
      <w:r w:rsidR="00344E17">
        <w:rPr>
          <w:vertAlign w:val="superscript"/>
        </w:rPr>
        <w:t>3</w:t>
      </w:r>
      <w:r w:rsidRPr="00C62F00">
        <w:t>).</w:t>
      </w:r>
    </w:p>
    <w:p w:rsidR="002C33C8" w:rsidRPr="00DB1BA3" w:rsidRDefault="002C33C8" w:rsidP="00344E17">
      <w:pPr>
        <w:ind w:right="284" w:firstLine="851"/>
        <w:jc w:val="both"/>
      </w:pPr>
    </w:p>
    <w:p w:rsidR="0055064D" w:rsidRDefault="00E124B8" w:rsidP="00344E17">
      <w:pPr>
        <w:pStyle w:val="1e"/>
        <w:spacing w:before="0" w:after="0"/>
        <w:ind w:right="283"/>
      </w:pPr>
      <w:bookmarkStart w:id="173" w:name="_Toc41894890"/>
      <w:bookmarkStart w:id="174" w:name="_Toc455142204"/>
      <w:bookmarkStart w:id="175" w:name="_Toc455145945"/>
      <w:bookmarkStart w:id="176" w:name="_Toc455146125"/>
      <w:bookmarkStart w:id="177" w:name="_Toc455146230"/>
      <w:bookmarkStart w:id="178" w:name="_Toc455146328"/>
      <w:r>
        <w:t>1</w:t>
      </w:r>
      <w:r w:rsidR="0055064D" w:rsidRPr="001519FE">
        <w:t>2.</w:t>
      </w:r>
      <w:r>
        <w:t>3</w:t>
      </w:r>
      <w:r w:rsidR="0055064D" w:rsidRPr="001519FE">
        <w:t xml:space="preserve">. </w:t>
      </w:r>
      <w:r>
        <w:t>Воспроизводство лесов</w:t>
      </w:r>
      <w:bookmarkEnd w:id="173"/>
      <w:bookmarkEnd w:id="174"/>
      <w:bookmarkEnd w:id="175"/>
      <w:bookmarkEnd w:id="176"/>
      <w:bookmarkEnd w:id="177"/>
      <w:bookmarkEnd w:id="178"/>
    </w:p>
    <w:p w:rsidR="00344E17" w:rsidRPr="001519FE" w:rsidRDefault="00344E17" w:rsidP="00344E17">
      <w:pPr>
        <w:pStyle w:val="1e"/>
        <w:spacing w:before="0" w:after="0"/>
        <w:ind w:right="283"/>
      </w:pPr>
    </w:p>
    <w:p w:rsidR="00C62F00" w:rsidRPr="00C62F00" w:rsidRDefault="00C62F00" w:rsidP="00344E17">
      <w:pPr>
        <w:ind w:right="284" w:firstLine="709"/>
        <w:jc w:val="both"/>
      </w:pPr>
      <w:r w:rsidRPr="00C62F00">
        <w:t>В 2019 году мероприятия по лесовосстановлению и лесоразведению осуществлялись в рамках реализации регионального проекта «Сохранение лесов (Аст</w:t>
      </w:r>
      <w:r w:rsidR="001F67EE">
        <w:t>раханская область)</w:t>
      </w:r>
      <w:r w:rsidRPr="00C62F00">
        <w:t>»</w:t>
      </w:r>
      <w:r w:rsidR="001F67EE">
        <w:t>,</w:t>
      </w:r>
      <w:r w:rsidRPr="00C62F00">
        <w:t xml:space="preserve"> разработанного во исполнение федерального проекта «Сохранение лесов» национального проекта «Экология». В </w:t>
      </w:r>
      <w:r w:rsidR="00344E17">
        <w:t>2019</w:t>
      </w:r>
      <w:r w:rsidRPr="00C62F00">
        <w:t xml:space="preserve"> году выполнена посадка лесн</w:t>
      </w:r>
      <w:r w:rsidR="00344E17">
        <w:t xml:space="preserve">ых культур на площади 103 га, в том </w:t>
      </w:r>
      <w:r w:rsidRPr="00C62F00">
        <w:t>ч</w:t>
      </w:r>
      <w:r w:rsidR="00344E17">
        <w:t>исле</w:t>
      </w:r>
      <w:r w:rsidRPr="00C62F00">
        <w:t>: лесовосстановление – 12,3 га, лесоразведение – 90,7 га. Содействие естественному лесовосстановлению (СЕЛ) проведено на площади 10 га.</w:t>
      </w:r>
    </w:p>
    <w:p w:rsidR="00C62F00" w:rsidRPr="00C62F00" w:rsidRDefault="00C62F00" w:rsidP="00C62F00">
      <w:pPr>
        <w:ind w:right="284" w:firstLine="709"/>
        <w:jc w:val="both"/>
      </w:pPr>
      <w:r w:rsidRPr="00C62F00">
        <w:t>Агротехнический уход в переводе на однократный осуществл</w:t>
      </w:r>
      <w:r w:rsidR="00344E17">
        <w:t>ё</w:t>
      </w:r>
      <w:r w:rsidRPr="00C62F00">
        <w:t>н на площади 360,18 га. На площади 11,0 га провед</w:t>
      </w:r>
      <w:r w:rsidR="00344E17">
        <w:t>ё</w:t>
      </w:r>
      <w:r w:rsidRPr="00C62F00">
        <w:t>н уход за постоянными лесосеменными плантациями.</w:t>
      </w:r>
    </w:p>
    <w:p w:rsidR="00C62F00" w:rsidRPr="00C62F00" w:rsidRDefault="00C62F00" w:rsidP="00C62F00">
      <w:pPr>
        <w:ind w:right="284" w:firstLine="709"/>
        <w:jc w:val="both"/>
      </w:pPr>
      <w:r w:rsidRPr="00C62F00">
        <w:t>Списание лесных культур по причине их гибели в 2019 году не производилось. Осенняя инвентаризация лесных культур показала, что средняя приживаемость сохранившихся лесных культур составила:</w:t>
      </w:r>
    </w:p>
    <w:p w:rsidR="00C62F00" w:rsidRPr="00C62F00" w:rsidRDefault="00344E17" w:rsidP="00C62F00">
      <w:pPr>
        <w:ind w:right="284" w:firstLine="709"/>
        <w:jc w:val="both"/>
      </w:pPr>
      <w:r>
        <w:t>- пятилетние лесные культуры (</w:t>
      </w:r>
      <w:r w:rsidR="00C62F00" w:rsidRPr="00C62F00">
        <w:t>2015 года закладки) - 75,1%</w:t>
      </w:r>
      <w:r>
        <w:t>;</w:t>
      </w:r>
    </w:p>
    <w:p w:rsidR="00C62F00" w:rsidRPr="00C62F00" w:rsidRDefault="00C62F00" w:rsidP="00C62F00">
      <w:pPr>
        <w:ind w:right="284" w:firstLine="709"/>
        <w:jc w:val="both"/>
      </w:pPr>
      <w:r w:rsidRPr="00C62F00">
        <w:t>- тр</w:t>
      </w:r>
      <w:r w:rsidR="00344E17">
        <w:t>ё</w:t>
      </w:r>
      <w:r w:rsidRPr="00C62F00">
        <w:t>хлетние лесные куль</w:t>
      </w:r>
      <w:r w:rsidR="00344E17">
        <w:t>туры (</w:t>
      </w:r>
      <w:r w:rsidRPr="00C62F00">
        <w:t>2017 года закладки) – 81,2%</w:t>
      </w:r>
      <w:r w:rsidR="00344E17">
        <w:t>;</w:t>
      </w:r>
    </w:p>
    <w:p w:rsidR="00C62F00" w:rsidRPr="00C62F00" w:rsidRDefault="00344E17" w:rsidP="00C62F00">
      <w:pPr>
        <w:ind w:right="284" w:firstLine="709"/>
        <w:jc w:val="both"/>
      </w:pPr>
      <w:r>
        <w:t>- однолетние лесные культуры (</w:t>
      </w:r>
      <w:r w:rsidR="00C62F00" w:rsidRPr="00C62F00">
        <w:t>2019 года закладки) – 57,7%.</w:t>
      </w:r>
    </w:p>
    <w:p w:rsidR="00C62F00" w:rsidRPr="00C62F00" w:rsidRDefault="00C62F00" w:rsidP="00C62F00">
      <w:pPr>
        <w:ind w:right="284" w:firstLine="709"/>
        <w:jc w:val="both"/>
      </w:pPr>
      <w:r w:rsidRPr="00C62F00">
        <w:t>Лесные культуры с приживаемостью менее 85% назначены под дополнение в 2020 году (151,03 га).</w:t>
      </w:r>
    </w:p>
    <w:p w:rsidR="00C62F00" w:rsidRPr="00C62F00" w:rsidRDefault="00C62F00" w:rsidP="00C62F00">
      <w:pPr>
        <w:ind w:right="284" w:firstLine="709"/>
        <w:jc w:val="both"/>
      </w:pPr>
      <w:r w:rsidRPr="00C62F00">
        <w:t>В 2019 году переведено молодняков леса в покрытые лесом земли (прирост площадей, занимаемых зел</w:t>
      </w:r>
      <w:r w:rsidR="00344E17">
        <w:t>ё</w:t>
      </w:r>
      <w:r w:rsidRPr="00C62F00">
        <w:t>ными насажден</w:t>
      </w:r>
      <w:r w:rsidR="00344E17">
        <w:t xml:space="preserve">иями) общей площадью 103,0 га, </w:t>
      </w:r>
      <w:r w:rsidRPr="00C62F00">
        <w:t>в т</w:t>
      </w:r>
      <w:r w:rsidR="00344E17">
        <w:t xml:space="preserve">ом </w:t>
      </w:r>
      <w:r w:rsidRPr="00C62F00">
        <w:t>ч</w:t>
      </w:r>
      <w:r w:rsidR="00344E17">
        <w:t>исле</w:t>
      </w:r>
      <w:r w:rsidRPr="00C62F00">
        <w:t xml:space="preserve"> за сч</w:t>
      </w:r>
      <w:r w:rsidR="00344E17">
        <w:t>ё</w:t>
      </w:r>
      <w:r w:rsidRPr="00C62F00">
        <w:t xml:space="preserve">т: лесных культур – 9 га, проведения мер содействия естественному лесовосстановлению </w:t>
      </w:r>
      <w:r w:rsidR="00344E17">
        <w:t xml:space="preserve">- </w:t>
      </w:r>
      <w:r w:rsidRPr="00C62F00">
        <w:t>10 га, ес</w:t>
      </w:r>
      <w:r w:rsidR="00344E17">
        <w:t>тественного заращивания – 84 га</w:t>
      </w:r>
      <w:r w:rsidRPr="00C62F00">
        <w:t>, что в целом превышает показатель</w:t>
      </w:r>
      <w:r w:rsidR="00344E17">
        <w:t>,</w:t>
      </w:r>
      <w:r w:rsidRPr="00C62F00">
        <w:t xml:space="preserve"> установленный распоряжением Правительства А</w:t>
      </w:r>
      <w:r w:rsidR="00344E17">
        <w:t>страханской области</w:t>
      </w:r>
      <w:r w:rsidRPr="00C62F00">
        <w:t xml:space="preserve"> от 26.10.2018 №570-Пр «О целях, задачах и показателях деятельности исполнительных органов государственной власти Астраханской области», а также государственной программой «Охрана окружающей среды Астраханской области</w:t>
      </w:r>
      <w:r w:rsidR="00344E17">
        <w:t xml:space="preserve">», </w:t>
      </w:r>
      <w:r w:rsidRPr="00C62F00">
        <w:t>у</w:t>
      </w:r>
      <w:r w:rsidR="00344E17">
        <w:t>тверждённой</w:t>
      </w:r>
      <w:r w:rsidRPr="00C62F00">
        <w:t xml:space="preserve"> постановлением Правительства А</w:t>
      </w:r>
      <w:r w:rsidR="00344E17">
        <w:t>страханской области от 12.09.2014 № 389-П</w:t>
      </w:r>
      <w:r w:rsidRPr="00C62F00">
        <w:t xml:space="preserve">. </w:t>
      </w:r>
    </w:p>
    <w:p w:rsidR="00C62F00" w:rsidRPr="00C62F00" w:rsidRDefault="00344E17" w:rsidP="00344E17">
      <w:pPr>
        <w:ind w:right="284" w:firstLine="709"/>
        <w:jc w:val="both"/>
      </w:pPr>
      <w:r>
        <w:t xml:space="preserve">В 2019 </w:t>
      </w:r>
      <w:r w:rsidR="00C62F00" w:rsidRPr="00C62F00">
        <w:t>году лесхозами заготовлено 530 кг семян лесных растений (джузгун – 460 кг, вяз – 40 кг, ясень - 30 кг), из них 20  кг (вяз) с объектов постоянной лесосеменной базы. Все семена высеяны на</w:t>
      </w:r>
      <w:r>
        <w:t xml:space="preserve"> лесных питомниках. По данным </w:t>
      </w:r>
      <w:r w:rsidR="00C62F00" w:rsidRPr="00C62F00">
        <w:t>осенней инвентаризации 2019 г</w:t>
      </w:r>
      <w:r>
        <w:t>ода</w:t>
      </w:r>
      <w:r w:rsidR="00C62F00" w:rsidRPr="00C62F00">
        <w:t xml:space="preserve"> на местных</w:t>
      </w:r>
      <w:r>
        <w:t xml:space="preserve"> лесных питомниках учтено 462,2 </w:t>
      </w:r>
      <w:r w:rsidR="00C62F00" w:rsidRPr="00C62F00">
        <w:t>тыс. шт</w:t>
      </w:r>
      <w:r>
        <w:t>.</w:t>
      </w:r>
      <w:r w:rsidR="00C62F00" w:rsidRPr="00C62F00">
        <w:t xml:space="preserve"> сеянцев и саженцев местных районированных лесных пород, которых достаточно для производства работ по лесоразведени</w:t>
      </w:r>
      <w:r>
        <w:t>ю</w:t>
      </w:r>
      <w:r w:rsidR="00C62F00" w:rsidRPr="00C62F00">
        <w:t>, искусственному лесовосстановлению и дополнению в 2020 году.</w:t>
      </w:r>
    </w:p>
    <w:p w:rsidR="00301F58" w:rsidRDefault="00C62F00" w:rsidP="00344E17">
      <w:pPr>
        <w:ind w:right="284" w:firstLine="709"/>
        <w:jc w:val="both"/>
      </w:pPr>
      <w:r w:rsidRPr="00C62F00">
        <w:t>В 2019 году рубки ухода в лесном фонде не проводились.</w:t>
      </w:r>
    </w:p>
    <w:p w:rsidR="00344E17" w:rsidRPr="00344E17" w:rsidRDefault="00344E17" w:rsidP="00344E17">
      <w:pPr>
        <w:ind w:right="284" w:firstLine="709"/>
        <w:jc w:val="both"/>
      </w:pPr>
    </w:p>
    <w:p w:rsidR="0055064D" w:rsidRDefault="002A056D" w:rsidP="00344E17">
      <w:pPr>
        <w:pStyle w:val="1e"/>
        <w:spacing w:before="0" w:after="0"/>
        <w:ind w:right="283"/>
      </w:pPr>
      <w:bookmarkStart w:id="179" w:name="_Toc455142207"/>
      <w:bookmarkStart w:id="180" w:name="_Toc455145948"/>
      <w:bookmarkStart w:id="181" w:name="_Toc455146128"/>
      <w:bookmarkStart w:id="182" w:name="_Toc455146233"/>
      <w:bookmarkStart w:id="183" w:name="_Toc455146331"/>
      <w:bookmarkStart w:id="184" w:name="_Toc41894891"/>
      <w:r>
        <w:t>1</w:t>
      </w:r>
      <w:r w:rsidR="00F51538" w:rsidRPr="001519FE">
        <w:t xml:space="preserve">2.4. </w:t>
      </w:r>
      <w:r w:rsidR="0055064D" w:rsidRPr="001519FE">
        <w:t>Лесной доход</w:t>
      </w:r>
      <w:bookmarkEnd w:id="179"/>
      <w:bookmarkEnd w:id="180"/>
      <w:bookmarkEnd w:id="181"/>
      <w:bookmarkEnd w:id="182"/>
      <w:bookmarkEnd w:id="183"/>
      <w:bookmarkEnd w:id="184"/>
    </w:p>
    <w:p w:rsidR="00344E17" w:rsidRPr="001519FE" w:rsidRDefault="00344E17" w:rsidP="00344E17">
      <w:pPr>
        <w:pStyle w:val="1e"/>
        <w:spacing w:before="0" w:after="0"/>
        <w:ind w:right="283"/>
      </w:pPr>
    </w:p>
    <w:p w:rsidR="001F67EE" w:rsidRPr="001F67EE" w:rsidRDefault="001F67EE" w:rsidP="00344E17">
      <w:pPr>
        <w:ind w:right="284" w:firstLine="851"/>
        <w:jc w:val="both"/>
      </w:pPr>
      <w:r w:rsidRPr="001F67EE">
        <w:t xml:space="preserve">По состоянию на </w:t>
      </w:r>
      <w:r w:rsidR="00344E17">
        <w:t>31 декабря</w:t>
      </w:r>
      <w:r w:rsidRPr="001F67EE">
        <w:t xml:space="preserve"> 2019 г</w:t>
      </w:r>
      <w:r w:rsidR="00344E17">
        <w:t>ода</w:t>
      </w:r>
      <w:r w:rsidRPr="001F67EE">
        <w:t xml:space="preserve"> заключено 426 договоров аренды и постоянного </w:t>
      </w:r>
      <w:r w:rsidR="00344E17">
        <w:t>(</w:t>
      </w:r>
      <w:r w:rsidRPr="001F67EE">
        <w:t>бессрочног</w:t>
      </w:r>
      <w:r w:rsidR="00344E17">
        <w:t>о) пользования лесными участками</w:t>
      </w:r>
      <w:r w:rsidRPr="001F67EE">
        <w:t xml:space="preserve"> общей площадью 8,1 тыс.га. Основными видами использования лесов являются осуществление рекреационной деятельности и ведение сельского хозяйства. </w:t>
      </w:r>
    </w:p>
    <w:p w:rsidR="001F67EE" w:rsidRPr="001F67EE" w:rsidRDefault="001F67EE" w:rsidP="001F67EE">
      <w:pPr>
        <w:ind w:right="284" w:firstLine="851"/>
        <w:jc w:val="both"/>
      </w:pPr>
      <w:r w:rsidRPr="001F67EE">
        <w:t>Более 58% всех лесных участков (247), предоставленных в пользование, отмежеваны и поставлены на государственный кадастровый уч</w:t>
      </w:r>
      <w:r w:rsidR="00344E17">
        <w:t>ё</w:t>
      </w:r>
      <w:r w:rsidRPr="001F67EE">
        <w:t xml:space="preserve">т (ГКУ). </w:t>
      </w:r>
      <w:r w:rsidR="00344E17">
        <w:t>Д</w:t>
      </w:r>
      <w:r w:rsidRPr="001F67EE">
        <w:t xml:space="preserve">ля линейных объектов и для осуществления рекреационной деятельности на ГКУ поставлены абсолютное большинство всех предоставленных для использования участков. </w:t>
      </w:r>
    </w:p>
    <w:p w:rsidR="001F67EE" w:rsidRPr="001F67EE" w:rsidRDefault="001F67EE" w:rsidP="001F67EE">
      <w:pPr>
        <w:ind w:right="284" w:firstLine="708"/>
        <w:jc w:val="both"/>
      </w:pPr>
      <w:r w:rsidRPr="001F67EE">
        <w:t xml:space="preserve">В 2019 году в </w:t>
      </w:r>
      <w:r w:rsidR="00344E17">
        <w:t>ф</w:t>
      </w:r>
      <w:r w:rsidRPr="001F67EE">
        <w:t>едеральный бюджет поступление платежей за использование лесов составило 13035,84 тыс. руб</w:t>
      </w:r>
      <w:r w:rsidR="00344E17">
        <w:t>.(</w:t>
      </w:r>
      <w:r w:rsidRPr="001F67EE">
        <w:t xml:space="preserve">101% от прогноза </w:t>
      </w:r>
      <w:r w:rsidR="00344E17">
        <w:t xml:space="preserve">- </w:t>
      </w:r>
      <w:r w:rsidRPr="001F67EE">
        <w:t>13006,0 тыс. руб.</w:t>
      </w:r>
      <w:r w:rsidR="00344E17">
        <w:t>).</w:t>
      </w:r>
    </w:p>
    <w:p w:rsidR="001F67EE" w:rsidRPr="001F67EE" w:rsidRDefault="001F67EE" w:rsidP="001F67EE">
      <w:pPr>
        <w:ind w:right="284" w:firstLine="708"/>
        <w:jc w:val="both"/>
      </w:pPr>
      <w:r w:rsidRPr="001F67EE">
        <w:t>В областной бюджет за использование лесов поступило 211,8 тыс. руб</w:t>
      </w:r>
      <w:r w:rsidR="00344E17">
        <w:t>.</w:t>
      </w:r>
      <w:r w:rsidRPr="001F67EE">
        <w:t xml:space="preserve"> при плане 200,2 тыс. руб. (106%)</w:t>
      </w:r>
      <w:r w:rsidR="00344E17">
        <w:t>.</w:t>
      </w:r>
    </w:p>
    <w:p w:rsidR="001F67EE" w:rsidRPr="001F67EE" w:rsidRDefault="00344E17" w:rsidP="001F67EE">
      <w:pPr>
        <w:ind w:right="284" w:firstLine="708"/>
        <w:jc w:val="both"/>
      </w:pPr>
      <w:r>
        <w:t>Недоимка на конец 2019 года</w:t>
      </w:r>
      <w:r w:rsidR="001F67EE" w:rsidRPr="001F67EE">
        <w:t xml:space="preserve"> составила 1215,68 тыс. руб., из них передано в судебные</w:t>
      </w:r>
      <w:r>
        <w:t xml:space="preserve"> органы на сумму 203,4 тыс. рублей.И</w:t>
      </w:r>
      <w:r w:rsidR="001F67EE" w:rsidRPr="001F67EE">
        <w:t>меется безнад</w:t>
      </w:r>
      <w:r>
        <w:t>ё</w:t>
      </w:r>
      <w:r w:rsidR="001F67EE" w:rsidRPr="001F67EE">
        <w:t>жная к взысканию задолженность на сумму 283,9 тыс.руб. (в связи со смертью тр</w:t>
      </w:r>
      <w:r>
        <w:t>ё</w:t>
      </w:r>
      <w:r w:rsidR="001F67EE" w:rsidRPr="001F67EE">
        <w:t>х арендаторов); вед</w:t>
      </w:r>
      <w:r>
        <w:t>ё</w:t>
      </w:r>
      <w:r w:rsidR="001F67EE" w:rsidRPr="001F67EE">
        <w:t>тся претензионная работа на сумму 180,78 тыс.руб</w:t>
      </w:r>
      <w:r>
        <w:t>лей.Н</w:t>
      </w:r>
      <w:r w:rsidR="001F67EE" w:rsidRPr="001F67EE">
        <w:t>а исполнительном производстве</w:t>
      </w:r>
      <w:r w:rsidRPr="001F67EE">
        <w:t>находятся</w:t>
      </w:r>
      <w:r>
        <w:t xml:space="preserve"> задолженности на общую сумму</w:t>
      </w:r>
      <w:r w:rsidR="001F67EE" w:rsidRPr="001F67EE">
        <w:t xml:space="preserve"> 547,6 тыс. руб</w:t>
      </w:r>
      <w:r>
        <w:t>лей</w:t>
      </w:r>
      <w:r w:rsidR="001F67EE" w:rsidRPr="001F67EE">
        <w:t>.</w:t>
      </w:r>
    </w:p>
    <w:p w:rsidR="001F67EE" w:rsidRPr="001F67EE" w:rsidRDefault="001F67EE" w:rsidP="00344E17">
      <w:pPr>
        <w:ind w:right="284" w:firstLine="708"/>
        <w:jc w:val="both"/>
      </w:pPr>
      <w:r w:rsidRPr="001F67EE">
        <w:t xml:space="preserve">В 2019 году 8 лесных участков общей площадью 1460,9 </w:t>
      </w:r>
      <w:r w:rsidR="00344E17">
        <w:t xml:space="preserve">га </w:t>
      </w:r>
      <w:r w:rsidRPr="001F67EE">
        <w:t>выставл</w:t>
      </w:r>
      <w:r w:rsidR="00344E17">
        <w:t>ены на аукцион по продаже права</w:t>
      </w:r>
      <w:r w:rsidRPr="001F67EE">
        <w:t xml:space="preserve"> на заключение договора аренды лесного участка. По 3 лесным участкам по итогам аукциона заключены договора аренды.</w:t>
      </w:r>
    </w:p>
    <w:p w:rsidR="0095005D" w:rsidRPr="001519FE" w:rsidRDefault="0095005D" w:rsidP="00344E17">
      <w:pPr>
        <w:ind w:right="283" w:firstLine="567"/>
        <w:jc w:val="both"/>
        <w:rPr>
          <w:color w:val="000000"/>
        </w:rPr>
      </w:pPr>
    </w:p>
    <w:p w:rsidR="00F51538" w:rsidRDefault="002A056D" w:rsidP="00344E17">
      <w:pPr>
        <w:pStyle w:val="1e"/>
        <w:spacing w:before="0" w:after="0"/>
        <w:ind w:right="283"/>
      </w:pPr>
      <w:bookmarkStart w:id="185" w:name="_Toc455142208"/>
      <w:bookmarkStart w:id="186" w:name="_Toc455145949"/>
      <w:bookmarkStart w:id="187" w:name="_Toc455146129"/>
      <w:bookmarkStart w:id="188" w:name="_Toc455146234"/>
      <w:bookmarkStart w:id="189" w:name="_Toc455146332"/>
      <w:bookmarkStart w:id="190" w:name="_Toc41894892"/>
      <w:r>
        <w:t>1</w:t>
      </w:r>
      <w:r w:rsidR="00A56886" w:rsidRPr="001519FE">
        <w:t>2</w:t>
      </w:r>
      <w:r w:rsidR="00F51538" w:rsidRPr="001519FE">
        <w:t>.5. Краткий обзор пожароопасной обстановки на территории лесного фонда Астраханской области</w:t>
      </w:r>
      <w:bookmarkEnd w:id="185"/>
      <w:bookmarkEnd w:id="186"/>
      <w:bookmarkEnd w:id="187"/>
      <w:bookmarkEnd w:id="188"/>
      <w:bookmarkEnd w:id="189"/>
      <w:bookmarkEnd w:id="190"/>
    </w:p>
    <w:p w:rsidR="00344E17" w:rsidRPr="001519FE" w:rsidRDefault="00344E17" w:rsidP="00344E17">
      <w:pPr>
        <w:pStyle w:val="1e"/>
        <w:spacing w:before="0" w:after="0"/>
        <w:ind w:right="283"/>
      </w:pPr>
    </w:p>
    <w:p w:rsidR="0066305E" w:rsidRPr="0066305E" w:rsidRDefault="0066305E" w:rsidP="00344E17">
      <w:pPr>
        <w:suppressAutoHyphens/>
        <w:ind w:right="284" w:firstLine="851"/>
        <w:jc w:val="both"/>
      </w:pPr>
      <w:r w:rsidRPr="0066305E">
        <w:t xml:space="preserve">Лесной фонд области по способам обнаружения лесных пожаров и борьбы с ними относится к зоне наземной охраны лесов, характеризуется средней степенью природной пожарной опасности – </w:t>
      </w:r>
      <w:r w:rsidRPr="0066305E">
        <w:rPr>
          <w:lang w:val="en-US"/>
        </w:rPr>
        <w:t>III</w:t>
      </w:r>
      <w:r w:rsidRPr="0066305E">
        <w:t xml:space="preserve">,6. </w:t>
      </w:r>
    </w:p>
    <w:p w:rsidR="0066305E" w:rsidRPr="0066305E" w:rsidRDefault="0066305E" w:rsidP="00344E17">
      <w:pPr>
        <w:suppressAutoHyphens/>
        <w:ind w:right="284" w:firstLine="720"/>
        <w:jc w:val="both"/>
      </w:pPr>
      <w:r w:rsidRPr="0066305E">
        <w:t>В 2019 году пожароопасный период длился с 11 марта по 20 ноября.</w:t>
      </w:r>
    </w:p>
    <w:p w:rsidR="0066305E" w:rsidRPr="0066305E" w:rsidRDefault="0066305E" w:rsidP="0066305E">
      <w:pPr>
        <w:suppressAutoHyphens/>
        <w:ind w:right="284" w:firstLine="709"/>
        <w:jc w:val="both"/>
      </w:pPr>
      <w:r w:rsidRPr="0066305E">
        <w:t xml:space="preserve">Профилактические противопожарные мероприятия в лесах в соответствии с </w:t>
      </w:r>
      <w:r w:rsidR="00344E17">
        <w:t>л</w:t>
      </w:r>
      <w:r w:rsidRPr="0066305E">
        <w:t xml:space="preserve">есохозяйственными регламентами лесничеств, </w:t>
      </w:r>
      <w:r w:rsidR="00344E17">
        <w:t>л</w:t>
      </w:r>
      <w:r w:rsidRPr="0066305E">
        <w:t>есным планом Астраханской области и бюджетными проектировками выполнены в 2019 году в полном объ</w:t>
      </w:r>
      <w:r w:rsidR="00344E17">
        <w:t>ё</w:t>
      </w:r>
      <w:r w:rsidRPr="0066305E">
        <w:t xml:space="preserve">ме. </w:t>
      </w:r>
    </w:p>
    <w:p w:rsidR="0066305E" w:rsidRDefault="0066305E" w:rsidP="00700C53">
      <w:pPr>
        <w:suppressAutoHyphens/>
        <w:ind w:right="284" w:firstLine="851"/>
        <w:jc w:val="right"/>
        <w:rPr>
          <w:b/>
          <w:sz w:val="20"/>
          <w:szCs w:val="20"/>
        </w:rPr>
      </w:pPr>
    </w:p>
    <w:p w:rsidR="00700C53" w:rsidRDefault="00700C53" w:rsidP="00700C53">
      <w:pPr>
        <w:suppressAutoHyphens/>
        <w:ind w:right="284" w:firstLine="851"/>
        <w:jc w:val="right"/>
        <w:rPr>
          <w:b/>
          <w:sz w:val="20"/>
          <w:szCs w:val="20"/>
        </w:rPr>
      </w:pPr>
      <w:r>
        <w:rPr>
          <w:b/>
          <w:sz w:val="20"/>
          <w:szCs w:val="20"/>
        </w:rPr>
        <w:t>Таблица 12.5.1.</w:t>
      </w:r>
    </w:p>
    <w:p w:rsidR="00344E17" w:rsidRPr="00700C53" w:rsidRDefault="00344E17" w:rsidP="00700C53">
      <w:pPr>
        <w:suppressAutoHyphens/>
        <w:ind w:right="284" w:firstLine="851"/>
        <w:jc w:val="right"/>
        <w:rPr>
          <w:b/>
          <w:sz w:val="20"/>
          <w:szCs w:val="20"/>
        </w:rPr>
      </w:pPr>
    </w:p>
    <w:p w:rsidR="00700C53" w:rsidRDefault="00700C53" w:rsidP="00700C53">
      <w:pPr>
        <w:suppressAutoHyphens/>
        <w:ind w:right="284" w:firstLine="851"/>
        <w:jc w:val="center"/>
        <w:rPr>
          <w:b/>
          <w:sz w:val="20"/>
          <w:szCs w:val="20"/>
        </w:rPr>
      </w:pPr>
      <w:r w:rsidRPr="00700C53">
        <w:rPr>
          <w:b/>
          <w:sz w:val="20"/>
          <w:szCs w:val="20"/>
        </w:rPr>
        <w:t>Профилактические противопожарные мероприятия в лесах Астраханской области</w:t>
      </w:r>
    </w:p>
    <w:tbl>
      <w:tblPr>
        <w:tblW w:w="91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600" w:firstRow="0" w:lastRow="0" w:firstColumn="0" w:lastColumn="0" w:noHBand="1" w:noVBand="1"/>
      </w:tblPr>
      <w:tblGrid>
        <w:gridCol w:w="6432"/>
        <w:gridCol w:w="576"/>
        <w:gridCol w:w="2126"/>
      </w:tblGrid>
      <w:tr w:rsidR="0066305E" w:rsidRPr="003C0162" w:rsidTr="0066305E">
        <w:trPr>
          <w:trHeight w:val="576"/>
        </w:trPr>
        <w:tc>
          <w:tcPr>
            <w:tcW w:w="6432" w:type="dxa"/>
            <w:shd w:val="clear" w:color="auto" w:fill="FFFFFF"/>
            <w:tcMar>
              <w:top w:w="15" w:type="dxa"/>
              <w:left w:w="62" w:type="dxa"/>
              <w:bottom w:w="0" w:type="dxa"/>
              <w:right w:w="62" w:type="dxa"/>
            </w:tcMar>
            <w:vAlign w:val="center"/>
          </w:tcPr>
          <w:p w:rsidR="0066305E" w:rsidRPr="00344E17" w:rsidRDefault="0066305E" w:rsidP="00E2537D">
            <w:pPr>
              <w:suppressAutoHyphens/>
              <w:jc w:val="center"/>
              <w:rPr>
                <w:sz w:val="20"/>
                <w:szCs w:val="20"/>
              </w:rPr>
            </w:pPr>
            <w:r w:rsidRPr="00344E17">
              <w:rPr>
                <w:bCs/>
                <w:sz w:val="20"/>
                <w:szCs w:val="20"/>
              </w:rPr>
              <w:t>Показатели</w:t>
            </w:r>
          </w:p>
        </w:tc>
        <w:tc>
          <w:tcPr>
            <w:tcW w:w="576" w:type="dxa"/>
            <w:shd w:val="clear" w:color="auto" w:fill="FFFFFF"/>
            <w:tcMar>
              <w:top w:w="15" w:type="dxa"/>
              <w:left w:w="62" w:type="dxa"/>
              <w:bottom w:w="0" w:type="dxa"/>
              <w:right w:w="62" w:type="dxa"/>
            </w:tcMar>
            <w:vAlign w:val="center"/>
          </w:tcPr>
          <w:p w:rsidR="0066305E" w:rsidRPr="00344E17" w:rsidRDefault="0066305E" w:rsidP="00E2537D">
            <w:pPr>
              <w:suppressAutoHyphens/>
              <w:jc w:val="center"/>
              <w:rPr>
                <w:sz w:val="20"/>
                <w:szCs w:val="20"/>
              </w:rPr>
            </w:pPr>
            <w:r w:rsidRPr="00344E17">
              <w:rPr>
                <w:bCs/>
                <w:sz w:val="20"/>
                <w:szCs w:val="20"/>
              </w:rPr>
              <w:t>Ед.</w:t>
            </w:r>
          </w:p>
          <w:p w:rsidR="0066305E" w:rsidRPr="00344E17" w:rsidRDefault="0066305E" w:rsidP="00E2537D">
            <w:pPr>
              <w:suppressAutoHyphens/>
              <w:jc w:val="center"/>
              <w:rPr>
                <w:sz w:val="20"/>
                <w:szCs w:val="20"/>
              </w:rPr>
            </w:pPr>
            <w:r w:rsidRPr="00344E17">
              <w:rPr>
                <w:bCs/>
                <w:sz w:val="20"/>
                <w:szCs w:val="20"/>
              </w:rPr>
              <w:t>изм.</w:t>
            </w:r>
          </w:p>
        </w:tc>
        <w:tc>
          <w:tcPr>
            <w:tcW w:w="2126" w:type="dxa"/>
            <w:shd w:val="clear" w:color="auto" w:fill="FFFFFF"/>
            <w:tcMar>
              <w:top w:w="15" w:type="dxa"/>
              <w:left w:w="62" w:type="dxa"/>
              <w:bottom w:w="0" w:type="dxa"/>
              <w:right w:w="62" w:type="dxa"/>
            </w:tcMar>
            <w:vAlign w:val="center"/>
          </w:tcPr>
          <w:p w:rsidR="0066305E" w:rsidRPr="00344E17" w:rsidRDefault="0066305E" w:rsidP="00344E17">
            <w:pPr>
              <w:suppressAutoHyphens/>
              <w:jc w:val="center"/>
              <w:rPr>
                <w:sz w:val="20"/>
                <w:szCs w:val="20"/>
              </w:rPr>
            </w:pPr>
            <w:r w:rsidRPr="00344E17">
              <w:rPr>
                <w:bCs/>
                <w:sz w:val="20"/>
                <w:szCs w:val="20"/>
              </w:rPr>
              <w:t>Объ</w:t>
            </w:r>
            <w:r w:rsidR="00344E17">
              <w:rPr>
                <w:bCs/>
                <w:sz w:val="20"/>
                <w:szCs w:val="20"/>
              </w:rPr>
              <w:t>ё</w:t>
            </w:r>
            <w:r w:rsidRPr="00344E17">
              <w:rPr>
                <w:bCs/>
                <w:sz w:val="20"/>
                <w:szCs w:val="20"/>
              </w:rPr>
              <w:t>м</w:t>
            </w:r>
          </w:p>
        </w:tc>
      </w:tr>
      <w:tr w:rsidR="0066305E" w:rsidRPr="003C0162" w:rsidTr="0066305E">
        <w:trPr>
          <w:trHeight w:val="89"/>
        </w:trPr>
        <w:tc>
          <w:tcPr>
            <w:tcW w:w="6432" w:type="dxa"/>
            <w:shd w:val="clear" w:color="auto" w:fill="FFFFFF"/>
            <w:tcMar>
              <w:top w:w="15" w:type="dxa"/>
              <w:left w:w="62" w:type="dxa"/>
              <w:bottom w:w="0" w:type="dxa"/>
              <w:right w:w="62" w:type="dxa"/>
            </w:tcMar>
          </w:tcPr>
          <w:p w:rsidR="0066305E" w:rsidRPr="00344E17" w:rsidRDefault="0066305E" w:rsidP="00E2537D">
            <w:pPr>
              <w:suppressAutoHyphens/>
              <w:rPr>
                <w:sz w:val="20"/>
                <w:szCs w:val="20"/>
              </w:rPr>
            </w:pPr>
            <w:r w:rsidRPr="00344E17">
              <w:rPr>
                <w:sz w:val="20"/>
                <w:szCs w:val="20"/>
              </w:rPr>
              <w:t>Устройство минерализованных полос</w:t>
            </w:r>
          </w:p>
        </w:tc>
        <w:tc>
          <w:tcPr>
            <w:tcW w:w="576" w:type="dxa"/>
            <w:shd w:val="clear" w:color="auto" w:fill="FFFFFF"/>
            <w:tcMar>
              <w:top w:w="15" w:type="dxa"/>
              <w:left w:w="62" w:type="dxa"/>
              <w:bottom w:w="0" w:type="dxa"/>
              <w:right w:w="62" w:type="dxa"/>
            </w:tcMar>
            <w:vAlign w:val="center"/>
          </w:tcPr>
          <w:p w:rsidR="0066305E" w:rsidRPr="00344E17" w:rsidRDefault="0066305E" w:rsidP="00E2537D">
            <w:pPr>
              <w:suppressAutoHyphens/>
              <w:jc w:val="center"/>
              <w:rPr>
                <w:sz w:val="20"/>
                <w:szCs w:val="20"/>
              </w:rPr>
            </w:pPr>
            <w:r w:rsidRPr="00344E17">
              <w:rPr>
                <w:sz w:val="20"/>
                <w:szCs w:val="20"/>
              </w:rPr>
              <w:t>км</w:t>
            </w:r>
          </w:p>
        </w:tc>
        <w:tc>
          <w:tcPr>
            <w:tcW w:w="2126" w:type="dxa"/>
            <w:shd w:val="clear" w:color="auto" w:fill="FFFFFF"/>
            <w:tcMar>
              <w:top w:w="15" w:type="dxa"/>
              <w:left w:w="62" w:type="dxa"/>
              <w:bottom w:w="0" w:type="dxa"/>
              <w:right w:w="62" w:type="dxa"/>
            </w:tcMar>
            <w:vAlign w:val="center"/>
          </w:tcPr>
          <w:p w:rsidR="0066305E" w:rsidRPr="00344E17" w:rsidRDefault="0066305E" w:rsidP="00E2537D">
            <w:pPr>
              <w:suppressAutoHyphens/>
              <w:jc w:val="center"/>
              <w:rPr>
                <w:sz w:val="20"/>
                <w:szCs w:val="20"/>
              </w:rPr>
            </w:pPr>
            <w:r w:rsidRPr="00344E17">
              <w:rPr>
                <w:sz w:val="20"/>
                <w:szCs w:val="20"/>
              </w:rPr>
              <w:t>387,4</w:t>
            </w:r>
          </w:p>
        </w:tc>
      </w:tr>
      <w:tr w:rsidR="0066305E" w:rsidRPr="003C0162" w:rsidTr="0066305E">
        <w:trPr>
          <w:trHeight w:val="222"/>
        </w:trPr>
        <w:tc>
          <w:tcPr>
            <w:tcW w:w="6432" w:type="dxa"/>
            <w:shd w:val="clear" w:color="auto" w:fill="FFFFFF"/>
            <w:tcMar>
              <w:top w:w="15" w:type="dxa"/>
              <w:left w:w="62" w:type="dxa"/>
              <w:bottom w:w="0" w:type="dxa"/>
              <w:right w:w="62" w:type="dxa"/>
            </w:tcMar>
          </w:tcPr>
          <w:p w:rsidR="0066305E" w:rsidRPr="00344E17" w:rsidRDefault="0066305E" w:rsidP="00E2537D">
            <w:pPr>
              <w:suppressAutoHyphens/>
              <w:rPr>
                <w:sz w:val="20"/>
                <w:szCs w:val="20"/>
              </w:rPr>
            </w:pPr>
            <w:r w:rsidRPr="00344E17">
              <w:rPr>
                <w:sz w:val="20"/>
                <w:szCs w:val="20"/>
              </w:rPr>
              <w:t>Уход за минерализованными полосами</w:t>
            </w:r>
          </w:p>
        </w:tc>
        <w:tc>
          <w:tcPr>
            <w:tcW w:w="576" w:type="dxa"/>
            <w:shd w:val="clear" w:color="auto" w:fill="FFFFFF"/>
            <w:tcMar>
              <w:top w:w="15" w:type="dxa"/>
              <w:left w:w="62" w:type="dxa"/>
              <w:bottom w:w="0" w:type="dxa"/>
              <w:right w:w="62" w:type="dxa"/>
            </w:tcMar>
            <w:vAlign w:val="center"/>
          </w:tcPr>
          <w:p w:rsidR="0066305E" w:rsidRPr="00344E17" w:rsidRDefault="0066305E" w:rsidP="00E2537D">
            <w:pPr>
              <w:suppressAutoHyphens/>
              <w:jc w:val="center"/>
              <w:rPr>
                <w:sz w:val="20"/>
                <w:szCs w:val="20"/>
              </w:rPr>
            </w:pPr>
            <w:r w:rsidRPr="00344E17">
              <w:rPr>
                <w:sz w:val="20"/>
                <w:szCs w:val="20"/>
              </w:rPr>
              <w:t>км</w:t>
            </w:r>
          </w:p>
        </w:tc>
        <w:tc>
          <w:tcPr>
            <w:tcW w:w="2126" w:type="dxa"/>
            <w:shd w:val="clear" w:color="auto" w:fill="FFFFFF"/>
            <w:tcMar>
              <w:top w:w="15" w:type="dxa"/>
              <w:left w:w="62" w:type="dxa"/>
              <w:bottom w:w="0" w:type="dxa"/>
              <w:right w:w="62" w:type="dxa"/>
            </w:tcMar>
            <w:vAlign w:val="center"/>
          </w:tcPr>
          <w:p w:rsidR="0066305E" w:rsidRPr="00344E17" w:rsidRDefault="0066305E" w:rsidP="00E2537D">
            <w:pPr>
              <w:suppressAutoHyphens/>
              <w:jc w:val="center"/>
              <w:rPr>
                <w:sz w:val="20"/>
                <w:szCs w:val="20"/>
              </w:rPr>
            </w:pPr>
            <w:r w:rsidRPr="00344E17">
              <w:rPr>
                <w:sz w:val="20"/>
                <w:szCs w:val="20"/>
              </w:rPr>
              <w:t>1147,4</w:t>
            </w:r>
          </w:p>
        </w:tc>
      </w:tr>
      <w:tr w:rsidR="0066305E" w:rsidRPr="003C0162" w:rsidTr="0066305E">
        <w:trPr>
          <w:trHeight w:val="292"/>
        </w:trPr>
        <w:tc>
          <w:tcPr>
            <w:tcW w:w="6432" w:type="dxa"/>
            <w:shd w:val="clear" w:color="auto" w:fill="FFFFFF"/>
            <w:tcMar>
              <w:top w:w="15" w:type="dxa"/>
              <w:left w:w="62" w:type="dxa"/>
              <w:bottom w:w="0" w:type="dxa"/>
              <w:right w:w="62" w:type="dxa"/>
            </w:tcMar>
          </w:tcPr>
          <w:p w:rsidR="0066305E" w:rsidRPr="00344E17" w:rsidRDefault="0066305E" w:rsidP="00E2537D">
            <w:pPr>
              <w:suppressAutoHyphens/>
              <w:rPr>
                <w:sz w:val="20"/>
                <w:szCs w:val="20"/>
              </w:rPr>
            </w:pPr>
            <w:r w:rsidRPr="00344E17">
              <w:rPr>
                <w:sz w:val="20"/>
                <w:szCs w:val="20"/>
              </w:rPr>
              <w:t>Изготовление и установка аншлагов в лесу</w:t>
            </w:r>
          </w:p>
        </w:tc>
        <w:tc>
          <w:tcPr>
            <w:tcW w:w="576" w:type="dxa"/>
            <w:shd w:val="clear" w:color="auto" w:fill="FFFFFF"/>
            <w:tcMar>
              <w:top w:w="15" w:type="dxa"/>
              <w:left w:w="62" w:type="dxa"/>
              <w:bottom w:w="0" w:type="dxa"/>
              <w:right w:w="62" w:type="dxa"/>
            </w:tcMar>
            <w:vAlign w:val="center"/>
          </w:tcPr>
          <w:p w:rsidR="0066305E" w:rsidRPr="00344E17" w:rsidRDefault="0066305E" w:rsidP="00E2537D">
            <w:pPr>
              <w:suppressAutoHyphens/>
              <w:jc w:val="center"/>
              <w:rPr>
                <w:sz w:val="20"/>
                <w:szCs w:val="20"/>
              </w:rPr>
            </w:pPr>
            <w:r w:rsidRPr="00344E17">
              <w:rPr>
                <w:sz w:val="20"/>
                <w:szCs w:val="20"/>
              </w:rPr>
              <w:t>шт.</w:t>
            </w:r>
          </w:p>
        </w:tc>
        <w:tc>
          <w:tcPr>
            <w:tcW w:w="2126" w:type="dxa"/>
            <w:shd w:val="clear" w:color="auto" w:fill="FFFFFF"/>
            <w:tcMar>
              <w:top w:w="15" w:type="dxa"/>
              <w:left w:w="62" w:type="dxa"/>
              <w:bottom w:w="0" w:type="dxa"/>
              <w:right w:w="62" w:type="dxa"/>
            </w:tcMar>
            <w:vAlign w:val="center"/>
          </w:tcPr>
          <w:p w:rsidR="0066305E" w:rsidRPr="00344E17" w:rsidRDefault="0066305E" w:rsidP="00E2537D">
            <w:pPr>
              <w:suppressAutoHyphens/>
              <w:jc w:val="center"/>
              <w:rPr>
                <w:sz w:val="20"/>
                <w:szCs w:val="20"/>
              </w:rPr>
            </w:pPr>
            <w:r w:rsidRPr="00344E17">
              <w:rPr>
                <w:sz w:val="20"/>
                <w:szCs w:val="20"/>
              </w:rPr>
              <w:t>108</w:t>
            </w:r>
          </w:p>
        </w:tc>
      </w:tr>
    </w:tbl>
    <w:p w:rsidR="0066305E" w:rsidRDefault="0066305E" w:rsidP="00700C53">
      <w:pPr>
        <w:suppressAutoHyphens/>
        <w:ind w:right="284" w:firstLine="851"/>
        <w:jc w:val="center"/>
        <w:rPr>
          <w:b/>
          <w:sz w:val="20"/>
          <w:szCs w:val="20"/>
        </w:rPr>
      </w:pPr>
    </w:p>
    <w:p w:rsidR="00E2537D" w:rsidRPr="00E2537D" w:rsidRDefault="00E2537D" w:rsidP="00E2537D">
      <w:pPr>
        <w:suppressAutoHyphens/>
        <w:ind w:right="284" w:firstLine="720"/>
        <w:jc w:val="both"/>
        <w:rPr>
          <w:bCs/>
          <w:color w:val="000000"/>
        </w:rPr>
      </w:pPr>
      <w:r w:rsidRPr="00E2537D">
        <w:rPr>
          <w:bCs/>
          <w:color w:val="000000"/>
        </w:rPr>
        <w:t>На всей площади лесного фонда (190760 га) монито</w:t>
      </w:r>
      <w:r w:rsidR="00344E17">
        <w:rPr>
          <w:bCs/>
          <w:color w:val="000000"/>
        </w:rPr>
        <w:t xml:space="preserve">ринг пожарной опасности в лесах </w:t>
      </w:r>
      <w:r w:rsidRPr="00E2537D">
        <w:rPr>
          <w:bCs/>
          <w:color w:val="000000"/>
        </w:rPr>
        <w:t xml:space="preserve">наземным способом осуществляют лесные пожарные (временные работники лесхозов), принимаемые на пожароопасный сезон. </w:t>
      </w:r>
    </w:p>
    <w:p w:rsidR="00E2537D" w:rsidRPr="00E2537D" w:rsidRDefault="00E2537D" w:rsidP="00E2537D">
      <w:pPr>
        <w:suppressAutoHyphens/>
        <w:ind w:right="284" w:firstLine="720"/>
        <w:jc w:val="both"/>
        <w:rPr>
          <w:bCs/>
          <w:color w:val="000000"/>
        </w:rPr>
      </w:pPr>
      <w:r w:rsidRPr="00E2537D">
        <w:rPr>
          <w:color w:val="000000"/>
        </w:rPr>
        <w:t>В 2019 году м</w:t>
      </w:r>
      <w:r w:rsidRPr="00E2537D">
        <w:rPr>
          <w:bCs/>
          <w:color w:val="000000"/>
        </w:rPr>
        <w:t xml:space="preserve">ониторинг осуществлялся по </w:t>
      </w:r>
      <w:r w:rsidRPr="00E2537D">
        <w:rPr>
          <w:bCs/>
          <w:iCs/>
          <w:color w:val="000000"/>
        </w:rPr>
        <w:t>132 маршрутам патрулирования.</w:t>
      </w:r>
    </w:p>
    <w:p w:rsidR="00E2537D" w:rsidRPr="00E2537D" w:rsidRDefault="00E2537D" w:rsidP="00E2537D">
      <w:pPr>
        <w:pStyle w:val="a3"/>
        <w:shd w:val="clear" w:color="auto" w:fill="FFFFFF"/>
        <w:spacing w:before="0" w:beforeAutospacing="0" w:after="0" w:afterAutospacing="0"/>
        <w:ind w:right="284" w:firstLine="720"/>
        <w:jc w:val="both"/>
      </w:pPr>
      <w:r w:rsidRPr="00E2537D">
        <w:rPr>
          <w:color w:val="222222"/>
        </w:rPr>
        <w:t xml:space="preserve">В связи с обострением лесопожарной обстановки по условиям погоды в 2019 году службой 6 раз вводился режим ограничения </w:t>
      </w:r>
      <w:r w:rsidRPr="00E2537D">
        <w:t>пребывания граждан в лесах и въезда в них транспортных средств на территории лесного</w:t>
      </w:r>
      <w:r w:rsidR="00344E17">
        <w:t xml:space="preserve"> фонда</w:t>
      </w:r>
      <w:r w:rsidRPr="00E2537D">
        <w:t>. Особый противопожарный режим в лесах</w:t>
      </w:r>
      <w:r w:rsidR="00344E17">
        <w:t xml:space="preserve"> в</w:t>
      </w:r>
      <w:r w:rsidRPr="00E2537D">
        <w:t xml:space="preserve"> 2019 году не вводился.</w:t>
      </w:r>
    </w:p>
    <w:p w:rsidR="00E2537D" w:rsidRPr="00E2537D" w:rsidRDefault="00E2537D" w:rsidP="00E2537D">
      <w:pPr>
        <w:suppressAutoHyphens/>
        <w:ind w:right="284" w:firstLine="720"/>
        <w:jc w:val="both"/>
        <w:rPr>
          <w:bCs/>
          <w:color w:val="000000"/>
        </w:rPr>
      </w:pPr>
      <w:r w:rsidRPr="00E2537D">
        <w:rPr>
          <w:bCs/>
        </w:rPr>
        <w:t>В регионе в пожароопасный период в круглосуточном режиме работал диспетчерский пункт оперативных дежурных службы по сбору, обработке и анализу оперативной информации об угрозе или факте возникновения лесных пожаров. Р</w:t>
      </w:r>
      <w:r w:rsidRPr="00E2537D">
        <w:rPr>
          <w:bCs/>
          <w:color w:val="000000"/>
        </w:rPr>
        <w:t xml:space="preserve">абочие места для использования данных ИСДМ-Рослесхоз функционируют в каждом лесхозе и ГКУ АО «Астраханьлес». </w:t>
      </w:r>
    </w:p>
    <w:p w:rsidR="00E2537D" w:rsidRPr="00E2537D" w:rsidRDefault="00E2537D" w:rsidP="00E2537D">
      <w:pPr>
        <w:suppressAutoHyphens/>
        <w:ind w:right="284" w:firstLine="720"/>
        <w:jc w:val="both"/>
      </w:pPr>
      <w:r w:rsidRPr="00E2537D">
        <w:t>Плановым порядком в марте 2019 года на территории области прошли совместные комплексные учения по отработке действий сил и средств лесопожарных формирований, территориальной системы РСЧС при возникновении чрезвычайных ситуаций, связанных с природными пожарами.</w:t>
      </w:r>
    </w:p>
    <w:p w:rsidR="00E2537D" w:rsidRPr="00E2537D" w:rsidRDefault="00E2537D" w:rsidP="00E2537D">
      <w:pPr>
        <w:suppressAutoHyphens/>
        <w:ind w:right="284" w:firstLine="720"/>
        <w:jc w:val="both"/>
      </w:pPr>
      <w:r w:rsidRPr="00E2537D">
        <w:t>В целях организации межведомственного и межрегионального маневрирования ресурсами пожаротушения, а также взаимодействия сил и средств для предупреждения и ликвидации чрезвычайных ситуаций, возникающих вследстви</w:t>
      </w:r>
      <w:r w:rsidR="00344E17">
        <w:t>е</w:t>
      </w:r>
      <w:r w:rsidRPr="00E2537D">
        <w:t xml:space="preserve"> лесных пожаров, подписаны и пролонгированы соглашения со всеми заинтересованными ведомствами и организациями.</w:t>
      </w:r>
    </w:p>
    <w:p w:rsidR="00E2537D" w:rsidRPr="00E2537D" w:rsidRDefault="00E2537D" w:rsidP="00344E17">
      <w:pPr>
        <w:ind w:right="284" w:firstLine="720"/>
        <w:jc w:val="both"/>
      </w:pPr>
      <w:r w:rsidRPr="00E2537D">
        <w:rPr>
          <w:highlight w:val="white"/>
        </w:rPr>
        <w:t>В 2019 году в лесном фонде на территории Астраханской области за</w:t>
      </w:r>
      <w:r w:rsidR="00344E17">
        <w:rPr>
          <w:highlight w:val="white"/>
        </w:rPr>
        <w:t xml:space="preserve">регистрировано 2 лесных пожара </w:t>
      </w:r>
      <w:r w:rsidRPr="00E2537D">
        <w:rPr>
          <w:highlight w:val="white"/>
        </w:rPr>
        <w:t>на о</w:t>
      </w:r>
      <w:r w:rsidR="00344E17">
        <w:rPr>
          <w:highlight w:val="white"/>
        </w:rPr>
        <w:t>бщей площади 10,47 га (в т.ч. покрытая лесом</w:t>
      </w:r>
      <w:r w:rsidRPr="00E2537D">
        <w:rPr>
          <w:highlight w:val="white"/>
        </w:rPr>
        <w:t xml:space="preserve"> 6,72 га) в Никольском участковом лесничестве Правобережного лесничества (5,37 га) и в Красноярском участковом лесничестве Восточнодельтового лесничества (5,1 га). </w:t>
      </w:r>
      <w:r w:rsidRPr="00E2537D">
        <w:t>Ущерб составил 84333 руб. (Правобережное</w:t>
      </w:r>
      <w:r w:rsidR="00344E17">
        <w:t xml:space="preserve"> лесничество</w:t>
      </w:r>
      <w:r w:rsidRPr="00E2537D">
        <w:t xml:space="preserve">), затраты на тушение </w:t>
      </w:r>
      <w:r w:rsidR="00344E17">
        <w:t xml:space="preserve">- </w:t>
      </w:r>
      <w:r w:rsidRPr="00E2537D">
        <w:t>50175 руб</w:t>
      </w:r>
      <w:r w:rsidR="00344E17">
        <w:t>лей</w:t>
      </w:r>
      <w:r w:rsidRPr="00E2537D">
        <w:t xml:space="preserve">. </w:t>
      </w:r>
      <w:r w:rsidRPr="00E2537D">
        <w:rPr>
          <w:highlight w:val="white"/>
        </w:rPr>
        <w:t xml:space="preserve">Кредиторская задолженность по затратам на тушение лесных пожаров отсутствует. </w:t>
      </w:r>
    </w:p>
    <w:p w:rsidR="00F51538" w:rsidRPr="001519FE" w:rsidRDefault="00F51538" w:rsidP="00344E17">
      <w:pPr>
        <w:suppressAutoHyphens/>
        <w:ind w:right="283"/>
        <w:jc w:val="center"/>
        <w:rPr>
          <w:b/>
        </w:rPr>
      </w:pPr>
    </w:p>
    <w:p w:rsidR="0064656B" w:rsidRPr="0064656B" w:rsidRDefault="0064656B" w:rsidP="00344E17">
      <w:pPr>
        <w:pStyle w:val="af1"/>
        <w:spacing w:after="0"/>
        <w:ind w:left="0" w:right="283" w:firstLine="567"/>
        <w:jc w:val="both"/>
        <w:rPr>
          <w:szCs w:val="28"/>
        </w:rPr>
      </w:pPr>
    </w:p>
    <w:p w:rsidR="006D5925" w:rsidRDefault="002A056D" w:rsidP="00344E17">
      <w:pPr>
        <w:pStyle w:val="1e"/>
        <w:spacing w:before="0" w:after="0"/>
        <w:ind w:right="283"/>
      </w:pPr>
      <w:bookmarkStart w:id="191" w:name="_Toc455142209"/>
      <w:bookmarkStart w:id="192" w:name="_Toc455145950"/>
      <w:bookmarkStart w:id="193" w:name="_Toc455146130"/>
      <w:bookmarkStart w:id="194" w:name="_Toc455146235"/>
      <w:bookmarkStart w:id="195" w:name="_Toc455146333"/>
      <w:bookmarkStart w:id="196" w:name="_Toc41894893"/>
      <w:r>
        <w:t>1</w:t>
      </w:r>
      <w:r w:rsidR="00344E17">
        <w:t>2.</w:t>
      </w:r>
      <w:r w:rsidR="006D5925" w:rsidRPr="001519FE">
        <w:t>6. Основные направления развития лесного хозяйства</w:t>
      </w:r>
      <w:bookmarkEnd w:id="191"/>
      <w:bookmarkEnd w:id="192"/>
      <w:bookmarkEnd w:id="193"/>
      <w:bookmarkEnd w:id="194"/>
      <w:bookmarkEnd w:id="195"/>
      <w:bookmarkEnd w:id="196"/>
    </w:p>
    <w:p w:rsidR="00344E17" w:rsidRPr="001519FE" w:rsidRDefault="00344E17" w:rsidP="00344E17">
      <w:pPr>
        <w:pStyle w:val="1e"/>
        <w:spacing w:before="0" w:after="0"/>
        <w:ind w:right="283"/>
      </w:pPr>
    </w:p>
    <w:p w:rsidR="00E2537D" w:rsidRPr="00E2537D" w:rsidRDefault="00E2537D" w:rsidP="00344E17">
      <w:pPr>
        <w:ind w:right="284" w:firstLine="709"/>
        <w:jc w:val="both"/>
        <w:rPr>
          <w:highlight w:val="white"/>
        </w:rPr>
      </w:pPr>
      <w:r w:rsidRPr="00E2537D">
        <w:rPr>
          <w:highlight w:val="white"/>
        </w:rPr>
        <w:t xml:space="preserve">В </w:t>
      </w:r>
      <w:r w:rsidR="00344E17">
        <w:rPr>
          <w:highlight w:val="white"/>
        </w:rPr>
        <w:t>целях</w:t>
      </w:r>
      <w:r w:rsidRPr="00E2537D">
        <w:rPr>
          <w:highlight w:val="white"/>
        </w:rPr>
        <w:t xml:space="preserve"> сохранения (увеличения) лесных насаждений </w:t>
      </w:r>
      <w:r w:rsidR="00344E17">
        <w:rPr>
          <w:highlight w:val="white"/>
        </w:rPr>
        <w:t xml:space="preserve">в </w:t>
      </w:r>
      <w:r w:rsidRPr="00E2537D">
        <w:rPr>
          <w:highlight w:val="white"/>
        </w:rPr>
        <w:t>Астраханск</w:t>
      </w:r>
      <w:r w:rsidR="00344E17">
        <w:rPr>
          <w:highlight w:val="white"/>
        </w:rPr>
        <w:t>ой</w:t>
      </w:r>
      <w:r w:rsidRPr="00E2537D">
        <w:rPr>
          <w:highlight w:val="white"/>
        </w:rPr>
        <w:t xml:space="preserve"> област</w:t>
      </w:r>
      <w:r w:rsidR="00344E17">
        <w:rPr>
          <w:highlight w:val="white"/>
        </w:rPr>
        <w:t>и</w:t>
      </w:r>
      <w:r w:rsidRPr="00E2537D">
        <w:rPr>
          <w:highlight w:val="white"/>
        </w:rPr>
        <w:t xml:space="preserve"> реализ</w:t>
      </w:r>
      <w:r w:rsidR="00344E17">
        <w:rPr>
          <w:highlight w:val="white"/>
        </w:rPr>
        <w:t xml:space="preserve">уются мероприятияфедерального </w:t>
      </w:r>
      <w:r w:rsidR="00344E17" w:rsidRPr="00E2537D">
        <w:rPr>
          <w:highlight w:val="white"/>
        </w:rPr>
        <w:t>проект</w:t>
      </w:r>
      <w:r w:rsidR="00344E17">
        <w:rPr>
          <w:highlight w:val="white"/>
        </w:rPr>
        <w:t>а</w:t>
      </w:r>
      <w:r w:rsidR="00344E17" w:rsidRPr="00E2537D">
        <w:rPr>
          <w:highlight w:val="white"/>
        </w:rPr>
        <w:t xml:space="preserve"> «Сохранение лесов»</w:t>
      </w:r>
      <w:r w:rsidRPr="00E2537D">
        <w:rPr>
          <w:highlight w:val="white"/>
        </w:rPr>
        <w:t xml:space="preserve">национального проекта «Экология». Главная задача (цель) проекта: </w:t>
      </w:r>
      <w:r w:rsidR="00344E17">
        <w:rPr>
          <w:highlight w:val="white"/>
        </w:rPr>
        <w:t>о</w:t>
      </w:r>
      <w:r w:rsidRPr="00E2537D">
        <w:rPr>
          <w:highlight w:val="white"/>
        </w:rPr>
        <w:t>беспечение баланса выбытия и воспроизводства лесов в соотношении 100% к 2024 году. В рамках проекта «Сохранение лесов» также планируется осуществить за сч</w:t>
      </w:r>
      <w:r w:rsidR="00344E17">
        <w:rPr>
          <w:highlight w:val="white"/>
        </w:rPr>
        <w:t>ё</w:t>
      </w:r>
      <w:r w:rsidRPr="00E2537D">
        <w:rPr>
          <w:highlight w:val="white"/>
        </w:rPr>
        <w:t>т федерального бюджета обновление лесопожарного и лесохозяйственного оборудования и техники.</w:t>
      </w:r>
    </w:p>
    <w:p w:rsidR="00E2537D" w:rsidRPr="00E2537D" w:rsidRDefault="00E2537D" w:rsidP="00E2537D">
      <w:pPr>
        <w:ind w:right="284" w:firstLine="709"/>
        <w:jc w:val="both"/>
        <w:rPr>
          <w:highlight w:val="white"/>
        </w:rPr>
      </w:pPr>
      <w:r w:rsidRPr="00E2537D">
        <w:rPr>
          <w:highlight w:val="white"/>
        </w:rPr>
        <w:t xml:space="preserve">Службой </w:t>
      </w:r>
      <w:r w:rsidR="00344E17">
        <w:rPr>
          <w:highlight w:val="white"/>
        </w:rPr>
        <w:t xml:space="preserve">природопользования и охраны окружающей среды Астраханской области </w:t>
      </w:r>
      <w:r w:rsidRPr="00E2537D">
        <w:rPr>
          <w:highlight w:val="white"/>
        </w:rPr>
        <w:t xml:space="preserve">разработаны материалы региональной составляющей </w:t>
      </w:r>
      <w:r w:rsidR="00344E17">
        <w:rPr>
          <w:highlight w:val="white"/>
        </w:rPr>
        <w:t>федерального</w:t>
      </w:r>
      <w:r w:rsidRPr="00E2537D">
        <w:rPr>
          <w:highlight w:val="white"/>
        </w:rPr>
        <w:t xml:space="preserve"> проекта «Сохранения лесов». </w:t>
      </w:r>
      <w:r w:rsidR="00344E17">
        <w:rPr>
          <w:highlight w:val="white"/>
        </w:rPr>
        <w:t xml:space="preserve">В связи с этим в регионе </w:t>
      </w:r>
      <w:r w:rsidRPr="00E2537D">
        <w:rPr>
          <w:highlight w:val="white"/>
        </w:rPr>
        <w:t>запланировано увеличение объ</w:t>
      </w:r>
      <w:r w:rsidR="00344E17">
        <w:rPr>
          <w:highlight w:val="white"/>
        </w:rPr>
        <w:t>ё</w:t>
      </w:r>
      <w:r w:rsidRPr="00E2537D">
        <w:rPr>
          <w:highlight w:val="white"/>
        </w:rPr>
        <w:t xml:space="preserve">мов лесовосстановления и лесоразведения до 327,6 га к 2024 году. Данный показатель будет ежегодно уточняться в Федеральном агентстве лесного хозяйства (Рослесхоз) в зависимости от площади выбытия лесов (гибель, сплошная вырубка) в лесном фонде. </w:t>
      </w:r>
    </w:p>
    <w:p w:rsidR="00E2537D" w:rsidRPr="00E2537D" w:rsidRDefault="00E2537D" w:rsidP="00E2537D">
      <w:pPr>
        <w:ind w:right="284" w:firstLine="851"/>
        <w:jc w:val="both"/>
        <w:rPr>
          <w:highlight w:val="white"/>
        </w:rPr>
      </w:pPr>
      <w:r w:rsidRPr="00E2537D">
        <w:rPr>
          <w:highlight w:val="white"/>
        </w:rPr>
        <w:t>В целях снижения ущерба и предотвращения гибели лесов от лесных пожаров в период 2019-2024 гг. запланировано оснащение новой лесопожарной техникой и оборудован</w:t>
      </w:r>
      <w:r w:rsidR="00344E17">
        <w:rPr>
          <w:highlight w:val="white"/>
        </w:rPr>
        <w:t>ием. К приобретению планируются</w:t>
      </w:r>
      <w:r w:rsidRPr="00E2537D">
        <w:rPr>
          <w:highlight w:val="white"/>
        </w:rPr>
        <w:t xml:space="preserve"> малые лесопатрульные комплексы, лесопожарные тракторы, грузовые и вахтовые автомобили, водный транспорт, лесохозяйственн</w:t>
      </w:r>
      <w:r w:rsidR="00344E17">
        <w:rPr>
          <w:highlight w:val="white"/>
        </w:rPr>
        <w:t>ое и лесопожарное оборудование (</w:t>
      </w:r>
      <w:r w:rsidRPr="00E2537D">
        <w:rPr>
          <w:highlight w:val="white"/>
        </w:rPr>
        <w:t>плуги, культиваторы, мотопомпы и др.</w:t>
      </w:r>
      <w:r w:rsidR="00344E17">
        <w:rPr>
          <w:highlight w:val="white"/>
        </w:rPr>
        <w:t>).</w:t>
      </w:r>
    </w:p>
    <w:p w:rsidR="00E2537D" w:rsidRPr="00E2537D" w:rsidRDefault="00E2537D" w:rsidP="00E2537D">
      <w:pPr>
        <w:ind w:right="284" w:firstLine="851"/>
        <w:jc w:val="both"/>
        <w:rPr>
          <w:highlight w:val="white"/>
        </w:rPr>
      </w:pPr>
      <w:r w:rsidRPr="00E2537D">
        <w:rPr>
          <w:highlight w:val="white"/>
        </w:rPr>
        <w:t>В 2019 году объ</w:t>
      </w:r>
      <w:r w:rsidR="00344E17">
        <w:rPr>
          <w:highlight w:val="white"/>
        </w:rPr>
        <w:t>ё</w:t>
      </w:r>
      <w:r w:rsidRPr="00E2537D">
        <w:rPr>
          <w:highlight w:val="white"/>
        </w:rPr>
        <w:t>м федерального финансирования региональной составляющей проекта «Сохранени</w:t>
      </w:r>
      <w:r w:rsidR="00344E17">
        <w:rPr>
          <w:highlight w:val="white"/>
        </w:rPr>
        <w:t>е</w:t>
      </w:r>
      <w:r w:rsidRPr="00E2537D">
        <w:rPr>
          <w:highlight w:val="white"/>
        </w:rPr>
        <w:t xml:space="preserve"> лесов» составил 63037,4 тыс. руб</w:t>
      </w:r>
      <w:r w:rsidR="00344E17">
        <w:rPr>
          <w:highlight w:val="white"/>
        </w:rPr>
        <w:t>.</w:t>
      </w:r>
      <w:r w:rsidRPr="00E2537D">
        <w:rPr>
          <w:highlight w:val="white"/>
        </w:rPr>
        <w:t xml:space="preserve">, в </w:t>
      </w:r>
      <w:r w:rsidR="00344E17">
        <w:rPr>
          <w:highlight w:val="white"/>
        </w:rPr>
        <w:t>том числе</w:t>
      </w:r>
      <w:r w:rsidRPr="00E2537D">
        <w:rPr>
          <w:highlight w:val="white"/>
        </w:rPr>
        <w:t>:</w:t>
      </w:r>
    </w:p>
    <w:p w:rsidR="00E2537D" w:rsidRPr="00E2537D" w:rsidRDefault="00E2537D" w:rsidP="00E2537D">
      <w:pPr>
        <w:ind w:right="284" w:firstLine="851"/>
        <w:jc w:val="both"/>
        <w:rPr>
          <w:highlight w:val="white"/>
        </w:rPr>
      </w:pPr>
      <w:r w:rsidRPr="00E2537D">
        <w:rPr>
          <w:highlight w:val="white"/>
        </w:rPr>
        <w:t>- на увеличение площади лесовосстановлени</w:t>
      </w:r>
      <w:r w:rsidR="00344E17">
        <w:rPr>
          <w:highlight w:val="white"/>
        </w:rPr>
        <w:t>я</w:t>
      </w:r>
      <w:r w:rsidRPr="00E2537D">
        <w:rPr>
          <w:highlight w:val="white"/>
        </w:rPr>
        <w:t xml:space="preserve"> и лесоразведения, повышение качества и эффективности работ по воспроизводству лесов - 6104,7 тыс. руб</w:t>
      </w:r>
      <w:r w:rsidR="00344E17">
        <w:rPr>
          <w:highlight w:val="white"/>
        </w:rPr>
        <w:t>.</w:t>
      </w:r>
      <w:r w:rsidRPr="00E2537D">
        <w:rPr>
          <w:highlight w:val="white"/>
        </w:rPr>
        <w:t>;</w:t>
      </w:r>
    </w:p>
    <w:p w:rsidR="00E2537D" w:rsidRPr="00E2537D" w:rsidRDefault="00E2537D" w:rsidP="00E2537D">
      <w:pPr>
        <w:ind w:right="284" w:firstLine="851"/>
        <w:jc w:val="both"/>
        <w:rPr>
          <w:highlight w:val="white"/>
        </w:rPr>
      </w:pPr>
      <w:r w:rsidRPr="00E2537D">
        <w:rPr>
          <w:highlight w:val="white"/>
        </w:rPr>
        <w:t>- на оснащение учреждений Астраханской области</w:t>
      </w:r>
      <w:r w:rsidR="00344E17">
        <w:rPr>
          <w:highlight w:val="white"/>
        </w:rPr>
        <w:t>,</w:t>
      </w:r>
      <w:r w:rsidRPr="00E2537D">
        <w:rPr>
          <w:highlight w:val="white"/>
        </w:rPr>
        <w:t xml:space="preserve"> выполняющих мероприятия по воспроизводству лесов (лесхозов), специализированным оборудованием для проведения комплекса мероприятий по лесовосстановлению и лесоразведению - 79,5 тыс. руб</w:t>
      </w:r>
      <w:r w:rsidR="00344E17">
        <w:rPr>
          <w:highlight w:val="white"/>
        </w:rPr>
        <w:t>.</w:t>
      </w:r>
      <w:r w:rsidRPr="00E2537D">
        <w:rPr>
          <w:highlight w:val="white"/>
        </w:rPr>
        <w:t>;</w:t>
      </w:r>
    </w:p>
    <w:p w:rsidR="00E2537D" w:rsidRPr="00E2537D" w:rsidRDefault="00E2537D" w:rsidP="00344E17">
      <w:pPr>
        <w:ind w:right="284" w:firstLine="851"/>
        <w:jc w:val="both"/>
        <w:rPr>
          <w:highlight w:val="white"/>
        </w:rPr>
      </w:pPr>
      <w:r w:rsidRPr="00E2537D">
        <w:rPr>
          <w:highlight w:val="white"/>
        </w:rPr>
        <w:t>- на оснащение специализированных учреждений Астраханской области лесопожарной техникой – 56932,7 тыс. руб</w:t>
      </w:r>
      <w:r w:rsidR="00344E17">
        <w:rPr>
          <w:highlight w:val="white"/>
        </w:rPr>
        <w:t>лей</w:t>
      </w:r>
      <w:r w:rsidRPr="00E2537D">
        <w:rPr>
          <w:highlight w:val="white"/>
        </w:rPr>
        <w:t>. 4 государственных автономных уч</w:t>
      </w:r>
      <w:r w:rsidR="00344E17">
        <w:rPr>
          <w:highlight w:val="white"/>
        </w:rPr>
        <w:t>реждения Астраханской области (</w:t>
      </w:r>
      <w:r w:rsidRPr="00E2537D">
        <w:rPr>
          <w:highlight w:val="white"/>
        </w:rPr>
        <w:t>лесхоза</w:t>
      </w:r>
      <w:r w:rsidR="00344E17">
        <w:rPr>
          <w:highlight w:val="white"/>
        </w:rPr>
        <w:t>)</w:t>
      </w:r>
      <w:r w:rsidRPr="00E2537D">
        <w:rPr>
          <w:highlight w:val="white"/>
        </w:rPr>
        <w:t xml:space="preserve"> оснащены специализированным оборудованием для проведения комплекса мероприятий по лесовосстановлению, лесоразведению и лесопожарной техникой (универсальные лесопожарные модули, малые лесопатрульные комплексы, бортовые автомобили повышенной проходимости, моторные лодки, кол</w:t>
      </w:r>
      <w:r w:rsidR="00344E17">
        <w:rPr>
          <w:highlight w:val="white"/>
        </w:rPr>
        <w:t>ё</w:t>
      </w:r>
      <w:r w:rsidRPr="00E2537D">
        <w:rPr>
          <w:highlight w:val="white"/>
        </w:rPr>
        <w:t>сные тракторы, автомобили для патрулирования, почвообрабатывающие орудия - плуги). Исполнены 9 контрактов и 3 договора на сумму 56,85 млн руб. (остаток 0,08 млн руб. - экономия при проведении аукционов на закупку лесопожарной техники и оборудования, возвра</w:t>
      </w:r>
      <w:r w:rsidR="00344E17">
        <w:rPr>
          <w:highlight w:val="white"/>
        </w:rPr>
        <w:t>щён</w:t>
      </w:r>
      <w:r w:rsidRPr="00E2537D">
        <w:rPr>
          <w:highlight w:val="white"/>
        </w:rPr>
        <w:t xml:space="preserve"> в фед</w:t>
      </w:r>
      <w:r w:rsidR="00344E17">
        <w:rPr>
          <w:highlight w:val="white"/>
        </w:rPr>
        <w:t xml:space="preserve">еральный </w:t>
      </w:r>
      <w:r w:rsidRPr="00E2537D">
        <w:rPr>
          <w:highlight w:val="white"/>
        </w:rPr>
        <w:t>бюджет).</w:t>
      </w:r>
    </w:p>
    <w:p w:rsidR="00F1584E" w:rsidRPr="001519FE" w:rsidRDefault="00F1584E" w:rsidP="00344E17">
      <w:pPr>
        <w:suppressAutoHyphens/>
        <w:ind w:right="283"/>
        <w:jc w:val="both"/>
      </w:pPr>
    </w:p>
    <w:p w:rsidR="002A056D" w:rsidRDefault="002A056D" w:rsidP="00344E17">
      <w:pPr>
        <w:pStyle w:val="1e"/>
        <w:spacing w:before="0" w:after="0"/>
        <w:ind w:right="283"/>
      </w:pPr>
      <w:bookmarkStart w:id="197" w:name="_Toc41894894"/>
      <w:bookmarkStart w:id="198" w:name="_Toc455142210"/>
      <w:bookmarkStart w:id="199" w:name="_Toc455145951"/>
      <w:bookmarkStart w:id="200" w:name="_Toc455146131"/>
      <w:bookmarkStart w:id="201" w:name="_Toc455146236"/>
      <w:bookmarkStart w:id="202" w:name="_Toc455146334"/>
      <w:r>
        <w:t>1</w:t>
      </w:r>
      <w:r w:rsidR="007E2DD8" w:rsidRPr="001519FE">
        <w:t>2.</w:t>
      </w:r>
      <w:r>
        <w:t>7</w:t>
      </w:r>
      <w:r w:rsidR="007E2DD8" w:rsidRPr="001519FE">
        <w:t xml:space="preserve">. </w:t>
      </w:r>
      <w:r>
        <w:t>Охрана лесов</w:t>
      </w:r>
      <w:bookmarkEnd w:id="197"/>
    </w:p>
    <w:p w:rsidR="00344E17" w:rsidRDefault="00344E17" w:rsidP="00344E17">
      <w:pPr>
        <w:pStyle w:val="1e"/>
        <w:spacing w:before="0" w:after="0"/>
        <w:ind w:right="283"/>
      </w:pPr>
    </w:p>
    <w:bookmarkEnd w:id="198"/>
    <w:bookmarkEnd w:id="199"/>
    <w:bookmarkEnd w:id="200"/>
    <w:bookmarkEnd w:id="201"/>
    <w:bookmarkEnd w:id="202"/>
    <w:p w:rsidR="00783CA6" w:rsidRPr="00783CA6" w:rsidRDefault="00783CA6" w:rsidP="00344E17">
      <w:pPr>
        <w:suppressAutoHyphens/>
        <w:ind w:right="284" w:firstLine="709"/>
        <w:jc w:val="both"/>
      </w:pPr>
      <w:r w:rsidRPr="00783CA6">
        <w:rPr>
          <w:highlight w:val="white"/>
        </w:rPr>
        <w:t>В 2019 году в лесном фонде на территории Астраханской области зарегистрировано 2 пожара на площади 10,47 га.</w:t>
      </w:r>
    </w:p>
    <w:p w:rsidR="00783CA6" w:rsidRPr="00783CA6" w:rsidRDefault="00783CA6" w:rsidP="00344E17">
      <w:pPr>
        <w:ind w:right="284" w:firstLine="709"/>
        <w:jc w:val="both"/>
      </w:pPr>
      <w:r w:rsidRPr="00783CA6">
        <w:t>За 2019 г</w:t>
      </w:r>
      <w:r w:rsidR="00344E17">
        <w:t>од</w:t>
      </w:r>
      <w:r w:rsidRPr="00783CA6">
        <w:t xml:space="preserve"> выявлено 512 нарушений лесного законодательства на общую сумму ущерба (вреда) 4805 тыс. руб</w:t>
      </w:r>
      <w:r w:rsidR="00344E17">
        <w:t>лей</w:t>
      </w:r>
      <w:r w:rsidRPr="00783CA6">
        <w:t>.</w:t>
      </w:r>
    </w:p>
    <w:p w:rsidR="00783CA6" w:rsidRPr="00783CA6" w:rsidRDefault="00344E17" w:rsidP="00783CA6">
      <w:pPr>
        <w:ind w:right="284" w:firstLine="709"/>
        <w:jc w:val="both"/>
      </w:pPr>
      <w:r>
        <w:t>В числе</w:t>
      </w:r>
      <w:r w:rsidR="00783CA6" w:rsidRPr="00783CA6">
        <w:t xml:space="preserve"> выявленных нарушений </w:t>
      </w:r>
      <w:r>
        <w:t>было</w:t>
      </w:r>
      <w:r w:rsidR="00783CA6" w:rsidRPr="00783CA6">
        <w:t xml:space="preserve"> 36 случаев незаконных рубок лесных насаждений общ</w:t>
      </w:r>
      <w:r>
        <w:t>имобъёмом 137,08</w:t>
      </w:r>
      <w:r w:rsidR="00783CA6" w:rsidRPr="00783CA6">
        <w:t xml:space="preserve"> м</w:t>
      </w:r>
      <w:r>
        <w:rPr>
          <w:vertAlign w:val="superscript"/>
        </w:rPr>
        <w:t>3</w:t>
      </w:r>
      <w:r w:rsidR="00783CA6" w:rsidRPr="00783CA6">
        <w:t xml:space="preserve"> с ущербом 4500,55 тыс. руб</w:t>
      </w:r>
      <w:r>
        <w:t>лей.Из них</w:t>
      </w:r>
      <w:r w:rsidR="00783CA6" w:rsidRPr="00783CA6">
        <w:t xml:space="preserve"> 29 случаев с установленными лицами </w:t>
      </w:r>
      <w:r w:rsidRPr="00783CA6">
        <w:t>общ</w:t>
      </w:r>
      <w:r>
        <w:t>имобъёмом</w:t>
      </w:r>
      <w:r w:rsidR="00783CA6" w:rsidRPr="00783CA6">
        <w:t xml:space="preserve"> 30,2 </w:t>
      </w:r>
      <w:r w:rsidRPr="00783CA6">
        <w:t>м</w:t>
      </w:r>
      <w:r>
        <w:rPr>
          <w:vertAlign w:val="superscript"/>
        </w:rPr>
        <w:t>3</w:t>
      </w:r>
      <w:r w:rsidR="00783CA6" w:rsidRPr="00783CA6">
        <w:t xml:space="preserve"> (ущерб 26,69 тыс. руб</w:t>
      </w:r>
      <w:r>
        <w:t>.</w:t>
      </w:r>
      <w:r w:rsidR="00783CA6" w:rsidRPr="00783CA6">
        <w:t xml:space="preserve">)  и 8 случаев с неустановленными лицами </w:t>
      </w:r>
      <w:r w:rsidRPr="00783CA6">
        <w:t>общ</w:t>
      </w:r>
      <w:r>
        <w:t>имобъёмом</w:t>
      </w:r>
      <w:r w:rsidR="00783CA6" w:rsidRPr="00783CA6">
        <w:t xml:space="preserve"> 106,88 </w:t>
      </w:r>
      <w:r w:rsidRPr="00783CA6">
        <w:t>м</w:t>
      </w:r>
      <w:r>
        <w:rPr>
          <w:vertAlign w:val="superscript"/>
        </w:rPr>
        <w:t>3</w:t>
      </w:r>
      <w:r w:rsidR="00783CA6" w:rsidRPr="00783CA6">
        <w:t>(ущерб 4474,36 тыс.руб.</w:t>
      </w:r>
      <w:r>
        <w:t>).</w:t>
      </w:r>
    </w:p>
    <w:p w:rsidR="00344E17" w:rsidRDefault="00344E17" w:rsidP="00344E17">
      <w:pPr>
        <w:ind w:right="284" w:firstLine="709"/>
        <w:jc w:val="both"/>
      </w:pPr>
      <w:r>
        <w:t>Также выявлено:</w:t>
      </w:r>
    </w:p>
    <w:p w:rsidR="00344E17" w:rsidRDefault="00344E17" w:rsidP="00344E17">
      <w:pPr>
        <w:ind w:right="284" w:firstLine="709"/>
        <w:jc w:val="both"/>
      </w:pPr>
      <w:r>
        <w:t xml:space="preserve">- </w:t>
      </w:r>
      <w:r w:rsidR="00783CA6" w:rsidRPr="00783CA6">
        <w:t xml:space="preserve">147 случаев загрязнения или захламления лесов коммунально-бытовыми и промышленными отходами, бытовым и строительным мусором; </w:t>
      </w:r>
    </w:p>
    <w:p w:rsidR="00344E17" w:rsidRDefault="00344E17" w:rsidP="00344E17">
      <w:pPr>
        <w:ind w:right="284" w:firstLine="709"/>
        <w:jc w:val="both"/>
      </w:pPr>
      <w:r>
        <w:t xml:space="preserve">- </w:t>
      </w:r>
      <w:r w:rsidRPr="00783CA6">
        <w:t xml:space="preserve">62 случая </w:t>
      </w:r>
      <w:r w:rsidR="00783CA6" w:rsidRPr="00783CA6">
        <w:t>самовольно</w:t>
      </w:r>
      <w:r>
        <w:t>го</w:t>
      </w:r>
      <w:r w:rsidR="00783CA6" w:rsidRPr="00783CA6">
        <w:t xml:space="preserve"> использовани</w:t>
      </w:r>
      <w:r>
        <w:t>я лесов</w:t>
      </w:r>
      <w:r w:rsidR="00783CA6" w:rsidRPr="00783CA6">
        <w:t xml:space="preserve">; </w:t>
      </w:r>
    </w:p>
    <w:p w:rsidR="00783CA6" w:rsidRPr="00783CA6" w:rsidRDefault="00344E17" w:rsidP="00344E17">
      <w:pPr>
        <w:ind w:right="284" w:firstLine="709"/>
        <w:jc w:val="both"/>
      </w:pPr>
      <w:r>
        <w:t xml:space="preserve">- </w:t>
      </w:r>
      <w:r w:rsidRPr="00783CA6">
        <w:t xml:space="preserve">267 случаев </w:t>
      </w:r>
      <w:r w:rsidR="00783CA6" w:rsidRPr="00783CA6">
        <w:t>прочи</w:t>
      </w:r>
      <w:r>
        <w:t>х</w:t>
      </w:r>
      <w:r w:rsidR="00783CA6" w:rsidRPr="00783CA6">
        <w:t xml:space="preserve"> нарушени</w:t>
      </w:r>
      <w:r>
        <w:t xml:space="preserve">й лесного законодательства </w:t>
      </w:r>
      <w:r w:rsidR="00783CA6" w:rsidRPr="00783CA6">
        <w:t>(из них нарушение правил пожарной безопасности в лесах – 108 случаев).</w:t>
      </w:r>
    </w:p>
    <w:p w:rsidR="002860AD" w:rsidRDefault="002860AD" w:rsidP="00344E17">
      <w:pPr>
        <w:ind w:right="286"/>
        <w:contextualSpacing/>
        <w:jc w:val="both"/>
        <w:rPr>
          <w:rFonts w:eastAsia="Calibri"/>
        </w:rPr>
      </w:pPr>
    </w:p>
    <w:p w:rsidR="00552EF4" w:rsidRDefault="00D51E09" w:rsidP="00344E17">
      <w:pPr>
        <w:pStyle w:val="1e"/>
        <w:spacing w:before="0" w:after="0"/>
        <w:ind w:right="283"/>
      </w:pPr>
      <w:bookmarkStart w:id="203" w:name="_Toc421648172"/>
      <w:bookmarkStart w:id="204" w:name="_Toc453056207"/>
      <w:bookmarkStart w:id="205" w:name="_Toc455090099"/>
      <w:bookmarkStart w:id="206" w:name="_Toc455142222"/>
      <w:bookmarkStart w:id="207" w:name="_Toc455145963"/>
      <w:bookmarkStart w:id="208" w:name="_Toc455146143"/>
      <w:bookmarkStart w:id="209" w:name="_Toc455146248"/>
      <w:bookmarkStart w:id="210" w:name="_Toc455146346"/>
      <w:bookmarkStart w:id="211" w:name="_Toc41894895"/>
      <w:r w:rsidRPr="001519FE">
        <w:t xml:space="preserve">ЧАСТЬ </w:t>
      </w:r>
      <w:r>
        <w:rPr>
          <w:lang w:val="en-US"/>
        </w:rPr>
        <w:t>X</w:t>
      </w:r>
      <w:r w:rsidRPr="001519FE">
        <w:t xml:space="preserve">III. </w:t>
      </w:r>
      <w:bookmarkEnd w:id="203"/>
      <w:bookmarkEnd w:id="204"/>
      <w:bookmarkEnd w:id="205"/>
      <w:bookmarkEnd w:id="206"/>
      <w:bookmarkEnd w:id="207"/>
      <w:bookmarkEnd w:id="208"/>
      <w:bookmarkEnd w:id="209"/>
      <w:bookmarkEnd w:id="210"/>
      <w:r>
        <w:t>ВОЗДЕЙСТВИЕ ОТДЕЛЬНЫХ ВИДОВ ЭКОНОМИЧЕСКОЙ ДЕЯТЕЛЬНОСТИ НА СОСТОЯНИЕ ОКРУЖАЮЩЕЙ СРЕДЫ</w:t>
      </w:r>
      <w:bookmarkEnd w:id="211"/>
    </w:p>
    <w:p w:rsidR="00344E17" w:rsidRPr="001519FE" w:rsidRDefault="00344E17" w:rsidP="00344E17">
      <w:pPr>
        <w:pStyle w:val="1e"/>
        <w:spacing w:before="0" w:after="0"/>
        <w:ind w:right="283"/>
      </w:pPr>
    </w:p>
    <w:p w:rsidR="00552EF4" w:rsidRDefault="00B94B81" w:rsidP="00344E17">
      <w:pPr>
        <w:pStyle w:val="1e"/>
        <w:spacing w:before="0" w:after="0"/>
        <w:ind w:right="283"/>
      </w:pPr>
      <w:bookmarkStart w:id="212" w:name="_Toc421648173"/>
      <w:bookmarkStart w:id="213" w:name="_Toc453056208"/>
      <w:bookmarkStart w:id="214" w:name="_Toc455090100"/>
      <w:bookmarkStart w:id="215" w:name="_Toc455142223"/>
      <w:bookmarkStart w:id="216" w:name="_Toc455145964"/>
      <w:bookmarkStart w:id="217" w:name="_Toc455146144"/>
      <w:bookmarkStart w:id="218" w:name="_Toc455146249"/>
      <w:bookmarkStart w:id="219" w:name="_Toc455146347"/>
      <w:bookmarkStart w:id="220" w:name="_Toc41894896"/>
      <w:r w:rsidRPr="00152C5C">
        <w:t>1</w:t>
      </w:r>
      <w:r w:rsidR="00552EF4" w:rsidRPr="00152C5C">
        <w:t xml:space="preserve">3.1. </w:t>
      </w:r>
      <w:bookmarkEnd w:id="212"/>
      <w:bookmarkEnd w:id="213"/>
      <w:bookmarkEnd w:id="214"/>
      <w:bookmarkEnd w:id="215"/>
      <w:bookmarkEnd w:id="216"/>
      <w:bookmarkEnd w:id="217"/>
      <w:bookmarkEnd w:id="218"/>
      <w:bookmarkEnd w:id="219"/>
      <w:r w:rsidRPr="00152C5C">
        <w:t>Основные виды экономической деятельности, оказывающие воздействие на состояние окружающей среды</w:t>
      </w:r>
      <w:bookmarkEnd w:id="220"/>
    </w:p>
    <w:p w:rsidR="0061721B" w:rsidRPr="00152C5C" w:rsidRDefault="0061721B" w:rsidP="00344E17">
      <w:pPr>
        <w:pStyle w:val="1e"/>
        <w:spacing w:before="0" w:after="0"/>
        <w:ind w:right="283"/>
      </w:pPr>
    </w:p>
    <w:p w:rsidR="0061721B" w:rsidRDefault="0061721B" w:rsidP="0061721B">
      <w:pPr>
        <w:ind w:right="284" w:firstLine="709"/>
        <w:jc w:val="both"/>
      </w:pPr>
      <w:r w:rsidRPr="00A76588">
        <w:t xml:space="preserve">Основными видами экономической деятельности, оказывающими негативное воздействие на состояние окружающей среды, являются нефте- и газодобывающая деятельность, обращение с отходами. Количество объектов </w:t>
      </w:r>
      <w:r w:rsidRPr="00A76588">
        <w:rPr>
          <w:lang w:val="en-US"/>
        </w:rPr>
        <w:t>I</w:t>
      </w:r>
      <w:r w:rsidRPr="00A76588">
        <w:t xml:space="preserve"> категории, оказывающих значительное негативное воздействие на окружающую среду и относящихся к областям применения наилучших доступных технологий</w:t>
      </w:r>
      <w:r>
        <w:t>,</w:t>
      </w:r>
      <w:r w:rsidRPr="00A76588">
        <w:t xml:space="preserve"> – 32.</w:t>
      </w:r>
    </w:p>
    <w:p w:rsidR="00152C5C" w:rsidRPr="0061721B" w:rsidRDefault="00152C5C" w:rsidP="0061721B">
      <w:pPr>
        <w:autoSpaceDE w:val="0"/>
        <w:autoSpaceDN w:val="0"/>
        <w:adjustRightInd w:val="0"/>
        <w:ind w:right="709"/>
        <w:jc w:val="both"/>
        <w:rPr>
          <w:sz w:val="20"/>
          <w:szCs w:val="20"/>
        </w:rPr>
      </w:pPr>
    </w:p>
    <w:p w:rsidR="003A2BC9" w:rsidRDefault="003A2BC9" w:rsidP="00344E17">
      <w:pPr>
        <w:autoSpaceDE w:val="0"/>
        <w:autoSpaceDN w:val="0"/>
        <w:adjustRightInd w:val="0"/>
        <w:ind w:right="709"/>
        <w:jc w:val="right"/>
        <w:rPr>
          <w:b/>
          <w:sz w:val="20"/>
          <w:szCs w:val="20"/>
        </w:rPr>
      </w:pPr>
      <w:r w:rsidRPr="00152C5C">
        <w:rPr>
          <w:b/>
          <w:sz w:val="20"/>
          <w:szCs w:val="20"/>
        </w:rPr>
        <w:t>Таблица 13.1.1.</w:t>
      </w:r>
    </w:p>
    <w:p w:rsidR="00344E17" w:rsidRPr="00152C5C" w:rsidRDefault="00344E17" w:rsidP="00344E17">
      <w:pPr>
        <w:autoSpaceDE w:val="0"/>
        <w:autoSpaceDN w:val="0"/>
        <w:adjustRightInd w:val="0"/>
        <w:ind w:right="709"/>
        <w:jc w:val="right"/>
        <w:rPr>
          <w:b/>
          <w:sz w:val="20"/>
          <w:szCs w:val="20"/>
        </w:rPr>
      </w:pPr>
    </w:p>
    <w:p w:rsidR="003A2BC9" w:rsidRPr="00152C5C" w:rsidRDefault="003A2BC9" w:rsidP="00344E17">
      <w:pPr>
        <w:autoSpaceDE w:val="0"/>
        <w:autoSpaceDN w:val="0"/>
        <w:adjustRightInd w:val="0"/>
        <w:ind w:left="567" w:right="709"/>
        <w:jc w:val="center"/>
      </w:pPr>
      <w:r w:rsidRPr="00152C5C">
        <w:rPr>
          <w:b/>
          <w:bCs/>
          <w:sz w:val="20"/>
          <w:szCs w:val="20"/>
        </w:rPr>
        <w:t xml:space="preserve">Количество организаций по данным государственной регистрации по видам экономической деятельности на </w:t>
      </w:r>
      <w:r w:rsidR="00344E17">
        <w:rPr>
          <w:b/>
          <w:bCs/>
          <w:sz w:val="20"/>
          <w:szCs w:val="20"/>
        </w:rPr>
        <w:t>3</w:t>
      </w:r>
      <w:r w:rsidRPr="00152C5C">
        <w:rPr>
          <w:b/>
          <w:bCs/>
          <w:sz w:val="20"/>
          <w:szCs w:val="20"/>
        </w:rPr>
        <w:t>1.</w:t>
      </w:r>
      <w:r w:rsidR="00344E17">
        <w:rPr>
          <w:b/>
          <w:bCs/>
          <w:sz w:val="20"/>
          <w:szCs w:val="20"/>
        </w:rPr>
        <w:t>12</w:t>
      </w:r>
      <w:r w:rsidRPr="00152C5C">
        <w:rPr>
          <w:b/>
          <w:bCs/>
          <w:sz w:val="20"/>
          <w:szCs w:val="20"/>
        </w:rPr>
        <w:t>.20</w:t>
      </w:r>
      <w:r w:rsidR="00344E17">
        <w:rPr>
          <w:b/>
          <w:bCs/>
          <w:sz w:val="20"/>
          <w:szCs w:val="20"/>
        </w:rPr>
        <w:t>19</w:t>
      </w:r>
    </w:p>
    <w:tbl>
      <w:tblPr>
        <w:tblW w:w="0" w:type="auto"/>
        <w:tblInd w:w="5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965"/>
        <w:gridCol w:w="3223"/>
      </w:tblGrid>
      <w:tr w:rsidR="003A2BC9" w:rsidRPr="003A2BC9" w:rsidTr="000B3FF3">
        <w:trPr>
          <w:trHeight w:val="204"/>
        </w:trPr>
        <w:tc>
          <w:tcPr>
            <w:tcW w:w="8188" w:type="dxa"/>
            <w:gridSpan w:val="2"/>
          </w:tcPr>
          <w:p w:rsidR="003A2BC9" w:rsidRPr="003A2BC9" w:rsidRDefault="003A2BC9" w:rsidP="000B3FF3">
            <w:pPr>
              <w:autoSpaceDE w:val="0"/>
              <w:autoSpaceDN w:val="0"/>
              <w:adjustRightInd w:val="0"/>
              <w:ind w:left="4820"/>
              <w:rPr>
                <w:color w:val="000000"/>
                <w:sz w:val="20"/>
                <w:szCs w:val="20"/>
              </w:rPr>
            </w:pPr>
            <w:r w:rsidRPr="003A2BC9">
              <w:rPr>
                <w:bCs/>
                <w:color w:val="000000"/>
                <w:sz w:val="20"/>
                <w:szCs w:val="20"/>
              </w:rPr>
              <w:t xml:space="preserve">Количество, единиц </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Всего </w:t>
            </w:r>
          </w:p>
        </w:tc>
        <w:tc>
          <w:tcPr>
            <w:tcW w:w="3223" w:type="dxa"/>
          </w:tcPr>
          <w:p w:rsidR="003A2BC9" w:rsidRPr="003A2BC9" w:rsidRDefault="003A2BC9" w:rsidP="00A8463F">
            <w:pPr>
              <w:autoSpaceDE w:val="0"/>
              <w:autoSpaceDN w:val="0"/>
              <w:adjustRightInd w:val="0"/>
              <w:jc w:val="center"/>
              <w:rPr>
                <w:color w:val="000000"/>
                <w:sz w:val="20"/>
                <w:szCs w:val="20"/>
              </w:rPr>
            </w:pPr>
            <w:r w:rsidRPr="003A2BC9">
              <w:rPr>
                <w:bCs/>
                <w:color w:val="000000"/>
                <w:sz w:val="20"/>
                <w:szCs w:val="20"/>
              </w:rPr>
              <w:t>1</w:t>
            </w:r>
            <w:r w:rsidR="00A8463F">
              <w:rPr>
                <w:bCs/>
                <w:color w:val="000000"/>
                <w:sz w:val="20"/>
                <w:szCs w:val="20"/>
              </w:rPr>
              <w:t>4194</w:t>
            </w:r>
          </w:p>
        </w:tc>
      </w:tr>
      <w:tr w:rsidR="003A2BC9" w:rsidRPr="003A2BC9" w:rsidTr="000B3FF3">
        <w:trPr>
          <w:trHeight w:val="88"/>
        </w:trPr>
        <w:tc>
          <w:tcPr>
            <w:tcW w:w="8188" w:type="dxa"/>
            <w:gridSpan w:val="2"/>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в том числе: </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Сельское, лесное хозяйство, охота, рыболовство и рыбоводство </w:t>
            </w:r>
          </w:p>
        </w:tc>
        <w:tc>
          <w:tcPr>
            <w:tcW w:w="3223" w:type="dxa"/>
          </w:tcPr>
          <w:p w:rsidR="003A2BC9" w:rsidRPr="003A2BC9" w:rsidRDefault="003A2BC9" w:rsidP="00A8463F">
            <w:pPr>
              <w:autoSpaceDE w:val="0"/>
              <w:autoSpaceDN w:val="0"/>
              <w:adjustRightInd w:val="0"/>
              <w:jc w:val="center"/>
              <w:rPr>
                <w:color w:val="000000"/>
                <w:sz w:val="20"/>
                <w:szCs w:val="20"/>
              </w:rPr>
            </w:pPr>
            <w:r w:rsidRPr="003A2BC9">
              <w:rPr>
                <w:bCs/>
                <w:color w:val="000000"/>
                <w:sz w:val="20"/>
                <w:szCs w:val="20"/>
              </w:rPr>
              <w:t>5</w:t>
            </w:r>
            <w:r w:rsidR="00A8463F">
              <w:rPr>
                <w:bCs/>
                <w:color w:val="000000"/>
                <w:sz w:val="20"/>
                <w:szCs w:val="20"/>
              </w:rPr>
              <w:t>27</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Добыча полезных ископаемых </w:t>
            </w:r>
          </w:p>
        </w:tc>
        <w:tc>
          <w:tcPr>
            <w:tcW w:w="3223" w:type="dxa"/>
          </w:tcPr>
          <w:p w:rsidR="003A2BC9" w:rsidRPr="003A2BC9" w:rsidRDefault="003A2BC9" w:rsidP="000B3FF3">
            <w:pPr>
              <w:autoSpaceDE w:val="0"/>
              <w:autoSpaceDN w:val="0"/>
              <w:adjustRightInd w:val="0"/>
              <w:jc w:val="center"/>
              <w:rPr>
                <w:color w:val="000000"/>
                <w:sz w:val="20"/>
                <w:szCs w:val="20"/>
              </w:rPr>
            </w:pPr>
            <w:r w:rsidRPr="003A2BC9">
              <w:rPr>
                <w:bCs/>
                <w:color w:val="000000"/>
                <w:sz w:val="20"/>
                <w:szCs w:val="20"/>
              </w:rPr>
              <w:t>4</w:t>
            </w:r>
            <w:r w:rsidR="00A8463F">
              <w:rPr>
                <w:bCs/>
                <w:color w:val="000000"/>
                <w:sz w:val="20"/>
                <w:szCs w:val="20"/>
              </w:rPr>
              <w:t>9</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Обрабатывающие производства </w:t>
            </w:r>
          </w:p>
        </w:tc>
        <w:tc>
          <w:tcPr>
            <w:tcW w:w="3223" w:type="dxa"/>
          </w:tcPr>
          <w:p w:rsidR="003A2BC9" w:rsidRPr="003A2BC9" w:rsidRDefault="00A8463F" w:rsidP="000B3FF3">
            <w:pPr>
              <w:autoSpaceDE w:val="0"/>
              <w:autoSpaceDN w:val="0"/>
              <w:adjustRightInd w:val="0"/>
              <w:jc w:val="center"/>
              <w:rPr>
                <w:color w:val="000000"/>
                <w:sz w:val="20"/>
                <w:szCs w:val="20"/>
              </w:rPr>
            </w:pPr>
            <w:r>
              <w:rPr>
                <w:bCs/>
                <w:color w:val="000000"/>
                <w:sz w:val="20"/>
                <w:szCs w:val="20"/>
              </w:rPr>
              <w:t>961</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Обеспечение электрической энергией, газом и паром; кондиционирование воздуха </w:t>
            </w:r>
          </w:p>
        </w:tc>
        <w:tc>
          <w:tcPr>
            <w:tcW w:w="3223" w:type="dxa"/>
          </w:tcPr>
          <w:p w:rsidR="003A2BC9" w:rsidRPr="003A2BC9" w:rsidRDefault="00A8463F" w:rsidP="000B3FF3">
            <w:pPr>
              <w:autoSpaceDE w:val="0"/>
              <w:autoSpaceDN w:val="0"/>
              <w:adjustRightInd w:val="0"/>
              <w:jc w:val="center"/>
              <w:rPr>
                <w:color w:val="000000"/>
                <w:sz w:val="20"/>
                <w:szCs w:val="20"/>
              </w:rPr>
            </w:pPr>
            <w:r>
              <w:rPr>
                <w:bCs/>
                <w:color w:val="000000"/>
                <w:sz w:val="20"/>
                <w:szCs w:val="20"/>
              </w:rPr>
              <w:t>86</w:t>
            </w:r>
          </w:p>
        </w:tc>
      </w:tr>
      <w:tr w:rsidR="003A2BC9" w:rsidRPr="003A2BC9" w:rsidTr="000B3FF3">
        <w:trPr>
          <w:trHeight w:val="203"/>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Водоснабжение; водоотведение, организация сбора и утилизации отходов, деятельность по ликвидации загрязнений </w:t>
            </w:r>
          </w:p>
        </w:tc>
        <w:tc>
          <w:tcPr>
            <w:tcW w:w="3223" w:type="dxa"/>
          </w:tcPr>
          <w:p w:rsidR="003A2BC9" w:rsidRPr="003A2BC9" w:rsidRDefault="003A2BC9" w:rsidP="000B3FF3">
            <w:pPr>
              <w:autoSpaceDE w:val="0"/>
              <w:autoSpaceDN w:val="0"/>
              <w:adjustRightInd w:val="0"/>
              <w:jc w:val="center"/>
              <w:rPr>
                <w:color w:val="000000"/>
                <w:sz w:val="20"/>
                <w:szCs w:val="20"/>
              </w:rPr>
            </w:pPr>
            <w:r w:rsidRPr="003A2BC9">
              <w:rPr>
                <w:bCs/>
                <w:color w:val="000000"/>
                <w:sz w:val="20"/>
                <w:szCs w:val="20"/>
              </w:rPr>
              <w:t>1</w:t>
            </w:r>
            <w:r w:rsidR="00A8463F">
              <w:rPr>
                <w:bCs/>
                <w:color w:val="000000"/>
                <w:sz w:val="20"/>
                <w:szCs w:val="20"/>
              </w:rPr>
              <w:t>42</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Строительство </w:t>
            </w:r>
          </w:p>
        </w:tc>
        <w:tc>
          <w:tcPr>
            <w:tcW w:w="3223" w:type="dxa"/>
          </w:tcPr>
          <w:p w:rsidR="003A2BC9" w:rsidRPr="003A2BC9" w:rsidRDefault="003A2BC9" w:rsidP="000B3FF3">
            <w:pPr>
              <w:autoSpaceDE w:val="0"/>
              <w:autoSpaceDN w:val="0"/>
              <w:adjustRightInd w:val="0"/>
              <w:jc w:val="center"/>
              <w:rPr>
                <w:color w:val="000000"/>
                <w:sz w:val="20"/>
                <w:szCs w:val="20"/>
              </w:rPr>
            </w:pPr>
            <w:r w:rsidRPr="003A2BC9">
              <w:rPr>
                <w:bCs/>
                <w:color w:val="000000"/>
                <w:sz w:val="20"/>
                <w:szCs w:val="20"/>
              </w:rPr>
              <w:t>1</w:t>
            </w:r>
            <w:r w:rsidR="00A8463F">
              <w:rPr>
                <w:bCs/>
                <w:color w:val="000000"/>
                <w:sz w:val="20"/>
                <w:szCs w:val="20"/>
              </w:rPr>
              <w:t>430</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Торговля оптовая и розничная; ремонт автотранспортных средств и мотоциклов </w:t>
            </w:r>
          </w:p>
        </w:tc>
        <w:tc>
          <w:tcPr>
            <w:tcW w:w="3223" w:type="dxa"/>
          </w:tcPr>
          <w:p w:rsidR="003A2BC9" w:rsidRPr="003A2BC9" w:rsidRDefault="003A2BC9" w:rsidP="000B3FF3">
            <w:pPr>
              <w:autoSpaceDE w:val="0"/>
              <w:autoSpaceDN w:val="0"/>
              <w:adjustRightInd w:val="0"/>
              <w:jc w:val="center"/>
              <w:rPr>
                <w:color w:val="000000"/>
                <w:sz w:val="20"/>
                <w:szCs w:val="20"/>
              </w:rPr>
            </w:pPr>
            <w:r w:rsidRPr="003A2BC9">
              <w:rPr>
                <w:bCs/>
                <w:color w:val="000000"/>
                <w:sz w:val="20"/>
                <w:szCs w:val="20"/>
              </w:rPr>
              <w:t>3</w:t>
            </w:r>
            <w:r w:rsidR="00A8463F">
              <w:rPr>
                <w:bCs/>
                <w:color w:val="000000"/>
                <w:sz w:val="20"/>
                <w:szCs w:val="20"/>
              </w:rPr>
              <w:t>347</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Транспортировка и хранение </w:t>
            </w:r>
          </w:p>
        </w:tc>
        <w:tc>
          <w:tcPr>
            <w:tcW w:w="3223" w:type="dxa"/>
          </w:tcPr>
          <w:p w:rsidR="003A2BC9" w:rsidRPr="003A2BC9" w:rsidRDefault="00A8463F" w:rsidP="000B3FF3">
            <w:pPr>
              <w:autoSpaceDE w:val="0"/>
              <w:autoSpaceDN w:val="0"/>
              <w:adjustRightInd w:val="0"/>
              <w:jc w:val="center"/>
              <w:rPr>
                <w:color w:val="000000"/>
                <w:sz w:val="20"/>
                <w:szCs w:val="20"/>
              </w:rPr>
            </w:pPr>
            <w:r>
              <w:rPr>
                <w:bCs/>
                <w:color w:val="000000"/>
                <w:sz w:val="20"/>
                <w:szCs w:val="20"/>
              </w:rPr>
              <w:t>773</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Деятельность гостиниц и предприятий общественного питания </w:t>
            </w:r>
          </w:p>
        </w:tc>
        <w:tc>
          <w:tcPr>
            <w:tcW w:w="3223" w:type="dxa"/>
          </w:tcPr>
          <w:p w:rsidR="003A2BC9" w:rsidRPr="003A2BC9" w:rsidRDefault="003A2BC9" w:rsidP="000B3FF3">
            <w:pPr>
              <w:autoSpaceDE w:val="0"/>
              <w:autoSpaceDN w:val="0"/>
              <w:adjustRightInd w:val="0"/>
              <w:jc w:val="center"/>
              <w:rPr>
                <w:color w:val="000000"/>
                <w:sz w:val="20"/>
                <w:szCs w:val="20"/>
              </w:rPr>
            </w:pPr>
            <w:r w:rsidRPr="003A2BC9">
              <w:rPr>
                <w:bCs/>
                <w:color w:val="000000"/>
                <w:sz w:val="20"/>
                <w:szCs w:val="20"/>
              </w:rPr>
              <w:t>4</w:t>
            </w:r>
            <w:r w:rsidR="00A8463F">
              <w:rPr>
                <w:bCs/>
                <w:color w:val="000000"/>
                <w:sz w:val="20"/>
                <w:szCs w:val="20"/>
              </w:rPr>
              <w:t>76</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Деятельность в области информации и связи </w:t>
            </w:r>
          </w:p>
        </w:tc>
        <w:tc>
          <w:tcPr>
            <w:tcW w:w="3223" w:type="dxa"/>
          </w:tcPr>
          <w:p w:rsidR="003A2BC9" w:rsidRPr="003A2BC9" w:rsidRDefault="003A2BC9" w:rsidP="000B3FF3">
            <w:pPr>
              <w:autoSpaceDE w:val="0"/>
              <w:autoSpaceDN w:val="0"/>
              <w:adjustRightInd w:val="0"/>
              <w:jc w:val="center"/>
              <w:rPr>
                <w:color w:val="000000"/>
                <w:sz w:val="20"/>
                <w:szCs w:val="20"/>
              </w:rPr>
            </w:pPr>
            <w:r w:rsidRPr="003A2BC9">
              <w:rPr>
                <w:bCs/>
                <w:color w:val="000000"/>
                <w:sz w:val="20"/>
                <w:szCs w:val="20"/>
              </w:rPr>
              <w:t>3</w:t>
            </w:r>
            <w:r w:rsidR="00A8463F">
              <w:rPr>
                <w:bCs/>
                <w:color w:val="000000"/>
                <w:sz w:val="20"/>
                <w:szCs w:val="20"/>
              </w:rPr>
              <w:t>40</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Деятельность финансовая и страховая </w:t>
            </w:r>
          </w:p>
        </w:tc>
        <w:tc>
          <w:tcPr>
            <w:tcW w:w="3223" w:type="dxa"/>
          </w:tcPr>
          <w:p w:rsidR="003A2BC9" w:rsidRPr="003A2BC9" w:rsidRDefault="003A2BC9" w:rsidP="000B3FF3">
            <w:pPr>
              <w:autoSpaceDE w:val="0"/>
              <w:autoSpaceDN w:val="0"/>
              <w:adjustRightInd w:val="0"/>
              <w:jc w:val="center"/>
              <w:rPr>
                <w:color w:val="000000"/>
                <w:sz w:val="20"/>
                <w:szCs w:val="20"/>
              </w:rPr>
            </w:pPr>
            <w:r w:rsidRPr="003A2BC9">
              <w:rPr>
                <w:bCs/>
                <w:color w:val="000000"/>
                <w:sz w:val="20"/>
                <w:szCs w:val="20"/>
              </w:rPr>
              <w:t>2</w:t>
            </w:r>
            <w:r w:rsidR="00A8463F">
              <w:rPr>
                <w:bCs/>
                <w:color w:val="000000"/>
                <w:sz w:val="20"/>
                <w:szCs w:val="20"/>
              </w:rPr>
              <w:t>48</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Деятельность по операциям с недвижимым имуществом </w:t>
            </w:r>
          </w:p>
        </w:tc>
        <w:tc>
          <w:tcPr>
            <w:tcW w:w="3223" w:type="dxa"/>
          </w:tcPr>
          <w:p w:rsidR="003A2BC9" w:rsidRPr="003A2BC9" w:rsidRDefault="003A2BC9" w:rsidP="000B3FF3">
            <w:pPr>
              <w:autoSpaceDE w:val="0"/>
              <w:autoSpaceDN w:val="0"/>
              <w:adjustRightInd w:val="0"/>
              <w:jc w:val="center"/>
              <w:rPr>
                <w:color w:val="000000"/>
                <w:sz w:val="20"/>
                <w:szCs w:val="20"/>
              </w:rPr>
            </w:pPr>
            <w:r w:rsidRPr="003A2BC9">
              <w:rPr>
                <w:bCs/>
                <w:color w:val="000000"/>
                <w:sz w:val="20"/>
                <w:szCs w:val="20"/>
              </w:rPr>
              <w:t>1</w:t>
            </w:r>
            <w:r w:rsidR="00A8463F">
              <w:rPr>
                <w:bCs/>
                <w:color w:val="000000"/>
                <w:sz w:val="20"/>
                <w:szCs w:val="20"/>
              </w:rPr>
              <w:t>352</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Деятельность профессиональная, научная и техническая </w:t>
            </w:r>
          </w:p>
        </w:tc>
        <w:tc>
          <w:tcPr>
            <w:tcW w:w="3223" w:type="dxa"/>
          </w:tcPr>
          <w:p w:rsidR="003A2BC9" w:rsidRPr="003A2BC9" w:rsidRDefault="003A2BC9" w:rsidP="000B3FF3">
            <w:pPr>
              <w:autoSpaceDE w:val="0"/>
              <w:autoSpaceDN w:val="0"/>
              <w:adjustRightInd w:val="0"/>
              <w:jc w:val="center"/>
              <w:rPr>
                <w:color w:val="000000"/>
                <w:sz w:val="20"/>
                <w:szCs w:val="20"/>
              </w:rPr>
            </w:pPr>
            <w:r w:rsidRPr="003A2BC9">
              <w:rPr>
                <w:bCs/>
                <w:color w:val="000000"/>
                <w:sz w:val="20"/>
                <w:szCs w:val="20"/>
              </w:rPr>
              <w:t>1</w:t>
            </w:r>
            <w:r w:rsidR="00A8463F">
              <w:rPr>
                <w:bCs/>
                <w:color w:val="000000"/>
                <w:sz w:val="20"/>
                <w:szCs w:val="20"/>
              </w:rPr>
              <w:t>023</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Деятельность административная и сопутствующие дополнительные услуги </w:t>
            </w:r>
          </w:p>
        </w:tc>
        <w:tc>
          <w:tcPr>
            <w:tcW w:w="3223" w:type="dxa"/>
          </w:tcPr>
          <w:p w:rsidR="003A2BC9" w:rsidRPr="003A2BC9" w:rsidRDefault="00A8463F" w:rsidP="000B3FF3">
            <w:pPr>
              <w:autoSpaceDE w:val="0"/>
              <w:autoSpaceDN w:val="0"/>
              <w:adjustRightInd w:val="0"/>
              <w:jc w:val="center"/>
              <w:rPr>
                <w:color w:val="000000"/>
                <w:sz w:val="20"/>
                <w:szCs w:val="20"/>
              </w:rPr>
            </w:pPr>
            <w:r>
              <w:rPr>
                <w:bCs/>
                <w:color w:val="000000"/>
                <w:sz w:val="20"/>
                <w:szCs w:val="20"/>
              </w:rPr>
              <w:t>573</w:t>
            </w:r>
          </w:p>
        </w:tc>
      </w:tr>
      <w:tr w:rsidR="003A2BC9" w:rsidRPr="003A2BC9" w:rsidTr="000B3FF3">
        <w:trPr>
          <w:trHeight w:val="204"/>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Государственное управление и обеспечение военной безопасности; социальное обеспечение </w:t>
            </w:r>
          </w:p>
        </w:tc>
        <w:tc>
          <w:tcPr>
            <w:tcW w:w="3223" w:type="dxa"/>
          </w:tcPr>
          <w:p w:rsidR="003A2BC9" w:rsidRPr="003A2BC9" w:rsidRDefault="003A2BC9" w:rsidP="000B3FF3">
            <w:pPr>
              <w:autoSpaceDE w:val="0"/>
              <w:autoSpaceDN w:val="0"/>
              <w:adjustRightInd w:val="0"/>
              <w:jc w:val="center"/>
              <w:rPr>
                <w:color w:val="000000"/>
                <w:sz w:val="20"/>
                <w:szCs w:val="20"/>
              </w:rPr>
            </w:pPr>
            <w:r w:rsidRPr="003A2BC9">
              <w:rPr>
                <w:bCs/>
                <w:color w:val="000000"/>
                <w:sz w:val="20"/>
                <w:szCs w:val="20"/>
              </w:rPr>
              <w:t>5</w:t>
            </w:r>
            <w:r w:rsidR="00A8463F">
              <w:rPr>
                <w:bCs/>
                <w:color w:val="000000"/>
                <w:sz w:val="20"/>
                <w:szCs w:val="20"/>
              </w:rPr>
              <w:t>55</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Образование </w:t>
            </w:r>
          </w:p>
        </w:tc>
        <w:tc>
          <w:tcPr>
            <w:tcW w:w="3223" w:type="dxa"/>
          </w:tcPr>
          <w:p w:rsidR="003A2BC9" w:rsidRPr="003A2BC9" w:rsidRDefault="003A2BC9" w:rsidP="000B3FF3">
            <w:pPr>
              <w:autoSpaceDE w:val="0"/>
              <w:autoSpaceDN w:val="0"/>
              <w:adjustRightInd w:val="0"/>
              <w:jc w:val="center"/>
              <w:rPr>
                <w:color w:val="000000"/>
                <w:sz w:val="20"/>
                <w:szCs w:val="20"/>
              </w:rPr>
            </w:pPr>
            <w:r w:rsidRPr="003A2BC9">
              <w:rPr>
                <w:bCs/>
                <w:color w:val="000000"/>
                <w:sz w:val="20"/>
                <w:szCs w:val="20"/>
              </w:rPr>
              <w:t>6</w:t>
            </w:r>
            <w:r w:rsidR="00A8463F">
              <w:rPr>
                <w:bCs/>
                <w:color w:val="000000"/>
                <w:sz w:val="20"/>
                <w:szCs w:val="20"/>
              </w:rPr>
              <w:t>62</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Деятельность в области здравоохранения и социальных услуг </w:t>
            </w:r>
          </w:p>
        </w:tc>
        <w:tc>
          <w:tcPr>
            <w:tcW w:w="3223" w:type="dxa"/>
          </w:tcPr>
          <w:p w:rsidR="003A2BC9" w:rsidRPr="003A2BC9" w:rsidRDefault="003A2BC9" w:rsidP="000B3FF3">
            <w:pPr>
              <w:autoSpaceDE w:val="0"/>
              <w:autoSpaceDN w:val="0"/>
              <w:adjustRightInd w:val="0"/>
              <w:jc w:val="center"/>
              <w:rPr>
                <w:color w:val="000000"/>
                <w:sz w:val="20"/>
                <w:szCs w:val="20"/>
              </w:rPr>
            </w:pPr>
            <w:r w:rsidRPr="003A2BC9">
              <w:rPr>
                <w:bCs/>
                <w:color w:val="000000"/>
                <w:sz w:val="20"/>
                <w:szCs w:val="20"/>
              </w:rPr>
              <w:t>4</w:t>
            </w:r>
            <w:r w:rsidR="00A8463F">
              <w:rPr>
                <w:bCs/>
                <w:color w:val="000000"/>
                <w:sz w:val="20"/>
                <w:szCs w:val="20"/>
              </w:rPr>
              <w:t>35</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Деятельность в области культуры, спорта, организации досуга и развлечений </w:t>
            </w:r>
          </w:p>
        </w:tc>
        <w:tc>
          <w:tcPr>
            <w:tcW w:w="3223" w:type="dxa"/>
          </w:tcPr>
          <w:p w:rsidR="003A2BC9" w:rsidRPr="003A2BC9" w:rsidRDefault="003A2BC9" w:rsidP="000B3FF3">
            <w:pPr>
              <w:autoSpaceDE w:val="0"/>
              <w:autoSpaceDN w:val="0"/>
              <w:adjustRightInd w:val="0"/>
              <w:jc w:val="center"/>
              <w:rPr>
                <w:color w:val="000000"/>
                <w:sz w:val="20"/>
                <w:szCs w:val="20"/>
              </w:rPr>
            </w:pPr>
            <w:r w:rsidRPr="003A2BC9">
              <w:rPr>
                <w:bCs/>
                <w:color w:val="000000"/>
                <w:sz w:val="20"/>
                <w:szCs w:val="20"/>
              </w:rPr>
              <w:t>2</w:t>
            </w:r>
            <w:r w:rsidR="00A8463F">
              <w:rPr>
                <w:bCs/>
                <w:color w:val="000000"/>
                <w:sz w:val="20"/>
                <w:szCs w:val="20"/>
              </w:rPr>
              <w:t>84</w:t>
            </w:r>
          </w:p>
        </w:tc>
      </w:tr>
      <w:tr w:rsidR="003A2BC9" w:rsidRPr="003A2BC9" w:rsidTr="000B3FF3">
        <w:trPr>
          <w:trHeight w:val="88"/>
        </w:trPr>
        <w:tc>
          <w:tcPr>
            <w:tcW w:w="4965" w:type="dxa"/>
          </w:tcPr>
          <w:p w:rsidR="003A2BC9" w:rsidRPr="003A2BC9" w:rsidRDefault="003A2BC9" w:rsidP="000B3FF3">
            <w:pPr>
              <w:autoSpaceDE w:val="0"/>
              <w:autoSpaceDN w:val="0"/>
              <w:adjustRightInd w:val="0"/>
              <w:rPr>
                <w:color w:val="000000"/>
                <w:sz w:val="20"/>
                <w:szCs w:val="20"/>
              </w:rPr>
            </w:pPr>
            <w:r w:rsidRPr="003A2BC9">
              <w:rPr>
                <w:bCs/>
                <w:color w:val="000000"/>
                <w:sz w:val="20"/>
                <w:szCs w:val="20"/>
              </w:rPr>
              <w:t xml:space="preserve">Предоставление прочих услуг </w:t>
            </w:r>
          </w:p>
        </w:tc>
        <w:tc>
          <w:tcPr>
            <w:tcW w:w="3223" w:type="dxa"/>
          </w:tcPr>
          <w:p w:rsidR="003A2BC9" w:rsidRPr="003A2BC9" w:rsidRDefault="003A2BC9" w:rsidP="000B3FF3">
            <w:pPr>
              <w:autoSpaceDE w:val="0"/>
              <w:autoSpaceDN w:val="0"/>
              <w:adjustRightInd w:val="0"/>
              <w:jc w:val="center"/>
              <w:rPr>
                <w:color w:val="000000"/>
                <w:sz w:val="20"/>
                <w:szCs w:val="20"/>
              </w:rPr>
            </w:pPr>
            <w:r w:rsidRPr="003A2BC9">
              <w:rPr>
                <w:bCs/>
                <w:color w:val="000000"/>
                <w:sz w:val="20"/>
                <w:szCs w:val="20"/>
              </w:rPr>
              <w:t>9</w:t>
            </w:r>
            <w:r w:rsidR="00A8463F">
              <w:rPr>
                <w:bCs/>
                <w:color w:val="000000"/>
                <w:sz w:val="20"/>
                <w:szCs w:val="20"/>
              </w:rPr>
              <w:t>30</w:t>
            </w:r>
          </w:p>
        </w:tc>
      </w:tr>
    </w:tbl>
    <w:p w:rsidR="0077259E" w:rsidRPr="0077259E" w:rsidRDefault="0077259E" w:rsidP="0077259E">
      <w:pPr>
        <w:autoSpaceDE w:val="0"/>
        <w:autoSpaceDN w:val="0"/>
        <w:adjustRightInd w:val="0"/>
        <w:rPr>
          <w:bCs/>
          <w:color w:val="000000"/>
          <w:sz w:val="20"/>
          <w:szCs w:val="20"/>
        </w:rPr>
      </w:pPr>
    </w:p>
    <w:p w:rsidR="00EA5BB6" w:rsidRDefault="00EA5BB6" w:rsidP="00F63F90">
      <w:pPr>
        <w:spacing w:line="240" w:lineRule="atLeast"/>
        <w:ind w:right="284"/>
        <w:contextualSpacing/>
        <w:jc w:val="center"/>
        <w:rPr>
          <w:b/>
          <w:bCs/>
        </w:rPr>
      </w:pPr>
    </w:p>
    <w:p w:rsidR="00C06FE0" w:rsidRDefault="00B94B81" w:rsidP="00F63F90">
      <w:pPr>
        <w:pStyle w:val="1e"/>
        <w:spacing w:before="0" w:after="0"/>
        <w:ind w:right="283"/>
      </w:pPr>
      <w:bookmarkStart w:id="221" w:name="_Toc41894898"/>
      <w:r>
        <w:t>1</w:t>
      </w:r>
      <w:r w:rsidR="00962AE5">
        <w:t>3</w:t>
      </w:r>
      <w:r w:rsidR="00962AE5" w:rsidRPr="001519FE">
        <w:t>.</w:t>
      </w:r>
      <w:r w:rsidR="008A4253">
        <w:t>2</w:t>
      </w:r>
      <w:r>
        <w:t>.</w:t>
      </w:r>
      <w:r w:rsidR="00962AE5" w:rsidRPr="00962AE5">
        <w:t>Природоохранная деятельностьООО «ЛУКОЙЛ-Нижневолжскнефть»</w:t>
      </w:r>
      <w:bookmarkEnd w:id="221"/>
    </w:p>
    <w:p w:rsidR="00962AE5" w:rsidRPr="007A1D56" w:rsidRDefault="00962AE5" w:rsidP="00F63F90">
      <w:pPr>
        <w:ind w:right="284" w:firstLine="851"/>
        <w:jc w:val="both"/>
        <w:rPr>
          <w:rFonts w:eastAsia="Calibri"/>
          <w:lang w:eastAsia="en-US"/>
        </w:rPr>
      </w:pPr>
    </w:p>
    <w:p w:rsidR="000B5280" w:rsidRPr="000B5280" w:rsidRDefault="000B5280" w:rsidP="00F63F90">
      <w:pPr>
        <w:ind w:right="284" w:firstLine="709"/>
        <w:jc w:val="both"/>
      </w:pPr>
      <w:r w:rsidRPr="000B5280">
        <w:t>Природоохранная деятельность ООО «ЛУКОЙЛ-Нижневолжскнефть» на лицензионных участках, расположенных в Каспийском море, основывается на соблюдении законодательства в области охраны окружающей природной среды и осуществляется в соответствии с лицензионными соглашениями.</w:t>
      </w:r>
    </w:p>
    <w:p w:rsidR="000B5280" w:rsidRPr="000B5280" w:rsidRDefault="000B5280" w:rsidP="000B5280">
      <w:pPr>
        <w:ind w:right="284" w:firstLine="709"/>
        <w:jc w:val="both"/>
      </w:pPr>
      <w:r w:rsidRPr="000B5280">
        <w:t>Помимо соблюдения природоохранного законодательства экологическая политика ПАО «ЛУКОЙЛ» на Северном Каспии основывается на системном подходе к решению экологических вопросов, выработке долговременной оптимальной научной стратегии в области охраны природы, применении достижений научно-технического прогресса и современных технологий для реализации природоохранных мероприятий, разработке проектных решений, повышающих техническую над</w:t>
      </w:r>
      <w:r w:rsidR="00F63F90">
        <w:t>ё</w:t>
      </w:r>
      <w:r w:rsidRPr="000B5280">
        <w:t xml:space="preserve">жность оборудования и сводящих к минимуму отрицательное воздействие на экосистему, на принципе «нулевого сброса» и доступности информации экологического характера. </w:t>
      </w:r>
    </w:p>
    <w:p w:rsidR="000B5280" w:rsidRPr="000B5280" w:rsidRDefault="000B5280" w:rsidP="000B5280">
      <w:pPr>
        <w:ind w:right="284" w:firstLine="709"/>
        <w:jc w:val="both"/>
      </w:pPr>
      <w:r w:rsidRPr="000B5280">
        <w:t xml:space="preserve">В соответствии с нормами законодательства в области охраны окружающей среды проекты бурения (строительства) скважин и обустройства месторождений имеют положительные заключения государственной экологической экспертизы. </w:t>
      </w:r>
    </w:p>
    <w:p w:rsidR="000B5280" w:rsidRPr="000B5280" w:rsidRDefault="000B5280" w:rsidP="000B5280">
      <w:pPr>
        <w:ind w:right="284" w:firstLine="709"/>
        <w:jc w:val="both"/>
        <w:rPr>
          <w:rFonts w:eastAsia="Calibri"/>
        </w:rPr>
      </w:pPr>
      <w:r w:rsidRPr="000B5280">
        <w:rPr>
          <w:rFonts w:eastAsia="Calibri"/>
        </w:rPr>
        <w:t>В 2019 году проведено 10</w:t>
      </w:r>
      <w:r w:rsidR="00F63F90">
        <w:rPr>
          <w:rFonts w:eastAsia="Calibri"/>
        </w:rPr>
        <w:t xml:space="preserve"> общественных слушаний</w:t>
      </w:r>
      <w:r w:rsidRPr="000B5280">
        <w:rPr>
          <w:rFonts w:eastAsia="Calibri"/>
        </w:rPr>
        <w:t xml:space="preserve"> по материалам проектной документации и получено 6 положительных заключений комиссии государственной экологической экспертизы. </w:t>
      </w:r>
    </w:p>
    <w:p w:rsidR="000B5280" w:rsidRPr="000B5280" w:rsidRDefault="000B5280" w:rsidP="000B5280">
      <w:pPr>
        <w:ind w:right="284" w:firstLine="709"/>
        <w:jc w:val="both"/>
      </w:pPr>
      <w:r w:rsidRPr="000B5280">
        <w:t>Экологическая политика ПАО «ЛУКОЙЛ» на Северном Каспии реализуется в созданной и постоянно совершенствуемой системе экологической безопасности, представляющей собой комплекс мероприятий, направленных на исключение ущерба окружающей природной среде, минимизацию возможных негативных воздействий  нефтегазодобывающей деятельности на экосистему Северного Каспия. Основными элементами системы экологической безопасности являются:</w:t>
      </w:r>
    </w:p>
    <w:p w:rsidR="000B5280" w:rsidRPr="000B5280" w:rsidRDefault="000B5280" w:rsidP="000B5280">
      <w:pPr>
        <w:ind w:right="284" w:firstLine="709"/>
        <w:jc w:val="both"/>
      </w:pPr>
      <w:r w:rsidRPr="000B5280">
        <w:t>-подсистема управления отходами;</w:t>
      </w:r>
    </w:p>
    <w:p w:rsidR="000B5280" w:rsidRPr="000B5280" w:rsidRDefault="000B5280" w:rsidP="000B5280">
      <w:pPr>
        <w:ind w:right="284" w:firstLine="709"/>
        <w:jc w:val="both"/>
      </w:pPr>
      <w:r w:rsidRPr="000B5280">
        <w:t xml:space="preserve">-подсистема борьбы с аварийными сбросами; </w:t>
      </w:r>
    </w:p>
    <w:p w:rsidR="000B5280" w:rsidRPr="000B5280" w:rsidRDefault="000B5280" w:rsidP="000B5280">
      <w:pPr>
        <w:ind w:right="284" w:firstLine="709"/>
        <w:jc w:val="both"/>
      </w:pPr>
      <w:r w:rsidRPr="000B5280">
        <w:t xml:space="preserve">-подсистема мониторинга окружающей среды; </w:t>
      </w:r>
    </w:p>
    <w:p w:rsidR="000B5280" w:rsidRPr="000B5280" w:rsidRDefault="000B5280" w:rsidP="000B5280">
      <w:pPr>
        <w:ind w:right="284" w:firstLine="709"/>
        <w:jc w:val="both"/>
      </w:pPr>
      <w:r w:rsidRPr="000B5280">
        <w:t>-подсистема компенсационных мероприятий.</w:t>
      </w:r>
    </w:p>
    <w:p w:rsidR="000B5280" w:rsidRPr="000B5280" w:rsidRDefault="000B5280" w:rsidP="000B5280">
      <w:pPr>
        <w:ind w:right="284" w:firstLine="709"/>
        <w:jc w:val="both"/>
      </w:pPr>
      <w:r w:rsidRPr="000B5280">
        <w:t>Решение задачи минимизации негативного воздействия производственной деятельности на окружающую природную среду достигается за сч</w:t>
      </w:r>
      <w:r w:rsidR="00F63F90">
        <w:t>ё</w:t>
      </w:r>
      <w:r w:rsidRPr="000B5280">
        <w:t>т использования принципа «нулевого сброса» при ведении производственной деятельности на морских объектах. «Нулевой» сброс означает, что все производственные отходы, образующиеся на буровой платформе, за исключением воды из системы охлаждения внешнего контура энергетических установок, собираются и отправ</w:t>
      </w:r>
      <w:r w:rsidR="00F63F90">
        <w:t>ляются на берег, что исключает</w:t>
      </w:r>
      <w:r w:rsidRPr="000B5280">
        <w:t xml:space="preserve"> загрязнение морской экосистемы. </w:t>
      </w:r>
    </w:p>
    <w:p w:rsidR="000B5280" w:rsidRPr="000B5280" w:rsidRDefault="000B5280" w:rsidP="000B5280">
      <w:pPr>
        <w:ind w:right="284" w:firstLine="709"/>
        <w:jc w:val="both"/>
      </w:pPr>
      <w:r w:rsidRPr="000B5280">
        <w:t xml:space="preserve">Подсистема обращения с отходами входит в состав системы экологической безопасности, обеспечивающей высокую степень защиты окружающей среды, экосистемы и биологических ресурсов моря от воздействия нефтегазодобывающей деятельности. </w:t>
      </w:r>
    </w:p>
    <w:p w:rsidR="000B5280" w:rsidRPr="000B5280" w:rsidRDefault="000B5280" w:rsidP="000B5280">
      <w:pPr>
        <w:ind w:right="284" w:firstLine="709"/>
        <w:jc w:val="both"/>
      </w:pPr>
      <w:r w:rsidRPr="000B5280">
        <w:t>В рамках выполне</w:t>
      </w:r>
      <w:r w:rsidR="00F63F90">
        <w:t>ния компенсационных мероприятий</w:t>
      </w:r>
      <w:r w:rsidRPr="000B5280">
        <w:t xml:space="preserve"> под контролем Волго-Каспийского территориал</w:t>
      </w:r>
      <w:r w:rsidR="00F63F90">
        <w:t>ьного управления Росрыболовства</w:t>
      </w:r>
      <w:r w:rsidRPr="000B5280">
        <w:t xml:space="preserve"> ООО «ЛУКОЙЛ-Нижневолжскнефть» пров</w:t>
      </w:r>
      <w:r w:rsidR="00FF30B6">
        <w:t xml:space="preserve">одился выпуск молоди осетровых рыб в </w:t>
      </w:r>
      <w:r w:rsidRPr="000B5280">
        <w:t>р</w:t>
      </w:r>
      <w:r w:rsidR="00FF30B6">
        <w:t>еку</w:t>
      </w:r>
      <w:r w:rsidRPr="000B5280">
        <w:t xml:space="preserve"> Волг</w:t>
      </w:r>
      <w:r w:rsidR="00FF30B6">
        <w:t>у</w:t>
      </w:r>
      <w:r w:rsidRPr="000B5280">
        <w:t>. В 2019 г</w:t>
      </w:r>
      <w:r w:rsidR="00FF30B6">
        <w:t>оду</w:t>
      </w:r>
      <w:r w:rsidRPr="000B5280">
        <w:t xml:space="preserve"> было выпущено 43319 шт. молоди русского осетра</w:t>
      </w:r>
      <w:r w:rsidR="00FF30B6">
        <w:t>.</w:t>
      </w:r>
    </w:p>
    <w:p w:rsidR="000B5280" w:rsidRPr="000B5280" w:rsidRDefault="000B5280" w:rsidP="000B5280">
      <w:pPr>
        <w:ind w:right="284" w:firstLine="709"/>
        <w:jc w:val="both"/>
      </w:pPr>
      <w:r w:rsidRPr="000B5280">
        <w:t xml:space="preserve">Включив задачу охраны окружающей среды в число приоритетных, ПАО «ЛУКОЙЛ» с самого начала своей деятельности на Каспии взяло на себя обязательства по осуществлению мониторинга морской среды. Тем самым </w:t>
      </w:r>
      <w:r w:rsidR="00FF30B6">
        <w:t xml:space="preserve">было </w:t>
      </w:r>
      <w:r w:rsidRPr="000B5280">
        <w:t>приобре</w:t>
      </w:r>
      <w:r w:rsidR="00FF30B6">
        <w:t>тено</w:t>
      </w:r>
      <w:r w:rsidRPr="000B5280">
        <w:t xml:space="preserve"> дополнительное средство для оценки: а) воздействия нефтегазодобывающей деятельности на морскую среду; б) последствий этого воздействия на экосистемы Каспийского моря; в) эффективности осуществляемых ПАО «ЛУКОЙЛ»  природоохранных мероприятий.</w:t>
      </w:r>
    </w:p>
    <w:p w:rsidR="000B5280" w:rsidRPr="000B5280" w:rsidRDefault="000B5280" w:rsidP="000B5280">
      <w:pPr>
        <w:ind w:right="284" w:firstLine="709"/>
        <w:jc w:val="both"/>
      </w:pPr>
      <w:r w:rsidRPr="000B5280">
        <w:t>При организации системы мониторинга учитывается высокая пластичность экосистемы Северного Каспия, обусловленная множеством причин, в числе которых главной является ведущая роль речного стока в формировании гидрологического режима, ежегодный объ</w:t>
      </w:r>
      <w:r w:rsidR="00FF30B6">
        <w:t>ё</w:t>
      </w:r>
      <w:r w:rsidRPr="000B5280">
        <w:t>м которого вполне сопоставим с объ</w:t>
      </w:r>
      <w:r w:rsidR="00FF30B6">
        <w:t>ё</w:t>
      </w:r>
      <w:r w:rsidRPr="000B5280">
        <w:t xml:space="preserve">мом вод в этой части моря. </w:t>
      </w:r>
    </w:p>
    <w:p w:rsidR="000B5280" w:rsidRPr="000B5280" w:rsidRDefault="000B5280" w:rsidP="000B5280">
      <w:pPr>
        <w:ind w:right="284" w:firstLine="709"/>
        <w:jc w:val="both"/>
      </w:pPr>
      <w:r w:rsidRPr="000B5280">
        <w:t>Комплек</w:t>
      </w:r>
      <w:r w:rsidR="00FF30B6">
        <w:t>сные экологические исследования</w:t>
      </w:r>
      <w:r w:rsidRPr="000B5280">
        <w:t xml:space="preserve"> охватывают  гидрометеорологические, гидрофизические, гидрохимические, гидробиологические, геохимические, микробиологические, ихтиологические, териологические и орнитологические показатели экосистемы Северного Каспия.</w:t>
      </w:r>
    </w:p>
    <w:p w:rsidR="000B5280" w:rsidRPr="000B5280" w:rsidRDefault="000B5280" w:rsidP="000B5280">
      <w:pPr>
        <w:ind w:right="284" w:firstLine="709"/>
        <w:jc w:val="both"/>
      </w:pPr>
      <w:r w:rsidRPr="000B5280">
        <w:t>В 2019 году экологические исследования проводились с</w:t>
      </w:r>
      <w:r w:rsidR="00FF30B6">
        <w:t xml:space="preserve"> участием</w:t>
      </w:r>
      <w:r w:rsidRPr="000B5280">
        <w:t xml:space="preserve"> Волжско-Каспийск</w:t>
      </w:r>
      <w:r w:rsidR="00FF30B6">
        <w:t>ого</w:t>
      </w:r>
      <w:r w:rsidRPr="000B5280">
        <w:t xml:space="preserve"> филиал</w:t>
      </w:r>
      <w:r w:rsidR="00FF30B6">
        <w:t>а</w:t>
      </w:r>
      <w:r w:rsidRPr="000B5280">
        <w:t xml:space="preserve"> ФГБНУ «ВНИРО»</w:t>
      </w:r>
      <w:r w:rsidR="00FF30B6">
        <w:t xml:space="preserve"> («КаспНИРХ»)</w:t>
      </w:r>
      <w:r w:rsidRPr="000B5280">
        <w:t xml:space="preserve">, ФГБУ «КаспМНИЦ», ООО «Институт проблем Каспийского моря», ООО «Южморэкология», АО «Южморгеология», ФГБУ «Астраханский </w:t>
      </w:r>
      <w:r w:rsidR="00FF30B6">
        <w:t xml:space="preserve">ордена Трудового Красного Знамени </w:t>
      </w:r>
      <w:r w:rsidRPr="000B5280">
        <w:t>государственный биосферный заповедник» и др</w:t>
      </w:r>
      <w:r w:rsidR="00FF30B6">
        <w:t>угих</w:t>
      </w:r>
      <w:r w:rsidRPr="000B5280">
        <w:t>.</w:t>
      </w:r>
    </w:p>
    <w:p w:rsidR="000B5280" w:rsidRPr="000B5280" w:rsidRDefault="000B5280" w:rsidP="000B5280">
      <w:pPr>
        <w:ind w:right="284" w:firstLine="709"/>
        <w:jc w:val="both"/>
      </w:pPr>
      <w:r w:rsidRPr="000B5280">
        <w:t>Отдельным пунктом работ, выполняемых в рамках экологических исследований ПАО «ЛУКОЙЛ» на Каспии</w:t>
      </w:r>
      <w:r w:rsidR="00FF30B6">
        <w:t>,</w:t>
      </w:r>
      <w:r w:rsidRPr="000B5280">
        <w:t xml:space="preserve"> является спутниковый мониторинг. Проведение спутникового мониторинга – это оперативный контроль за нефтяными разливами в море, выявление источников загрязнения и прогноз дрейфа нефтяных пятен. В результате проведения спутникового мониторинга со спутников принимается комплексная информация о нефтяном загрязнении морской поверхности, температуре воды, распределении взвешенного вещества, содержании хлорофилла, морских течениях и метеорологических параметрах. </w:t>
      </w:r>
    </w:p>
    <w:p w:rsidR="000B5280" w:rsidRPr="000B5280" w:rsidRDefault="00FF30B6" w:rsidP="000B5280">
      <w:pPr>
        <w:ind w:right="284" w:firstLine="709"/>
        <w:jc w:val="both"/>
      </w:pPr>
      <w:r>
        <w:t>Согласно</w:t>
      </w:r>
      <w:r w:rsidR="000B5280" w:rsidRPr="000B5280">
        <w:t xml:space="preserve"> требовани</w:t>
      </w:r>
      <w:r>
        <w:t>ям</w:t>
      </w:r>
      <w:r w:rsidR="00440921">
        <w:t xml:space="preserve"> законодательства</w:t>
      </w:r>
      <w:r w:rsidR="000B5280" w:rsidRPr="000B5280">
        <w:t xml:space="preserve"> ПАО «ЛУКОЙЛ» вед</w:t>
      </w:r>
      <w:r w:rsidR="00440921">
        <w:t>ё</w:t>
      </w:r>
      <w:r w:rsidR="000B5280" w:rsidRPr="000B5280">
        <w:t>т Единый государственный фонд данных в отношении информации о состояни</w:t>
      </w:r>
      <w:r w:rsidR="00440921">
        <w:t>и</w:t>
      </w:r>
      <w:r w:rsidR="000B5280" w:rsidRPr="000B5280">
        <w:t xml:space="preserve"> окружающей природной среды северной части Каспийского моря.</w:t>
      </w:r>
    </w:p>
    <w:p w:rsidR="000B5280" w:rsidRPr="000B5280" w:rsidRDefault="000B5280" w:rsidP="000B5280">
      <w:pPr>
        <w:ind w:right="284" w:firstLine="709"/>
        <w:jc w:val="both"/>
      </w:pPr>
      <w:r w:rsidRPr="000B5280">
        <w:t>Ещ</w:t>
      </w:r>
      <w:r w:rsidR="00440921">
        <w:t>ё</w:t>
      </w:r>
      <w:r w:rsidRPr="000B5280">
        <w:t xml:space="preserve"> одной составной частью системы экологической безопасности является комплекс мер по предупреждению и ликвидации аварийных разливов нефти. В районе объектов месторождений организуется постоянное дежурство аварийно-спасательных судов с оборудованием по ликвидации аварийных разливов нефти на борту: вспомогательные плавсредства, боновые заграждения, нефтесборные системы</w:t>
      </w:r>
      <w:r w:rsidR="00440921">
        <w:t>,</w:t>
      </w:r>
      <w:r w:rsidRPr="000B5280">
        <w:t xml:space="preserve"> плавучие </w:t>
      </w:r>
      <w:r w:rsidR="00440921">
        <w:t>ё</w:t>
      </w:r>
      <w:r w:rsidRPr="000B5280">
        <w:t>мкости для временного хранения собранной нефти, нефтезагрязн</w:t>
      </w:r>
      <w:r w:rsidR="00440921">
        <w:t>ё</w:t>
      </w:r>
      <w:r w:rsidRPr="000B5280">
        <w:t xml:space="preserve">нного мусора и отработанного сорбента, сорбирующие материалы, оборудование и инвентарь для очистки береговой полосы. </w:t>
      </w:r>
    </w:p>
    <w:p w:rsidR="000B5280" w:rsidRPr="000B5280" w:rsidRDefault="000B5280" w:rsidP="000B5280">
      <w:pPr>
        <w:ind w:right="284" w:firstLine="709"/>
        <w:jc w:val="both"/>
      </w:pPr>
      <w:r w:rsidRPr="000B5280">
        <w:t>В 2019 г</w:t>
      </w:r>
      <w:r w:rsidR="00440921">
        <w:t>оду</w:t>
      </w:r>
      <w:r w:rsidRPr="000B5280">
        <w:t xml:space="preserve"> проведены комплексные учения по теме «Действия органов управления, сил и средств по ликвидации газонефтеводопроявлений, открытых нефтегазовых фонтанов на блок-кондукторе месторождения им. Ю. Корчагина и последствий аварийного разлива нефти»</w:t>
      </w:r>
      <w:r w:rsidR="00440921">
        <w:t>.</w:t>
      </w:r>
    </w:p>
    <w:p w:rsidR="000B5280" w:rsidRPr="000B5280" w:rsidRDefault="00440921" w:rsidP="000B5280">
      <w:pPr>
        <w:ind w:right="284" w:firstLine="709"/>
        <w:jc w:val="both"/>
      </w:pPr>
      <w:r>
        <w:t>В учениях приняли участие</w:t>
      </w:r>
      <w:r w:rsidR="000B5280" w:rsidRPr="000B5280">
        <w:t xml:space="preserve"> персонал аппарата управления и производственных подразделений ООО «ЛУКОЙЛ-Нижневолжскнефть», ООО «БКЕ Шельф», Астраханского ВЧ ООО «Газпром-газобезопасность»</w:t>
      </w:r>
      <w:r>
        <w:t>,</w:t>
      </w:r>
      <w:r w:rsidR="000B5280" w:rsidRPr="000B5280">
        <w:t xml:space="preserve"> Морского спасательного координационного центра ФГУ «Администрации морских портов Каспийского моря», личный состав Каспийского филиала ФГБУ «Морспасслужба».</w:t>
      </w:r>
    </w:p>
    <w:p w:rsidR="00133D0C" w:rsidRDefault="000B5280" w:rsidP="00FF30B6">
      <w:pPr>
        <w:ind w:right="284" w:firstLine="709"/>
        <w:jc w:val="both"/>
      </w:pPr>
      <w:r w:rsidRPr="000B5280">
        <w:t>В 2019 г</w:t>
      </w:r>
      <w:r w:rsidR="00440921">
        <w:t>оду</w:t>
      </w:r>
      <w:r w:rsidRPr="000B5280">
        <w:t xml:space="preserve"> ПАО «ЛУКОЙЛ» продолжило активное участие в </w:t>
      </w:r>
      <w:r w:rsidR="00440921">
        <w:t>ф</w:t>
      </w:r>
      <w:r w:rsidRPr="000B5280">
        <w:t>едеральном проекте «Сохранение биологического разнообразия и развитие экологического туризма»</w:t>
      </w:r>
      <w:r w:rsidR="00440921">
        <w:t>,</w:t>
      </w:r>
      <w:r w:rsidRPr="000B5280">
        <w:t xml:space="preserve"> реализу</w:t>
      </w:r>
      <w:r w:rsidR="00440921">
        <w:t>емого</w:t>
      </w:r>
      <w:r w:rsidRPr="000B5280">
        <w:t xml:space="preserve"> в рамках нац</w:t>
      </w:r>
      <w:r w:rsidR="00440921">
        <w:t xml:space="preserve">ионального </w:t>
      </w:r>
      <w:r w:rsidRPr="000B5280">
        <w:t>проекта «Экология».</w:t>
      </w:r>
    </w:p>
    <w:p w:rsidR="00FF30B6" w:rsidRPr="00FA147C" w:rsidRDefault="00FF30B6" w:rsidP="00FF30B6">
      <w:pPr>
        <w:ind w:right="284" w:firstLine="709"/>
        <w:jc w:val="both"/>
      </w:pPr>
    </w:p>
    <w:p w:rsidR="00C14F94" w:rsidRDefault="00C84C68" w:rsidP="00FF30B6">
      <w:pPr>
        <w:pStyle w:val="1e"/>
        <w:spacing w:before="0" w:after="0"/>
        <w:ind w:right="283"/>
      </w:pPr>
      <w:bookmarkStart w:id="222" w:name="bookmark2"/>
      <w:bookmarkStart w:id="223" w:name="_Toc41894899"/>
      <w:r>
        <w:t>13.</w:t>
      </w:r>
      <w:r w:rsidR="008A4253">
        <w:t>3</w:t>
      </w:r>
      <w:r>
        <w:t xml:space="preserve">. </w:t>
      </w:r>
      <w:r w:rsidR="00C14F94" w:rsidRPr="00C84C68">
        <w:t xml:space="preserve">Информация о работе предприятия </w:t>
      </w:r>
      <w:r w:rsidR="00C16150">
        <w:t>ОО</w:t>
      </w:r>
      <w:r w:rsidR="00C14F94" w:rsidRPr="00C84C68">
        <w:t xml:space="preserve">О «ПК </w:t>
      </w:r>
      <w:r w:rsidR="002D45CD" w:rsidRPr="00C84C68">
        <w:t>«ЭКО+» в 201</w:t>
      </w:r>
      <w:r w:rsidR="00152C5C">
        <w:t>9</w:t>
      </w:r>
      <w:r w:rsidR="00C14F94" w:rsidRPr="00C84C68">
        <w:t xml:space="preserve"> г</w:t>
      </w:r>
      <w:bookmarkEnd w:id="222"/>
      <w:bookmarkEnd w:id="223"/>
      <w:r w:rsidR="00FF30B6">
        <w:t>оду</w:t>
      </w:r>
    </w:p>
    <w:p w:rsidR="00FF30B6" w:rsidRDefault="00FF30B6" w:rsidP="00FF30B6">
      <w:pPr>
        <w:pStyle w:val="1e"/>
        <w:spacing w:before="0" w:after="0"/>
        <w:ind w:right="283"/>
      </w:pPr>
    </w:p>
    <w:p w:rsidR="00152C5C" w:rsidRPr="00152C5C" w:rsidRDefault="00152C5C" w:rsidP="00FF30B6">
      <w:pPr>
        <w:pStyle w:val="aa"/>
        <w:shd w:val="clear" w:color="auto" w:fill="auto"/>
        <w:ind w:left="40" w:right="284" w:firstLine="669"/>
        <w:rPr>
          <w:b w:val="0"/>
          <w:sz w:val="24"/>
        </w:rPr>
      </w:pPr>
      <w:r w:rsidRPr="00152C5C">
        <w:rPr>
          <w:rStyle w:val="1d"/>
          <w:b w:val="0"/>
          <w:sz w:val="24"/>
          <w:szCs w:val="24"/>
        </w:rPr>
        <w:t xml:space="preserve">ООО «ПК «ЭКО+» оказывает услуги по сбору, транспортированию, обработке, утилизации, обезвреживанию, размещению отходов </w:t>
      </w:r>
      <w:r w:rsidRPr="00152C5C">
        <w:rPr>
          <w:rStyle w:val="1d"/>
          <w:b w:val="0"/>
          <w:sz w:val="24"/>
          <w:szCs w:val="24"/>
          <w:lang w:val="en-US" w:eastAsia="en-US"/>
        </w:rPr>
        <w:t>I</w:t>
      </w:r>
      <w:r w:rsidR="00440921">
        <w:rPr>
          <w:rStyle w:val="1d"/>
          <w:b w:val="0"/>
          <w:sz w:val="24"/>
          <w:szCs w:val="24"/>
          <w:lang w:eastAsia="en-US"/>
        </w:rPr>
        <w:t xml:space="preserve"> – </w:t>
      </w:r>
      <w:r w:rsidRPr="00152C5C">
        <w:rPr>
          <w:rStyle w:val="1d"/>
          <w:b w:val="0"/>
          <w:sz w:val="24"/>
          <w:szCs w:val="24"/>
          <w:lang w:val="en-US" w:eastAsia="en-US"/>
        </w:rPr>
        <w:t>IV</w:t>
      </w:r>
      <w:r w:rsidRPr="00152C5C">
        <w:rPr>
          <w:rStyle w:val="1d"/>
          <w:b w:val="0"/>
          <w:sz w:val="24"/>
          <w:szCs w:val="24"/>
        </w:rPr>
        <w:t xml:space="preserve">классов опасности на </w:t>
      </w:r>
      <w:r w:rsidR="00440921">
        <w:rPr>
          <w:rStyle w:val="1d"/>
          <w:b w:val="0"/>
          <w:sz w:val="24"/>
          <w:szCs w:val="24"/>
        </w:rPr>
        <w:t>основании лицензии № (30)-7615-</w:t>
      </w:r>
      <w:r w:rsidRPr="00152C5C">
        <w:rPr>
          <w:rStyle w:val="1d"/>
          <w:b w:val="0"/>
          <w:sz w:val="24"/>
          <w:szCs w:val="24"/>
        </w:rPr>
        <w:t>СТОУБ/П от 26.04.2019, а также по сбору, транспортиро</w:t>
      </w:r>
      <w:r w:rsidR="00440921">
        <w:rPr>
          <w:rStyle w:val="1d"/>
          <w:b w:val="0"/>
          <w:sz w:val="24"/>
          <w:szCs w:val="24"/>
        </w:rPr>
        <w:t>ванию и передаче для размещен</w:t>
      </w:r>
      <w:r w:rsidRPr="00152C5C">
        <w:rPr>
          <w:rStyle w:val="1d"/>
          <w:b w:val="0"/>
          <w:sz w:val="24"/>
          <w:szCs w:val="24"/>
        </w:rPr>
        <w:t>ия/захоронения отходов V класса опасности.</w:t>
      </w:r>
    </w:p>
    <w:p w:rsidR="00152C5C" w:rsidRPr="00152C5C" w:rsidRDefault="00152C5C" w:rsidP="00152C5C">
      <w:pPr>
        <w:pStyle w:val="aa"/>
        <w:shd w:val="clear" w:color="auto" w:fill="auto"/>
        <w:ind w:left="40" w:right="284" w:firstLine="669"/>
        <w:rPr>
          <w:b w:val="0"/>
          <w:sz w:val="24"/>
        </w:rPr>
      </w:pPr>
      <w:r w:rsidRPr="00152C5C">
        <w:rPr>
          <w:rStyle w:val="1d"/>
          <w:b w:val="0"/>
          <w:sz w:val="24"/>
          <w:szCs w:val="24"/>
        </w:rPr>
        <w:t xml:space="preserve">За 2019 год принято </w:t>
      </w:r>
      <w:r w:rsidR="00440921">
        <w:rPr>
          <w:rStyle w:val="1d"/>
          <w:b w:val="0"/>
          <w:sz w:val="24"/>
          <w:szCs w:val="24"/>
        </w:rPr>
        <w:t xml:space="preserve">более 60000 тонн </w:t>
      </w:r>
      <w:r w:rsidRPr="00152C5C">
        <w:rPr>
          <w:rStyle w:val="1d"/>
          <w:b w:val="0"/>
          <w:sz w:val="24"/>
          <w:szCs w:val="24"/>
        </w:rPr>
        <w:t>отходов от других хозяйствующих субъектов</w:t>
      </w:r>
      <w:r w:rsidR="00440921">
        <w:rPr>
          <w:rStyle w:val="1d"/>
          <w:b w:val="0"/>
          <w:sz w:val="24"/>
          <w:szCs w:val="24"/>
        </w:rPr>
        <w:t>:</w:t>
      </w:r>
    </w:p>
    <w:p w:rsidR="00152C5C" w:rsidRPr="00440921" w:rsidRDefault="00440921" w:rsidP="00152C5C">
      <w:pPr>
        <w:pStyle w:val="aa"/>
        <w:shd w:val="clear" w:color="auto" w:fill="auto"/>
        <w:ind w:left="40" w:right="284" w:firstLine="669"/>
        <w:rPr>
          <w:rStyle w:val="1d"/>
          <w:sz w:val="24"/>
          <w:szCs w:val="24"/>
        </w:rPr>
      </w:pPr>
      <w:r>
        <w:rPr>
          <w:rStyle w:val="1d"/>
          <w:b w:val="0"/>
          <w:sz w:val="24"/>
          <w:szCs w:val="24"/>
        </w:rPr>
        <w:t>- о</w:t>
      </w:r>
      <w:r w:rsidR="00152C5C" w:rsidRPr="00152C5C">
        <w:rPr>
          <w:rStyle w:val="1d"/>
          <w:b w:val="0"/>
          <w:sz w:val="24"/>
          <w:szCs w:val="24"/>
        </w:rPr>
        <w:t xml:space="preserve">безврежено </w:t>
      </w:r>
      <w:r>
        <w:rPr>
          <w:rStyle w:val="1d"/>
          <w:b w:val="0"/>
          <w:sz w:val="24"/>
          <w:szCs w:val="24"/>
        </w:rPr>
        <w:t>более 74</w:t>
      </w:r>
      <w:r w:rsidRPr="00152C5C">
        <w:rPr>
          <w:rStyle w:val="1d"/>
          <w:b w:val="0"/>
          <w:sz w:val="24"/>
          <w:szCs w:val="24"/>
        </w:rPr>
        <w:t xml:space="preserve">000 тонн </w:t>
      </w:r>
      <w:r>
        <w:rPr>
          <w:rStyle w:val="1d"/>
          <w:b w:val="0"/>
          <w:sz w:val="24"/>
          <w:szCs w:val="24"/>
        </w:rPr>
        <w:t>отходов;</w:t>
      </w:r>
    </w:p>
    <w:p w:rsidR="00152C5C" w:rsidRPr="00440921" w:rsidRDefault="00440921" w:rsidP="00152C5C">
      <w:pPr>
        <w:pStyle w:val="aa"/>
        <w:shd w:val="clear" w:color="auto" w:fill="auto"/>
        <w:ind w:left="40" w:right="284" w:firstLine="669"/>
        <w:rPr>
          <w:rStyle w:val="1d"/>
          <w:sz w:val="24"/>
          <w:szCs w:val="24"/>
        </w:rPr>
      </w:pPr>
      <w:r>
        <w:rPr>
          <w:rStyle w:val="1d"/>
          <w:b w:val="0"/>
          <w:sz w:val="24"/>
          <w:szCs w:val="24"/>
        </w:rPr>
        <w:t>- у</w:t>
      </w:r>
      <w:r w:rsidR="00152C5C" w:rsidRPr="00152C5C">
        <w:rPr>
          <w:rStyle w:val="1d"/>
          <w:b w:val="0"/>
          <w:sz w:val="24"/>
          <w:szCs w:val="24"/>
        </w:rPr>
        <w:t xml:space="preserve">тилизировано </w:t>
      </w:r>
      <w:r w:rsidRPr="00152C5C">
        <w:rPr>
          <w:rStyle w:val="1d"/>
          <w:b w:val="0"/>
          <w:sz w:val="24"/>
          <w:szCs w:val="24"/>
        </w:rPr>
        <w:t xml:space="preserve">более </w:t>
      </w:r>
      <w:r w:rsidRPr="00440921">
        <w:rPr>
          <w:rStyle w:val="1d"/>
          <w:b w:val="0"/>
          <w:sz w:val="24"/>
          <w:szCs w:val="24"/>
        </w:rPr>
        <w:t>12</w:t>
      </w:r>
      <w:r w:rsidRPr="00152C5C">
        <w:rPr>
          <w:rStyle w:val="1d"/>
          <w:b w:val="0"/>
          <w:sz w:val="24"/>
          <w:szCs w:val="24"/>
        </w:rPr>
        <w:t xml:space="preserve"> тонн </w:t>
      </w:r>
      <w:r>
        <w:rPr>
          <w:rStyle w:val="1d"/>
          <w:b w:val="0"/>
          <w:sz w:val="24"/>
          <w:szCs w:val="24"/>
        </w:rPr>
        <w:t>отходов;</w:t>
      </w:r>
    </w:p>
    <w:p w:rsidR="00152C5C" w:rsidRPr="00440921" w:rsidRDefault="00440921" w:rsidP="00152C5C">
      <w:pPr>
        <w:pStyle w:val="aa"/>
        <w:shd w:val="clear" w:color="auto" w:fill="auto"/>
        <w:ind w:left="40" w:right="284" w:firstLine="669"/>
        <w:rPr>
          <w:rStyle w:val="1d"/>
          <w:sz w:val="24"/>
          <w:szCs w:val="24"/>
        </w:rPr>
      </w:pPr>
      <w:r>
        <w:rPr>
          <w:rStyle w:val="1d"/>
          <w:b w:val="0"/>
          <w:sz w:val="24"/>
          <w:szCs w:val="24"/>
        </w:rPr>
        <w:t>- п</w:t>
      </w:r>
      <w:r w:rsidR="00152C5C" w:rsidRPr="00152C5C">
        <w:rPr>
          <w:rStyle w:val="1d"/>
          <w:b w:val="0"/>
          <w:sz w:val="24"/>
          <w:szCs w:val="24"/>
        </w:rPr>
        <w:t xml:space="preserve">ередано </w:t>
      </w:r>
      <w:r w:rsidRPr="00152C5C">
        <w:rPr>
          <w:rStyle w:val="1d"/>
          <w:b w:val="0"/>
          <w:sz w:val="24"/>
          <w:szCs w:val="24"/>
        </w:rPr>
        <w:t xml:space="preserve">более </w:t>
      </w:r>
      <w:r w:rsidRPr="00440921">
        <w:rPr>
          <w:rStyle w:val="1d"/>
          <w:b w:val="0"/>
          <w:sz w:val="24"/>
          <w:szCs w:val="24"/>
        </w:rPr>
        <w:t>620</w:t>
      </w:r>
      <w:r w:rsidRPr="00152C5C">
        <w:rPr>
          <w:rStyle w:val="1d"/>
          <w:b w:val="0"/>
          <w:sz w:val="24"/>
          <w:szCs w:val="24"/>
        </w:rPr>
        <w:t xml:space="preserve"> тонн </w:t>
      </w:r>
      <w:r w:rsidR="00152C5C" w:rsidRPr="00152C5C">
        <w:rPr>
          <w:rStyle w:val="1d"/>
          <w:b w:val="0"/>
          <w:sz w:val="24"/>
          <w:szCs w:val="24"/>
        </w:rPr>
        <w:t>отходов другим хозяйств</w:t>
      </w:r>
      <w:r>
        <w:rPr>
          <w:rStyle w:val="1d"/>
          <w:b w:val="0"/>
          <w:sz w:val="24"/>
          <w:szCs w:val="24"/>
        </w:rPr>
        <w:t>ующим субъектам (для обработки, утилизации, обезвреживания, захоронения)</w:t>
      </w:r>
      <w:r w:rsidR="00152C5C" w:rsidRPr="00152C5C">
        <w:rPr>
          <w:rStyle w:val="1d"/>
          <w:b w:val="0"/>
          <w:sz w:val="24"/>
          <w:szCs w:val="24"/>
        </w:rPr>
        <w:t>.</w:t>
      </w:r>
    </w:p>
    <w:p w:rsidR="00152C5C" w:rsidRPr="00440921" w:rsidRDefault="00152C5C" w:rsidP="00FF30B6">
      <w:pPr>
        <w:pStyle w:val="aa"/>
        <w:shd w:val="clear" w:color="auto" w:fill="auto"/>
        <w:ind w:left="40" w:right="284" w:firstLine="669"/>
        <w:rPr>
          <w:rStyle w:val="1d"/>
          <w:sz w:val="24"/>
          <w:szCs w:val="24"/>
        </w:rPr>
      </w:pPr>
      <w:r w:rsidRPr="00152C5C">
        <w:rPr>
          <w:rStyle w:val="1d"/>
          <w:b w:val="0"/>
          <w:sz w:val="24"/>
          <w:szCs w:val="24"/>
        </w:rPr>
        <w:t>Услуги, оказываемые компанией ООО «ПК «ЭКО+», нацелены на снижение техногенного воздействия предприятий региона на окружающую среду.</w:t>
      </w:r>
    </w:p>
    <w:p w:rsidR="003C2C32" w:rsidRDefault="00152C5C" w:rsidP="00FF30B6">
      <w:pPr>
        <w:pStyle w:val="aa"/>
        <w:shd w:val="clear" w:color="auto" w:fill="auto"/>
        <w:ind w:left="40" w:right="284" w:firstLine="669"/>
        <w:rPr>
          <w:rStyle w:val="1d"/>
          <w:b w:val="0"/>
          <w:sz w:val="24"/>
          <w:szCs w:val="24"/>
        </w:rPr>
      </w:pPr>
      <w:r w:rsidRPr="00152C5C">
        <w:rPr>
          <w:rStyle w:val="1d"/>
          <w:b w:val="0"/>
          <w:sz w:val="24"/>
          <w:szCs w:val="24"/>
        </w:rPr>
        <w:t>ООО «ПК «ЭКО+» ставит себе целью поиск и внедрение таких технологий обезвреживания/утилизации отходов на предприятии, в результате использования которых образуется продукт, не являющийся опасным отходом и пригодный для дальнейшего использования.</w:t>
      </w:r>
    </w:p>
    <w:p w:rsidR="00FF30B6" w:rsidRPr="00FF30B6" w:rsidRDefault="00FF30B6" w:rsidP="00FF30B6">
      <w:pPr>
        <w:pStyle w:val="aa"/>
        <w:shd w:val="clear" w:color="auto" w:fill="auto"/>
        <w:ind w:left="40" w:right="284" w:firstLine="669"/>
        <w:rPr>
          <w:b w:val="0"/>
          <w:sz w:val="24"/>
        </w:rPr>
      </w:pPr>
    </w:p>
    <w:p w:rsidR="001D118C" w:rsidRDefault="001D118C" w:rsidP="00FF30B6">
      <w:pPr>
        <w:pStyle w:val="1e"/>
        <w:spacing w:before="0" w:after="0"/>
        <w:ind w:right="283"/>
      </w:pPr>
      <w:bookmarkStart w:id="224" w:name="_Toc41894900"/>
      <w:r>
        <w:t>13.</w:t>
      </w:r>
      <w:r w:rsidR="008A4253">
        <w:t>4</w:t>
      </w:r>
      <w:r>
        <w:t>. Техногенные аварии и их последствия</w:t>
      </w:r>
      <w:bookmarkEnd w:id="224"/>
    </w:p>
    <w:p w:rsidR="00FF30B6" w:rsidRDefault="00FF30B6" w:rsidP="00FF30B6">
      <w:pPr>
        <w:pStyle w:val="1e"/>
        <w:spacing w:before="0" w:after="0"/>
        <w:ind w:right="283"/>
      </w:pPr>
    </w:p>
    <w:p w:rsidR="003C2C32" w:rsidRDefault="003C2C32" w:rsidP="00FF30B6">
      <w:pPr>
        <w:pStyle w:val="aa"/>
        <w:shd w:val="clear" w:color="auto" w:fill="auto"/>
        <w:ind w:right="283" w:firstLine="700"/>
        <w:rPr>
          <w:rFonts w:eastAsia="Arial"/>
          <w:sz w:val="24"/>
        </w:rPr>
      </w:pPr>
      <w:r w:rsidRPr="00980799">
        <w:rPr>
          <w:rStyle w:val="1d"/>
          <w:b w:val="0"/>
          <w:color w:val="000000"/>
          <w:sz w:val="24"/>
          <w:szCs w:val="24"/>
        </w:rPr>
        <w:t>По информации Главного управления МЧС России по Астраханской области на территории Астраханской области в 201</w:t>
      </w:r>
      <w:r w:rsidR="00152C5C">
        <w:rPr>
          <w:rStyle w:val="1d"/>
          <w:b w:val="0"/>
          <w:color w:val="000000"/>
          <w:sz w:val="24"/>
          <w:szCs w:val="24"/>
        </w:rPr>
        <w:t>9</w:t>
      </w:r>
      <w:r w:rsidRPr="00980799">
        <w:rPr>
          <w:rStyle w:val="1d"/>
          <w:b w:val="0"/>
          <w:color w:val="000000"/>
          <w:sz w:val="24"/>
          <w:szCs w:val="24"/>
        </w:rPr>
        <w:t xml:space="preserve"> году техногенные аварии с негативными экологическими последствиям не зарегистрированы.</w:t>
      </w:r>
    </w:p>
    <w:p w:rsidR="005866B4" w:rsidRDefault="005866B4" w:rsidP="00FF30B6">
      <w:pPr>
        <w:pStyle w:val="aa"/>
        <w:shd w:val="clear" w:color="auto" w:fill="auto"/>
        <w:ind w:right="283" w:firstLine="700"/>
        <w:rPr>
          <w:rFonts w:eastAsia="Arial"/>
          <w:sz w:val="24"/>
        </w:rPr>
      </w:pPr>
    </w:p>
    <w:p w:rsidR="00C06FE0" w:rsidRDefault="00DF4E3B" w:rsidP="00EB4D2D">
      <w:pPr>
        <w:pStyle w:val="1e"/>
        <w:spacing w:before="0" w:after="0"/>
        <w:ind w:right="283" w:firstLine="0"/>
      </w:pPr>
      <w:bookmarkStart w:id="225" w:name="_Toc421648187"/>
      <w:bookmarkStart w:id="226" w:name="_Toc453056231"/>
      <w:bookmarkStart w:id="227" w:name="_Toc455090122"/>
      <w:bookmarkStart w:id="228" w:name="_Toc455142251"/>
      <w:bookmarkStart w:id="229" w:name="_Toc455145992"/>
      <w:bookmarkStart w:id="230" w:name="_Toc455146173"/>
      <w:bookmarkStart w:id="231" w:name="_Toc455146272"/>
      <w:bookmarkStart w:id="232" w:name="_Toc455146370"/>
      <w:bookmarkStart w:id="233" w:name="_Toc41894903"/>
      <w:r>
        <w:t xml:space="preserve">ЧАСТЬ </w:t>
      </w:r>
      <w:r>
        <w:rPr>
          <w:lang w:val="en-US"/>
        </w:rPr>
        <w:t>XIV</w:t>
      </w:r>
      <w:r>
        <w:t xml:space="preserve">. </w:t>
      </w:r>
      <w:bookmarkEnd w:id="225"/>
      <w:bookmarkEnd w:id="226"/>
      <w:bookmarkEnd w:id="227"/>
      <w:bookmarkEnd w:id="228"/>
      <w:bookmarkEnd w:id="229"/>
      <w:bookmarkEnd w:id="230"/>
      <w:bookmarkEnd w:id="231"/>
      <w:bookmarkEnd w:id="232"/>
      <w:r>
        <w:t>ОТХОДЫ</w:t>
      </w:r>
      <w:bookmarkEnd w:id="233"/>
    </w:p>
    <w:p w:rsidR="00FC672C" w:rsidRDefault="00FC672C" w:rsidP="00FC672C">
      <w:pPr>
        <w:pStyle w:val="1e"/>
        <w:spacing w:before="0" w:after="0"/>
        <w:ind w:right="283"/>
      </w:pPr>
    </w:p>
    <w:p w:rsidR="00CB4576" w:rsidRPr="00CB4576" w:rsidRDefault="00CB4576" w:rsidP="00DE02EA">
      <w:pPr>
        <w:pStyle w:val="msonormalcxspmiddlecxsplast"/>
        <w:spacing w:before="0" w:beforeAutospacing="0" w:after="0" w:afterAutospacing="0"/>
        <w:ind w:right="283" w:firstLine="709"/>
        <w:contextualSpacing/>
        <w:jc w:val="both"/>
      </w:pPr>
      <w:r w:rsidRPr="00CB4576">
        <w:t>В соответствии с</w:t>
      </w:r>
      <w:r w:rsidR="00083E6F">
        <w:t xml:space="preserve"> территориальной схемой обращения с отходами на территории Астраханской области </w:t>
      </w:r>
      <w:r w:rsidRPr="00CB4576">
        <w:t xml:space="preserve">с 2017 года на территории Астраханской области деятельность по обращению с </w:t>
      </w:r>
      <w:r w:rsidR="00A17B57">
        <w:t>твёрдыми коммунальными отходами (</w:t>
      </w:r>
      <w:r w:rsidRPr="00CB4576">
        <w:t>ТКО</w:t>
      </w:r>
      <w:r w:rsidR="00A17B57">
        <w:t>)</w:t>
      </w:r>
      <w:r w:rsidRPr="00CB4576">
        <w:t xml:space="preserve"> осуществляют </w:t>
      </w:r>
      <w:r w:rsidR="00083E6F">
        <w:t>2</w:t>
      </w:r>
      <w:r w:rsidRPr="00CB4576">
        <w:t xml:space="preserve"> региональных оператора – ООО «ЭкоЦентр» (зона 1, включающая всю Астра</w:t>
      </w:r>
      <w:r w:rsidR="00083E6F">
        <w:t>ханскую область, за исключением</w:t>
      </w:r>
      <w:r w:rsidRPr="00CB4576">
        <w:t xml:space="preserve"> ЗАТО Знаменск) и ООО «Чистая среда» (зона 2, включа</w:t>
      </w:r>
      <w:r w:rsidR="00083E6F">
        <w:t>ющая деятельность на территории</w:t>
      </w:r>
      <w:r w:rsidR="00DE02EA">
        <w:t xml:space="preserve"> ЗАТО Знаменск</w:t>
      </w:r>
      <w:r w:rsidRPr="00CB4576">
        <w:t>).</w:t>
      </w:r>
    </w:p>
    <w:p w:rsidR="00CB4576" w:rsidRPr="00CB4576" w:rsidRDefault="00CB4576" w:rsidP="00FC672C">
      <w:pPr>
        <w:ind w:right="284" w:firstLine="709"/>
        <w:jc w:val="both"/>
      </w:pPr>
      <w:r w:rsidRPr="00CB4576">
        <w:t>За 2019 год региональными операторами от потребителей Астраханской области собрано 636 тыс. тонн тв</w:t>
      </w:r>
      <w:r w:rsidR="00083E6F">
        <w:t>ё</w:t>
      </w:r>
      <w:r w:rsidRPr="00CB4576">
        <w:t xml:space="preserve">рдых коммунальных отходов или 102,1% к уровню 2018 года, в том числе ООО «ЭкоЦентр» - 618,4 тыс. тонн или 102,4% к уровню 2018 года и ООО«Чистая среда» - 17,6 тыс. тонн или 92,1% к уровню 2018 года </w:t>
      </w:r>
      <w:r w:rsidR="00DE02EA">
        <w:t>(</w:t>
      </w:r>
      <w:r w:rsidRPr="00CB4576">
        <w:t>за сч</w:t>
      </w:r>
      <w:r w:rsidR="00DE02EA">
        <w:t>ё</w:t>
      </w:r>
      <w:r w:rsidRPr="00CB4576">
        <w:t>т снижения объ</w:t>
      </w:r>
      <w:r w:rsidR="00DE02EA">
        <w:t>ё</w:t>
      </w:r>
      <w:r w:rsidRPr="00CB4576">
        <w:t>мов по объектам Министерства обороны Российской Федерации</w:t>
      </w:r>
      <w:r w:rsidR="00DE02EA">
        <w:t>)</w:t>
      </w:r>
      <w:r w:rsidRPr="00CB4576">
        <w:t>.</w:t>
      </w:r>
    </w:p>
    <w:p w:rsidR="00CB4576" w:rsidRPr="00CB4576" w:rsidRDefault="00CB4576" w:rsidP="00CB4576">
      <w:pPr>
        <w:ind w:right="284" w:firstLine="567"/>
        <w:jc w:val="both"/>
      </w:pPr>
      <w:r w:rsidRPr="00CB4576">
        <w:t>За период с начала деятельности региональный оператор ООО«ЭкоЦентр» оснастил свой автомобильный парк новейшим высокопроизводительным автотранспортом, включая систему спутниковой навигации ГЛОНАСС, создал абонентский отдел на территории г</w:t>
      </w:r>
      <w:r w:rsidR="00DE02EA">
        <w:t>орода</w:t>
      </w:r>
      <w:r w:rsidRPr="00CB4576">
        <w:t xml:space="preserve"> Астрахани и обособленные подразделения по всем районам Астраханской области. Обособленные подразделения оснащены всем необходимым оборудованием для оказания качественных услуг населению.</w:t>
      </w:r>
    </w:p>
    <w:p w:rsidR="00CB4576" w:rsidRPr="00CB4576" w:rsidRDefault="00CB4576" w:rsidP="00DE02EA">
      <w:pPr>
        <w:ind w:right="283" w:firstLine="709"/>
        <w:jc w:val="both"/>
      </w:pPr>
      <w:r w:rsidRPr="00CB4576">
        <w:t xml:space="preserve">Региональным оператором ООО «ЭкоЦентр» создана единая диспетчерская служба с единым номером по всему региону, в которую может круглосуточно обратиться любой гражданин и получить квалифицированный ответ или помощь в решении вопроса. </w:t>
      </w:r>
    </w:p>
    <w:p w:rsidR="00CB4576" w:rsidRPr="00CB4576" w:rsidRDefault="00CB4576" w:rsidP="00DE02EA">
      <w:pPr>
        <w:ind w:right="284" w:firstLine="709"/>
        <w:jc w:val="both"/>
      </w:pPr>
      <w:r w:rsidRPr="00CB4576">
        <w:t xml:space="preserve">Деятельность </w:t>
      </w:r>
      <w:r w:rsidR="00DE02EA">
        <w:t>р</w:t>
      </w:r>
      <w:r w:rsidRPr="00CB4576">
        <w:t xml:space="preserve">егионального оператора ООО «Чистая среда» </w:t>
      </w:r>
      <w:r w:rsidR="002501F8">
        <w:t>осуществляется</w:t>
      </w:r>
      <w:r w:rsidRPr="00CB4576">
        <w:t xml:space="preserve"> на закрытой территории</w:t>
      </w:r>
      <w:r w:rsidR="002501F8">
        <w:t>.В</w:t>
      </w:r>
      <w:r w:rsidRPr="00CB4576">
        <w:t xml:space="preserve">ывоз </w:t>
      </w:r>
      <w:r w:rsidR="002501F8">
        <w:t>отходов производится</w:t>
      </w:r>
      <w:r w:rsidRPr="00CB4576">
        <w:t xml:space="preserve"> как в самом городе ЗАТО Знаменск, так и на отдал</w:t>
      </w:r>
      <w:r w:rsidR="002501F8">
        <w:t>ё</w:t>
      </w:r>
      <w:r w:rsidRPr="00CB4576">
        <w:t>нных о</w:t>
      </w:r>
      <w:r w:rsidR="002501F8">
        <w:t>бъектах Министерства обороны РФ</w:t>
      </w:r>
      <w:r w:rsidRPr="00CB4576">
        <w:t xml:space="preserve">. </w:t>
      </w:r>
    </w:p>
    <w:p w:rsidR="00CB4576" w:rsidRPr="00CB4576" w:rsidRDefault="00551C66" w:rsidP="00DE02EA">
      <w:pPr>
        <w:ind w:right="284" w:firstLine="709"/>
        <w:jc w:val="both"/>
      </w:pPr>
      <w:r>
        <w:t>Р</w:t>
      </w:r>
      <w:r w:rsidRPr="00CB4576">
        <w:t>егиональн</w:t>
      </w:r>
      <w:r>
        <w:t>ым</w:t>
      </w:r>
      <w:r w:rsidRPr="00CB4576">
        <w:t xml:space="preserve"> оператор</w:t>
      </w:r>
      <w:r>
        <w:t xml:space="preserve">ом </w:t>
      </w:r>
      <w:r w:rsidRPr="00CB4576">
        <w:t>ООО «Чистая среда»</w:t>
      </w:r>
      <w:r>
        <w:t xml:space="preserve"> к</w:t>
      </w:r>
      <w:r w:rsidR="00CB4576" w:rsidRPr="00CB4576">
        <w:t>онтейнерны</w:t>
      </w:r>
      <w:r w:rsidR="002501F8">
        <w:t>й</w:t>
      </w:r>
      <w:r w:rsidR="00CB4576" w:rsidRPr="00CB4576">
        <w:t xml:space="preserve"> парк обновля</w:t>
      </w:r>
      <w:r w:rsidR="002501F8">
        <w:t>л</w:t>
      </w:r>
      <w:r w:rsidR="00CB4576" w:rsidRPr="00CB4576">
        <w:t xml:space="preserve">ся по мере </w:t>
      </w:r>
      <w:r w:rsidR="002501F8">
        <w:t xml:space="preserve">необходимости.Проводилась </w:t>
      </w:r>
      <w:r>
        <w:t>регулярная</w:t>
      </w:r>
      <w:r w:rsidR="00CB4576" w:rsidRPr="00CB4576">
        <w:t xml:space="preserve"> работа по созданию в обществе культуры </w:t>
      </w:r>
      <w:r w:rsidR="002501F8">
        <w:t>экологически безопасного</w:t>
      </w:r>
      <w:r w:rsidR="00CB4576" w:rsidRPr="00CB4576">
        <w:t xml:space="preserve"> обращения с отходами.</w:t>
      </w:r>
    </w:p>
    <w:p w:rsidR="00CB4576" w:rsidRPr="00CB4576" w:rsidRDefault="00CB4576" w:rsidP="00DE02EA">
      <w:pPr>
        <w:ind w:right="284" w:firstLine="709"/>
        <w:jc w:val="both"/>
      </w:pPr>
      <w:r w:rsidRPr="00CB4576">
        <w:t>В отношении объектов по обращению с тв</w:t>
      </w:r>
      <w:r w:rsidR="00551C66">
        <w:t>ё</w:t>
      </w:r>
      <w:r w:rsidRPr="00CB4576">
        <w:t xml:space="preserve">рдыми коммунальными отходами ООО «Чистая среда» </w:t>
      </w:r>
      <w:r w:rsidR="00551C66">
        <w:t>помимо</w:t>
      </w:r>
      <w:r w:rsidRPr="00CB4576">
        <w:t xml:space="preserve"> мусоросортировочного комплекса имеет лицензированный полигон, на который с </w:t>
      </w:r>
      <w:r w:rsidR="00551C66">
        <w:t xml:space="preserve">4 июля </w:t>
      </w:r>
      <w:r w:rsidRPr="00CB4576">
        <w:t xml:space="preserve">2018 года принимает ТКО от регионального оператора ООО «ЭкоЦентр», </w:t>
      </w:r>
      <w:r w:rsidR="00551C66">
        <w:t>а также</w:t>
      </w:r>
      <w:r w:rsidRPr="00CB4576">
        <w:t xml:space="preserve"> выступает инвестором по реконструкции полигона и модернизации мусоросортировочного комплекса.</w:t>
      </w:r>
    </w:p>
    <w:p w:rsidR="00CB4576" w:rsidRPr="00DE02EA" w:rsidRDefault="00551C66" w:rsidP="00DE02EA">
      <w:pPr>
        <w:ind w:right="284" w:firstLine="709"/>
        <w:jc w:val="both"/>
      </w:pPr>
      <w:r>
        <w:t>ООО «Чистая среда» велась</w:t>
      </w:r>
      <w:r w:rsidR="00CB4576" w:rsidRPr="00DE02EA">
        <w:t xml:space="preserve"> работа по реконструкции полигона в Наримановском районе, которая позволит перевести </w:t>
      </w:r>
      <w:r w:rsidR="00DF2CB6">
        <w:t xml:space="preserve">объект </w:t>
      </w:r>
      <w:r w:rsidR="00CB4576" w:rsidRPr="00DE02EA">
        <w:t>в статус межмуниципального и принимать отходы со всей Астраханской области за сч</w:t>
      </w:r>
      <w:r w:rsidR="00DF2CB6">
        <w:t>ё</w:t>
      </w:r>
      <w:r w:rsidR="00CB4576" w:rsidRPr="00DE02EA">
        <w:t xml:space="preserve">т введения в эксплуатацию новых карт и внедрения технологии по обезвреживанию органических отходов. </w:t>
      </w:r>
    </w:p>
    <w:p w:rsidR="00AD6DBF" w:rsidRDefault="00CB4576" w:rsidP="00AD6DBF">
      <w:pPr>
        <w:pStyle w:val="a3"/>
        <w:shd w:val="clear" w:color="auto" w:fill="FFFFFF"/>
        <w:spacing w:before="0" w:beforeAutospacing="0" w:after="0" w:afterAutospacing="0"/>
        <w:ind w:right="284" w:firstLine="709"/>
        <w:jc w:val="both"/>
        <w:rPr>
          <w:lang w:eastAsia="en-US"/>
        </w:rPr>
      </w:pPr>
      <w:r w:rsidRPr="00DE02EA">
        <w:t>Вопрос с органическими отходами актуален, особенно у жителей сельских поселений. В результате реконструкции на полигоне планируется предусмотреть площадкубиокомпостирования с последующим использованием компоста для технологических нужд, в том числе для пересыпки полигона</w:t>
      </w:r>
      <w:r w:rsidR="00AD6DBF">
        <w:t xml:space="preserve">, а также в сельском хозяйстве. </w:t>
      </w:r>
      <w:r w:rsidR="00AD6DBF" w:rsidRPr="00AD6DBF">
        <w:t>Технология биокомпостирования предотвращает выбросы метана в атмосферный воздух.</w:t>
      </w:r>
    </w:p>
    <w:p w:rsidR="00AD6DBF" w:rsidRPr="007B4658" w:rsidRDefault="00AD6DBF" w:rsidP="00AD6DBF">
      <w:pPr>
        <w:pStyle w:val="a3"/>
        <w:shd w:val="clear" w:color="auto" w:fill="FFFFFF"/>
        <w:spacing w:before="0" w:beforeAutospacing="0" w:after="0" w:afterAutospacing="0"/>
        <w:ind w:right="284" w:firstLine="709"/>
        <w:jc w:val="both"/>
        <w:rPr>
          <w:lang w:eastAsia="en-US"/>
        </w:rPr>
      </w:pPr>
      <w:r>
        <w:rPr>
          <w:lang w:eastAsia="en-US"/>
        </w:rPr>
        <w:t>Н</w:t>
      </w:r>
      <w:r w:rsidRPr="007B4658">
        <w:rPr>
          <w:lang w:eastAsia="en-US"/>
        </w:rPr>
        <w:t>а площадках складирования отходов проектом предусмотрены:</w:t>
      </w:r>
    </w:p>
    <w:p w:rsidR="00AD6DBF" w:rsidRPr="007B4658" w:rsidRDefault="00AD6DBF" w:rsidP="00AD6DBF">
      <w:pPr>
        <w:pStyle w:val="a3"/>
        <w:shd w:val="clear" w:color="auto" w:fill="FFFFFF"/>
        <w:spacing w:before="0" w:beforeAutospacing="0" w:after="0" w:afterAutospacing="0"/>
        <w:ind w:right="284" w:firstLine="709"/>
        <w:jc w:val="both"/>
        <w:rPr>
          <w:lang w:eastAsia="en-US"/>
        </w:rPr>
      </w:pPr>
      <w:r w:rsidRPr="007B4658">
        <w:rPr>
          <w:lang w:eastAsia="en-US"/>
        </w:rPr>
        <w:t>- раздельные участки складирования коммунальных и промышленных отходов;</w:t>
      </w:r>
    </w:p>
    <w:p w:rsidR="00AD6DBF" w:rsidRPr="007B4658" w:rsidRDefault="00AD6DBF" w:rsidP="00AD6DBF">
      <w:pPr>
        <w:pStyle w:val="a3"/>
        <w:shd w:val="clear" w:color="auto" w:fill="FFFFFF"/>
        <w:spacing w:before="0" w:beforeAutospacing="0" w:after="0" w:afterAutospacing="0"/>
        <w:ind w:right="284" w:firstLine="709"/>
        <w:jc w:val="both"/>
        <w:rPr>
          <w:lang w:eastAsia="en-US"/>
        </w:rPr>
      </w:pPr>
      <w:r w:rsidRPr="007B4658">
        <w:rPr>
          <w:lang w:eastAsia="en-US"/>
        </w:rPr>
        <w:t>- система сбора и утилизации поверхностного стока и мониторинга образования фильтрата.</w:t>
      </w:r>
    </w:p>
    <w:p w:rsidR="00AD6DBF" w:rsidRPr="007B4658" w:rsidRDefault="00AD6DBF" w:rsidP="00AD6DBF">
      <w:pPr>
        <w:pStyle w:val="a3"/>
        <w:shd w:val="clear" w:color="auto" w:fill="FFFFFF"/>
        <w:spacing w:before="0" w:beforeAutospacing="0" w:after="0" w:afterAutospacing="0"/>
        <w:ind w:right="284" w:firstLine="709"/>
        <w:jc w:val="both"/>
        <w:rPr>
          <w:lang w:eastAsia="en-US"/>
        </w:rPr>
      </w:pPr>
      <w:r w:rsidRPr="007B4658">
        <w:rPr>
          <w:lang w:eastAsia="en-US"/>
        </w:rPr>
        <w:t xml:space="preserve">Отходы будут поступать на полигон после выделения полезных компонентов на мусоросортировочном комплексе.  </w:t>
      </w:r>
    </w:p>
    <w:p w:rsidR="00CB4576" w:rsidRPr="00CB4576" w:rsidRDefault="00CB4576" w:rsidP="00CB4576">
      <w:pPr>
        <w:ind w:right="284" w:firstLine="709"/>
        <w:jc w:val="both"/>
      </w:pPr>
      <w:r w:rsidRPr="00CB4576">
        <w:t xml:space="preserve">На территории Астраханской области функционируют </w:t>
      </w:r>
      <w:r w:rsidR="00DF2CB6">
        <w:t>4</w:t>
      </w:r>
      <w:r w:rsidRPr="00CB4576">
        <w:t xml:space="preserve"> полигона ТКО: МООО «Эколог» в Лиманском районе, ООО«Чистая среда»в с</w:t>
      </w:r>
      <w:r w:rsidR="00DE02EA">
        <w:t xml:space="preserve">еле </w:t>
      </w:r>
      <w:r w:rsidRPr="00CB4576">
        <w:t>Рассвет Наримановского района, ООО «Единый санитарно-экологический комплекс» в с</w:t>
      </w:r>
      <w:r w:rsidR="00DE02EA">
        <w:t>еле</w:t>
      </w:r>
      <w:r w:rsidRPr="00CB4576">
        <w:t xml:space="preserve"> Тумак Володарского района и МП«Капьяржилкомхоз»вЗАТО Знаменск.</w:t>
      </w:r>
    </w:p>
    <w:p w:rsidR="00DF2CB6" w:rsidRDefault="00DF2CB6" w:rsidP="00CB4576">
      <w:pPr>
        <w:ind w:right="284" w:firstLine="709"/>
        <w:jc w:val="both"/>
      </w:pPr>
      <w:r>
        <w:t>В</w:t>
      </w:r>
      <w:r w:rsidR="00CB4576" w:rsidRPr="00CB4576">
        <w:t xml:space="preserve"> целях сокращения объ</w:t>
      </w:r>
      <w:r>
        <w:t>ё</w:t>
      </w:r>
      <w:r w:rsidR="00CB4576" w:rsidRPr="00CB4576">
        <w:t xml:space="preserve">ма захораниваемых отходов и извлечения полезных фракций отходов ООО «Чистая среда» проведена модернизация производства, направленная на увеличение мощностей по переработке отходов производства и потребления мусоросортировочного комплекса в Наримановском районе Астраханской области (далее – мусоросортировочный комплекс), предназначенного для сортировки ТКО IV-V класса опасности. Мощность мусоросортировочного комплекса увеличена с 200 тыс. тонн до 350 тыс. тонн в год. </w:t>
      </w:r>
    </w:p>
    <w:p w:rsidR="00CB4576" w:rsidRPr="00CB4576" w:rsidRDefault="00CB4576" w:rsidP="00CB4576">
      <w:pPr>
        <w:ind w:right="284" w:firstLine="709"/>
        <w:jc w:val="both"/>
      </w:pPr>
      <w:r w:rsidRPr="00CB4576">
        <w:t xml:space="preserve">Согласно территориальной схеме </w:t>
      </w:r>
      <w:r w:rsidR="00DF2CB6" w:rsidRPr="00DF2CB6">
        <w:t xml:space="preserve">обращения с отходами на территории Астраханской области </w:t>
      </w:r>
      <w:r w:rsidRPr="00CB4576">
        <w:t xml:space="preserve">в </w:t>
      </w:r>
      <w:r w:rsidR="00DF2CB6">
        <w:t>регионе</w:t>
      </w:r>
      <w:r w:rsidR="00A8077F">
        <w:t xml:space="preserve"> имеются </w:t>
      </w:r>
      <w:r w:rsidRPr="00CB4576">
        <w:t>264 несанкционированные свалки. По сравнению с 2018 годом их количество сокращено на 81 ед</w:t>
      </w:r>
      <w:r w:rsidR="00083E6F">
        <w:t>иницу</w:t>
      </w:r>
      <w:r w:rsidRPr="00CB4576">
        <w:t xml:space="preserve">. </w:t>
      </w:r>
    </w:p>
    <w:p w:rsidR="00CB4576" w:rsidRPr="0045746F" w:rsidRDefault="00CB4576" w:rsidP="00D2403F">
      <w:pPr>
        <w:ind w:right="284" w:firstLine="709"/>
        <w:jc w:val="both"/>
      </w:pPr>
      <w:r w:rsidRPr="00CB4576">
        <w:t>Работа по ликвидации и рекультивации несанкционированных свалок вед</w:t>
      </w:r>
      <w:r w:rsidR="00DF2CB6">
        <w:t>ё</w:t>
      </w:r>
      <w:r w:rsidRPr="00CB4576">
        <w:t>тся силами муниципальных образований Астраханской области, постоянный контроль которых за состоянием окружающей среды позволил в 2019 году сократить территории, загрязн</w:t>
      </w:r>
      <w:r w:rsidR="00DF2CB6">
        <w:t>ё</w:t>
      </w:r>
      <w:r w:rsidRPr="00CB4576">
        <w:t>нные отходами производства и потребления, на 15% по сравнению с 2018 годом.</w:t>
      </w:r>
    </w:p>
    <w:p w:rsidR="00A17B57" w:rsidRPr="007B4658" w:rsidRDefault="00A17B57" w:rsidP="00DE02EA">
      <w:pPr>
        <w:ind w:right="284" w:firstLine="709"/>
        <w:jc w:val="both"/>
      </w:pPr>
      <w:r w:rsidRPr="007B4658">
        <w:t>Ежедневно по Астраханской области и г</w:t>
      </w:r>
      <w:r w:rsidR="00DF2CB6">
        <w:t>ороду</w:t>
      </w:r>
      <w:r w:rsidRPr="007B4658">
        <w:t xml:space="preserve"> Астрахан</w:t>
      </w:r>
      <w:r w:rsidR="00DF2CB6">
        <w:t>и</w:t>
      </w:r>
      <w:r w:rsidRPr="007B4658">
        <w:t xml:space="preserve"> вывоз тв</w:t>
      </w:r>
      <w:r w:rsidR="00DF2CB6">
        <w:t>ё</w:t>
      </w:r>
      <w:r w:rsidRPr="007B4658">
        <w:t xml:space="preserve">рдых коммунальных отходов осуществляют 192 единицы коммунальной техники, из них собственной 146 единиц и 46 </w:t>
      </w:r>
      <w:r w:rsidR="00DF2CB6">
        <w:t xml:space="preserve">единиц </w:t>
      </w:r>
      <w:r w:rsidRPr="007B4658">
        <w:t>привлеч</w:t>
      </w:r>
      <w:r>
        <w:t>ё</w:t>
      </w:r>
      <w:r w:rsidRPr="007B4658">
        <w:t>нной. Региональный оператор продолжает доо</w:t>
      </w:r>
      <w:r w:rsidR="00DF2CB6">
        <w:t>снащение автопарка спецмашинами:</w:t>
      </w:r>
      <w:r w:rsidRPr="007B4658">
        <w:t xml:space="preserve"> это классические мусоровозы с боковой и задней загрузкой, бункеров</w:t>
      </w:r>
      <w:r w:rsidR="00DF2CB6">
        <w:t>оз</w:t>
      </w:r>
      <w:r w:rsidRPr="007B4658">
        <w:t>ы, ломовозы, компактные машины на базе «Газел</w:t>
      </w:r>
      <w:r w:rsidR="00734595">
        <w:t>ь</w:t>
      </w:r>
      <w:r w:rsidRPr="007B4658">
        <w:t xml:space="preserve"> Next», тракторы. Вся спецтехника оснащена системой Г</w:t>
      </w:r>
      <w:r w:rsidR="00734595">
        <w:t>ЛОНАСС, а также приборами фото</w:t>
      </w:r>
      <w:r w:rsidRPr="007B4658">
        <w:t xml:space="preserve">фиксации для отслеживания качества работы. </w:t>
      </w:r>
    </w:p>
    <w:p w:rsidR="00A17B57" w:rsidRPr="007B4658" w:rsidRDefault="00A17B57" w:rsidP="00DE02EA">
      <w:pPr>
        <w:ind w:right="284" w:firstLine="709"/>
        <w:jc w:val="both"/>
      </w:pPr>
      <w:r w:rsidRPr="007B4658">
        <w:t xml:space="preserve">По согласованию с </w:t>
      </w:r>
      <w:r w:rsidR="00734595">
        <w:t>а</w:t>
      </w:r>
      <w:r w:rsidRPr="007B4658">
        <w:t>дминистраци</w:t>
      </w:r>
      <w:r w:rsidR="00734595">
        <w:t>ей</w:t>
      </w:r>
      <w:r w:rsidRPr="007B4658">
        <w:t xml:space="preserve"> города Астрахани </w:t>
      </w:r>
      <w:r w:rsidR="00734595">
        <w:t>р</w:t>
      </w:r>
      <w:r w:rsidRPr="007B4658">
        <w:t>егиональный оператор</w:t>
      </w:r>
      <w:r w:rsidR="00734595" w:rsidRPr="007B4658">
        <w:t>ООО «ЭкоЦентр»</w:t>
      </w:r>
      <w:r w:rsidRPr="007B4658">
        <w:t xml:space="preserve"> построил 50 контейнерных площадок.</w:t>
      </w:r>
    </w:p>
    <w:p w:rsidR="00A17B57" w:rsidRPr="007B4658" w:rsidRDefault="00A17B57" w:rsidP="00DE02EA">
      <w:pPr>
        <w:ind w:right="284" w:firstLine="709"/>
        <w:jc w:val="both"/>
      </w:pPr>
      <w:r w:rsidRPr="007B4658">
        <w:t>С начала 2019</w:t>
      </w:r>
      <w:r w:rsidR="00734595">
        <w:t>года</w:t>
      </w:r>
      <w:r w:rsidRPr="007B4658">
        <w:t xml:space="preserve"> обновл</w:t>
      </w:r>
      <w:r w:rsidR="00734595">
        <w:t>ё</w:t>
      </w:r>
      <w:r w:rsidRPr="007B4658">
        <w:t>н контейнерный парк в Советском, Ленинском и Кировском районах</w:t>
      </w:r>
      <w:r w:rsidR="00734595">
        <w:t xml:space="preserve"> города Астрахани</w:t>
      </w:r>
      <w:r w:rsidRPr="007B4658">
        <w:t>.</w:t>
      </w:r>
    </w:p>
    <w:p w:rsidR="00A17B57" w:rsidRPr="007B4658" w:rsidRDefault="00A17B57" w:rsidP="00DE02EA">
      <w:pPr>
        <w:ind w:right="284" w:firstLine="709"/>
        <w:jc w:val="both"/>
      </w:pPr>
      <w:r w:rsidRPr="00DE02EA">
        <w:t>Региональный оператор</w:t>
      </w:r>
      <w:r w:rsidR="00734595" w:rsidRPr="007B4658">
        <w:t>ООО «ЭкоЦентр»</w:t>
      </w:r>
      <w:r w:rsidRPr="00DE02EA">
        <w:t xml:space="preserve"> внедряет технологию раздельного сбора </w:t>
      </w:r>
      <w:r w:rsidR="00734595">
        <w:t xml:space="preserve">отходов </w:t>
      </w:r>
      <w:r w:rsidRPr="00DE02EA">
        <w:t xml:space="preserve">на территории Астраханской области и за 2019 год </w:t>
      </w:r>
      <w:r w:rsidRPr="007B4658">
        <w:t xml:space="preserve">оборудовал специализированными сетками для сбора пластика более 228 контейнерных площадок. </w:t>
      </w:r>
    </w:p>
    <w:p w:rsidR="00A17B57" w:rsidRDefault="00A17B57" w:rsidP="00DE02EA">
      <w:pPr>
        <w:ind w:right="284" w:firstLine="709"/>
        <w:jc w:val="both"/>
      </w:pPr>
      <w:r w:rsidRPr="007B4658">
        <w:t>Различный объ</w:t>
      </w:r>
      <w:r w:rsidR="00734595">
        <w:t>ё</w:t>
      </w:r>
      <w:r w:rsidRPr="007B4658">
        <w:t xml:space="preserve">м установленных сеток позволяет единовременно собрать более 350 </w:t>
      </w:r>
      <w:r w:rsidR="00734595">
        <w:t>м</w:t>
      </w:r>
      <w:r w:rsidR="00734595">
        <w:rPr>
          <w:vertAlign w:val="superscript"/>
        </w:rPr>
        <w:t>3</w:t>
      </w:r>
      <w:r w:rsidRPr="007B4658">
        <w:t xml:space="preserve"> ПЭТ-бутылок разных конфигураций, пищевой тары, пластиковой упаковки и других видов пластмассовых изделий. Вывоз пластика осуществляет отдельная специализированная техника по установленному графику. Кроме того, </w:t>
      </w:r>
      <w:r w:rsidR="00734595">
        <w:t>р</w:t>
      </w:r>
      <w:r w:rsidRPr="007B4658">
        <w:t>егиональным оператором осуществляется работа по установке специализированных коробов для сбора макулатуры. </w:t>
      </w:r>
    </w:p>
    <w:p w:rsidR="002C53DE" w:rsidRPr="007B4658" w:rsidRDefault="002C53DE" w:rsidP="002C53DE">
      <w:pPr>
        <w:ind w:right="284" w:firstLine="709"/>
        <w:jc w:val="both"/>
      </w:pPr>
      <w:r w:rsidRPr="00CB4576">
        <w:t xml:space="preserve">Одной из задач развития современной коммунальной инфраструктуры в Астраханской области является развитие социально-ориентированного направления деятельности </w:t>
      </w:r>
      <w:r>
        <w:t>р</w:t>
      </w:r>
      <w:r w:rsidRPr="00CB4576">
        <w:t>егионального оператораООО «ЭкоЦентр», в том числе взаимодействие с общественн</w:t>
      </w:r>
      <w:r>
        <w:t>остью</w:t>
      </w:r>
      <w:r w:rsidRPr="00CB4576">
        <w:t xml:space="preserve"> и активистами Астраханской области в организации экологических акций и мероприятий, направленных на благоустройство территорий, осуществление просветительской деятельности и завершение внедрения новой, экологически ориентированной технологии сбора ТКО.</w:t>
      </w:r>
      <w:r>
        <w:t xml:space="preserve"> В 2019 году </w:t>
      </w:r>
      <w:r w:rsidRPr="00CB4576">
        <w:t>ООО «ЭкоЦентр»</w:t>
      </w:r>
      <w:r>
        <w:t xml:space="preserve"> стал</w:t>
      </w:r>
      <w:r w:rsidRPr="00CB4576">
        <w:t xml:space="preserve"> участником и соорганизатором более 15 экологических мероприятий</w:t>
      </w:r>
      <w:r>
        <w:t>:</w:t>
      </w:r>
    </w:p>
    <w:p w:rsidR="00A17B57" w:rsidRPr="00DE02EA" w:rsidRDefault="00A17B57" w:rsidP="00DE02EA">
      <w:pPr>
        <w:ind w:right="284" w:firstLine="709"/>
        <w:jc w:val="both"/>
      </w:pPr>
      <w:r w:rsidRPr="00DE02EA">
        <w:t xml:space="preserve">- совместно с </w:t>
      </w:r>
      <w:r w:rsidRPr="00DE02EA">
        <w:rPr>
          <w:bCs/>
        </w:rPr>
        <w:t>молодёжным правительством Астраханской области</w:t>
      </w:r>
      <w:r w:rsidRPr="00DE02EA">
        <w:t xml:space="preserve">принял участие во Всероссийском </w:t>
      </w:r>
      <w:r w:rsidR="002C53DE">
        <w:t>д</w:t>
      </w:r>
      <w:r w:rsidRPr="00DE02EA">
        <w:t>не молодёжи</w:t>
      </w:r>
      <w:r w:rsidR="002C53DE">
        <w:t>;</w:t>
      </w:r>
    </w:p>
    <w:p w:rsidR="00A17B57" w:rsidRPr="00DE02EA" w:rsidRDefault="00A17B57" w:rsidP="00DE02EA">
      <w:pPr>
        <w:ind w:right="284" w:firstLine="709"/>
        <w:jc w:val="both"/>
      </w:pPr>
      <w:r w:rsidRPr="00DE02EA">
        <w:t xml:space="preserve">- совместно с </w:t>
      </w:r>
      <w:r w:rsidRPr="00DE02EA">
        <w:rPr>
          <w:bCs/>
        </w:rPr>
        <w:t xml:space="preserve">Астраханской региональной общественной организацией «Уличные реформаторы» </w:t>
      </w:r>
      <w:r w:rsidRPr="00DE02EA">
        <w:t xml:space="preserve">и </w:t>
      </w:r>
      <w:r w:rsidRPr="00DE02EA">
        <w:rPr>
          <w:bCs/>
        </w:rPr>
        <w:t>командой фестиваля паблик-арта «Чилим»</w:t>
      </w:r>
      <w:r w:rsidRPr="00DE02EA">
        <w:t>стал участником масштабного проекта «Пристань традиций», который проходил на территории рынка «Большие Исады»</w:t>
      </w:r>
      <w:r w:rsidR="002C53DE">
        <w:t>;</w:t>
      </w:r>
    </w:p>
    <w:p w:rsidR="00A17B57" w:rsidRPr="00DE02EA" w:rsidRDefault="00A17B57" w:rsidP="00DE02EA">
      <w:pPr>
        <w:ind w:right="284" w:firstLine="709"/>
        <w:jc w:val="both"/>
      </w:pPr>
      <w:r w:rsidRPr="00DE02EA">
        <w:t>- участник ежемесячной акции по раздельному сбору мусора «Астр</w:t>
      </w:r>
      <w:r w:rsidR="00DC1B0B">
        <w:t>асбор»</w:t>
      </w:r>
      <w:r w:rsidRPr="00DE02EA">
        <w:t xml:space="preserve"> совместно с </w:t>
      </w:r>
      <w:r w:rsidR="00DC1B0B">
        <w:rPr>
          <w:bCs/>
        </w:rPr>
        <w:t>а</w:t>
      </w:r>
      <w:r w:rsidRPr="00DE02EA">
        <w:rPr>
          <w:bCs/>
        </w:rPr>
        <w:t>гентством по делам молод</w:t>
      </w:r>
      <w:r w:rsidR="00DC1B0B">
        <w:rPr>
          <w:bCs/>
        </w:rPr>
        <w:t>ё</w:t>
      </w:r>
      <w:r w:rsidRPr="00DE02EA">
        <w:rPr>
          <w:bCs/>
        </w:rPr>
        <w:t>жи</w:t>
      </w:r>
      <w:r w:rsidR="00DC1B0B">
        <w:rPr>
          <w:bCs/>
        </w:rPr>
        <w:t xml:space="preserve"> Астраханской области</w:t>
      </w:r>
      <w:r w:rsidR="00DC1B0B" w:rsidRPr="00DC1B0B">
        <w:rPr>
          <w:bCs/>
        </w:rPr>
        <w:t>.</w:t>
      </w:r>
      <w:r w:rsidR="00DC1B0B">
        <w:t>У</w:t>
      </w:r>
      <w:r w:rsidRPr="00DE02EA">
        <w:t>станов</w:t>
      </w:r>
      <w:r w:rsidR="00DC1B0B">
        <w:t>лены</w:t>
      </w:r>
      <w:r w:rsidRPr="00DE02EA">
        <w:t xml:space="preserve"> специализированные сетки для раздельного сбора ТКО на набережн</w:t>
      </w:r>
      <w:r w:rsidR="00DC1B0B">
        <w:t>ой</w:t>
      </w:r>
      <w:r w:rsidRPr="00DE02EA">
        <w:t xml:space="preserve"> реки Волг</w:t>
      </w:r>
      <w:r w:rsidR="00DC1B0B">
        <w:t>и</w:t>
      </w:r>
      <w:r w:rsidRPr="00DE02EA">
        <w:t>, где проводился областной конкурс «Парад детских колясок», приуроченный ко Дню семьи, любви и верности</w:t>
      </w:r>
      <w:r w:rsidR="00DC1B0B">
        <w:t>;</w:t>
      </w:r>
    </w:p>
    <w:p w:rsidR="00A17B57" w:rsidRPr="007B4658" w:rsidRDefault="00A17B57" w:rsidP="00A17B57">
      <w:pPr>
        <w:pStyle w:val="msonormalmailrucssattributepostfixmailrucssattributepostfix"/>
        <w:shd w:val="clear" w:color="auto" w:fill="FFFFFF"/>
        <w:spacing w:before="0" w:beforeAutospacing="0" w:after="0" w:afterAutospacing="0"/>
        <w:ind w:right="284" w:firstLine="708"/>
        <w:jc w:val="both"/>
        <w:rPr>
          <w:rFonts w:ascii="Arial" w:hAnsi="Arial" w:cs="Arial"/>
        </w:rPr>
      </w:pPr>
      <w:r>
        <w:rPr>
          <w:shd w:val="clear" w:color="auto" w:fill="FFFFFF"/>
        </w:rPr>
        <w:t xml:space="preserve">- </w:t>
      </w:r>
      <w:r w:rsidRPr="007B4658">
        <w:rPr>
          <w:shd w:val="clear" w:color="auto" w:fill="FFFFFF"/>
        </w:rPr>
        <w:t xml:space="preserve">в летний период региональный оператор заключил договор </w:t>
      </w:r>
      <w:r w:rsidRPr="00CB3183">
        <w:rPr>
          <w:shd w:val="clear" w:color="auto" w:fill="FFFFFF"/>
        </w:rPr>
        <w:t>с</w:t>
      </w:r>
      <w:r w:rsidRPr="007B4658">
        <w:rPr>
          <w:rStyle w:val="affd"/>
          <w:b w:val="0"/>
          <w:shd w:val="clear" w:color="auto" w:fill="FFFFFF"/>
        </w:rPr>
        <w:t>ОГКУ «Центр занятости населения города Астрахан</w:t>
      </w:r>
      <w:r w:rsidR="00F425E8">
        <w:rPr>
          <w:rStyle w:val="affd"/>
          <w:b w:val="0"/>
          <w:shd w:val="clear" w:color="auto" w:fill="FFFFFF"/>
        </w:rPr>
        <w:t>и</w:t>
      </w:r>
      <w:r w:rsidRPr="007B4658">
        <w:rPr>
          <w:rStyle w:val="affd"/>
          <w:b w:val="0"/>
          <w:shd w:val="clear" w:color="auto" w:fill="FFFFFF"/>
        </w:rPr>
        <w:t xml:space="preserve">» </w:t>
      </w:r>
      <w:r w:rsidRPr="007B4658">
        <w:rPr>
          <w:shd w:val="clear" w:color="auto" w:fill="FFFFFF"/>
        </w:rPr>
        <w:t>по вопросу совместной организации временного трудоустройства несовершеннолетних гра</w:t>
      </w:r>
      <w:r w:rsidR="00F425E8">
        <w:rPr>
          <w:shd w:val="clear" w:color="auto" w:fill="FFFFFF"/>
        </w:rPr>
        <w:t>ждан в возрасте от 14 до 18 лет</w:t>
      </w:r>
      <w:r w:rsidRPr="007B4658">
        <w:rPr>
          <w:shd w:val="clear" w:color="auto" w:fill="FFFFFF"/>
        </w:rPr>
        <w:t xml:space="preserve"> в свободное от уч</w:t>
      </w:r>
      <w:r w:rsidR="00F425E8">
        <w:rPr>
          <w:shd w:val="clear" w:color="auto" w:fill="FFFFFF"/>
        </w:rPr>
        <w:t>ё</w:t>
      </w:r>
      <w:r w:rsidRPr="007B4658">
        <w:rPr>
          <w:shd w:val="clear" w:color="auto" w:fill="FFFFFF"/>
        </w:rPr>
        <w:t>бы время</w:t>
      </w:r>
      <w:r w:rsidR="00DC1B0B">
        <w:rPr>
          <w:shd w:val="clear" w:color="auto" w:fill="FFFFFF"/>
        </w:rPr>
        <w:t>;</w:t>
      </w:r>
    </w:p>
    <w:p w:rsidR="00A17B57" w:rsidRPr="007B4658" w:rsidRDefault="00A17B57" w:rsidP="00A17B57">
      <w:pPr>
        <w:pStyle w:val="msonormalmailrucssattributepostfixmailrucssattributepostfix"/>
        <w:shd w:val="clear" w:color="auto" w:fill="FFFFFF"/>
        <w:spacing w:before="0" w:beforeAutospacing="0" w:after="0" w:afterAutospacing="0"/>
        <w:ind w:right="284" w:firstLine="708"/>
        <w:jc w:val="both"/>
        <w:rPr>
          <w:rFonts w:ascii="Arial" w:hAnsi="Arial" w:cs="Arial"/>
        </w:rPr>
      </w:pPr>
      <w:r>
        <w:rPr>
          <w:shd w:val="clear" w:color="auto" w:fill="FFFFFF"/>
        </w:rPr>
        <w:t xml:space="preserve">- </w:t>
      </w:r>
      <w:r w:rsidRPr="007B4658">
        <w:rPr>
          <w:shd w:val="clear" w:color="auto" w:fill="FFFFFF"/>
        </w:rPr>
        <w:t xml:space="preserve">региональный оператор заключил договор с </w:t>
      </w:r>
      <w:r w:rsidR="00F425E8">
        <w:rPr>
          <w:shd w:val="clear" w:color="auto" w:fill="FFFFFF"/>
        </w:rPr>
        <w:t>ф</w:t>
      </w:r>
      <w:r w:rsidRPr="007B4658">
        <w:rPr>
          <w:shd w:val="clear" w:color="auto" w:fill="FFFFFF"/>
        </w:rPr>
        <w:t>едеральным каз</w:t>
      </w:r>
      <w:r w:rsidR="00F425E8">
        <w:rPr>
          <w:shd w:val="clear" w:color="auto" w:fill="FFFFFF"/>
        </w:rPr>
        <w:t>ё</w:t>
      </w:r>
      <w:r w:rsidRPr="007B4658">
        <w:rPr>
          <w:shd w:val="clear" w:color="auto" w:fill="FFFFFF"/>
        </w:rPr>
        <w:t>нным учреждением «Исправительная колония № 10 УФСИН России по Астраханской области» о привлече</w:t>
      </w:r>
      <w:r w:rsidR="00F425E8">
        <w:rPr>
          <w:shd w:val="clear" w:color="auto" w:fill="FFFFFF"/>
        </w:rPr>
        <w:t>нии к оплачиваемому труду осуждё</w:t>
      </w:r>
      <w:r w:rsidRPr="007B4658">
        <w:rPr>
          <w:shd w:val="clear" w:color="auto" w:fill="FFFFFF"/>
        </w:rPr>
        <w:t>нных, отбывающих наказание в колонии-поселении</w:t>
      </w:r>
      <w:r w:rsidR="00DC1B0B">
        <w:rPr>
          <w:shd w:val="clear" w:color="auto" w:fill="FFFFFF"/>
        </w:rPr>
        <w:t>;</w:t>
      </w:r>
    </w:p>
    <w:p w:rsidR="00A17B57" w:rsidRPr="007B4658" w:rsidRDefault="00A17B57" w:rsidP="00A17B57">
      <w:pPr>
        <w:pStyle w:val="msonormalmailrucssattributepostfixmailrucssattributepostfix"/>
        <w:shd w:val="clear" w:color="auto" w:fill="FFFFFF"/>
        <w:spacing w:before="0" w:beforeAutospacing="0" w:after="0" w:afterAutospacing="0"/>
        <w:ind w:right="284" w:firstLine="708"/>
        <w:jc w:val="both"/>
        <w:rPr>
          <w:rFonts w:ascii="Arial" w:hAnsi="Arial" w:cs="Arial"/>
        </w:rPr>
      </w:pPr>
      <w:r>
        <w:rPr>
          <w:shd w:val="clear" w:color="auto" w:fill="FFFFFF"/>
        </w:rPr>
        <w:t xml:space="preserve">- </w:t>
      </w:r>
      <w:r w:rsidRPr="007B4658">
        <w:rPr>
          <w:shd w:val="clear" w:color="auto" w:fill="FFFFFF"/>
        </w:rPr>
        <w:t>постоянный участник акции «Чистые берега» в Харабалинском районе, которую организовывает администрация муниципального района совместно с</w:t>
      </w:r>
      <w:r w:rsidRPr="007B4658">
        <w:rPr>
          <w:rStyle w:val="affd"/>
          <w:b w:val="0"/>
          <w:shd w:val="clear" w:color="auto" w:fill="FFFFFF"/>
        </w:rPr>
        <w:t>ГКУСОН АО «Комплексный центр социального обслуживания населения Харабалинского района»</w:t>
      </w:r>
      <w:r w:rsidRPr="007B4658">
        <w:rPr>
          <w:shd w:val="clear" w:color="auto" w:fill="FFFFFF"/>
        </w:rPr>
        <w:t xml:space="preserve">и другими общественными организациями, школьниками и </w:t>
      </w:r>
      <w:r w:rsidR="00F425E8">
        <w:rPr>
          <w:shd w:val="clear" w:color="auto" w:fill="FFFFFF"/>
        </w:rPr>
        <w:t xml:space="preserve">местными </w:t>
      </w:r>
      <w:r w:rsidRPr="007B4658">
        <w:rPr>
          <w:shd w:val="clear" w:color="auto" w:fill="FFFFFF"/>
        </w:rPr>
        <w:t>жителями</w:t>
      </w:r>
      <w:r w:rsidR="00DC1B0B">
        <w:rPr>
          <w:shd w:val="clear" w:color="auto" w:fill="FFFFFF"/>
        </w:rPr>
        <w:t>;</w:t>
      </w:r>
    </w:p>
    <w:p w:rsidR="00A17B57" w:rsidRPr="007B4658" w:rsidRDefault="00A17B57" w:rsidP="00A17B57">
      <w:pPr>
        <w:pStyle w:val="msonormalmailrucssattributepostfixmailrucssattributepostfix"/>
        <w:shd w:val="clear" w:color="auto" w:fill="FFFFFF"/>
        <w:spacing w:before="0" w:beforeAutospacing="0" w:after="0" w:afterAutospacing="0"/>
        <w:ind w:right="284" w:firstLine="708"/>
        <w:jc w:val="both"/>
        <w:rPr>
          <w:rFonts w:ascii="Arial" w:hAnsi="Arial" w:cs="Arial"/>
        </w:rPr>
      </w:pPr>
      <w:r>
        <w:rPr>
          <w:shd w:val="clear" w:color="auto" w:fill="FFFFFF"/>
        </w:rPr>
        <w:t xml:space="preserve">- </w:t>
      </w:r>
      <w:r w:rsidRPr="007B4658">
        <w:rPr>
          <w:shd w:val="clear" w:color="auto" w:fill="FFFFFF"/>
        </w:rPr>
        <w:t xml:space="preserve">региональный оператор стал соорганизатором серии акций «Чистые берега», которые </w:t>
      </w:r>
      <w:r w:rsidRPr="00FC672C">
        <w:rPr>
          <w:shd w:val="clear" w:color="auto" w:fill="FFFFFF"/>
        </w:rPr>
        <w:t>проводились</w:t>
      </w:r>
      <w:r w:rsidRPr="007B4658">
        <w:rPr>
          <w:rStyle w:val="affd"/>
          <w:b w:val="0"/>
          <w:shd w:val="clear" w:color="auto" w:fill="FFFFFF"/>
        </w:rPr>
        <w:t>молод</w:t>
      </w:r>
      <w:r w:rsidR="00F425E8">
        <w:rPr>
          <w:rStyle w:val="affd"/>
          <w:b w:val="0"/>
          <w:shd w:val="clear" w:color="auto" w:fill="FFFFFF"/>
        </w:rPr>
        <w:t>ё</w:t>
      </w:r>
      <w:r w:rsidRPr="007B4658">
        <w:rPr>
          <w:rStyle w:val="affd"/>
          <w:b w:val="0"/>
          <w:shd w:val="clear" w:color="auto" w:fill="FFFFFF"/>
        </w:rPr>
        <w:t>жным правительством Астраханской области, агентством по делам молод</w:t>
      </w:r>
      <w:r w:rsidR="00F425E8">
        <w:rPr>
          <w:rStyle w:val="affd"/>
          <w:b w:val="0"/>
          <w:shd w:val="clear" w:color="auto" w:fill="FFFFFF"/>
        </w:rPr>
        <w:t>ё</w:t>
      </w:r>
      <w:r w:rsidRPr="007B4658">
        <w:rPr>
          <w:rStyle w:val="affd"/>
          <w:b w:val="0"/>
          <w:shd w:val="clear" w:color="auto" w:fill="FFFFFF"/>
        </w:rPr>
        <w:t xml:space="preserve">жи </w:t>
      </w:r>
      <w:r w:rsidR="00F425E8">
        <w:rPr>
          <w:rStyle w:val="affd"/>
          <w:b w:val="0"/>
          <w:shd w:val="clear" w:color="auto" w:fill="FFFFFF"/>
        </w:rPr>
        <w:t xml:space="preserve">Астраханской области </w:t>
      </w:r>
      <w:r w:rsidRPr="007B4658">
        <w:rPr>
          <w:rStyle w:val="affd"/>
          <w:b w:val="0"/>
          <w:shd w:val="clear" w:color="auto" w:fill="FFFFFF"/>
        </w:rPr>
        <w:t>и добровольческим движением «#НачниСсебя</w:t>
      </w:r>
      <w:r w:rsidRPr="007B4658">
        <w:rPr>
          <w:rStyle w:val="affd"/>
          <w:shd w:val="clear" w:color="auto" w:fill="FFFFFF"/>
        </w:rPr>
        <w:t>»</w:t>
      </w:r>
      <w:r w:rsidRPr="007B4658">
        <w:rPr>
          <w:shd w:val="clear" w:color="auto" w:fill="FFFFFF"/>
        </w:rPr>
        <w:t>вблизи острова Пролетарский</w:t>
      </w:r>
      <w:r w:rsidR="00DC1B0B">
        <w:rPr>
          <w:shd w:val="clear" w:color="auto" w:fill="FFFFFF"/>
        </w:rPr>
        <w:t>;</w:t>
      </w:r>
    </w:p>
    <w:p w:rsidR="00A17B57" w:rsidRPr="007B4658" w:rsidRDefault="00A17B57" w:rsidP="00A17B57">
      <w:pPr>
        <w:pStyle w:val="msolistparagraphcxspmiddlemailrucssattributepostfixmailrucssattributepostfix"/>
        <w:shd w:val="clear" w:color="auto" w:fill="FFFFFF"/>
        <w:spacing w:before="0" w:beforeAutospacing="0" w:after="0" w:afterAutospacing="0"/>
        <w:ind w:right="284" w:firstLine="708"/>
        <w:jc w:val="both"/>
      </w:pPr>
      <w:r>
        <w:rPr>
          <w:shd w:val="clear" w:color="auto" w:fill="FFFFFF"/>
        </w:rPr>
        <w:t xml:space="preserve">- </w:t>
      </w:r>
      <w:r w:rsidRPr="007B4658">
        <w:rPr>
          <w:shd w:val="clear" w:color="auto" w:fill="FFFFFF"/>
        </w:rPr>
        <w:t xml:space="preserve">на площадке проекта «Чистые выборы» компания </w:t>
      </w:r>
      <w:r w:rsidR="00F425E8">
        <w:rPr>
          <w:shd w:val="clear" w:color="auto" w:fill="FFFFFF"/>
        </w:rPr>
        <w:t xml:space="preserve">ООО </w:t>
      </w:r>
      <w:r w:rsidRPr="007B4658">
        <w:rPr>
          <w:shd w:val="clear" w:color="auto" w:fill="FFFFFF"/>
        </w:rPr>
        <w:t>«ЭкоЦентр» пред</w:t>
      </w:r>
      <w:r w:rsidR="00F425E8">
        <w:rPr>
          <w:shd w:val="clear" w:color="auto" w:fill="FFFFFF"/>
        </w:rPr>
        <w:t>ставила просветительский проект</w:t>
      </w:r>
      <w:r w:rsidR="00DC1B0B">
        <w:rPr>
          <w:shd w:val="clear" w:color="auto" w:fill="FFFFFF"/>
        </w:rPr>
        <w:t>;</w:t>
      </w:r>
    </w:p>
    <w:p w:rsidR="00A17B57" w:rsidRPr="007B4658" w:rsidRDefault="00A17B57" w:rsidP="00AD6DBF">
      <w:pPr>
        <w:pStyle w:val="msolistparagraphcxspmiddlemailrucssattributepostfixmailrucssattributepostfix"/>
        <w:shd w:val="clear" w:color="auto" w:fill="FFFFFF"/>
        <w:spacing w:before="0" w:beforeAutospacing="0" w:after="0" w:afterAutospacing="0"/>
        <w:ind w:right="284" w:firstLine="708"/>
        <w:jc w:val="both"/>
      </w:pPr>
      <w:r>
        <w:rPr>
          <w:shd w:val="clear" w:color="auto" w:fill="FFFFFF"/>
        </w:rPr>
        <w:t xml:space="preserve">- </w:t>
      </w:r>
      <w:r w:rsidRPr="007B4658">
        <w:rPr>
          <w:shd w:val="clear" w:color="auto" w:fill="FFFFFF"/>
        </w:rPr>
        <w:t>региональный оператор стал одним из спикеров первого Всероссийского молод</w:t>
      </w:r>
      <w:r w:rsidR="00AD6DBF">
        <w:rPr>
          <w:shd w:val="clear" w:color="auto" w:fill="FFFFFF"/>
        </w:rPr>
        <w:t>ё</w:t>
      </w:r>
      <w:r w:rsidRPr="007B4658">
        <w:rPr>
          <w:shd w:val="clear" w:color="auto" w:fill="FFFFFF"/>
        </w:rPr>
        <w:t>жного экологического форума «ДельтаПлан»</w:t>
      </w:r>
      <w:r w:rsidR="00AD6DBF">
        <w:rPr>
          <w:shd w:val="clear" w:color="auto" w:fill="FFFFFF"/>
        </w:rPr>
        <w:t xml:space="preserve">, </w:t>
      </w:r>
      <w:r w:rsidR="00DC1B0B" w:rsidRPr="00DC1B0B">
        <w:t>в</w:t>
      </w:r>
      <w:r w:rsidRPr="00DC1B0B">
        <w:t xml:space="preserve"> рамках </w:t>
      </w:r>
      <w:r w:rsidR="00AD6DBF">
        <w:t>которого</w:t>
      </w:r>
      <w:r w:rsidRPr="00DC1B0B">
        <w:t xml:space="preserve"> представил</w:t>
      </w:r>
      <w:r w:rsidR="00AD6DBF">
        <w:t xml:space="preserve"> эко</w:t>
      </w:r>
      <w:r w:rsidRPr="00DC1B0B">
        <w:t>просветительский проект «Комплексное решение проблемы экологически безопасного обращения с коммунальными отходами на территории Астраханской области»</w:t>
      </w:r>
      <w:r w:rsidR="00AD6DBF">
        <w:t>.Проект</w:t>
      </w:r>
      <w:r w:rsidRPr="00DC1B0B">
        <w:t xml:space="preserve"> позволяет приобщить к раздельному сбору ТКО жителей Астраханской области</w:t>
      </w:r>
      <w:r w:rsidRPr="007B4658">
        <w:rPr>
          <w:shd w:val="clear" w:color="auto" w:fill="FFFFFF"/>
        </w:rPr>
        <w:t xml:space="preserve"> всех возрастов</w:t>
      </w:r>
      <w:r w:rsidR="00DC1B0B">
        <w:rPr>
          <w:shd w:val="clear" w:color="auto" w:fill="FFFFFF"/>
        </w:rPr>
        <w:t>;</w:t>
      </w:r>
    </w:p>
    <w:p w:rsidR="00A17B57" w:rsidRPr="007B4658" w:rsidRDefault="00A17B57" w:rsidP="00A17B57">
      <w:pPr>
        <w:pStyle w:val="msolistparagraphcxspmiddlemailrucssattributepostfixmailrucssattributepostfix"/>
        <w:shd w:val="clear" w:color="auto" w:fill="FFFFFF"/>
        <w:spacing w:before="0" w:beforeAutospacing="0" w:after="0" w:afterAutospacing="0"/>
        <w:ind w:right="284" w:firstLine="708"/>
        <w:jc w:val="both"/>
      </w:pPr>
      <w:r>
        <w:rPr>
          <w:shd w:val="clear" w:color="auto" w:fill="FFFFFF"/>
        </w:rPr>
        <w:t xml:space="preserve">- </w:t>
      </w:r>
      <w:r w:rsidRPr="007B4658">
        <w:rPr>
          <w:shd w:val="clear" w:color="auto" w:fill="FFFFFF"/>
        </w:rPr>
        <w:t>во Всемирный день чистоты компания стала соорганизатором ряда крупных экологических мероприятий по уборке городских территорий</w:t>
      </w:r>
      <w:r w:rsidR="00DC1B0B">
        <w:rPr>
          <w:shd w:val="clear" w:color="auto" w:fill="FFFFFF"/>
        </w:rPr>
        <w:t>;</w:t>
      </w:r>
    </w:p>
    <w:p w:rsidR="00A17B57" w:rsidRPr="007B4658" w:rsidRDefault="00A17B57" w:rsidP="00A17B57">
      <w:pPr>
        <w:pStyle w:val="msolistparagraphcxspmiddlemailrucssattributepostfixmailrucssattributepostfix"/>
        <w:shd w:val="clear" w:color="auto" w:fill="FFFFFF"/>
        <w:spacing w:before="0" w:beforeAutospacing="0" w:after="0" w:afterAutospacing="0"/>
        <w:ind w:right="284" w:firstLine="708"/>
        <w:jc w:val="both"/>
      </w:pPr>
      <w:r>
        <w:rPr>
          <w:shd w:val="clear" w:color="auto" w:fill="FFFFFF"/>
        </w:rPr>
        <w:t xml:space="preserve">- </w:t>
      </w:r>
      <w:r w:rsidRPr="007B4658">
        <w:rPr>
          <w:shd w:val="clear" w:color="auto" w:fill="FFFFFF"/>
        </w:rPr>
        <w:t>совместно с</w:t>
      </w:r>
      <w:r w:rsidRPr="007B4658">
        <w:rPr>
          <w:rStyle w:val="affd"/>
          <w:b w:val="0"/>
          <w:shd w:val="clear" w:color="auto" w:fill="FFFFFF"/>
        </w:rPr>
        <w:t xml:space="preserve">Астраханским отделением Всероссийской общественной организации «Союз добровольцев России» и </w:t>
      </w:r>
      <w:r w:rsidR="00AD6DBF">
        <w:rPr>
          <w:rStyle w:val="affd"/>
          <w:b w:val="0"/>
          <w:shd w:val="clear" w:color="auto" w:fill="FFFFFF"/>
        </w:rPr>
        <w:t>к</w:t>
      </w:r>
      <w:r w:rsidRPr="007B4658">
        <w:rPr>
          <w:rStyle w:val="affd"/>
          <w:b w:val="0"/>
          <w:shd w:val="clear" w:color="auto" w:fill="FFFFFF"/>
        </w:rPr>
        <w:t xml:space="preserve">омандой ДоброЦентра Астраханского </w:t>
      </w:r>
      <w:r w:rsidR="00AD6DBF">
        <w:rPr>
          <w:rStyle w:val="affd"/>
          <w:b w:val="0"/>
          <w:shd w:val="clear" w:color="auto" w:fill="FFFFFF"/>
        </w:rPr>
        <w:t>т</w:t>
      </w:r>
      <w:r w:rsidRPr="007B4658">
        <w:rPr>
          <w:rStyle w:val="affd"/>
          <w:b w:val="0"/>
          <w:shd w:val="clear" w:color="auto" w:fill="FFFFFF"/>
        </w:rPr>
        <w:t xml:space="preserve">ехнологического </w:t>
      </w:r>
      <w:r w:rsidR="00AD6DBF">
        <w:rPr>
          <w:rStyle w:val="affd"/>
          <w:b w:val="0"/>
          <w:shd w:val="clear" w:color="auto" w:fill="FFFFFF"/>
        </w:rPr>
        <w:t>т</w:t>
      </w:r>
      <w:r w:rsidRPr="007B4658">
        <w:rPr>
          <w:rStyle w:val="affd"/>
          <w:b w:val="0"/>
          <w:shd w:val="clear" w:color="auto" w:fill="FFFFFF"/>
        </w:rPr>
        <w:t>ехникума</w:t>
      </w:r>
      <w:r w:rsidRPr="007B4658">
        <w:rPr>
          <w:shd w:val="clear" w:color="auto" w:fill="FFFFFF"/>
        </w:rPr>
        <w:t>компания организовала акцию «Убери Набережную с нами»</w:t>
      </w:r>
      <w:r w:rsidR="00DC1B0B">
        <w:rPr>
          <w:shd w:val="clear" w:color="auto" w:fill="FFFFFF"/>
        </w:rPr>
        <w:t>;</w:t>
      </w:r>
    </w:p>
    <w:p w:rsidR="00A17B57" w:rsidRPr="007B4658" w:rsidRDefault="00A17B57" w:rsidP="00A17B57">
      <w:pPr>
        <w:pStyle w:val="msolistparagraphcxsplastmailrucssattributepostfixmailrucssattributepostfix"/>
        <w:shd w:val="clear" w:color="auto" w:fill="FFFFFF"/>
        <w:spacing w:before="0" w:beforeAutospacing="0" w:after="0" w:afterAutospacing="0"/>
        <w:ind w:right="284" w:firstLine="708"/>
        <w:jc w:val="both"/>
      </w:pPr>
      <w:r>
        <w:rPr>
          <w:shd w:val="clear" w:color="auto" w:fill="FFFFFF"/>
        </w:rPr>
        <w:t xml:space="preserve">- </w:t>
      </w:r>
      <w:r w:rsidRPr="007B4658">
        <w:rPr>
          <w:shd w:val="clear" w:color="auto" w:fill="FFFFFF"/>
        </w:rPr>
        <w:t xml:space="preserve">совместно с координаторами Всероссийского проекта «Сделаем!», </w:t>
      </w:r>
      <w:r w:rsidR="00AD6DBF">
        <w:rPr>
          <w:shd w:val="clear" w:color="auto" w:fill="FFFFFF"/>
        </w:rPr>
        <w:t xml:space="preserve">представителями </w:t>
      </w:r>
      <w:r w:rsidRPr="007B4658">
        <w:rPr>
          <w:shd w:val="clear" w:color="auto" w:fill="FFFFFF"/>
        </w:rPr>
        <w:t>общественн</w:t>
      </w:r>
      <w:r w:rsidR="00AD6DBF">
        <w:rPr>
          <w:shd w:val="clear" w:color="auto" w:fill="FFFFFF"/>
        </w:rPr>
        <w:t>ости</w:t>
      </w:r>
      <w:r w:rsidRPr="007B4658">
        <w:rPr>
          <w:shd w:val="clear" w:color="auto" w:fill="FFFFFF"/>
        </w:rPr>
        <w:t xml:space="preserve"> и волонт</w:t>
      </w:r>
      <w:r w:rsidR="00AD6DBF">
        <w:rPr>
          <w:shd w:val="clear" w:color="auto" w:fill="FFFFFF"/>
        </w:rPr>
        <w:t>ё</w:t>
      </w:r>
      <w:r w:rsidRPr="007B4658">
        <w:rPr>
          <w:shd w:val="clear" w:color="auto" w:fill="FFFFFF"/>
        </w:rPr>
        <w:t xml:space="preserve">рами компания организовала уборку более 10 городских локаций, откуда было собрано и отправлено на </w:t>
      </w:r>
      <w:r w:rsidR="00AD6DBF">
        <w:rPr>
          <w:shd w:val="clear" w:color="auto" w:fill="FFFFFF"/>
        </w:rPr>
        <w:t>пере</w:t>
      </w:r>
      <w:r w:rsidRPr="007B4658">
        <w:rPr>
          <w:shd w:val="clear" w:color="auto" w:fill="FFFFFF"/>
        </w:rPr>
        <w:t>работку и экологически безопасное захоронение порядка 25 кубометров отходов.</w:t>
      </w:r>
    </w:p>
    <w:p w:rsidR="00A17B57" w:rsidRPr="007B4658" w:rsidRDefault="00A17B57" w:rsidP="00A17B57">
      <w:pPr>
        <w:pStyle w:val="msonormalmailrucssattributepostfixmailrucssattributepostfix"/>
        <w:shd w:val="clear" w:color="auto" w:fill="FFFFFF"/>
        <w:spacing w:before="0" w:beforeAutospacing="0" w:after="0" w:afterAutospacing="0"/>
        <w:ind w:right="284" w:firstLine="709"/>
        <w:jc w:val="both"/>
      </w:pPr>
      <w:r w:rsidRPr="007B4658">
        <w:t>Деяте</w:t>
      </w:r>
      <w:r w:rsidR="00AD6DBF">
        <w:t>льность ООО «ЭкоЦентр» направле</w:t>
      </w:r>
      <w:r w:rsidRPr="007B4658">
        <w:t>на на сохранение и охрану окружающей среды Астраханской области. Компанией разработан и внедряется проект</w:t>
      </w:r>
      <w:r w:rsidRPr="00CB3183">
        <w:t>,</w:t>
      </w:r>
      <w:r w:rsidRPr="00CB3183">
        <w:rPr>
          <w:rStyle w:val="afff1"/>
          <w:bCs/>
          <w:i w:val="0"/>
        </w:rPr>
        <w:t xml:space="preserve">основной целью </w:t>
      </w:r>
      <w:r w:rsidRPr="00CB3183">
        <w:t>которого</w:t>
      </w:r>
      <w:r w:rsidRPr="007B4658">
        <w:t xml:space="preserve"> является приобщение населения Астраханской области к бережному отношению к окружающей среде и экологически безопасному обращению с ТКО.</w:t>
      </w:r>
    </w:p>
    <w:p w:rsidR="00E70C77" w:rsidRPr="00783650" w:rsidRDefault="00E70C77" w:rsidP="00D2403F">
      <w:pPr>
        <w:tabs>
          <w:tab w:val="left" w:pos="7740"/>
        </w:tabs>
        <w:ind w:right="284" w:firstLine="851"/>
        <w:jc w:val="both"/>
      </w:pPr>
    </w:p>
    <w:p w:rsidR="00C06FE0" w:rsidRDefault="00DF4E3B" w:rsidP="00D2403F">
      <w:pPr>
        <w:pStyle w:val="1e"/>
        <w:spacing w:before="0" w:after="0"/>
        <w:ind w:right="283"/>
      </w:pPr>
      <w:bookmarkStart w:id="234" w:name="_Toc453056232"/>
      <w:bookmarkStart w:id="235" w:name="_Toc455090123"/>
      <w:bookmarkStart w:id="236" w:name="_Toc455142252"/>
      <w:bookmarkStart w:id="237" w:name="_Toc455145993"/>
      <w:bookmarkStart w:id="238" w:name="_Toc455146174"/>
      <w:bookmarkStart w:id="239" w:name="_Toc455146273"/>
      <w:bookmarkStart w:id="240" w:name="_Toc455146371"/>
      <w:bookmarkStart w:id="241" w:name="_Toc41894904"/>
      <w:r w:rsidRPr="001519FE">
        <w:t xml:space="preserve">ЧАСТЬ </w:t>
      </w:r>
      <w:r>
        <w:rPr>
          <w:lang w:val="en-US"/>
        </w:rPr>
        <w:t>XV</w:t>
      </w:r>
      <w:r w:rsidRPr="001519FE">
        <w:t xml:space="preserve">. </w:t>
      </w:r>
      <w:bookmarkEnd w:id="234"/>
      <w:bookmarkEnd w:id="235"/>
      <w:bookmarkEnd w:id="236"/>
      <w:bookmarkEnd w:id="237"/>
      <w:bookmarkEnd w:id="238"/>
      <w:bookmarkEnd w:id="239"/>
      <w:bookmarkEnd w:id="240"/>
      <w:r>
        <w:t>ВЛИЯНИЕ ЭКОЛОГИЧЕСКИХ ФАКТОРОВ НА ЗДОРОВЬЕ НАСЕЛЕНИЯ</w:t>
      </w:r>
      <w:bookmarkEnd w:id="241"/>
    </w:p>
    <w:p w:rsidR="0045746F" w:rsidRPr="001519FE" w:rsidRDefault="0045746F" w:rsidP="00D2403F">
      <w:pPr>
        <w:pStyle w:val="1e"/>
        <w:spacing w:before="0" w:after="0"/>
        <w:ind w:right="283"/>
      </w:pPr>
    </w:p>
    <w:p w:rsidR="00C06FE0" w:rsidRDefault="00DF4E3B" w:rsidP="00D2403F">
      <w:pPr>
        <w:pStyle w:val="1e"/>
        <w:spacing w:before="0" w:after="0"/>
        <w:ind w:right="283"/>
      </w:pPr>
      <w:bookmarkStart w:id="242" w:name="_Toc453056233"/>
      <w:bookmarkStart w:id="243" w:name="_Toc455090124"/>
      <w:bookmarkStart w:id="244" w:name="_Toc455142253"/>
      <w:bookmarkStart w:id="245" w:name="_Toc455145994"/>
      <w:bookmarkStart w:id="246" w:name="_Toc455146175"/>
      <w:bookmarkStart w:id="247" w:name="_Toc455146274"/>
      <w:bookmarkStart w:id="248" w:name="_Toc455146372"/>
      <w:bookmarkStart w:id="249" w:name="_Toc41894905"/>
      <w:r>
        <w:t>15</w:t>
      </w:r>
      <w:r w:rsidR="00C06FE0" w:rsidRPr="001519FE">
        <w:t xml:space="preserve">.1. </w:t>
      </w:r>
      <w:r>
        <w:t>Д</w:t>
      </w:r>
      <w:r w:rsidR="00C06FE0" w:rsidRPr="001519FE">
        <w:t>емографическая ситуация в Астраханской области</w:t>
      </w:r>
      <w:bookmarkEnd w:id="242"/>
      <w:bookmarkEnd w:id="243"/>
      <w:bookmarkEnd w:id="244"/>
      <w:bookmarkEnd w:id="245"/>
      <w:bookmarkEnd w:id="246"/>
      <w:bookmarkEnd w:id="247"/>
      <w:bookmarkEnd w:id="248"/>
      <w:bookmarkEnd w:id="249"/>
    </w:p>
    <w:p w:rsidR="0045746F" w:rsidRPr="001519FE" w:rsidRDefault="0045746F" w:rsidP="00D2403F">
      <w:pPr>
        <w:pStyle w:val="1e"/>
        <w:spacing w:before="0" w:after="0"/>
        <w:ind w:right="283"/>
      </w:pPr>
    </w:p>
    <w:p w:rsidR="000F75A5" w:rsidRPr="007A1D56" w:rsidRDefault="000F75A5" w:rsidP="00D2403F">
      <w:pPr>
        <w:ind w:right="284" w:firstLine="709"/>
        <w:contextualSpacing/>
        <w:jc w:val="both"/>
        <w:rPr>
          <w:rFonts w:eastAsia="Calibri"/>
          <w:color w:val="000000"/>
          <w:lang w:eastAsia="zh-CN"/>
        </w:rPr>
      </w:pPr>
      <w:r w:rsidRPr="007A1D56">
        <w:rPr>
          <w:rFonts w:eastAsia="Calibri"/>
          <w:color w:val="000000"/>
          <w:lang w:eastAsia="zh-CN"/>
        </w:rPr>
        <w:t>На территории Астраханской области проводится активная государственная политика в сфере демографии, главной целью которой является создание условий для стабилизации численности населения и её роста в дальнейшем. Демографическая политика направлена на увеличение продолжительности жизни населения, сокращение уровня смертности, рост рождаемости, регулирование внутренней и внешней миграции, сохранение и укрепление здоровья населения и улучшение на этой основе демографической ситуации в регионе.</w:t>
      </w:r>
    </w:p>
    <w:p w:rsidR="000F75A5" w:rsidRPr="007A1D56" w:rsidRDefault="000F75A5" w:rsidP="00D2403F">
      <w:pPr>
        <w:ind w:right="284" w:firstLine="709"/>
        <w:jc w:val="both"/>
        <w:rPr>
          <w:rFonts w:eastAsia="Calibri"/>
          <w:color w:val="000000"/>
          <w:lang w:eastAsia="zh-CN"/>
        </w:rPr>
      </w:pPr>
      <w:r w:rsidRPr="007A1D56">
        <w:rPr>
          <w:rFonts w:eastAsia="Calibri"/>
          <w:color w:val="000000"/>
          <w:lang w:eastAsia="zh-CN"/>
        </w:rPr>
        <w:t xml:space="preserve">По данным Федеральной службы государственной статистики численность населения области на </w:t>
      </w:r>
      <w:r w:rsidR="006B42EF">
        <w:rPr>
          <w:rFonts w:eastAsia="Calibri"/>
          <w:color w:val="000000"/>
          <w:lang w:eastAsia="zh-CN"/>
        </w:rPr>
        <w:t>31 декабря 2019 года</w:t>
      </w:r>
      <w:r w:rsidRPr="007A1D56">
        <w:rPr>
          <w:rFonts w:eastAsia="Calibri"/>
          <w:color w:val="000000"/>
          <w:lang w:eastAsia="zh-CN"/>
        </w:rPr>
        <w:t xml:space="preserve"> составила </w:t>
      </w:r>
      <w:r w:rsidR="006B42EF">
        <w:rPr>
          <w:bCs/>
          <w:color w:val="000000"/>
        </w:rPr>
        <w:t xml:space="preserve">1005800 </w:t>
      </w:r>
      <w:r w:rsidRPr="007A1D56">
        <w:rPr>
          <w:rFonts w:eastAsia="Calibri"/>
          <w:color w:val="000000"/>
          <w:lang w:eastAsia="zh-CN"/>
        </w:rPr>
        <w:t>человек, что на 8,1 тысяч человек меньше</w:t>
      </w:r>
      <w:r w:rsidR="006B42EF">
        <w:rPr>
          <w:rFonts w:eastAsia="Calibri"/>
          <w:color w:val="000000"/>
          <w:lang w:eastAsia="zh-CN"/>
        </w:rPr>
        <w:t>,</w:t>
      </w:r>
      <w:r w:rsidRPr="007A1D56">
        <w:rPr>
          <w:rFonts w:eastAsia="Calibri"/>
          <w:color w:val="000000"/>
          <w:lang w:eastAsia="zh-CN"/>
        </w:rPr>
        <w:t xml:space="preserve"> чем на </w:t>
      </w:r>
      <w:r w:rsidR="006B42EF">
        <w:rPr>
          <w:rFonts w:eastAsia="Calibri"/>
          <w:color w:val="000000"/>
          <w:lang w:eastAsia="zh-CN"/>
        </w:rPr>
        <w:t>31 декаб</w:t>
      </w:r>
      <w:r w:rsidRPr="007A1D56">
        <w:rPr>
          <w:rFonts w:eastAsia="Calibri"/>
          <w:color w:val="000000"/>
          <w:lang w:eastAsia="zh-CN"/>
        </w:rPr>
        <w:t xml:space="preserve">ря </w:t>
      </w:r>
      <w:r w:rsidR="006B42EF">
        <w:rPr>
          <w:rFonts w:eastAsia="Calibri"/>
          <w:color w:val="000000"/>
          <w:lang w:eastAsia="zh-CN"/>
        </w:rPr>
        <w:t>2018</w:t>
      </w:r>
      <w:r w:rsidRPr="007A1D56">
        <w:rPr>
          <w:rFonts w:eastAsia="Calibri"/>
          <w:color w:val="000000"/>
          <w:lang w:eastAsia="zh-CN"/>
        </w:rPr>
        <w:t xml:space="preserve"> года.</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 xml:space="preserve">Естественный прирост населения в регионе в </w:t>
      </w:r>
      <w:r w:rsidR="00FC672C">
        <w:rPr>
          <w:rFonts w:eastAsia="Calibri"/>
          <w:color w:val="000000"/>
          <w:lang w:eastAsia="zh-CN"/>
        </w:rPr>
        <w:t>2019</w:t>
      </w:r>
      <w:r w:rsidRPr="007A1D56">
        <w:rPr>
          <w:rFonts w:eastAsia="Calibri"/>
          <w:color w:val="000000"/>
          <w:lang w:eastAsia="zh-CN"/>
        </w:rPr>
        <w:t xml:space="preserve"> году сменился на убыль, которая составила 457 человек, уровень естественной убыли – 0,4 на 1000 населения. </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По предварительным данным Росстата в области за январь-декабрь 2019 года родилось 11005 детей, что на 795 детей (на 6,7%) меньше, чем за аналогичный период 2018 года (11800 детей). Уровень рождаемости составил 10,9 на 1000 населения (за 2018г</w:t>
      </w:r>
      <w:r w:rsidR="00AB0BA1">
        <w:rPr>
          <w:rFonts w:eastAsia="Calibri"/>
          <w:color w:val="000000"/>
          <w:lang w:eastAsia="zh-CN"/>
        </w:rPr>
        <w:t>од</w:t>
      </w:r>
      <w:r w:rsidRPr="007A1D56">
        <w:rPr>
          <w:rFonts w:eastAsia="Calibri"/>
          <w:color w:val="000000"/>
          <w:lang w:eastAsia="zh-CN"/>
        </w:rPr>
        <w:t xml:space="preserve"> – 11,6 на 1000 населения), что на 11,2% превысило показатель по Южному федеральному округу (9,8 на 1000 населения) и на 6,4</w:t>
      </w:r>
      <w:r w:rsidR="00247A91">
        <w:rPr>
          <w:rFonts w:eastAsia="Calibri"/>
          <w:color w:val="000000"/>
          <w:lang w:eastAsia="zh-CN"/>
        </w:rPr>
        <w:t xml:space="preserve"> %</w:t>
      </w:r>
      <w:r w:rsidRPr="007A1D56">
        <w:rPr>
          <w:rFonts w:eastAsia="Calibri"/>
          <w:color w:val="000000"/>
          <w:lang w:eastAsia="zh-CN"/>
        </w:rPr>
        <w:t xml:space="preserve"> по Российской Федерации (7,9 на 1000 населения).</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Анализ динамики рождений в области за 2019 год показал, что в регионе сохраняется положительная тенденция увеличения доли третьих и последующих детей. Так, по данным министерства здрав</w:t>
      </w:r>
      <w:r w:rsidR="00247A91">
        <w:rPr>
          <w:rFonts w:eastAsia="Calibri"/>
          <w:color w:val="000000"/>
          <w:lang w:eastAsia="zh-CN"/>
        </w:rPr>
        <w:t>оохранения Астраханской области</w:t>
      </w:r>
      <w:r w:rsidRPr="007A1D56">
        <w:rPr>
          <w:rFonts w:eastAsia="Calibri"/>
          <w:color w:val="000000"/>
          <w:lang w:eastAsia="zh-CN"/>
        </w:rPr>
        <w:t xml:space="preserve"> в общей численности родившихся доля третьих и последующ</w:t>
      </w:r>
      <w:r w:rsidR="00247A91">
        <w:rPr>
          <w:rFonts w:eastAsia="Calibri"/>
          <w:color w:val="000000"/>
          <w:lang w:eastAsia="zh-CN"/>
        </w:rPr>
        <w:t>их детей в 2019 году составила</w:t>
      </w:r>
      <w:r w:rsidRPr="007A1D56">
        <w:rPr>
          <w:rFonts w:eastAsia="Calibri"/>
          <w:color w:val="000000"/>
          <w:lang w:eastAsia="zh-CN"/>
        </w:rPr>
        <w:t xml:space="preserve"> 29,7% (2018г</w:t>
      </w:r>
      <w:r w:rsidR="00AB0BA1">
        <w:rPr>
          <w:rFonts w:eastAsia="Calibri"/>
          <w:color w:val="000000"/>
          <w:lang w:eastAsia="zh-CN"/>
        </w:rPr>
        <w:t>од</w:t>
      </w:r>
      <w:r w:rsidRPr="007A1D56">
        <w:rPr>
          <w:rFonts w:eastAsia="Calibri"/>
          <w:color w:val="000000"/>
          <w:lang w:eastAsia="zh-CN"/>
        </w:rPr>
        <w:t xml:space="preserve"> – 27,5%).</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В 2019 году в области умерло 11462 человека, что на 271 человек</w:t>
      </w:r>
      <w:r w:rsidR="00247A91">
        <w:rPr>
          <w:rFonts w:eastAsia="Calibri"/>
          <w:color w:val="000000"/>
          <w:lang w:eastAsia="zh-CN"/>
        </w:rPr>
        <w:t>а</w:t>
      </w:r>
      <w:r w:rsidRPr="007A1D56">
        <w:rPr>
          <w:rFonts w:eastAsia="Calibri"/>
          <w:color w:val="000000"/>
          <w:lang w:eastAsia="zh-CN"/>
        </w:rPr>
        <w:t xml:space="preserve"> (на 2,3%) меньше, чем за 2018 год (11733 человека). Уровень смертности в области составил 11,3 на 1000 населения (за 2018 г</w:t>
      </w:r>
      <w:r w:rsidR="00247A91">
        <w:rPr>
          <w:rFonts w:eastAsia="Calibri"/>
          <w:color w:val="000000"/>
          <w:lang w:eastAsia="zh-CN"/>
        </w:rPr>
        <w:t>од</w:t>
      </w:r>
      <w:r w:rsidRPr="007A1D56">
        <w:rPr>
          <w:rFonts w:eastAsia="Calibri"/>
          <w:color w:val="000000"/>
          <w:lang w:eastAsia="zh-CN"/>
        </w:rPr>
        <w:t xml:space="preserve"> – 11,5 на 1000 населения), что ниже на 11,7% уровня смертности по Южному федеральному округу (12,8 на 1000 населения) и на 8,1</w:t>
      </w:r>
      <w:r w:rsidR="00247A91">
        <w:rPr>
          <w:rFonts w:eastAsia="Calibri"/>
          <w:color w:val="000000"/>
          <w:lang w:eastAsia="zh-CN"/>
        </w:rPr>
        <w:t xml:space="preserve"> %</w:t>
      </w:r>
      <w:r w:rsidRPr="007A1D56">
        <w:rPr>
          <w:rFonts w:eastAsia="Calibri"/>
          <w:color w:val="000000"/>
          <w:lang w:eastAsia="zh-CN"/>
        </w:rPr>
        <w:t xml:space="preserve"> по Российской Федерации (12,3 на 1000 населения).</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Число умерших в 1,04 раз превысило число родившихся.</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 xml:space="preserve">В структуре причин смерти наибольший удельный вес занимают умершие от болезней системы кровообращения (48,6%), новообразований (17,0%), внешних причин смертности (6,9%). </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В результате дорожно-транспортных происшествий за 2019 год погибло 55 человек.</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 xml:space="preserve">Интегрированным демографическим показателем, отражающим социально-экономическое благополучие общества, является младенческая смертность. </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По предварительным данным Росстата в январе - декабре 2019 года показатель младенческой смертности в Астраханской области составил 6,3 на 1000 родившихся живыми (в 2018г</w:t>
      </w:r>
      <w:r w:rsidR="00247A91">
        <w:rPr>
          <w:rFonts w:eastAsia="Calibri"/>
          <w:color w:val="000000"/>
          <w:lang w:eastAsia="zh-CN"/>
        </w:rPr>
        <w:t>оду</w:t>
      </w:r>
      <w:r w:rsidRPr="007A1D56">
        <w:rPr>
          <w:rFonts w:eastAsia="Calibri"/>
          <w:color w:val="000000"/>
          <w:lang w:eastAsia="zh-CN"/>
        </w:rPr>
        <w:t xml:space="preserve"> – 6,0 на 1000 населения).</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Одним из аспектов демографического развития является заключение браков и их расторжение.</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По данным Росстата количество заключ</w:t>
      </w:r>
      <w:r w:rsidR="00247A91">
        <w:rPr>
          <w:rFonts w:eastAsia="Calibri"/>
          <w:color w:val="000000"/>
          <w:lang w:eastAsia="zh-CN"/>
        </w:rPr>
        <w:t>ё</w:t>
      </w:r>
      <w:r w:rsidRPr="007A1D56">
        <w:rPr>
          <w:rFonts w:eastAsia="Calibri"/>
          <w:color w:val="000000"/>
          <w:lang w:eastAsia="zh-CN"/>
        </w:rPr>
        <w:t>нных браков в 2019 году в области увеличилось на 0,6% по сравнению с 2018 годом и составило 5682 (в 2018г</w:t>
      </w:r>
      <w:r w:rsidR="00247A91">
        <w:rPr>
          <w:rFonts w:eastAsia="Calibri"/>
          <w:color w:val="000000"/>
          <w:lang w:eastAsia="zh-CN"/>
        </w:rPr>
        <w:t>оду</w:t>
      </w:r>
      <w:r w:rsidRPr="007A1D56">
        <w:rPr>
          <w:rFonts w:eastAsia="Calibri"/>
          <w:color w:val="000000"/>
          <w:lang w:eastAsia="zh-CN"/>
        </w:rPr>
        <w:t xml:space="preserve"> – 5649). Число разводов снизилось на 18,4% и составило 3360 (в 2018г</w:t>
      </w:r>
      <w:r w:rsidR="00247A91">
        <w:rPr>
          <w:rFonts w:eastAsia="Calibri"/>
          <w:color w:val="000000"/>
          <w:lang w:eastAsia="zh-CN"/>
        </w:rPr>
        <w:t>оду</w:t>
      </w:r>
      <w:r w:rsidRPr="007A1D56">
        <w:rPr>
          <w:rFonts w:eastAsia="Calibri"/>
          <w:color w:val="000000"/>
          <w:lang w:eastAsia="zh-CN"/>
        </w:rPr>
        <w:t xml:space="preserve"> – 4120).</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За 2019 год миграционная убыль населения области составила 7838 человек (за 2018 год</w:t>
      </w:r>
      <w:r w:rsidR="00247A91">
        <w:rPr>
          <w:rFonts w:eastAsia="Calibri"/>
          <w:color w:val="000000"/>
          <w:lang w:eastAsia="zh-CN"/>
        </w:rPr>
        <w:t xml:space="preserve"> – 3496 человек</w:t>
      </w:r>
      <w:r w:rsidRPr="007A1D56">
        <w:rPr>
          <w:rFonts w:eastAsia="Calibri"/>
          <w:color w:val="000000"/>
          <w:lang w:eastAsia="zh-CN"/>
        </w:rPr>
        <w:t>).</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 xml:space="preserve">По сравнению с 2018 годом в </w:t>
      </w:r>
      <w:r w:rsidR="00247A91">
        <w:rPr>
          <w:rFonts w:eastAsia="Calibri"/>
          <w:color w:val="000000"/>
          <w:lang w:eastAsia="zh-CN"/>
        </w:rPr>
        <w:t>2019</w:t>
      </w:r>
      <w:r w:rsidRPr="007A1D56">
        <w:rPr>
          <w:rFonts w:eastAsia="Calibri"/>
          <w:color w:val="000000"/>
          <w:lang w:eastAsia="zh-CN"/>
        </w:rPr>
        <w:t xml:space="preserve"> году зарегистрировано снижение числа мигрантов, прибывших из других регионов Российской Федерации, на 635 человек, а числа выбывших </w:t>
      </w:r>
      <w:r w:rsidR="00247A91">
        <w:rPr>
          <w:rFonts w:eastAsia="Calibri"/>
          <w:color w:val="000000"/>
          <w:lang w:eastAsia="zh-CN"/>
        </w:rPr>
        <w:t xml:space="preserve">- </w:t>
      </w:r>
      <w:r w:rsidRPr="007A1D56">
        <w:rPr>
          <w:rFonts w:eastAsia="Calibri"/>
          <w:color w:val="000000"/>
          <w:lang w:eastAsia="zh-CN"/>
        </w:rPr>
        <w:t>на 1321 человек</w:t>
      </w:r>
      <w:r w:rsidR="00247A91">
        <w:rPr>
          <w:rFonts w:eastAsia="Calibri"/>
          <w:color w:val="000000"/>
          <w:lang w:eastAsia="zh-CN"/>
        </w:rPr>
        <w:t>а</w:t>
      </w:r>
      <w:r w:rsidRPr="007A1D56">
        <w:rPr>
          <w:rFonts w:eastAsia="Calibri"/>
          <w:color w:val="000000"/>
          <w:lang w:eastAsia="zh-CN"/>
        </w:rPr>
        <w:t xml:space="preserve">. </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По международной миграции убыль населения составила 4045 человек (за 2018 год зарегистрирован миграционный прирост 983 человека).</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В соответствии сЗаконом Астраханской области от 22.12.2016 №85/2016-ОЗ «О мерах социальной поддержки и социальной помощи отдельным категориям граждан в Астраханской области» многодетным семьям, имеющим среднедушевой доход семьи ниже величины прожиточного минимума в расч</w:t>
      </w:r>
      <w:r w:rsidR="00247A91">
        <w:rPr>
          <w:rFonts w:eastAsia="Calibri"/>
          <w:color w:val="000000"/>
          <w:lang w:eastAsia="zh-CN"/>
        </w:rPr>
        <w:t>ё</w:t>
      </w:r>
      <w:r w:rsidRPr="007A1D56">
        <w:rPr>
          <w:rFonts w:eastAsia="Calibri"/>
          <w:color w:val="000000"/>
          <w:lang w:eastAsia="zh-CN"/>
        </w:rPr>
        <w:t>те на душу населения, установленной Правительством Астраханской области, дополнительно предоставлялся при рождении третьего и последующих детей региональный семейный капитал.</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В 2019 году региональный семейный капитал получили 1649 многодетных семей (размер семейного капитала составлял 61383,67 руб.)</w:t>
      </w:r>
      <w:r w:rsidR="00247A91">
        <w:rPr>
          <w:rFonts w:eastAsia="Calibri"/>
          <w:color w:val="000000"/>
          <w:lang w:eastAsia="zh-CN"/>
        </w:rPr>
        <w:t>.В</w:t>
      </w:r>
      <w:r w:rsidRPr="007A1D56">
        <w:rPr>
          <w:rFonts w:eastAsia="Calibri"/>
          <w:color w:val="000000"/>
          <w:lang w:eastAsia="zh-CN"/>
        </w:rPr>
        <w:t xml:space="preserve"> 2018 году данной мерой социальной поддержки воспользовалось 2048 многодетных сем</w:t>
      </w:r>
      <w:r w:rsidR="00247A91">
        <w:rPr>
          <w:rFonts w:eastAsia="Calibri"/>
          <w:color w:val="000000"/>
          <w:lang w:eastAsia="zh-CN"/>
        </w:rPr>
        <w:t>ей</w:t>
      </w:r>
      <w:r w:rsidRPr="007A1D56">
        <w:rPr>
          <w:rFonts w:eastAsia="Calibri"/>
          <w:color w:val="000000"/>
          <w:lang w:eastAsia="zh-CN"/>
        </w:rPr>
        <w:t>.</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В соответствии с постановлением Правительства Астраханской области от 03.08.2017 № 259-П «О Порядке предоставления единовременной материальной помощи семьям, нуждающимся в поддержке, при рождении одновременно тр</w:t>
      </w:r>
      <w:r w:rsidR="00247A91">
        <w:rPr>
          <w:rFonts w:eastAsia="Calibri"/>
          <w:color w:val="000000"/>
          <w:lang w:eastAsia="zh-CN"/>
        </w:rPr>
        <w:t>ё</w:t>
      </w:r>
      <w:r w:rsidRPr="007A1D56">
        <w:rPr>
          <w:rFonts w:eastAsia="Calibri"/>
          <w:color w:val="000000"/>
          <w:lang w:eastAsia="zh-CN"/>
        </w:rPr>
        <w:t xml:space="preserve">х и более детей и внесении изменений в постановление Правительства Астраханской области от 29.12.2011 № 655-П» в 2019 году </w:t>
      </w:r>
      <w:r w:rsidR="00247A91">
        <w:rPr>
          <w:rFonts w:eastAsia="Calibri"/>
          <w:color w:val="000000"/>
          <w:lang w:eastAsia="zh-CN"/>
        </w:rPr>
        <w:t>одна</w:t>
      </w:r>
      <w:r w:rsidRPr="007A1D56">
        <w:rPr>
          <w:rFonts w:eastAsia="Calibri"/>
          <w:color w:val="000000"/>
          <w:lang w:eastAsia="zh-CN"/>
        </w:rPr>
        <w:t xml:space="preserve"> семья, родившая тройню, получила мат</w:t>
      </w:r>
      <w:r w:rsidR="00247A91">
        <w:rPr>
          <w:rFonts w:eastAsia="Calibri"/>
          <w:color w:val="000000"/>
          <w:lang w:eastAsia="zh-CN"/>
        </w:rPr>
        <w:t>ериальную помощь в размере 100</w:t>
      </w:r>
      <w:r w:rsidRPr="007A1D56">
        <w:rPr>
          <w:rFonts w:eastAsia="Calibri"/>
          <w:color w:val="000000"/>
          <w:lang w:eastAsia="zh-CN"/>
        </w:rPr>
        <w:t xml:space="preserve"> тыс. руб</w:t>
      </w:r>
      <w:r w:rsidR="00247A91">
        <w:rPr>
          <w:rFonts w:eastAsia="Calibri"/>
          <w:color w:val="000000"/>
          <w:lang w:eastAsia="zh-CN"/>
        </w:rPr>
        <w:t>лей</w:t>
      </w:r>
      <w:r w:rsidRPr="007A1D56">
        <w:rPr>
          <w:rFonts w:eastAsia="Calibri"/>
          <w:color w:val="000000"/>
          <w:lang w:eastAsia="zh-CN"/>
        </w:rPr>
        <w:t>.</w:t>
      </w:r>
    </w:p>
    <w:p w:rsidR="000F75A5" w:rsidRPr="007A1D56" w:rsidRDefault="000F75A5" w:rsidP="000F75A5">
      <w:pPr>
        <w:ind w:right="284" w:firstLine="709"/>
        <w:jc w:val="both"/>
        <w:rPr>
          <w:rFonts w:eastAsia="Calibri"/>
          <w:color w:val="000000"/>
          <w:lang w:eastAsia="zh-CN"/>
        </w:rPr>
      </w:pPr>
      <w:r w:rsidRPr="007A1D56">
        <w:rPr>
          <w:rFonts w:eastAsia="Calibri"/>
          <w:color w:val="000000"/>
          <w:lang w:eastAsia="zh-CN"/>
        </w:rPr>
        <w:t xml:space="preserve">С целью координации действий органов исполнительной власти, местного самоуправления, общественности по вопросам формирования общей стратегии социально-демографической политики области, оценки её эффективности проведено </w:t>
      </w:r>
      <w:r w:rsidR="00247A91">
        <w:rPr>
          <w:rFonts w:eastAsia="Calibri"/>
          <w:color w:val="000000"/>
          <w:lang w:eastAsia="zh-CN"/>
        </w:rPr>
        <w:t>2</w:t>
      </w:r>
      <w:r w:rsidRPr="007A1D56">
        <w:rPr>
          <w:rFonts w:eastAsia="Calibri"/>
          <w:color w:val="000000"/>
          <w:lang w:eastAsia="zh-CN"/>
        </w:rPr>
        <w:t xml:space="preserve"> заседания межведомственной комиссии по социально-демографическим вопросам. Темами для обсуждения стали </w:t>
      </w:r>
      <w:r w:rsidR="00247A91" w:rsidRPr="007A1D56">
        <w:rPr>
          <w:rFonts w:eastAsia="Calibri"/>
          <w:color w:val="000000"/>
          <w:lang w:eastAsia="zh-CN"/>
        </w:rPr>
        <w:t>наиболее актуальн</w:t>
      </w:r>
      <w:r w:rsidR="00247A91">
        <w:rPr>
          <w:rFonts w:eastAsia="Calibri"/>
          <w:color w:val="000000"/>
          <w:lang w:eastAsia="zh-CN"/>
        </w:rPr>
        <w:t>ыепроблемы</w:t>
      </w:r>
      <w:r w:rsidRPr="007A1D56">
        <w:rPr>
          <w:rFonts w:eastAsia="Calibri"/>
          <w:color w:val="000000"/>
          <w:lang w:eastAsia="zh-CN"/>
        </w:rPr>
        <w:t xml:space="preserve">: </w:t>
      </w:r>
      <w:r w:rsidR="00247A91">
        <w:rPr>
          <w:rFonts w:eastAsia="Calibri"/>
          <w:color w:val="000000"/>
          <w:lang w:eastAsia="zh-CN"/>
        </w:rPr>
        <w:t>ход</w:t>
      </w:r>
      <w:r w:rsidRPr="007A1D56">
        <w:rPr>
          <w:rFonts w:eastAsia="Calibri"/>
          <w:color w:val="000000"/>
          <w:lang w:eastAsia="zh-CN"/>
        </w:rPr>
        <w:t xml:space="preserve"> реализации мероприятий, направленных на снижение заболеваемости и смертности от туберкул</w:t>
      </w:r>
      <w:r w:rsidR="00247A91">
        <w:rPr>
          <w:rFonts w:eastAsia="Calibri"/>
          <w:color w:val="000000"/>
          <w:lang w:eastAsia="zh-CN"/>
        </w:rPr>
        <w:t>ё</w:t>
      </w:r>
      <w:r w:rsidRPr="007A1D56">
        <w:rPr>
          <w:rFonts w:eastAsia="Calibri"/>
          <w:color w:val="000000"/>
          <w:lang w:eastAsia="zh-CN"/>
        </w:rPr>
        <w:t>за среди населения Астраханской области</w:t>
      </w:r>
      <w:r w:rsidR="00247A91">
        <w:rPr>
          <w:rFonts w:eastAsia="Calibri"/>
          <w:color w:val="000000"/>
          <w:lang w:eastAsia="zh-CN"/>
        </w:rPr>
        <w:t>,</w:t>
      </w:r>
      <w:r w:rsidRPr="007A1D56">
        <w:rPr>
          <w:rFonts w:eastAsia="Calibri"/>
          <w:color w:val="000000"/>
          <w:lang w:eastAsia="zh-CN"/>
        </w:rPr>
        <w:t xml:space="preserve"> за 2018 год</w:t>
      </w:r>
      <w:r w:rsidR="00247A91">
        <w:rPr>
          <w:rFonts w:eastAsia="Calibri"/>
          <w:color w:val="000000"/>
          <w:lang w:eastAsia="zh-CN"/>
        </w:rPr>
        <w:t xml:space="preserve">; </w:t>
      </w:r>
      <w:r w:rsidRPr="007A1D56">
        <w:rPr>
          <w:rFonts w:eastAsia="Calibri"/>
          <w:color w:val="000000"/>
          <w:lang w:eastAsia="zh-CN"/>
        </w:rPr>
        <w:t>реализаци</w:t>
      </w:r>
      <w:r w:rsidR="00247A91">
        <w:rPr>
          <w:rFonts w:eastAsia="Calibri"/>
          <w:color w:val="000000"/>
          <w:lang w:eastAsia="zh-CN"/>
        </w:rPr>
        <w:t>я</w:t>
      </w:r>
      <w:r w:rsidRPr="007A1D56">
        <w:rPr>
          <w:rFonts w:eastAsia="Calibri"/>
          <w:color w:val="000000"/>
          <w:lang w:eastAsia="zh-CN"/>
        </w:rPr>
        <w:t xml:space="preserve"> мероприятий по созданию для обучающихся образовательных организаций Астраханской области условий для занятий физической культурой и спортом</w:t>
      </w:r>
      <w:r w:rsidR="00247A91">
        <w:rPr>
          <w:rFonts w:eastAsia="Calibri"/>
          <w:color w:val="000000"/>
          <w:lang w:eastAsia="zh-CN"/>
        </w:rPr>
        <w:t>;</w:t>
      </w:r>
      <w:r w:rsidRPr="007A1D56">
        <w:rPr>
          <w:rFonts w:eastAsia="Calibri"/>
          <w:color w:val="000000"/>
          <w:lang w:eastAsia="zh-CN"/>
        </w:rPr>
        <w:t xml:space="preserve"> духовно-нравственная работа с молод</w:t>
      </w:r>
      <w:r w:rsidR="00247A91">
        <w:rPr>
          <w:rFonts w:eastAsia="Calibri"/>
          <w:color w:val="000000"/>
          <w:lang w:eastAsia="zh-CN"/>
        </w:rPr>
        <w:t>ёжью</w:t>
      </w:r>
      <w:r w:rsidRPr="007A1D56">
        <w:rPr>
          <w:rFonts w:eastAsia="Calibri"/>
          <w:color w:val="000000"/>
          <w:lang w:eastAsia="zh-CN"/>
        </w:rPr>
        <w:t xml:space="preserve"> как инструмент популяризации традиционных семейных ценностей.</w:t>
      </w:r>
    </w:p>
    <w:p w:rsidR="000F75A5" w:rsidRPr="007A1D56" w:rsidRDefault="00247A91" w:rsidP="000F75A5">
      <w:pPr>
        <w:ind w:right="284" w:firstLine="709"/>
        <w:contextualSpacing/>
        <w:jc w:val="both"/>
        <w:rPr>
          <w:color w:val="000000"/>
          <w:kern w:val="2"/>
        </w:rPr>
      </w:pPr>
      <w:r>
        <w:rPr>
          <w:color w:val="000000"/>
          <w:kern w:val="2"/>
        </w:rPr>
        <w:t>В2019</w:t>
      </w:r>
      <w:r w:rsidRPr="007A1D56">
        <w:rPr>
          <w:color w:val="000000"/>
          <w:kern w:val="2"/>
        </w:rPr>
        <w:t xml:space="preserve"> году </w:t>
      </w:r>
      <w:r>
        <w:rPr>
          <w:color w:val="000000"/>
          <w:kern w:val="2"/>
        </w:rPr>
        <w:t>с</w:t>
      </w:r>
      <w:r w:rsidR="000F75A5" w:rsidRPr="007A1D56">
        <w:rPr>
          <w:color w:val="000000"/>
          <w:kern w:val="2"/>
        </w:rPr>
        <w:t xml:space="preserve"> целью сохранения позитивных демографических тенденций в Астраханской области </w:t>
      </w:r>
      <w:r>
        <w:rPr>
          <w:color w:val="000000"/>
          <w:kern w:val="2"/>
        </w:rPr>
        <w:t xml:space="preserve">продолжалась </w:t>
      </w:r>
      <w:r w:rsidR="000F75A5" w:rsidRPr="007A1D56">
        <w:rPr>
          <w:rFonts w:eastAsia="Calibri"/>
          <w:color w:val="000000"/>
          <w:lang w:eastAsia="ar-SA"/>
        </w:rPr>
        <w:t>реализ</w:t>
      </w:r>
      <w:r>
        <w:rPr>
          <w:rFonts w:eastAsia="Calibri"/>
          <w:color w:val="000000"/>
          <w:lang w:eastAsia="ar-SA"/>
        </w:rPr>
        <w:t>ация</w:t>
      </w:r>
      <w:r w:rsidR="000F75A5" w:rsidRPr="007A1D56">
        <w:rPr>
          <w:color w:val="000000"/>
        </w:rPr>
        <w:t>план</w:t>
      </w:r>
      <w:r>
        <w:rPr>
          <w:color w:val="000000"/>
        </w:rPr>
        <w:t>а</w:t>
      </w:r>
      <w:r w:rsidR="000F75A5" w:rsidRPr="007A1D56">
        <w:rPr>
          <w:color w:val="000000"/>
        </w:rPr>
        <w:t xml:space="preserve"> мероприятий Астраханской области по повышению рождаемости на 2017-2019 годы</w:t>
      </w:r>
      <w:r w:rsidR="000F75A5" w:rsidRPr="007A1D56">
        <w:rPr>
          <w:color w:val="000000"/>
          <w:kern w:val="2"/>
        </w:rPr>
        <w:t>, разработанн</w:t>
      </w:r>
      <w:r>
        <w:rPr>
          <w:color w:val="000000"/>
          <w:kern w:val="2"/>
        </w:rPr>
        <w:t>ого</w:t>
      </w:r>
      <w:r w:rsidR="000F75A5" w:rsidRPr="007A1D56">
        <w:rPr>
          <w:color w:val="000000"/>
          <w:kern w:val="2"/>
        </w:rPr>
        <w:t xml:space="preserve"> в соответствии с примерным планом мероприятий и рекомендациями Минтруда России</w:t>
      </w:r>
      <w:r w:rsidR="000F75A5" w:rsidRPr="007A1D56">
        <w:rPr>
          <w:bCs/>
          <w:color w:val="000000"/>
          <w:kern w:val="36"/>
        </w:rPr>
        <w:t xml:space="preserve">. В </w:t>
      </w:r>
      <w:r>
        <w:rPr>
          <w:bCs/>
          <w:color w:val="000000"/>
          <w:kern w:val="36"/>
        </w:rPr>
        <w:t>этот</w:t>
      </w:r>
      <w:r w:rsidR="000F75A5" w:rsidRPr="007A1D56">
        <w:rPr>
          <w:bCs/>
          <w:color w:val="000000"/>
          <w:kern w:val="36"/>
        </w:rPr>
        <w:t xml:space="preserve"> план включены ц</w:t>
      </w:r>
      <w:r w:rsidR="000F75A5" w:rsidRPr="007A1D56">
        <w:rPr>
          <w:color w:val="000000"/>
          <w:kern w:val="2"/>
        </w:rPr>
        <w:t>елевые показатели и индикаторы роста рождаемости на среднесрочную перспективу.</w:t>
      </w:r>
    </w:p>
    <w:p w:rsidR="000F75A5" w:rsidRPr="007A1D56" w:rsidRDefault="000F75A5" w:rsidP="000F75A5">
      <w:pPr>
        <w:ind w:right="284" w:firstLine="709"/>
        <w:jc w:val="both"/>
        <w:rPr>
          <w:rFonts w:eastAsia="Calibri"/>
          <w:color w:val="000000"/>
          <w:lang w:eastAsia="ar-SA"/>
        </w:rPr>
      </w:pPr>
      <w:r w:rsidRPr="007A1D56">
        <w:rPr>
          <w:rFonts w:eastAsia="Calibri"/>
          <w:color w:val="000000"/>
          <w:lang w:eastAsia="ar-SA"/>
        </w:rPr>
        <w:t xml:space="preserve">Кроме </w:t>
      </w:r>
      <w:r w:rsidR="00247A91">
        <w:rPr>
          <w:rFonts w:eastAsia="Calibri"/>
          <w:color w:val="000000"/>
          <w:lang w:eastAsia="ar-SA"/>
        </w:rPr>
        <w:t>э</w:t>
      </w:r>
      <w:r w:rsidRPr="007A1D56">
        <w:rPr>
          <w:rFonts w:eastAsia="Calibri"/>
          <w:color w:val="000000"/>
          <w:lang w:eastAsia="ar-SA"/>
        </w:rPr>
        <w:t>того, распоряжением Правительства Астраханской области от 14.07.2016 № 280-Пр утверждён региональный план мероприятий по реализации в Астраханской области в 2016-2020 годах Концепции демографической политики Российской Федерации на период до 2025 года.</w:t>
      </w:r>
    </w:p>
    <w:p w:rsidR="000F75A5" w:rsidRPr="007A1D56" w:rsidRDefault="000F75A5" w:rsidP="000F75A5">
      <w:pPr>
        <w:ind w:right="284" w:firstLine="709"/>
        <w:jc w:val="both"/>
        <w:rPr>
          <w:color w:val="000000"/>
          <w:lang w:eastAsia="ar-SA"/>
        </w:rPr>
      </w:pPr>
      <w:r w:rsidRPr="007A1D56">
        <w:rPr>
          <w:color w:val="000000"/>
        </w:rPr>
        <w:t xml:space="preserve">Цель реализуемого комплекса мероприятий – сохранение позитивных трендов рождаемости и стабилизация демографической ситуации. Основной акцент в работе сделан на улучшение качества </w:t>
      </w:r>
      <w:r w:rsidRPr="007A1D56">
        <w:rPr>
          <w:color w:val="000000"/>
          <w:lang w:eastAsia="ar-SA"/>
        </w:rPr>
        <w:t xml:space="preserve">медицинской помощи населению, </w:t>
      </w:r>
      <w:r w:rsidRPr="007A1D56">
        <w:rPr>
          <w:color w:val="000000"/>
        </w:rPr>
        <w:t>профилактику и снижение числа абортов,</w:t>
      </w:r>
      <w:r w:rsidRPr="007A1D56">
        <w:rPr>
          <w:rFonts w:eastAsia="Calibri"/>
          <w:color w:val="000000"/>
          <w:lang w:eastAsia="en-US"/>
        </w:rPr>
        <w:t xml:space="preserve"> сохранение репродуктивного здоровья женщин,</w:t>
      </w:r>
      <w:r w:rsidRPr="007A1D56">
        <w:rPr>
          <w:color w:val="000000"/>
          <w:lang w:eastAsia="ar-SA"/>
        </w:rPr>
        <w:t xml:space="preserve"> снижение уровня смертности и увеличение продолжительности жизни, пропаганду здорового образа жизни.</w:t>
      </w:r>
    </w:p>
    <w:p w:rsidR="000F75A5" w:rsidRPr="007A1D56" w:rsidRDefault="000F75A5" w:rsidP="000761DE">
      <w:pPr>
        <w:ind w:right="284" w:firstLine="709"/>
        <w:jc w:val="both"/>
        <w:rPr>
          <w:color w:val="000000"/>
        </w:rPr>
      </w:pPr>
      <w:r w:rsidRPr="007A1D56">
        <w:rPr>
          <w:color w:val="000000"/>
        </w:rPr>
        <w:t>По итогам 2019 года в области отмечено улучшение медико-демографической ситуации</w:t>
      </w:r>
      <w:r w:rsidR="00247A91">
        <w:rPr>
          <w:color w:val="000000"/>
        </w:rPr>
        <w:t>. Продолжалось</w:t>
      </w:r>
      <w:r w:rsidRPr="007A1D56">
        <w:rPr>
          <w:color w:val="000000"/>
        </w:rPr>
        <w:t xml:space="preserve"> формирование приоритета здорового образа жизни детей, ведущего к снижению заболеваемости, инвалидности, сокращению детской смертност</w:t>
      </w:r>
      <w:r w:rsidR="00247A91">
        <w:rPr>
          <w:color w:val="000000"/>
        </w:rPr>
        <w:t>и</w:t>
      </w:r>
      <w:r w:rsidRPr="007A1D56">
        <w:rPr>
          <w:color w:val="000000"/>
        </w:rPr>
        <w:t xml:space="preserve"> и, соответственно, </w:t>
      </w:r>
      <w:r w:rsidR="00247A91">
        <w:rPr>
          <w:color w:val="000000"/>
        </w:rPr>
        <w:t xml:space="preserve">формирующего здоровое поколение.Также отмечено </w:t>
      </w:r>
      <w:r w:rsidRPr="007A1D56">
        <w:rPr>
          <w:color w:val="000000"/>
        </w:rPr>
        <w:t>повышение качества и уровня жизни населения, укрепление семейных отношений и снижение социальной напряж</w:t>
      </w:r>
      <w:r w:rsidR="00247A91">
        <w:rPr>
          <w:color w:val="000000"/>
        </w:rPr>
        <w:t>ённости в обществе</w:t>
      </w:r>
      <w:r w:rsidRPr="007A1D56">
        <w:rPr>
          <w:color w:val="000000"/>
        </w:rPr>
        <w:t>.</w:t>
      </w:r>
    </w:p>
    <w:p w:rsidR="000F75A5" w:rsidRPr="007A1D56" w:rsidRDefault="000F75A5" w:rsidP="000761DE">
      <w:pPr>
        <w:pStyle w:val="aa"/>
        <w:shd w:val="clear" w:color="auto" w:fill="auto"/>
        <w:ind w:left="0" w:right="284" w:firstLine="851"/>
        <w:rPr>
          <w:rStyle w:val="0pt"/>
          <w:color w:val="000000"/>
          <w:sz w:val="24"/>
        </w:rPr>
      </w:pPr>
    </w:p>
    <w:p w:rsidR="00C06FE0" w:rsidRDefault="00DF4E3B" w:rsidP="000761DE">
      <w:pPr>
        <w:pStyle w:val="1e"/>
        <w:spacing w:before="0" w:after="0"/>
        <w:ind w:right="283"/>
      </w:pPr>
      <w:bookmarkStart w:id="250" w:name="_Toc453056234"/>
      <w:bookmarkStart w:id="251" w:name="_Toc455090125"/>
      <w:bookmarkStart w:id="252" w:name="_Toc455142254"/>
      <w:bookmarkStart w:id="253" w:name="_Toc455145995"/>
      <w:bookmarkStart w:id="254" w:name="_Toc455146176"/>
      <w:bookmarkStart w:id="255" w:name="_Toc455146275"/>
      <w:bookmarkStart w:id="256" w:name="_Toc455146373"/>
      <w:bookmarkStart w:id="257" w:name="_Toc41894906"/>
      <w:r>
        <w:t>15</w:t>
      </w:r>
      <w:r w:rsidR="00C06FE0" w:rsidRPr="001519FE">
        <w:t xml:space="preserve">.2. Гигиена </w:t>
      </w:r>
      <w:bookmarkEnd w:id="250"/>
      <w:bookmarkEnd w:id="251"/>
      <w:bookmarkEnd w:id="252"/>
      <w:bookmarkEnd w:id="253"/>
      <w:bookmarkEnd w:id="254"/>
      <w:bookmarkEnd w:id="255"/>
      <w:bookmarkEnd w:id="256"/>
      <w:r>
        <w:t>средыобитания</w:t>
      </w:r>
      <w:bookmarkEnd w:id="257"/>
    </w:p>
    <w:p w:rsidR="000761DE" w:rsidRPr="001519FE" w:rsidRDefault="000761DE" w:rsidP="000761DE">
      <w:pPr>
        <w:pStyle w:val="1e"/>
        <w:spacing w:before="0" w:after="0"/>
        <w:ind w:right="283"/>
      </w:pPr>
    </w:p>
    <w:p w:rsidR="00C06FE0" w:rsidRDefault="00DF4E3B" w:rsidP="000761DE">
      <w:pPr>
        <w:pStyle w:val="1e"/>
        <w:spacing w:before="0" w:after="0"/>
        <w:ind w:right="283"/>
      </w:pPr>
      <w:bookmarkStart w:id="258" w:name="_Toc455142255"/>
      <w:bookmarkStart w:id="259" w:name="_Toc455145996"/>
      <w:bookmarkStart w:id="260" w:name="_Toc455146177"/>
      <w:bookmarkStart w:id="261" w:name="_Toc455146276"/>
      <w:bookmarkStart w:id="262" w:name="_Toc455146374"/>
      <w:bookmarkStart w:id="263" w:name="_Toc41894907"/>
      <w:r>
        <w:t>15</w:t>
      </w:r>
      <w:r w:rsidR="00C06FE0" w:rsidRPr="001519FE">
        <w:t>.2.1. Гигиена атмосферного воздуха</w:t>
      </w:r>
      <w:bookmarkEnd w:id="258"/>
      <w:bookmarkEnd w:id="259"/>
      <w:bookmarkEnd w:id="260"/>
      <w:bookmarkEnd w:id="261"/>
      <w:bookmarkEnd w:id="262"/>
      <w:bookmarkEnd w:id="263"/>
    </w:p>
    <w:p w:rsidR="000761DE" w:rsidRPr="001519FE" w:rsidRDefault="000761DE" w:rsidP="000761DE">
      <w:pPr>
        <w:pStyle w:val="1e"/>
        <w:spacing w:before="0" w:after="0"/>
        <w:ind w:right="283"/>
      </w:pPr>
    </w:p>
    <w:p w:rsidR="00630537" w:rsidRPr="00E54BA3" w:rsidRDefault="00630537" w:rsidP="000761DE">
      <w:pPr>
        <w:widowControl w:val="0"/>
        <w:ind w:left="62" w:right="284" w:firstLine="647"/>
        <w:contextualSpacing/>
        <w:jc w:val="both"/>
        <w:rPr>
          <w:rFonts w:eastAsia="Calibri"/>
          <w:kern w:val="1"/>
        </w:rPr>
      </w:pPr>
      <w:r w:rsidRPr="00E54BA3">
        <w:rPr>
          <w:rFonts w:eastAsia="Calibri"/>
          <w:kern w:val="1"/>
        </w:rPr>
        <w:t>Атмосферный воздух является наиболее значимым фактором среды обитания человека, при загрязнении которого влияние на здоровье человека наиболее выражено.</w:t>
      </w:r>
    </w:p>
    <w:p w:rsidR="00630537" w:rsidRPr="00E54BA3" w:rsidRDefault="00630537" w:rsidP="000761DE">
      <w:pPr>
        <w:widowControl w:val="0"/>
        <w:suppressAutoHyphens/>
        <w:autoSpaceDE w:val="0"/>
        <w:autoSpaceDN w:val="0"/>
        <w:adjustRightInd w:val="0"/>
        <w:ind w:right="284" w:firstLine="709"/>
        <w:contextualSpacing/>
        <w:jc w:val="both"/>
        <w:rPr>
          <w:rFonts w:eastAsia="Calibri"/>
          <w:iCs/>
          <w:kern w:val="1"/>
        </w:rPr>
      </w:pPr>
      <w:r w:rsidRPr="00E54BA3">
        <w:rPr>
          <w:rFonts w:eastAsia="Calibri"/>
          <w:iCs/>
          <w:kern w:val="1"/>
        </w:rPr>
        <w:t>Основными загрязнителями воздушной среды в Астраханской области являются предприятия: ООО «Газпром добыча Астрахань», ООО «Газпромпереработка» филиал «Астраханский ГПЗ»; ООО «ЛУКОЙЛ-Нижневолжскнефт</w:t>
      </w:r>
      <w:r w:rsidR="004A1499">
        <w:rPr>
          <w:rFonts w:eastAsia="Calibri"/>
          <w:iCs/>
          <w:kern w:val="1"/>
        </w:rPr>
        <w:t>ь</w:t>
      </w:r>
      <w:r w:rsidRPr="00E54BA3">
        <w:rPr>
          <w:rFonts w:eastAsia="Calibri"/>
          <w:iCs/>
          <w:kern w:val="1"/>
        </w:rPr>
        <w:t>», осуществляющ</w:t>
      </w:r>
      <w:r w:rsidR="004A1499">
        <w:rPr>
          <w:rFonts w:eastAsia="Calibri"/>
          <w:iCs/>
          <w:kern w:val="1"/>
        </w:rPr>
        <w:t>ее</w:t>
      </w:r>
      <w:r w:rsidRPr="00E54BA3">
        <w:rPr>
          <w:rFonts w:eastAsia="Calibri"/>
          <w:iCs/>
          <w:kern w:val="1"/>
        </w:rPr>
        <w:t xml:space="preserve"> бурение на шельфе Каспийского моря; </w:t>
      </w:r>
      <w:r w:rsidR="00433E9E">
        <w:rPr>
          <w:rFonts w:eastAsia="Calibri"/>
          <w:iCs/>
          <w:kern w:val="1"/>
        </w:rPr>
        <w:t>ОО</w:t>
      </w:r>
      <w:r w:rsidRPr="00E54BA3">
        <w:rPr>
          <w:rFonts w:eastAsia="Calibri"/>
          <w:iCs/>
          <w:kern w:val="1"/>
        </w:rPr>
        <w:t xml:space="preserve">О </w:t>
      </w:r>
      <w:r w:rsidR="00433E9E">
        <w:rPr>
          <w:rFonts w:eastAsia="Calibri"/>
          <w:iCs/>
          <w:kern w:val="1"/>
        </w:rPr>
        <w:t>«</w:t>
      </w:r>
      <w:r w:rsidRPr="00E54BA3">
        <w:rPr>
          <w:rFonts w:eastAsia="Calibri"/>
          <w:iCs/>
          <w:kern w:val="1"/>
        </w:rPr>
        <w:t xml:space="preserve">ПК «ЭКО+» - предприятие по переработке нефтесодержащих отходов; предприятия по хранению, переработке и транспортировке нефтепродуктов; предприятия теплоэнергетики и автомобильный транспорт. </w:t>
      </w:r>
    </w:p>
    <w:p w:rsidR="00630537" w:rsidRPr="00E54BA3" w:rsidRDefault="00630537" w:rsidP="00630537">
      <w:pPr>
        <w:widowControl w:val="0"/>
        <w:suppressAutoHyphens/>
        <w:autoSpaceDE w:val="0"/>
        <w:autoSpaceDN w:val="0"/>
        <w:adjustRightInd w:val="0"/>
        <w:ind w:right="284" w:firstLine="709"/>
        <w:contextualSpacing/>
        <w:jc w:val="both"/>
        <w:rPr>
          <w:rFonts w:eastAsia="Calibri"/>
          <w:iCs/>
          <w:kern w:val="1"/>
        </w:rPr>
      </w:pPr>
      <w:r>
        <w:rPr>
          <w:rFonts w:eastAsia="Calibri"/>
          <w:iCs/>
          <w:kern w:val="1"/>
        </w:rPr>
        <w:t>В целях контроля качества атмосферного воздуха населённых мест л</w:t>
      </w:r>
      <w:r w:rsidRPr="00E54BA3">
        <w:rPr>
          <w:rFonts w:eastAsia="Calibri"/>
          <w:iCs/>
          <w:kern w:val="1"/>
        </w:rPr>
        <w:t>абораторные исследования проводятся в городе Астра</w:t>
      </w:r>
      <w:r>
        <w:rPr>
          <w:rFonts w:eastAsia="Calibri"/>
          <w:iCs/>
          <w:kern w:val="1"/>
        </w:rPr>
        <w:t xml:space="preserve">хани, в </w:t>
      </w:r>
      <w:r w:rsidRPr="00E54BA3">
        <w:rPr>
          <w:rFonts w:eastAsia="Calibri"/>
          <w:iCs/>
          <w:kern w:val="1"/>
        </w:rPr>
        <w:t>Наримановском</w:t>
      </w:r>
      <w:r>
        <w:rPr>
          <w:rFonts w:eastAsia="Calibri"/>
          <w:iCs/>
          <w:kern w:val="1"/>
        </w:rPr>
        <w:t xml:space="preserve"> и Красноярском</w:t>
      </w:r>
      <w:r w:rsidRPr="00E54BA3">
        <w:rPr>
          <w:rFonts w:eastAsia="Calibri"/>
          <w:iCs/>
          <w:kern w:val="1"/>
        </w:rPr>
        <w:t xml:space="preserve"> районах (зона влияния Астраханского газового комплекса) Астраханской области.</w:t>
      </w:r>
    </w:p>
    <w:p w:rsidR="00630537" w:rsidRPr="00E54BA3" w:rsidRDefault="00630537" w:rsidP="00630537">
      <w:pPr>
        <w:widowControl w:val="0"/>
        <w:suppressAutoHyphens/>
        <w:autoSpaceDE w:val="0"/>
        <w:autoSpaceDN w:val="0"/>
        <w:adjustRightInd w:val="0"/>
        <w:ind w:right="284" w:firstLine="709"/>
        <w:contextualSpacing/>
        <w:jc w:val="both"/>
        <w:rPr>
          <w:rFonts w:eastAsia="Calibri"/>
          <w:iCs/>
          <w:kern w:val="1"/>
        </w:rPr>
      </w:pPr>
      <w:r w:rsidRPr="00E54BA3">
        <w:rPr>
          <w:rFonts w:eastAsia="Calibri"/>
          <w:iCs/>
          <w:kern w:val="1"/>
        </w:rPr>
        <w:t xml:space="preserve">Контроль за качеством атмосферного воздуха в зоне влияния АГК проводится тремя независимыми государственными службами: Управлением </w:t>
      </w:r>
      <w:r w:rsidR="004A1499">
        <w:rPr>
          <w:rFonts w:eastAsia="Calibri"/>
          <w:iCs/>
          <w:kern w:val="1"/>
        </w:rPr>
        <w:t xml:space="preserve">Роспотребнадзора по Астраханской области (далее – Управление) </w:t>
      </w:r>
      <w:r w:rsidRPr="00E54BA3">
        <w:rPr>
          <w:rFonts w:eastAsia="Calibri"/>
          <w:iCs/>
          <w:kern w:val="1"/>
        </w:rPr>
        <w:t>с привлечением ФБУЗ «Центр гигиены и эпидемиологии в Астраханской области», имеющим аккредитованный испытательный лабораторный центр; Астрахански</w:t>
      </w:r>
      <w:r w:rsidR="004A1499">
        <w:rPr>
          <w:rFonts w:eastAsia="Calibri"/>
          <w:iCs/>
          <w:kern w:val="1"/>
        </w:rPr>
        <w:t xml:space="preserve">м </w:t>
      </w:r>
      <w:r w:rsidRPr="00E54BA3">
        <w:rPr>
          <w:rFonts w:eastAsia="Calibri"/>
          <w:iCs/>
          <w:kern w:val="1"/>
        </w:rPr>
        <w:t>центр</w:t>
      </w:r>
      <w:r w:rsidR="004A1499">
        <w:rPr>
          <w:rFonts w:eastAsia="Calibri"/>
          <w:iCs/>
          <w:kern w:val="1"/>
        </w:rPr>
        <w:t>ом</w:t>
      </w:r>
      <w:r w:rsidRPr="00E54BA3">
        <w:rPr>
          <w:rFonts w:eastAsia="Calibri"/>
          <w:iCs/>
          <w:kern w:val="1"/>
        </w:rPr>
        <w:t xml:space="preserve"> по гидрометеорологии</w:t>
      </w:r>
      <w:r w:rsidR="004A1499">
        <w:rPr>
          <w:rFonts w:eastAsia="Calibri"/>
          <w:iCs/>
          <w:kern w:val="1"/>
        </w:rPr>
        <w:t xml:space="preserve"> и мониторингу окружающей среды</w:t>
      </w:r>
      <w:r w:rsidRPr="00E54BA3">
        <w:rPr>
          <w:rFonts w:eastAsia="Calibri"/>
          <w:iCs/>
          <w:kern w:val="1"/>
        </w:rPr>
        <w:t xml:space="preserve">; </w:t>
      </w:r>
      <w:r w:rsidR="004A1499">
        <w:rPr>
          <w:rFonts w:eastAsia="Calibri"/>
          <w:iCs/>
          <w:kern w:val="1"/>
        </w:rPr>
        <w:t xml:space="preserve">Межрегиональным </w:t>
      </w:r>
      <w:r w:rsidRPr="00E54BA3">
        <w:rPr>
          <w:rFonts w:eastAsia="Calibri"/>
          <w:iCs/>
          <w:kern w:val="1"/>
        </w:rPr>
        <w:t xml:space="preserve">управлением Росприроднадзора по Астраханской </w:t>
      </w:r>
      <w:r w:rsidR="004A1499">
        <w:rPr>
          <w:rFonts w:eastAsia="Calibri"/>
          <w:iCs/>
          <w:kern w:val="1"/>
        </w:rPr>
        <w:t xml:space="preserve">и Волгоградской </w:t>
      </w:r>
      <w:r w:rsidRPr="00E54BA3">
        <w:rPr>
          <w:rFonts w:eastAsia="Calibri"/>
          <w:iCs/>
          <w:kern w:val="1"/>
        </w:rPr>
        <w:t>област</w:t>
      </w:r>
      <w:r w:rsidR="004A1499">
        <w:rPr>
          <w:rFonts w:eastAsia="Calibri"/>
          <w:iCs/>
          <w:kern w:val="1"/>
        </w:rPr>
        <w:t>ям</w:t>
      </w:r>
      <w:r w:rsidRPr="00E54BA3">
        <w:rPr>
          <w:rFonts w:eastAsia="Calibri"/>
          <w:iCs/>
          <w:kern w:val="1"/>
        </w:rPr>
        <w:t xml:space="preserve">, а также ведомственной лабораторией охраны окружающей среды ВЧ ООО «Газпром добыча Астрахань». </w:t>
      </w:r>
    </w:p>
    <w:p w:rsidR="00630537" w:rsidRPr="00E54BA3" w:rsidRDefault="00630537" w:rsidP="00630537">
      <w:pPr>
        <w:widowControl w:val="0"/>
        <w:suppressAutoHyphens/>
        <w:autoSpaceDE w:val="0"/>
        <w:autoSpaceDN w:val="0"/>
        <w:adjustRightInd w:val="0"/>
        <w:ind w:right="284" w:firstLine="709"/>
        <w:contextualSpacing/>
        <w:jc w:val="both"/>
        <w:rPr>
          <w:rFonts w:eastAsia="Calibri"/>
          <w:iCs/>
          <w:kern w:val="1"/>
        </w:rPr>
      </w:pPr>
      <w:r w:rsidRPr="00E54BA3">
        <w:rPr>
          <w:rFonts w:eastAsia="Calibri"/>
          <w:iCs/>
          <w:kern w:val="1"/>
        </w:rPr>
        <w:t xml:space="preserve">Стационарные посты контроля </w:t>
      </w:r>
      <w:r w:rsidR="004A1499">
        <w:rPr>
          <w:rFonts w:eastAsia="Calibri"/>
          <w:iCs/>
          <w:kern w:val="1"/>
        </w:rPr>
        <w:t xml:space="preserve">качества атмосферного воздуха </w:t>
      </w:r>
      <w:r w:rsidRPr="00E54BA3">
        <w:rPr>
          <w:rFonts w:eastAsia="Calibri"/>
          <w:iCs/>
          <w:kern w:val="1"/>
        </w:rPr>
        <w:t>Астраханск</w:t>
      </w:r>
      <w:r w:rsidR="004A1499">
        <w:rPr>
          <w:rFonts w:eastAsia="Calibri"/>
          <w:iCs/>
          <w:kern w:val="1"/>
        </w:rPr>
        <w:t>ого</w:t>
      </w:r>
      <w:r w:rsidRPr="00E54BA3">
        <w:rPr>
          <w:rFonts w:eastAsia="Calibri"/>
          <w:iCs/>
          <w:kern w:val="1"/>
        </w:rPr>
        <w:t xml:space="preserve"> центр</w:t>
      </w:r>
      <w:r w:rsidR="004A1499">
        <w:rPr>
          <w:rFonts w:eastAsia="Calibri"/>
          <w:iCs/>
          <w:kern w:val="1"/>
        </w:rPr>
        <w:t>а</w:t>
      </w:r>
      <w:r w:rsidRPr="00E54BA3">
        <w:rPr>
          <w:rFonts w:eastAsia="Calibri"/>
          <w:iCs/>
          <w:kern w:val="1"/>
        </w:rPr>
        <w:t xml:space="preserve"> по гидрометеорологии </w:t>
      </w:r>
      <w:r w:rsidR="004A1499">
        <w:rPr>
          <w:rFonts w:eastAsia="Calibri"/>
          <w:iCs/>
          <w:kern w:val="1"/>
        </w:rPr>
        <w:t xml:space="preserve">и мониторингу окружающей среды </w:t>
      </w:r>
      <w:r w:rsidRPr="00E54BA3">
        <w:rPr>
          <w:rFonts w:eastAsia="Calibri"/>
          <w:iCs/>
          <w:kern w:val="1"/>
        </w:rPr>
        <w:t>на наличи</w:t>
      </w:r>
      <w:r>
        <w:rPr>
          <w:rFonts w:eastAsia="Calibri"/>
          <w:iCs/>
          <w:kern w:val="1"/>
        </w:rPr>
        <w:t>е загрязнения расположены в</w:t>
      </w:r>
      <w:r w:rsidRPr="00E54BA3">
        <w:rPr>
          <w:rFonts w:eastAsia="Calibri"/>
          <w:iCs/>
          <w:kern w:val="1"/>
        </w:rPr>
        <w:t xml:space="preserve"> пос</w:t>
      </w:r>
      <w:r w:rsidR="004A1499">
        <w:rPr>
          <w:rFonts w:eastAsia="Calibri"/>
          <w:iCs/>
          <w:kern w:val="1"/>
        </w:rPr>
        <w:t>ёлке</w:t>
      </w:r>
      <w:r w:rsidRPr="00E54BA3">
        <w:rPr>
          <w:rFonts w:eastAsia="Calibri"/>
          <w:iCs/>
          <w:kern w:val="1"/>
        </w:rPr>
        <w:t xml:space="preserve"> Досанг, в г</w:t>
      </w:r>
      <w:r w:rsidR="004A1499">
        <w:rPr>
          <w:rFonts w:eastAsia="Calibri"/>
          <w:iCs/>
          <w:kern w:val="1"/>
        </w:rPr>
        <w:t>ороде</w:t>
      </w:r>
      <w:r w:rsidRPr="00E54BA3">
        <w:rPr>
          <w:rFonts w:eastAsia="Calibri"/>
          <w:iCs/>
          <w:kern w:val="1"/>
        </w:rPr>
        <w:t xml:space="preserve"> Нариманов</w:t>
      </w:r>
      <w:r w:rsidR="004A1499">
        <w:rPr>
          <w:rFonts w:eastAsia="Calibri"/>
          <w:iCs/>
          <w:kern w:val="1"/>
        </w:rPr>
        <w:t>е</w:t>
      </w:r>
      <w:r w:rsidRPr="00E54BA3">
        <w:rPr>
          <w:rFonts w:eastAsia="Calibri"/>
          <w:iCs/>
          <w:kern w:val="1"/>
        </w:rPr>
        <w:t xml:space="preserve"> и в г</w:t>
      </w:r>
      <w:r w:rsidR="004A1499">
        <w:rPr>
          <w:rFonts w:eastAsia="Calibri"/>
          <w:iCs/>
          <w:kern w:val="1"/>
        </w:rPr>
        <w:t>ороде</w:t>
      </w:r>
      <w:r w:rsidRPr="00E54BA3">
        <w:rPr>
          <w:rFonts w:eastAsia="Calibri"/>
          <w:iCs/>
          <w:kern w:val="1"/>
        </w:rPr>
        <w:t xml:space="preserve"> Астрахани</w:t>
      </w:r>
      <w:r w:rsidR="004A1499">
        <w:rPr>
          <w:rFonts w:eastAsia="Calibri"/>
          <w:iCs/>
          <w:kern w:val="1"/>
        </w:rPr>
        <w:t>.О</w:t>
      </w:r>
      <w:r w:rsidRPr="00E54BA3">
        <w:rPr>
          <w:rFonts w:eastAsia="Calibri"/>
          <w:iCs/>
          <w:kern w:val="1"/>
        </w:rPr>
        <w:t>тбор проб атмосферного воздуха осуществляется на содержание диоксида азота, диоксида серы, сероводород</w:t>
      </w:r>
      <w:r w:rsidR="004A1499">
        <w:rPr>
          <w:rFonts w:eastAsia="Calibri"/>
          <w:iCs/>
          <w:kern w:val="1"/>
        </w:rPr>
        <w:t>а</w:t>
      </w:r>
      <w:r w:rsidRPr="00E54BA3">
        <w:rPr>
          <w:rFonts w:eastAsia="Calibri"/>
          <w:iCs/>
          <w:kern w:val="1"/>
        </w:rPr>
        <w:t xml:space="preserve">. </w:t>
      </w:r>
    </w:p>
    <w:p w:rsidR="00630537" w:rsidRPr="00E54BA3" w:rsidRDefault="00630537" w:rsidP="00630537">
      <w:pPr>
        <w:widowControl w:val="0"/>
        <w:suppressAutoHyphens/>
        <w:autoSpaceDE w:val="0"/>
        <w:autoSpaceDN w:val="0"/>
        <w:adjustRightInd w:val="0"/>
        <w:ind w:right="284" w:firstLine="709"/>
        <w:contextualSpacing/>
        <w:jc w:val="both"/>
        <w:rPr>
          <w:rFonts w:eastAsia="Calibri"/>
          <w:iCs/>
          <w:kern w:val="1"/>
        </w:rPr>
      </w:pPr>
      <w:r w:rsidRPr="00E54BA3">
        <w:rPr>
          <w:rFonts w:eastAsia="Calibri"/>
          <w:iCs/>
          <w:kern w:val="1"/>
        </w:rPr>
        <w:t xml:space="preserve">Аккредитованным испытательным лабораторным центром ФБУЗ «Центр гигиены и эпидемиологии в Астраханской области» в рамках мониторинговых исследований в зоне влияния (на границе </w:t>
      </w:r>
      <w:r w:rsidR="004A1499">
        <w:rPr>
          <w:rFonts w:eastAsia="Calibri"/>
          <w:iCs/>
          <w:kern w:val="1"/>
        </w:rPr>
        <w:t>санитарно-защитной зоны - СЗЗ</w:t>
      </w:r>
      <w:r w:rsidRPr="00E54BA3">
        <w:rPr>
          <w:rFonts w:eastAsia="Calibri"/>
          <w:iCs/>
          <w:kern w:val="1"/>
        </w:rPr>
        <w:t>) ООО «Газпром добыча Астрахань» в пос</w:t>
      </w:r>
      <w:r w:rsidR="004A1499">
        <w:rPr>
          <w:rFonts w:eastAsia="Calibri"/>
          <w:iCs/>
          <w:kern w:val="1"/>
        </w:rPr>
        <w:t>ёлке</w:t>
      </w:r>
      <w:r w:rsidRPr="00E54BA3">
        <w:rPr>
          <w:rFonts w:eastAsia="Calibri"/>
          <w:iCs/>
          <w:kern w:val="1"/>
        </w:rPr>
        <w:t xml:space="preserve"> Комсомольский, с</w:t>
      </w:r>
      <w:r w:rsidR="004A1499">
        <w:rPr>
          <w:rFonts w:eastAsia="Calibri"/>
          <w:iCs/>
          <w:kern w:val="1"/>
        </w:rPr>
        <w:t>еле</w:t>
      </w:r>
      <w:r w:rsidRPr="00E54BA3">
        <w:rPr>
          <w:rFonts w:eastAsia="Calibri"/>
          <w:iCs/>
          <w:kern w:val="1"/>
        </w:rPr>
        <w:t xml:space="preserve"> Сеитовка, в г</w:t>
      </w:r>
      <w:r w:rsidR="004A1499">
        <w:rPr>
          <w:rFonts w:eastAsia="Calibri"/>
          <w:iCs/>
          <w:kern w:val="1"/>
        </w:rPr>
        <w:t>ороде</w:t>
      </w:r>
      <w:r w:rsidRPr="00E54BA3">
        <w:rPr>
          <w:rFonts w:eastAsia="Calibri"/>
          <w:iCs/>
          <w:kern w:val="1"/>
        </w:rPr>
        <w:t>Нариманов</w:t>
      </w:r>
      <w:r w:rsidR="004A1499">
        <w:rPr>
          <w:rFonts w:eastAsia="Calibri"/>
          <w:iCs/>
          <w:kern w:val="1"/>
        </w:rPr>
        <w:t>е</w:t>
      </w:r>
      <w:r w:rsidRPr="00E54BA3">
        <w:rPr>
          <w:rFonts w:eastAsia="Calibri"/>
          <w:iCs/>
          <w:kern w:val="1"/>
        </w:rPr>
        <w:t xml:space="preserve"> и в г</w:t>
      </w:r>
      <w:r w:rsidR="004A1499">
        <w:rPr>
          <w:rFonts w:eastAsia="Calibri"/>
          <w:iCs/>
          <w:kern w:val="1"/>
        </w:rPr>
        <w:t>ороде</w:t>
      </w:r>
      <w:r w:rsidRPr="00E54BA3">
        <w:rPr>
          <w:rFonts w:eastAsia="Calibri"/>
          <w:iCs/>
          <w:kern w:val="1"/>
        </w:rPr>
        <w:t xml:space="preserve"> Астрахан</w:t>
      </w:r>
      <w:r w:rsidR="004A1499">
        <w:rPr>
          <w:rFonts w:eastAsia="Calibri"/>
          <w:iCs/>
          <w:kern w:val="1"/>
        </w:rPr>
        <w:t>и</w:t>
      </w:r>
      <w:r w:rsidRPr="00E54BA3">
        <w:rPr>
          <w:rFonts w:eastAsia="Calibri"/>
          <w:iCs/>
          <w:kern w:val="1"/>
        </w:rPr>
        <w:t xml:space="preserve"> проводится отбор проб атмосферного воздуха по 10 ингредиентам (диоксид серы, оксид азота, диоксид азота, оксид углерода, сероводород, бензол, толуол, фенол, формальдегид, бенз(а)пирен).</w:t>
      </w:r>
    </w:p>
    <w:p w:rsidR="00630537" w:rsidRPr="00E54BA3" w:rsidRDefault="00630537" w:rsidP="00630537">
      <w:pPr>
        <w:widowControl w:val="0"/>
        <w:suppressAutoHyphens/>
        <w:autoSpaceDE w:val="0"/>
        <w:autoSpaceDN w:val="0"/>
        <w:adjustRightInd w:val="0"/>
        <w:ind w:right="284" w:firstLine="709"/>
        <w:contextualSpacing/>
        <w:jc w:val="both"/>
        <w:rPr>
          <w:rFonts w:eastAsia="Calibri"/>
          <w:iCs/>
          <w:kern w:val="1"/>
        </w:rPr>
      </w:pPr>
      <w:r w:rsidRPr="00E54BA3">
        <w:rPr>
          <w:rFonts w:eastAsia="Calibri"/>
          <w:iCs/>
          <w:kern w:val="1"/>
        </w:rPr>
        <w:t>Общее количество провед</w:t>
      </w:r>
      <w:r w:rsidR="004A1499">
        <w:rPr>
          <w:rFonts w:eastAsia="Calibri"/>
          <w:iCs/>
          <w:kern w:val="1"/>
        </w:rPr>
        <w:t>ё</w:t>
      </w:r>
      <w:r w:rsidRPr="00E54BA3">
        <w:rPr>
          <w:rFonts w:eastAsia="Calibri"/>
          <w:iCs/>
          <w:kern w:val="1"/>
        </w:rPr>
        <w:t>нных исследований</w:t>
      </w:r>
      <w:r>
        <w:rPr>
          <w:rFonts w:eastAsia="Calibri"/>
          <w:iCs/>
          <w:kern w:val="1"/>
        </w:rPr>
        <w:t xml:space="preserve"> атмосферного воздуха в 2019</w:t>
      </w:r>
      <w:r w:rsidRPr="00E54BA3">
        <w:rPr>
          <w:rFonts w:eastAsia="Calibri"/>
          <w:iCs/>
          <w:kern w:val="1"/>
        </w:rPr>
        <w:t xml:space="preserve"> году в Аст</w:t>
      </w:r>
      <w:r>
        <w:rPr>
          <w:rFonts w:eastAsia="Calibri"/>
          <w:iCs/>
          <w:kern w:val="1"/>
        </w:rPr>
        <w:t>раханской области составило 4162</w:t>
      </w:r>
      <w:r w:rsidRPr="00E54BA3">
        <w:rPr>
          <w:rFonts w:eastAsia="Calibri"/>
          <w:iCs/>
          <w:kern w:val="1"/>
        </w:rPr>
        <w:t xml:space="preserve"> проб</w:t>
      </w:r>
      <w:r w:rsidR="004A1499">
        <w:rPr>
          <w:rFonts w:eastAsia="Calibri"/>
          <w:iCs/>
          <w:kern w:val="1"/>
        </w:rPr>
        <w:t>ы</w:t>
      </w:r>
      <w:r w:rsidRPr="00E54BA3">
        <w:rPr>
          <w:rFonts w:eastAsia="Calibri"/>
          <w:iCs/>
          <w:kern w:val="1"/>
        </w:rPr>
        <w:t xml:space="preserve"> (в том числе по жалобам, производствен</w:t>
      </w:r>
      <w:r>
        <w:rPr>
          <w:rFonts w:eastAsia="Calibri"/>
          <w:iCs/>
          <w:kern w:val="1"/>
        </w:rPr>
        <w:t>ный контроль и др.), из них 3451</w:t>
      </w:r>
      <w:r w:rsidRPr="00E54BA3">
        <w:rPr>
          <w:rFonts w:eastAsia="Calibri"/>
          <w:iCs/>
          <w:kern w:val="1"/>
        </w:rPr>
        <w:t xml:space="preserve"> пр</w:t>
      </w:r>
      <w:r>
        <w:rPr>
          <w:rFonts w:eastAsia="Calibri"/>
          <w:iCs/>
          <w:kern w:val="1"/>
        </w:rPr>
        <w:t>об</w:t>
      </w:r>
      <w:r w:rsidR="004A1499">
        <w:rPr>
          <w:rFonts w:eastAsia="Calibri"/>
          <w:iCs/>
          <w:kern w:val="1"/>
        </w:rPr>
        <w:t>а</w:t>
      </w:r>
      <w:r>
        <w:rPr>
          <w:rFonts w:eastAsia="Calibri"/>
          <w:iCs/>
          <w:kern w:val="1"/>
        </w:rPr>
        <w:t xml:space="preserve"> в городских поселениях и 711</w:t>
      </w:r>
      <w:r w:rsidRPr="00E54BA3">
        <w:rPr>
          <w:rFonts w:eastAsia="Calibri"/>
          <w:iCs/>
          <w:kern w:val="1"/>
        </w:rPr>
        <w:t xml:space="preserve"> проб в сельских поселениях.</w:t>
      </w:r>
    </w:p>
    <w:p w:rsidR="00630537" w:rsidRPr="00E54BA3" w:rsidRDefault="00630537" w:rsidP="00630537">
      <w:pPr>
        <w:widowControl w:val="0"/>
        <w:suppressAutoHyphens/>
        <w:autoSpaceDE w:val="0"/>
        <w:autoSpaceDN w:val="0"/>
        <w:adjustRightInd w:val="0"/>
        <w:ind w:right="284" w:firstLine="709"/>
        <w:contextualSpacing/>
        <w:jc w:val="both"/>
        <w:rPr>
          <w:rFonts w:eastAsia="Calibri"/>
          <w:iCs/>
          <w:kern w:val="1"/>
        </w:rPr>
      </w:pPr>
      <w:r w:rsidRPr="00E54BA3">
        <w:rPr>
          <w:rFonts w:eastAsia="Calibri"/>
          <w:iCs/>
          <w:kern w:val="1"/>
        </w:rPr>
        <w:t>По результатам лабораторных исследований зафи</w:t>
      </w:r>
      <w:r>
        <w:rPr>
          <w:rFonts w:eastAsia="Calibri"/>
          <w:iCs/>
          <w:kern w:val="1"/>
        </w:rPr>
        <w:t>ксировано 8</w:t>
      </w:r>
      <w:r w:rsidRPr="00E54BA3">
        <w:rPr>
          <w:rFonts w:eastAsia="Calibri"/>
          <w:iCs/>
          <w:kern w:val="1"/>
        </w:rPr>
        <w:t xml:space="preserve"> проб с превышение</w:t>
      </w:r>
      <w:r>
        <w:rPr>
          <w:rFonts w:eastAsia="Calibri"/>
          <w:iCs/>
          <w:kern w:val="1"/>
        </w:rPr>
        <w:t>м гигиенических нормативов (0,19</w:t>
      </w:r>
      <w:r w:rsidR="004A1499">
        <w:rPr>
          <w:rFonts w:eastAsia="Calibri"/>
          <w:iCs/>
          <w:kern w:val="1"/>
        </w:rPr>
        <w:t xml:space="preserve"> %), из них </w:t>
      </w:r>
      <w:r>
        <w:rPr>
          <w:rFonts w:eastAsia="Calibri"/>
          <w:iCs/>
          <w:kern w:val="1"/>
        </w:rPr>
        <w:t>3</w:t>
      </w:r>
      <w:r w:rsidRPr="00E54BA3">
        <w:rPr>
          <w:rFonts w:eastAsia="Calibri"/>
          <w:iCs/>
          <w:kern w:val="1"/>
        </w:rPr>
        <w:t xml:space="preserve"> проб</w:t>
      </w:r>
      <w:r>
        <w:rPr>
          <w:rFonts w:eastAsia="Calibri"/>
          <w:iCs/>
          <w:kern w:val="1"/>
        </w:rPr>
        <w:t>ы</w:t>
      </w:r>
      <w:r w:rsidRPr="00E54BA3">
        <w:rPr>
          <w:rFonts w:eastAsia="Calibri"/>
          <w:iCs/>
          <w:kern w:val="1"/>
        </w:rPr>
        <w:t xml:space="preserve"> возду</w:t>
      </w:r>
      <w:r>
        <w:rPr>
          <w:rFonts w:eastAsia="Calibri"/>
          <w:iCs/>
          <w:kern w:val="1"/>
        </w:rPr>
        <w:t>ха в городских поселениях - 0,10</w:t>
      </w:r>
      <w:r w:rsidRPr="00E54BA3">
        <w:rPr>
          <w:rFonts w:eastAsia="Calibri"/>
          <w:iCs/>
          <w:kern w:val="1"/>
        </w:rPr>
        <w:t>% от количества исследуемых проб, попадающих в зону влия</w:t>
      </w:r>
      <w:r>
        <w:rPr>
          <w:rFonts w:eastAsia="Calibri"/>
          <w:iCs/>
          <w:kern w:val="1"/>
        </w:rPr>
        <w:t>ния промышленных предприятий</w:t>
      </w:r>
      <w:r w:rsidR="004A1499">
        <w:rPr>
          <w:rFonts w:eastAsia="Calibri"/>
          <w:iCs/>
          <w:kern w:val="1"/>
        </w:rPr>
        <w:t>,</w:t>
      </w:r>
      <w:r>
        <w:rPr>
          <w:rFonts w:eastAsia="Calibri"/>
          <w:iCs/>
          <w:kern w:val="1"/>
        </w:rPr>
        <w:t xml:space="preserve"> и 5 проб в сельских поселениях - 0,7</w:t>
      </w:r>
      <w:r w:rsidRPr="00E54BA3">
        <w:rPr>
          <w:rFonts w:eastAsia="Calibri"/>
          <w:iCs/>
          <w:kern w:val="1"/>
        </w:rPr>
        <w:t>% от количества исследуемых проб.</w:t>
      </w:r>
    </w:p>
    <w:p w:rsidR="00630537" w:rsidRDefault="00630537" w:rsidP="00630537">
      <w:pPr>
        <w:widowControl w:val="0"/>
        <w:suppressAutoHyphens/>
        <w:autoSpaceDE w:val="0"/>
        <w:autoSpaceDN w:val="0"/>
        <w:adjustRightInd w:val="0"/>
        <w:ind w:right="284" w:firstLine="709"/>
        <w:contextualSpacing/>
        <w:jc w:val="both"/>
        <w:rPr>
          <w:rFonts w:eastAsia="Calibri"/>
          <w:iCs/>
          <w:kern w:val="1"/>
        </w:rPr>
      </w:pPr>
      <w:r>
        <w:rPr>
          <w:rFonts w:eastAsia="Calibri"/>
          <w:iCs/>
          <w:kern w:val="1"/>
        </w:rPr>
        <w:t>Из 8</w:t>
      </w:r>
      <w:r w:rsidRPr="00E54BA3">
        <w:rPr>
          <w:rFonts w:eastAsia="Calibri"/>
          <w:iCs/>
          <w:kern w:val="1"/>
        </w:rPr>
        <w:t xml:space="preserve"> проб с превышением гигиенических нормативов:</w:t>
      </w:r>
    </w:p>
    <w:p w:rsidR="00630537" w:rsidRPr="00E54BA3" w:rsidRDefault="00630537" w:rsidP="00630537">
      <w:pPr>
        <w:widowControl w:val="0"/>
        <w:suppressAutoHyphens/>
        <w:autoSpaceDE w:val="0"/>
        <w:autoSpaceDN w:val="0"/>
        <w:adjustRightInd w:val="0"/>
        <w:ind w:right="284" w:firstLine="709"/>
        <w:contextualSpacing/>
        <w:jc w:val="both"/>
        <w:rPr>
          <w:rFonts w:eastAsia="Calibri"/>
          <w:iCs/>
          <w:kern w:val="1"/>
        </w:rPr>
      </w:pPr>
      <w:r>
        <w:rPr>
          <w:rFonts w:eastAsia="Calibri"/>
          <w:iCs/>
          <w:kern w:val="1"/>
        </w:rPr>
        <w:t>-дигидросульфид – 4 пробы;</w:t>
      </w:r>
    </w:p>
    <w:p w:rsidR="00630537" w:rsidRPr="00E54BA3" w:rsidRDefault="00630537" w:rsidP="00630537">
      <w:pPr>
        <w:widowControl w:val="0"/>
        <w:suppressAutoHyphens/>
        <w:autoSpaceDE w:val="0"/>
        <w:autoSpaceDN w:val="0"/>
        <w:adjustRightInd w:val="0"/>
        <w:ind w:right="284" w:firstLine="709"/>
        <w:contextualSpacing/>
        <w:jc w:val="both"/>
        <w:rPr>
          <w:rFonts w:eastAsia="Calibri"/>
          <w:iCs/>
          <w:kern w:val="1"/>
        </w:rPr>
      </w:pPr>
      <w:r w:rsidRPr="00E54BA3">
        <w:rPr>
          <w:rFonts w:eastAsia="Calibri"/>
          <w:iCs/>
          <w:kern w:val="1"/>
        </w:rPr>
        <w:t xml:space="preserve">- </w:t>
      </w:r>
      <w:r>
        <w:rPr>
          <w:rFonts w:eastAsia="Calibri"/>
          <w:iCs/>
          <w:kern w:val="1"/>
        </w:rPr>
        <w:t>аммиак – 2</w:t>
      </w:r>
      <w:r w:rsidRPr="00E54BA3">
        <w:rPr>
          <w:rFonts w:eastAsia="Calibri"/>
          <w:iCs/>
          <w:kern w:val="1"/>
        </w:rPr>
        <w:t xml:space="preserve"> проб</w:t>
      </w:r>
      <w:r>
        <w:rPr>
          <w:rFonts w:eastAsia="Calibri"/>
          <w:iCs/>
          <w:kern w:val="1"/>
        </w:rPr>
        <w:t>ы (г</w:t>
      </w:r>
      <w:r w:rsidR="004A1499">
        <w:rPr>
          <w:rFonts w:eastAsia="Calibri"/>
          <w:iCs/>
          <w:kern w:val="1"/>
        </w:rPr>
        <w:t>ород</w:t>
      </w:r>
      <w:r>
        <w:rPr>
          <w:rFonts w:eastAsia="Calibri"/>
          <w:iCs/>
          <w:kern w:val="1"/>
        </w:rPr>
        <w:t xml:space="preserve"> Камызяк)</w:t>
      </w:r>
      <w:r w:rsidRPr="00E54BA3">
        <w:rPr>
          <w:rFonts w:eastAsia="Calibri"/>
          <w:iCs/>
          <w:kern w:val="1"/>
        </w:rPr>
        <w:t>;</w:t>
      </w:r>
    </w:p>
    <w:p w:rsidR="00630537" w:rsidRPr="00E54BA3" w:rsidRDefault="00630537" w:rsidP="00630537">
      <w:pPr>
        <w:widowControl w:val="0"/>
        <w:suppressAutoHyphens/>
        <w:autoSpaceDE w:val="0"/>
        <w:autoSpaceDN w:val="0"/>
        <w:adjustRightInd w:val="0"/>
        <w:ind w:right="284" w:firstLine="709"/>
        <w:contextualSpacing/>
        <w:jc w:val="both"/>
        <w:rPr>
          <w:rFonts w:eastAsia="Calibri"/>
          <w:iCs/>
          <w:kern w:val="1"/>
        </w:rPr>
      </w:pPr>
      <w:r w:rsidRPr="00E54BA3">
        <w:rPr>
          <w:rFonts w:eastAsia="Calibri"/>
          <w:iCs/>
          <w:kern w:val="1"/>
        </w:rPr>
        <w:t xml:space="preserve">- </w:t>
      </w:r>
      <w:r>
        <w:rPr>
          <w:rFonts w:eastAsia="Calibri"/>
          <w:iCs/>
          <w:kern w:val="1"/>
        </w:rPr>
        <w:t>углерода оксид - 1</w:t>
      </w:r>
      <w:r w:rsidRPr="00E54BA3">
        <w:rPr>
          <w:rFonts w:eastAsia="Calibri"/>
          <w:iCs/>
          <w:kern w:val="1"/>
        </w:rPr>
        <w:t xml:space="preserve"> проба;</w:t>
      </w:r>
    </w:p>
    <w:p w:rsidR="00630537" w:rsidRPr="00551C66" w:rsidRDefault="00630537" w:rsidP="00551C66">
      <w:pPr>
        <w:widowControl w:val="0"/>
        <w:suppressAutoHyphens/>
        <w:autoSpaceDE w:val="0"/>
        <w:autoSpaceDN w:val="0"/>
        <w:adjustRightInd w:val="0"/>
        <w:ind w:right="284" w:firstLine="709"/>
        <w:contextualSpacing/>
        <w:jc w:val="both"/>
        <w:rPr>
          <w:rFonts w:eastAsia="Calibri"/>
          <w:iCs/>
          <w:kern w:val="1"/>
        </w:rPr>
      </w:pPr>
      <w:r w:rsidRPr="00E54BA3">
        <w:rPr>
          <w:rFonts w:eastAsia="Calibri"/>
          <w:iCs/>
          <w:kern w:val="1"/>
        </w:rPr>
        <w:t xml:space="preserve">- </w:t>
      </w:r>
      <w:r>
        <w:rPr>
          <w:rFonts w:eastAsia="Calibri"/>
          <w:iCs/>
          <w:kern w:val="1"/>
        </w:rPr>
        <w:t>бензапирен – 1 проба.</w:t>
      </w:r>
    </w:p>
    <w:p w:rsidR="00F95E63" w:rsidRPr="00C13D3C" w:rsidRDefault="00F95E63" w:rsidP="004A1499">
      <w:pPr>
        <w:widowControl w:val="0"/>
        <w:suppressAutoHyphens/>
        <w:autoSpaceDE w:val="0"/>
        <w:autoSpaceDN w:val="0"/>
        <w:adjustRightInd w:val="0"/>
        <w:contextualSpacing/>
        <w:rPr>
          <w:rFonts w:eastAsia="Calibri"/>
          <w:iCs/>
          <w:kern w:val="1"/>
        </w:rPr>
      </w:pPr>
    </w:p>
    <w:p w:rsidR="00F95E63" w:rsidRDefault="00F95E63" w:rsidP="00A27BC5">
      <w:pPr>
        <w:widowControl w:val="0"/>
        <w:suppressAutoHyphens/>
        <w:autoSpaceDE w:val="0"/>
        <w:autoSpaceDN w:val="0"/>
        <w:adjustRightInd w:val="0"/>
        <w:ind w:right="284"/>
        <w:contextualSpacing/>
        <w:jc w:val="right"/>
        <w:rPr>
          <w:rFonts w:eastAsia="Calibri"/>
          <w:b/>
          <w:iCs/>
          <w:kern w:val="1"/>
          <w:sz w:val="20"/>
          <w:szCs w:val="20"/>
        </w:rPr>
      </w:pPr>
      <w:r w:rsidRPr="00446FFB">
        <w:rPr>
          <w:rFonts w:eastAsia="Calibri"/>
          <w:b/>
          <w:iCs/>
          <w:kern w:val="1"/>
          <w:sz w:val="20"/>
          <w:szCs w:val="20"/>
        </w:rPr>
        <w:t xml:space="preserve">Таблица </w:t>
      </w:r>
      <w:r w:rsidR="00446FFB">
        <w:rPr>
          <w:rFonts w:eastAsia="Calibri"/>
          <w:b/>
          <w:iCs/>
          <w:kern w:val="1"/>
          <w:sz w:val="20"/>
          <w:szCs w:val="20"/>
        </w:rPr>
        <w:t>15.2.</w:t>
      </w:r>
      <w:r w:rsidR="00E017D3">
        <w:rPr>
          <w:rFonts w:eastAsia="Calibri"/>
          <w:b/>
          <w:iCs/>
          <w:kern w:val="1"/>
          <w:sz w:val="20"/>
          <w:szCs w:val="20"/>
        </w:rPr>
        <w:t>1.</w:t>
      </w:r>
      <w:r w:rsidRPr="00446FFB">
        <w:rPr>
          <w:rFonts w:eastAsia="Calibri"/>
          <w:b/>
          <w:iCs/>
          <w:kern w:val="1"/>
          <w:sz w:val="20"/>
          <w:szCs w:val="20"/>
        </w:rPr>
        <w:t>1</w:t>
      </w:r>
    </w:p>
    <w:p w:rsidR="00551C66" w:rsidRPr="00446FFB" w:rsidRDefault="00551C66" w:rsidP="00A27BC5">
      <w:pPr>
        <w:widowControl w:val="0"/>
        <w:suppressAutoHyphens/>
        <w:autoSpaceDE w:val="0"/>
        <w:autoSpaceDN w:val="0"/>
        <w:adjustRightInd w:val="0"/>
        <w:ind w:right="284"/>
        <w:contextualSpacing/>
        <w:jc w:val="right"/>
        <w:rPr>
          <w:rFonts w:eastAsia="Calibri"/>
          <w:b/>
          <w:iCs/>
          <w:kern w:val="1"/>
          <w:sz w:val="20"/>
          <w:szCs w:val="20"/>
        </w:rPr>
      </w:pPr>
    </w:p>
    <w:p w:rsidR="00551C66" w:rsidRPr="00446FFB" w:rsidRDefault="00F95E63" w:rsidP="00551C66">
      <w:pPr>
        <w:widowControl w:val="0"/>
        <w:suppressAutoHyphens/>
        <w:autoSpaceDE w:val="0"/>
        <w:autoSpaceDN w:val="0"/>
        <w:adjustRightInd w:val="0"/>
        <w:contextualSpacing/>
        <w:jc w:val="center"/>
        <w:rPr>
          <w:rFonts w:eastAsia="Calibri"/>
          <w:b/>
          <w:bCs/>
          <w:iCs/>
          <w:kern w:val="1"/>
          <w:sz w:val="20"/>
          <w:szCs w:val="20"/>
        </w:rPr>
      </w:pPr>
      <w:r w:rsidRPr="00446FFB">
        <w:rPr>
          <w:rFonts w:eastAsia="Calibri"/>
          <w:b/>
          <w:bCs/>
          <w:iCs/>
          <w:kern w:val="1"/>
          <w:sz w:val="20"/>
          <w:szCs w:val="20"/>
        </w:rPr>
        <w:t>Структура лабораторного контроля за уровнями загрязнения</w:t>
      </w:r>
    </w:p>
    <w:p w:rsidR="00F95E63" w:rsidRDefault="00F95E63" w:rsidP="00F95E63">
      <w:pPr>
        <w:widowControl w:val="0"/>
        <w:suppressAutoHyphens/>
        <w:autoSpaceDE w:val="0"/>
        <w:autoSpaceDN w:val="0"/>
        <w:adjustRightInd w:val="0"/>
        <w:contextualSpacing/>
        <w:jc w:val="center"/>
        <w:rPr>
          <w:rFonts w:eastAsia="Calibri"/>
          <w:b/>
          <w:bCs/>
          <w:iCs/>
          <w:kern w:val="1"/>
          <w:sz w:val="20"/>
          <w:szCs w:val="20"/>
        </w:rPr>
      </w:pPr>
      <w:r w:rsidRPr="00446FFB">
        <w:rPr>
          <w:rFonts w:eastAsia="Calibri"/>
          <w:b/>
          <w:bCs/>
          <w:iCs/>
          <w:kern w:val="1"/>
          <w:sz w:val="20"/>
          <w:szCs w:val="20"/>
        </w:rPr>
        <w:t>атмосферного воздуха в Астраханской области</w:t>
      </w:r>
    </w:p>
    <w:tbl>
      <w:tblPr>
        <w:tblW w:w="9214" w:type="dxa"/>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2"/>
        <w:gridCol w:w="708"/>
        <w:gridCol w:w="709"/>
        <w:gridCol w:w="992"/>
        <w:gridCol w:w="851"/>
        <w:gridCol w:w="850"/>
        <w:gridCol w:w="993"/>
        <w:gridCol w:w="850"/>
        <w:gridCol w:w="851"/>
        <w:gridCol w:w="708"/>
      </w:tblGrid>
      <w:tr w:rsidR="00A27BC5" w:rsidRPr="002E4A47" w:rsidTr="00A27BC5">
        <w:tc>
          <w:tcPr>
            <w:tcW w:w="1702" w:type="dxa"/>
            <w:vMerge w:val="restart"/>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Точки</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отбора проб</w:t>
            </w:r>
          </w:p>
          <w:p w:rsidR="00A27BC5" w:rsidRPr="00A27BC5" w:rsidRDefault="00A27BC5" w:rsidP="00A27BC5">
            <w:pPr>
              <w:widowControl w:val="0"/>
              <w:suppressAutoHyphens/>
              <w:autoSpaceDE w:val="0"/>
              <w:autoSpaceDN w:val="0"/>
              <w:adjustRightInd w:val="0"/>
              <w:contextualSpacing/>
              <w:jc w:val="both"/>
              <w:rPr>
                <w:rFonts w:eastAsia="Calibri"/>
                <w:iCs/>
                <w:kern w:val="1"/>
                <w:sz w:val="20"/>
                <w:szCs w:val="20"/>
              </w:rPr>
            </w:pPr>
          </w:p>
        </w:tc>
        <w:tc>
          <w:tcPr>
            <w:tcW w:w="2409" w:type="dxa"/>
            <w:gridSpan w:val="3"/>
          </w:tcPr>
          <w:p w:rsidR="00A27BC5" w:rsidRPr="00A27BC5" w:rsidRDefault="00A27BC5" w:rsidP="00A27BC5">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2017</w:t>
            </w:r>
            <w:r w:rsidR="00E8746E">
              <w:rPr>
                <w:rFonts w:eastAsia="Calibri"/>
                <w:iCs/>
                <w:kern w:val="1"/>
                <w:sz w:val="20"/>
                <w:szCs w:val="20"/>
              </w:rPr>
              <w:t xml:space="preserve"> год</w:t>
            </w:r>
          </w:p>
        </w:tc>
        <w:tc>
          <w:tcPr>
            <w:tcW w:w="2694" w:type="dxa"/>
            <w:gridSpan w:val="3"/>
          </w:tcPr>
          <w:p w:rsidR="00A27BC5" w:rsidRPr="00A27BC5" w:rsidRDefault="00A27BC5" w:rsidP="00A27BC5">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2018</w:t>
            </w:r>
            <w:r w:rsidR="00E8746E">
              <w:rPr>
                <w:rFonts w:eastAsia="Calibri"/>
                <w:iCs/>
                <w:kern w:val="1"/>
                <w:sz w:val="20"/>
                <w:szCs w:val="20"/>
              </w:rPr>
              <w:t xml:space="preserve"> год</w:t>
            </w:r>
          </w:p>
        </w:tc>
        <w:tc>
          <w:tcPr>
            <w:tcW w:w="2409" w:type="dxa"/>
            <w:gridSpan w:val="3"/>
          </w:tcPr>
          <w:p w:rsidR="00A27BC5" w:rsidRPr="00A27BC5" w:rsidRDefault="00A27BC5" w:rsidP="00A27BC5">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2019</w:t>
            </w:r>
            <w:r w:rsidR="00E8746E">
              <w:rPr>
                <w:rFonts w:eastAsia="Calibri"/>
                <w:iCs/>
                <w:kern w:val="1"/>
                <w:sz w:val="20"/>
                <w:szCs w:val="20"/>
              </w:rPr>
              <w:t xml:space="preserve"> год</w:t>
            </w:r>
          </w:p>
        </w:tc>
      </w:tr>
      <w:tr w:rsidR="00A27BC5" w:rsidRPr="002E4A47" w:rsidTr="00A27BC5">
        <w:tc>
          <w:tcPr>
            <w:tcW w:w="1702" w:type="dxa"/>
            <w:vMerge/>
          </w:tcPr>
          <w:p w:rsidR="00A27BC5" w:rsidRPr="00A27BC5" w:rsidRDefault="00A27BC5" w:rsidP="00A27BC5">
            <w:pPr>
              <w:widowControl w:val="0"/>
              <w:suppressAutoHyphens/>
              <w:autoSpaceDE w:val="0"/>
              <w:autoSpaceDN w:val="0"/>
              <w:adjustRightInd w:val="0"/>
              <w:contextualSpacing/>
              <w:jc w:val="both"/>
              <w:rPr>
                <w:rFonts w:eastAsia="Calibri"/>
                <w:iCs/>
                <w:kern w:val="1"/>
                <w:sz w:val="20"/>
                <w:szCs w:val="20"/>
              </w:rPr>
            </w:pPr>
          </w:p>
        </w:tc>
        <w:tc>
          <w:tcPr>
            <w:tcW w:w="708"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К-во</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проб</w:t>
            </w:r>
          </w:p>
          <w:p w:rsidR="00A27BC5" w:rsidRPr="00A27BC5" w:rsidRDefault="00A27BC5" w:rsidP="00A27BC5">
            <w:pPr>
              <w:widowControl w:val="0"/>
              <w:suppressAutoHyphens/>
              <w:autoSpaceDE w:val="0"/>
              <w:autoSpaceDN w:val="0"/>
              <w:adjustRightInd w:val="0"/>
              <w:contextualSpacing/>
              <w:jc w:val="both"/>
              <w:rPr>
                <w:rFonts w:eastAsia="Calibri"/>
                <w:iCs/>
                <w:kern w:val="1"/>
                <w:sz w:val="20"/>
                <w:szCs w:val="20"/>
              </w:rPr>
            </w:pPr>
          </w:p>
        </w:tc>
        <w:tc>
          <w:tcPr>
            <w:tcW w:w="709"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 от</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всех</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проб</w:t>
            </w:r>
          </w:p>
          <w:p w:rsidR="00A27BC5" w:rsidRPr="00A27BC5" w:rsidRDefault="00A27BC5" w:rsidP="00A27BC5">
            <w:pPr>
              <w:widowControl w:val="0"/>
              <w:suppressAutoHyphens/>
              <w:autoSpaceDE w:val="0"/>
              <w:autoSpaceDN w:val="0"/>
              <w:adjustRightInd w:val="0"/>
              <w:contextualSpacing/>
              <w:jc w:val="both"/>
              <w:rPr>
                <w:rFonts w:eastAsia="Calibri"/>
                <w:iCs/>
                <w:kern w:val="1"/>
                <w:sz w:val="20"/>
                <w:szCs w:val="20"/>
              </w:rPr>
            </w:pPr>
          </w:p>
        </w:tc>
        <w:tc>
          <w:tcPr>
            <w:tcW w:w="992"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проб с превышением</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ПДК</w:t>
            </w:r>
          </w:p>
        </w:tc>
        <w:tc>
          <w:tcPr>
            <w:tcW w:w="851"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К-во</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проб</w:t>
            </w:r>
          </w:p>
          <w:p w:rsidR="00A27BC5" w:rsidRPr="00A27BC5" w:rsidRDefault="00A27BC5" w:rsidP="00A27BC5">
            <w:pPr>
              <w:widowControl w:val="0"/>
              <w:suppressAutoHyphens/>
              <w:autoSpaceDE w:val="0"/>
              <w:autoSpaceDN w:val="0"/>
              <w:adjustRightInd w:val="0"/>
              <w:contextualSpacing/>
              <w:jc w:val="both"/>
              <w:rPr>
                <w:rFonts w:eastAsia="Calibri"/>
                <w:iCs/>
                <w:kern w:val="1"/>
                <w:sz w:val="20"/>
                <w:szCs w:val="20"/>
              </w:rPr>
            </w:pPr>
          </w:p>
        </w:tc>
        <w:tc>
          <w:tcPr>
            <w:tcW w:w="850"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 от</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всех</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проб</w:t>
            </w:r>
          </w:p>
          <w:p w:rsidR="00A27BC5" w:rsidRPr="00A27BC5" w:rsidRDefault="00A27BC5" w:rsidP="00A27BC5">
            <w:pPr>
              <w:widowControl w:val="0"/>
              <w:suppressAutoHyphens/>
              <w:autoSpaceDE w:val="0"/>
              <w:autoSpaceDN w:val="0"/>
              <w:adjustRightInd w:val="0"/>
              <w:contextualSpacing/>
              <w:jc w:val="both"/>
              <w:rPr>
                <w:rFonts w:eastAsia="Calibri"/>
                <w:iCs/>
                <w:kern w:val="1"/>
                <w:sz w:val="20"/>
                <w:szCs w:val="20"/>
              </w:rPr>
            </w:pPr>
          </w:p>
        </w:tc>
        <w:tc>
          <w:tcPr>
            <w:tcW w:w="993"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проб с</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превышением</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ПДК</w:t>
            </w:r>
          </w:p>
        </w:tc>
        <w:tc>
          <w:tcPr>
            <w:tcW w:w="850"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К-во</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проб</w:t>
            </w:r>
          </w:p>
          <w:p w:rsidR="00A27BC5" w:rsidRPr="00A27BC5" w:rsidRDefault="00A27BC5" w:rsidP="00A27BC5">
            <w:pPr>
              <w:widowControl w:val="0"/>
              <w:suppressAutoHyphens/>
              <w:autoSpaceDE w:val="0"/>
              <w:autoSpaceDN w:val="0"/>
              <w:adjustRightInd w:val="0"/>
              <w:contextualSpacing/>
              <w:jc w:val="both"/>
              <w:rPr>
                <w:rFonts w:eastAsia="Calibri"/>
                <w:iCs/>
                <w:kern w:val="1"/>
                <w:sz w:val="20"/>
                <w:szCs w:val="20"/>
              </w:rPr>
            </w:pPr>
          </w:p>
        </w:tc>
        <w:tc>
          <w:tcPr>
            <w:tcW w:w="851"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 от</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всех</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проб</w:t>
            </w:r>
          </w:p>
          <w:p w:rsidR="00A27BC5" w:rsidRPr="00A27BC5" w:rsidRDefault="00A27BC5" w:rsidP="00A27BC5">
            <w:pPr>
              <w:widowControl w:val="0"/>
              <w:suppressAutoHyphens/>
              <w:autoSpaceDE w:val="0"/>
              <w:autoSpaceDN w:val="0"/>
              <w:adjustRightInd w:val="0"/>
              <w:contextualSpacing/>
              <w:jc w:val="both"/>
              <w:rPr>
                <w:rFonts w:eastAsia="Calibri"/>
                <w:iCs/>
                <w:kern w:val="1"/>
                <w:sz w:val="20"/>
                <w:szCs w:val="20"/>
              </w:rPr>
            </w:pPr>
          </w:p>
        </w:tc>
        <w:tc>
          <w:tcPr>
            <w:tcW w:w="708"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проб с</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превышением</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ПДК</w:t>
            </w:r>
          </w:p>
        </w:tc>
      </w:tr>
      <w:tr w:rsidR="00A27BC5" w:rsidRPr="002E4A47" w:rsidTr="00A27BC5">
        <w:tc>
          <w:tcPr>
            <w:tcW w:w="1702"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Всего исследований, в т.ч.:</w:t>
            </w:r>
          </w:p>
        </w:tc>
        <w:tc>
          <w:tcPr>
            <w:tcW w:w="708"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4185</w:t>
            </w:r>
          </w:p>
        </w:tc>
        <w:tc>
          <w:tcPr>
            <w:tcW w:w="709"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0,5</w:t>
            </w:r>
          </w:p>
        </w:tc>
        <w:tc>
          <w:tcPr>
            <w:tcW w:w="992"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22</w:t>
            </w:r>
          </w:p>
        </w:tc>
        <w:tc>
          <w:tcPr>
            <w:tcW w:w="851"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3897</w:t>
            </w:r>
          </w:p>
        </w:tc>
        <w:tc>
          <w:tcPr>
            <w:tcW w:w="850" w:type="dxa"/>
          </w:tcPr>
          <w:p w:rsidR="00A27BC5" w:rsidRPr="00433E9E" w:rsidRDefault="00A27BC5" w:rsidP="00E8746E">
            <w:pPr>
              <w:widowControl w:val="0"/>
              <w:suppressAutoHyphens/>
              <w:autoSpaceDE w:val="0"/>
              <w:autoSpaceDN w:val="0"/>
              <w:adjustRightInd w:val="0"/>
              <w:contextualSpacing/>
              <w:jc w:val="center"/>
              <w:rPr>
                <w:rFonts w:eastAsia="Calibri"/>
                <w:iCs/>
                <w:kern w:val="1"/>
                <w:sz w:val="20"/>
                <w:szCs w:val="20"/>
              </w:rPr>
            </w:pPr>
            <w:r w:rsidRPr="00433E9E">
              <w:rPr>
                <w:rFonts w:eastAsia="Calibri"/>
                <w:iCs/>
                <w:kern w:val="1"/>
                <w:sz w:val="20"/>
                <w:szCs w:val="20"/>
              </w:rPr>
              <w:t>0,35</w:t>
            </w:r>
          </w:p>
        </w:tc>
        <w:tc>
          <w:tcPr>
            <w:tcW w:w="993"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14</w:t>
            </w:r>
          </w:p>
        </w:tc>
        <w:tc>
          <w:tcPr>
            <w:tcW w:w="850"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4162</w:t>
            </w:r>
          </w:p>
        </w:tc>
        <w:tc>
          <w:tcPr>
            <w:tcW w:w="851" w:type="dxa"/>
          </w:tcPr>
          <w:p w:rsidR="00A27BC5" w:rsidRPr="00433E9E" w:rsidRDefault="00A27BC5" w:rsidP="00E8746E">
            <w:pPr>
              <w:widowControl w:val="0"/>
              <w:suppressAutoHyphens/>
              <w:autoSpaceDE w:val="0"/>
              <w:autoSpaceDN w:val="0"/>
              <w:adjustRightInd w:val="0"/>
              <w:contextualSpacing/>
              <w:jc w:val="center"/>
              <w:rPr>
                <w:rFonts w:eastAsia="Calibri"/>
                <w:iCs/>
                <w:kern w:val="1"/>
                <w:sz w:val="20"/>
                <w:szCs w:val="20"/>
              </w:rPr>
            </w:pPr>
            <w:r w:rsidRPr="00433E9E">
              <w:rPr>
                <w:rFonts w:eastAsia="Calibri"/>
                <w:iCs/>
                <w:kern w:val="1"/>
                <w:sz w:val="20"/>
                <w:szCs w:val="20"/>
              </w:rPr>
              <w:t>0,19</w:t>
            </w:r>
          </w:p>
        </w:tc>
        <w:tc>
          <w:tcPr>
            <w:tcW w:w="708"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8</w:t>
            </w:r>
          </w:p>
        </w:tc>
      </w:tr>
      <w:tr w:rsidR="00A27BC5" w:rsidRPr="002E4A47" w:rsidTr="00A27BC5">
        <w:tc>
          <w:tcPr>
            <w:tcW w:w="1702"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маршрутные и подфакельные исследования</w:t>
            </w:r>
          </w:p>
        </w:tc>
        <w:tc>
          <w:tcPr>
            <w:tcW w:w="708"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2929</w:t>
            </w:r>
          </w:p>
        </w:tc>
        <w:tc>
          <w:tcPr>
            <w:tcW w:w="709"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0,6</w:t>
            </w:r>
          </w:p>
        </w:tc>
        <w:tc>
          <w:tcPr>
            <w:tcW w:w="992"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20</w:t>
            </w:r>
          </w:p>
        </w:tc>
        <w:tc>
          <w:tcPr>
            <w:tcW w:w="851"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2152</w:t>
            </w:r>
          </w:p>
        </w:tc>
        <w:tc>
          <w:tcPr>
            <w:tcW w:w="850"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0,55</w:t>
            </w:r>
          </w:p>
        </w:tc>
        <w:tc>
          <w:tcPr>
            <w:tcW w:w="993"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12</w:t>
            </w:r>
          </w:p>
        </w:tc>
        <w:tc>
          <w:tcPr>
            <w:tcW w:w="850"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2971</w:t>
            </w:r>
          </w:p>
        </w:tc>
        <w:tc>
          <w:tcPr>
            <w:tcW w:w="851"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0,10</w:t>
            </w:r>
          </w:p>
        </w:tc>
        <w:tc>
          <w:tcPr>
            <w:tcW w:w="708"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3</w:t>
            </w:r>
          </w:p>
        </w:tc>
      </w:tr>
      <w:tr w:rsidR="00A27BC5" w:rsidRPr="002E4A47" w:rsidTr="00A27BC5">
        <w:tc>
          <w:tcPr>
            <w:tcW w:w="1702"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вблизи авто-</w:t>
            </w:r>
          </w:p>
          <w:p w:rsidR="00A27BC5" w:rsidRPr="00A27BC5" w:rsidRDefault="00A27BC5" w:rsidP="004A1499">
            <w:pPr>
              <w:widowControl w:val="0"/>
              <w:suppressAutoHyphens/>
              <w:autoSpaceDE w:val="0"/>
              <w:autoSpaceDN w:val="0"/>
              <w:adjustRightInd w:val="0"/>
              <w:contextualSpacing/>
              <w:rPr>
                <w:rFonts w:eastAsia="Calibri"/>
                <w:kern w:val="1"/>
                <w:sz w:val="20"/>
                <w:szCs w:val="20"/>
              </w:rPr>
            </w:pPr>
            <w:r w:rsidRPr="00A27BC5">
              <w:rPr>
                <w:rFonts w:eastAsia="Calibri"/>
                <w:kern w:val="1"/>
                <w:sz w:val="20"/>
                <w:szCs w:val="20"/>
              </w:rPr>
              <w:t>магистралей в</w:t>
            </w:r>
          </w:p>
          <w:p w:rsidR="00A27BC5" w:rsidRPr="00A27BC5" w:rsidRDefault="00A27BC5" w:rsidP="004A1499">
            <w:pPr>
              <w:widowControl w:val="0"/>
              <w:suppressAutoHyphens/>
              <w:autoSpaceDE w:val="0"/>
              <w:autoSpaceDN w:val="0"/>
              <w:adjustRightInd w:val="0"/>
              <w:contextualSpacing/>
              <w:rPr>
                <w:rFonts w:eastAsia="Calibri"/>
                <w:kern w:val="1"/>
                <w:sz w:val="20"/>
                <w:szCs w:val="20"/>
              </w:rPr>
            </w:pPr>
            <w:r w:rsidRPr="00A27BC5">
              <w:rPr>
                <w:rFonts w:eastAsia="Calibri"/>
                <w:kern w:val="1"/>
                <w:sz w:val="20"/>
                <w:szCs w:val="20"/>
              </w:rPr>
              <w:t>зоне жилой застройки</w:t>
            </w:r>
          </w:p>
        </w:tc>
        <w:tc>
          <w:tcPr>
            <w:tcW w:w="708"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480</w:t>
            </w:r>
          </w:p>
        </w:tc>
        <w:tc>
          <w:tcPr>
            <w:tcW w:w="709"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w:t>
            </w:r>
          </w:p>
        </w:tc>
        <w:tc>
          <w:tcPr>
            <w:tcW w:w="992"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w:t>
            </w:r>
          </w:p>
        </w:tc>
        <w:tc>
          <w:tcPr>
            <w:tcW w:w="851"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480</w:t>
            </w:r>
          </w:p>
        </w:tc>
        <w:tc>
          <w:tcPr>
            <w:tcW w:w="850"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w:t>
            </w:r>
          </w:p>
        </w:tc>
        <w:tc>
          <w:tcPr>
            <w:tcW w:w="993"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w:t>
            </w:r>
          </w:p>
        </w:tc>
        <w:tc>
          <w:tcPr>
            <w:tcW w:w="850"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480</w:t>
            </w:r>
          </w:p>
        </w:tc>
        <w:tc>
          <w:tcPr>
            <w:tcW w:w="851"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w:t>
            </w:r>
          </w:p>
        </w:tc>
        <w:tc>
          <w:tcPr>
            <w:tcW w:w="708"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w:t>
            </w:r>
          </w:p>
        </w:tc>
      </w:tr>
      <w:tr w:rsidR="00A27BC5" w:rsidRPr="002E4A47" w:rsidTr="00A27BC5">
        <w:tc>
          <w:tcPr>
            <w:tcW w:w="1702"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на стационарных постах</w:t>
            </w:r>
          </w:p>
        </w:tc>
        <w:tc>
          <w:tcPr>
            <w:tcW w:w="708"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w:t>
            </w:r>
          </w:p>
        </w:tc>
        <w:tc>
          <w:tcPr>
            <w:tcW w:w="709"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w:t>
            </w:r>
          </w:p>
        </w:tc>
        <w:tc>
          <w:tcPr>
            <w:tcW w:w="992"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w:t>
            </w:r>
          </w:p>
        </w:tc>
        <w:tc>
          <w:tcPr>
            <w:tcW w:w="851"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p>
        </w:tc>
        <w:tc>
          <w:tcPr>
            <w:tcW w:w="850"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p>
        </w:tc>
        <w:tc>
          <w:tcPr>
            <w:tcW w:w="993"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p>
        </w:tc>
        <w:tc>
          <w:tcPr>
            <w:tcW w:w="850"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w:t>
            </w:r>
          </w:p>
        </w:tc>
        <w:tc>
          <w:tcPr>
            <w:tcW w:w="851"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w:t>
            </w:r>
          </w:p>
        </w:tc>
        <w:tc>
          <w:tcPr>
            <w:tcW w:w="708"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w:t>
            </w:r>
          </w:p>
        </w:tc>
      </w:tr>
      <w:tr w:rsidR="00A27BC5" w:rsidRPr="002E4A47" w:rsidTr="00A27BC5">
        <w:tc>
          <w:tcPr>
            <w:tcW w:w="1702"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В сельских</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поселениях</w:t>
            </w:r>
          </w:p>
        </w:tc>
        <w:tc>
          <w:tcPr>
            <w:tcW w:w="708"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1256</w:t>
            </w:r>
          </w:p>
        </w:tc>
        <w:tc>
          <w:tcPr>
            <w:tcW w:w="709"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0,1</w:t>
            </w:r>
          </w:p>
        </w:tc>
        <w:tc>
          <w:tcPr>
            <w:tcW w:w="992"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2</w:t>
            </w:r>
          </w:p>
        </w:tc>
        <w:tc>
          <w:tcPr>
            <w:tcW w:w="851"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1265</w:t>
            </w:r>
          </w:p>
        </w:tc>
        <w:tc>
          <w:tcPr>
            <w:tcW w:w="850"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0,1</w:t>
            </w:r>
          </w:p>
        </w:tc>
        <w:tc>
          <w:tcPr>
            <w:tcW w:w="993"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2</w:t>
            </w:r>
          </w:p>
        </w:tc>
        <w:tc>
          <w:tcPr>
            <w:tcW w:w="850"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711</w:t>
            </w:r>
          </w:p>
        </w:tc>
        <w:tc>
          <w:tcPr>
            <w:tcW w:w="851"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0,7</w:t>
            </w:r>
          </w:p>
        </w:tc>
        <w:tc>
          <w:tcPr>
            <w:tcW w:w="708" w:type="dxa"/>
          </w:tcPr>
          <w:p w:rsidR="00A27BC5" w:rsidRPr="00A27BC5" w:rsidRDefault="00A27BC5" w:rsidP="00E8746E">
            <w:pPr>
              <w:widowControl w:val="0"/>
              <w:suppressAutoHyphens/>
              <w:autoSpaceDE w:val="0"/>
              <w:autoSpaceDN w:val="0"/>
              <w:adjustRightInd w:val="0"/>
              <w:contextualSpacing/>
              <w:jc w:val="center"/>
              <w:rPr>
                <w:rFonts w:eastAsia="Calibri"/>
                <w:iCs/>
                <w:kern w:val="1"/>
                <w:sz w:val="20"/>
                <w:szCs w:val="20"/>
              </w:rPr>
            </w:pPr>
            <w:r w:rsidRPr="00A27BC5">
              <w:rPr>
                <w:rFonts w:eastAsia="Calibri"/>
                <w:iCs/>
                <w:kern w:val="1"/>
                <w:sz w:val="20"/>
                <w:szCs w:val="20"/>
              </w:rPr>
              <w:t>5</w:t>
            </w:r>
          </w:p>
        </w:tc>
      </w:tr>
    </w:tbl>
    <w:p w:rsidR="00A27BC5" w:rsidRDefault="00A27BC5" w:rsidP="00F95E63">
      <w:pPr>
        <w:widowControl w:val="0"/>
        <w:suppressAutoHyphens/>
        <w:autoSpaceDE w:val="0"/>
        <w:autoSpaceDN w:val="0"/>
        <w:adjustRightInd w:val="0"/>
        <w:contextualSpacing/>
        <w:jc w:val="center"/>
        <w:rPr>
          <w:rFonts w:eastAsia="Calibri"/>
          <w:b/>
          <w:bCs/>
          <w:iCs/>
          <w:kern w:val="1"/>
          <w:sz w:val="20"/>
          <w:szCs w:val="20"/>
        </w:rPr>
      </w:pPr>
    </w:p>
    <w:p w:rsidR="00A27BC5" w:rsidRDefault="00A27BC5" w:rsidP="00A27BC5">
      <w:pPr>
        <w:widowControl w:val="0"/>
        <w:suppressAutoHyphens/>
        <w:autoSpaceDE w:val="0"/>
        <w:autoSpaceDN w:val="0"/>
        <w:adjustRightInd w:val="0"/>
        <w:ind w:right="284" w:firstLine="851"/>
        <w:contextualSpacing/>
        <w:jc w:val="both"/>
        <w:rPr>
          <w:rFonts w:eastAsia="Calibri"/>
          <w:iCs/>
          <w:kern w:val="1"/>
        </w:rPr>
      </w:pPr>
      <w:r w:rsidRPr="002E4A47">
        <w:rPr>
          <w:rFonts w:eastAsia="Calibri"/>
          <w:iCs/>
          <w:kern w:val="1"/>
        </w:rPr>
        <w:t>Показатель загрязнения атмосферного воздуха в 2019 году по области превысил гигиенические нормативы и</w:t>
      </w:r>
      <w:r w:rsidR="004A1499">
        <w:rPr>
          <w:rFonts w:eastAsia="Calibri"/>
          <w:iCs/>
          <w:kern w:val="1"/>
        </w:rPr>
        <w:t xml:space="preserve"> составил 0,19 %</w:t>
      </w:r>
      <w:r w:rsidRPr="002E4A47">
        <w:rPr>
          <w:rFonts w:eastAsia="Calibri"/>
          <w:iCs/>
          <w:kern w:val="1"/>
        </w:rPr>
        <w:t xml:space="preserve"> (в 2018 году – 0,35%)</w:t>
      </w:r>
      <w:r w:rsidR="00E8746E">
        <w:rPr>
          <w:rFonts w:eastAsia="Calibri"/>
          <w:iCs/>
          <w:kern w:val="1"/>
        </w:rPr>
        <w:t>.</w:t>
      </w:r>
    </w:p>
    <w:p w:rsidR="004A1499" w:rsidRDefault="004A1499" w:rsidP="00B52B56">
      <w:pPr>
        <w:widowControl w:val="0"/>
        <w:suppressAutoHyphens/>
        <w:autoSpaceDE w:val="0"/>
        <w:autoSpaceDN w:val="0"/>
        <w:adjustRightInd w:val="0"/>
        <w:contextualSpacing/>
        <w:rPr>
          <w:rFonts w:eastAsia="Calibri"/>
          <w:b/>
          <w:iCs/>
          <w:kern w:val="1"/>
          <w:sz w:val="20"/>
          <w:szCs w:val="20"/>
        </w:rPr>
      </w:pPr>
    </w:p>
    <w:p w:rsidR="00F95E63" w:rsidRDefault="00F95E63" w:rsidP="00F95E63">
      <w:pPr>
        <w:widowControl w:val="0"/>
        <w:suppressAutoHyphens/>
        <w:autoSpaceDE w:val="0"/>
        <w:autoSpaceDN w:val="0"/>
        <w:adjustRightInd w:val="0"/>
        <w:contextualSpacing/>
        <w:jc w:val="right"/>
        <w:rPr>
          <w:rFonts w:eastAsia="Calibri"/>
          <w:b/>
          <w:iCs/>
          <w:kern w:val="1"/>
          <w:sz w:val="20"/>
          <w:szCs w:val="20"/>
        </w:rPr>
      </w:pPr>
      <w:r w:rsidRPr="00446FFB">
        <w:rPr>
          <w:rFonts w:eastAsia="Calibri"/>
          <w:b/>
          <w:iCs/>
          <w:kern w:val="1"/>
          <w:sz w:val="20"/>
          <w:szCs w:val="20"/>
        </w:rPr>
        <w:t>Таблица</w:t>
      </w:r>
      <w:r w:rsidR="00446FFB" w:rsidRPr="00446FFB">
        <w:rPr>
          <w:rFonts w:eastAsia="Calibri"/>
          <w:b/>
          <w:iCs/>
          <w:kern w:val="1"/>
          <w:sz w:val="20"/>
          <w:szCs w:val="20"/>
        </w:rPr>
        <w:t xml:space="preserve"> 15.2.</w:t>
      </w:r>
      <w:r w:rsidR="00E017D3">
        <w:rPr>
          <w:rFonts w:eastAsia="Calibri"/>
          <w:b/>
          <w:iCs/>
          <w:kern w:val="1"/>
          <w:sz w:val="20"/>
          <w:szCs w:val="20"/>
        </w:rPr>
        <w:t>1.</w:t>
      </w:r>
      <w:r w:rsidRPr="00446FFB">
        <w:rPr>
          <w:rFonts w:eastAsia="Calibri"/>
          <w:b/>
          <w:iCs/>
          <w:kern w:val="1"/>
          <w:sz w:val="20"/>
          <w:szCs w:val="20"/>
        </w:rPr>
        <w:t>2</w:t>
      </w:r>
      <w:r w:rsidR="00446FFB" w:rsidRPr="00446FFB">
        <w:rPr>
          <w:rFonts w:eastAsia="Calibri"/>
          <w:b/>
          <w:iCs/>
          <w:kern w:val="1"/>
          <w:sz w:val="20"/>
          <w:szCs w:val="20"/>
        </w:rPr>
        <w:t>.</w:t>
      </w:r>
    </w:p>
    <w:p w:rsidR="00551C66" w:rsidRPr="00446FFB" w:rsidRDefault="00551C66" w:rsidP="00F95E63">
      <w:pPr>
        <w:widowControl w:val="0"/>
        <w:suppressAutoHyphens/>
        <w:autoSpaceDE w:val="0"/>
        <w:autoSpaceDN w:val="0"/>
        <w:adjustRightInd w:val="0"/>
        <w:contextualSpacing/>
        <w:jc w:val="right"/>
        <w:rPr>
          <w:rFonts w:eastAsia="Calibri"/>
          <w:b/>
          <w:iCs/>
          <w:kern w:val="1"/>
          <w:sz w:val="20"/>
          <w:szCs w:val="20"/>
        </w:rPr>
      </w:pPr>
    </w:p>
    <w:p w:rsidR="00A27BC5" w:rsidRPr="002E4A47" w:rsidRDefault="00F95E63" w:rsidP="00A27BC5">
      <w:pPr>
        <w:widowControl w:val="0"/>
        <w:suppressAutoHyphens/>
        <w:autoSpaceDE w:val="0"/>
        <w:autoSpaceDN w:val="0"/>
        <w:adjustRightInd w:val="0"/>
        <w:contextualSpacing/>
        <w:jc w:val="center"/>
        <w:rPr>
          <w:rFonts w:eastAsia="Calibri"/>
          <w:b/>
          <w:bCs/>
          <w:iCs/>
          <w:kern w:val="1"/>
        </w:rPr>
      </w:pPr>
      <w:r w:rsidRPr="00446FFB">
        <w:rPr>
          <w:rFonts w:eastAsia="Calibri"/>
          <w:b/>
          <w:bCs/>
          <w:iCs/>
          <w:kern w:val="1"/>
          <w:sz w:val="20"/>
          <w:szCs w:val="20"/>
        </w:rPr>
        <w:t>Доля проб атмосферного воздуха с уровнем загрязнения,превышающим гигиенические нормативы</w:t>
      </w:r>
    </w:p>
    <w:tbl>
      <w:tblPr>
        <w:tblpPr w:leftFromText="180" w:rightFromText="180" w:vertAnchor="text" w:horzAnchor="margin" w:tblpXSpec="center" w:tblpY="43"/>
        <w:tblW w:w="93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87"/>
        <w:gridCol w:w="1242"/>
        <w:gridCol w:w="1275"/>
        <w:gridCol w:w="1276"/>
        <w:gridCol w:w="1134"/>
        <w:gridCol w:w="1208"/>
      </w:tblGrid>
      <w:tr w:rsidR="00A27BC5" w:rsidRPr="002E4A47" w:rsidTr="00A27BC5">
        <w:trPr>
          <w:trHeight w:val="562"/>
        </w:trPr>
        <w:tc>
          <w:tcPr>
            <w:tcW w:w="3187" w:type="dxa"/>
            <w:vMerge w:val="restart"/>
          </w:tcPr>
          <w:p w:rsidR="00A27BC5" w:rsidRPr="00A27BC5" w:rsidRDefault="00A27BC5" w:rsidP="00A27BC5">
            <w:pPr>
              <w:widowControl w:val="0"/>
              <w:suppressAutoHyphens/>
              <w:snapToGrid w:val="0"/>
              <w:contextualSpacing/>
              <w:jc w:val="both"/>
              <w:rPr>
                <w:rFonts w:eastAsia="Calibri"/>
                <w:kern w:val="1"/>
                <w:sz w:val="20"/>
                <w:szCs w:val="20"/>
              </w:rPr>
            </w:pPr>
            <w:r w:rsidRPr="00A27BC5">
              <w:rPr>
                <w:rFonts w:eastAsia="Calibri"/>
                <w:kern w:val="1"/>
                <w:sz w:val="20"/>
                <w:szCs w:val="20"/>
              </w:rPr>
              <w:t>Наименование административных территорий</w:t>
            </w:r>
          </w:p>
        </w:tc>
        <w:tc>
          <w:tcPr>
            <w:tcW w:w="3793" w:type="dxa"/>
            <w:gridSpan w:val="3"/>
          </w:tcPr>
          <w:p w:rsidR="00A27BC5" w:rsidRPr="00A27BC5" w:rsidRDefault="00A27BC5" w:rsidP="004A1499">
            <w:pPr>
              <w:widowControl w:val="0"/>
              <w:suppressAutoHyphens/>
              <w:autoSpaceDE w:val="0"/>
              <w:autoSpaceDN w:val="0"/>
              <w:adjustRightInd w:val="0"/>
              <w:contextualSpacing/>
              <w:jc w:val="center"/>
              <w:rPr>
                <w:rFonts w:eastAsia="Calibri"/>
                <w:kern w:val="1"/>
                <w:sz w:val="20"/>
                <w:szCs w:val="20"/>
              </w:rPr>
            </w:pPr>
            <w:r w:rsidRPr="00A27BC5">
              <w:rPr>
                <w:rFonts w:eastAsia="Calibri"/>
                <w:kern w:val="1"/>
                <w:sz w:val="20"/>
                <w:szCs w:val="20"/>
              </w:rPr>
              <w:t>Доля проб с превышением ПДК, %</w:t>
            </w:r>
          </w:p>
        </w:tc>
        <w:tc>
          <w:tcPr>
            <w:tcW w:w="1134" w:type="dxa"/>
            <w:vMerge w:val="restart"/>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Ранг</w:t>
            </w:r>
          </w:p>
          <w:p w:rsidR="00A27BC5" w:rsidRPr="00A27BC5" w:rsidRDefault="00A27BC5" w:rsidP="004A1499">
            <w:pPr>
              <w:widowControl w:val="0"/>
              <w:suppressAutoHyphens/>
              <w:autoSpaceDE w:val="0"/>
              <w:autoSpaceDN w:val="0"/>
              <w:adjustRightInd w:val="0"/>
              <w:contextualSpacing/>
              <w:rPr>
                <w:rFonts w:eastAsia="Calibri"/>
                <w:iCs/>
                <w:kern w:val="1"/>
                <w:sz w:val="20"/>
                <w:szCs w:val="20"/>
              </w:rPr>
            </w:pPr>
            <w:r w:rsidRPr="00A27BC5">
              <w:rPr>
                <w:rFonts w:eastAsia="Calibri"/>
                <w:kern w:val="1"/>
                <w:sz w:val="20"/>
                <w:szCs w:val="20"/>
              </w:rPr>
              <w:t>за 2019 г</w:t>
            </w:r>
            <w:r w:rsidR="004A1499">
              <w:rPr>
                <w:rFonts w:eastAsia="Calibri"/>
                <w:kern w:val="1"/>
                <w:sz w:val="20"/>
                <w:szCs w:val="20"/>
              </w:rPr>
              <w:t>од</w:t>
            </w:r>
          </w:p>
        </w:tc>
        <w:tc>
          <w:tcPr>
            <w:tcW w:w="1208" w:type="dxa"/>
            <w:vMerge w:val="restart"/>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Динамика</w:t>
            </w:r>
          </w:p>
          <w:p w:rsidR="00A27BC5" w:rsidRPr="00A27BC5" w:rsidRDefault="00A27BC5" w:rsidP="00A27BC5">
            <w:pPr>
              <w:widowControl w:val="0"/>
              <w:suppressAutoHyphens/>
              <w:autoSpaceDE w:val="0"/>
              <w:autoSpaceDN w:val="0"/>
              <w:adjustRightInd w:val="0"/>
              <w:contextualSpacing/>
              <w:jc w:val="both"/>
              <w:rPr>
                <w:rFonts w:eastAsia="Calibri"/>
                <w:iCs/>
                <w:kern w:val="1"/>
                <w:sz w:val="20"/>
                <w:szCs w:val="20"/>
              </w:rPr>
            </w:pPr>
            <w:r w:rsidRPr="00A27BC5">
              <w:rPr>
                <w:rFonts w:eastAsia="Calibri"/>
                <w:kern w:val="1"/>
                <w:sz w:val="20"/>
                <w:szCs w:val="20"/>
              </w:rPr>
              <w:t>к 2018 г</w:t>
            </w:r>
            <w:r w:rsidR="00E8746E">
              <w:rPr>
                <w:rFonts w:eastAsia="Calibri"/>
                <w:kern w:val="1"/>
                <w:sz w:val="20"/>
                <w:szCs w:val="20"/>
              </w:rPr>
              <w:t>оду</w:t>
            </w:r>
          </w:p>
        </w:tc>
      </w:tr>
      <w:tr w:rsidR="00A27BC5" w:rsidRPr="002E4A47" w:rsidTr="00A27BC5">
        <w:trPr>
          <w:trHeight w:val="276"/>
        </w:trPr>
        <w:tc>
          <w:tcPr>
            <w:tcW w:w="3187" w:type="dxa"/>
            <w:vMerge/>
          </w:tcPr>
          <w:p w:rsidR="00A27BC5" w:rsidRPr="00A27BC5" w:rsidRDefault="00A27BC5" w:rsidP="00A27BC5">
            <w:pPr>
              <w:widowControl w:val="0"/>
              <w:suppressAutoHyphens/>
              <w:autoSpaceDE w:val="0"/>
              <w:autoSpaceDN w:val="0"/>
              <w:adjustRightInd w:val="0"/>
              <w:contextualSpacing/>
              <w:jc w:val="both"/>
              <w:rPr>
                <w:rFonts w:eastAsia="Calibri"/>
                <w:iCs/>
                <w:kern w:val="1"/>
                <w:sz w:val="20"/>
                <w:szCs w:val="20"/>
              </w:rPr>
            </w:pPr>
          </w:p>
        </w:tc>
        <w:tc>
          <w:tcPr>
            <w:tcW w:w="1242"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2017</w:t>
            </w:r>
            <w:r w:rsidR="00E8746E">
              <w:rPr>
                <w:rFonts w:eastAsia="Calibri"/>
                <w:iCs/>
                <w:kern w:val="1"/>
                <w:sz w:val="20"/>
                <w:szCs w:val="20"/>
              </w:rPr>
              <w:t xml:space="preserve"> год</w:t>
            </w:r>
          </w:p>
        </w:tc>
        <w:tc>
          <w:tcPr>
            <w:tcW w:w="1275"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2018</w:t>
            </w:r>
            <w:r w:rsidR="00E8746E">
              <w:rPr>
                <w:rFonts w:eastAsia="Calibri"/>
                <w:iCs/>
                <w:kern w:val="1"/>
                <w:sz w:val="20"/>
                <w:szCs w:val="20"/>
              </w:rPr>
              <w:t xml:space="preserve"> год</w:t>
            </w:r>
          </w:p>
        </w:tc>
        <w:tc>
          <w:tcPr>
            <w:tcW w:w="1276"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2019</w:t>
            </w:r>
            <w:r w:rsidR="00E8746E">
              <w:rPr>
                <w:rFonts w:eastAsia="Calibri"/>
                <w:iCs/>
                <w:kern w:val="1"/>
                <w:sz w:val="20"/>
                <w:szCs w:val="20"/>
              </w:rPr>
              <w:t xml:space="preserve"> год</w:t>
            </w:r>
          </w:p>
        </w:tc>
        <w:tc>
          <w:tcPr>
            <w:tcW w:w="1134" w:type="dxa"/>
            <w:vMerge/>
          </w:tcPr>
          <w:p w:rsidR="00A27BC5" w:rsidRPr="00A27BC5" w:rsidRDefault="00A27BC5" w:rsidP="00A27BC5">
            <w:pPr>
              <w:widowControl w:val="0"/>
              <w:suppressAutoHyphens/>
              <w:autoSpaceDE w:val="0"/>
              <w:autoSpaceDN w:val="0"/>
              <w:adjustRightInd w:val="0"/>
              <w:spacing w:before="100" w:beforeAutospacing="1"/>
              <w:ind w:left="57"/>
              <w:contextualSpacing/>
              <w:jc w:val="both"/>
              <w:rPr>
                <w:rFonts w:eastAsia="Calibri"/>
                <w:iCs/>
                <w:kern w:val="1"/>
                <w:sz w:val="20"/>
                <w:szCs w:val="20"/>
              </w:rPr>
            </w:pPr>
          </w:p>
        </w:tc>
        <w:tc>
          <w:tcPr>
            <w:tcW w:w="1208" w:type="dxa"/>
            <w:vMerge/>
          </w:tcPr>
          <w:p w:rsidR="00A27BC5" w:rsidRPr="00A27BC5" w:rsidRDefault="00A27BC5" w:rsidP="00A27BC5">
            <w:pPr>
              <w:widowControl w:val="0"/>
              <w:suppressAutoHyphens/>
              <w:autoSpaceDE w:val="0"/>
              <w:autoSpaceDN w:val="0"/>
              <w:adjustRightInd w:val="0"/>
              <w:spacing w:before="100" w:beforeAutospacing="1"/>
              <w:ind w:left="57"/>
              <w:contextualSpacing/>
              <w:jc w:val="both"/>
              <w:rPr>
                <w:rFonts w:eastAsia="Calibri"/>
                <w:iCs/>
                <w:kern w:val="1"/>
                <w:sz w:val="20"/>
                <w:szCs w:val="20"/>
              </w:rPr>
            </w:pPr>
          </w:p>
        </w:tc>
      </w:tr>
      <w:tr w:rsidR="00A27BC5" w:rsidRPr="002E4A47" w:rsidTr="00A27BC5">
        <w:trPr>
          <w:trHeight w:val="261"/>
        </w:trPr>
        <w:tc>
          <w:tcPr>
            <w:tcW w:w="3187" w:type="dxa"/>
          </w:tcPr>
          <w:p w:rsidR="00A27BC5" w:rsidRPr="00A27BC5" w:rsidRDefault="00A27BC5" w:rsidP="00A27BC5">
            <w:pPr>
              <w:widowControl w:val="0"/>
              <w:suppressAutoHyphens/>
              <w:snapToGrid w:val="0"/>
              <w:contextualSpacing/>
              <w:jc w:val="both"/>
              <w:rPr>
                <w:rFonts w:eastAsia="Calibri"/>
                <w:kern w:val="1"/>
                <w:sz w:val="20"/>
                <w:szCs w:val="20"/>
              </w:rPr>
            </w:pPr>
            <w:r w:rsidRPr="00A27BC5">
              <w:rPr>
                <w:rFonts w:eastAsia="Calibri"/>
                <w:kern w:val="1"/>
                <w:sz w:val="20"/>
                <w:szCs w:val="20"/>
              </w:rPr>
              <w:t>Астраханская область</w:t>
            </w:r>
          </w:p>
        </w:tc>
        <w:tc>
          <w:tcPr>
            <w:tcW w:w="1242"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0,5</w:t>
            </w:r>
          </w:p>
        </w:tc>
        <w:tc>
          <w:tcPr>
            <w:tcW w:w="1275"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0,35</w:t>
            </w:r>
          </w:p>
        </w:tc>
        <w:tc>
          <w:tcPr>
            <w:tcW w:w="1276"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0,19</w:t>
            </w:r>
          </w:p>
        </w:tc>
        <w:tc>
          <w:tcPr>
            <w:tcW w:w="1134"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4</w:t>
            </w:r>
          </w:p>
        </w:tc>
        <w:tc>
          <w:tcPr>
            <w:tcW w:w="1208" w:type="dxa"/>
          </w:tcPr>
          <w:p w:rsidR="00A27BC5" w:rsidRPr="00A27BC5" w:rsidRDefault="00A27BC5" w:rsidP="00E8746E">
            <w:pPr>
              <w:widowControl w:val="0"/>
              <w:jc w:val="center"/>
              <w:rPr>
                <w:rFonts w:ascii="Arial" w:eastAsia="Lucida Sans Unicode" w:hAnsi="Arial"/>
                <w:kern w:val="1"/>
                <w:sz w:val="20"/>
                <w:szCs w:val="20"/>
              </w:rPr>
            </w:pPr>
            <w:r w:rsidRPr="00A27BC5">
              <w:rPr>
                <w:rFonts w:eastAsia="Calibri"/>
                <w:kern w:val="1"/>
                <w:sz w:val="20"/>
                <w:szCs w:val="20"/>
              </w:rPr>
              <w:t>↓</w:t>
            </w:r>
          </w:p>
        </w:tc>
      </w:tr>
      <w:tr w:rsidR="00A27BC5" w:rsidRPr="002E4A47" w:rsidTr="00A27BC5">
        <w:trPr>
          <w:trHeight w:val="266"/>
        </w:trPr>
        <w:tc>
          <w:tcPr>
            <w:tcW w:w="3187" w:type="dxa"/>
          </w:tcPr>
          <w:p w:rsidR="00A27BC5" w:rsidRPr="00A27BC5" w:rsidRDefault="00A27BC5" w:rsidP="00A27BC5">
            <w:pPr>
              <w:widowControl w:val="0"/>
              <w:suppressAutoHyphens/>
              <w:snapToGrid w:val="0"/>
              <w:contextualSpacing/>
              <w:jc w:val="both"/>
              <w:rPr>
                <w:rFonts w:eastAsia="Calibri"/>
                <w:kern w:val="1"/>
                <w:sz w:val="20"/>
                <w:szCs w:val="20"/>
              </w:rPr>
            </w:pPr>
            <w:r w:rsidRPr="00A27BC5">
              <w:rPr>
                <w:rFonts w:eastAsia="Calibri"/>
                <w:kern w:val="1"/>
                <w:sz w:val="20"/>
                <w:szCs w:val="20"/>
              </w:rPr>
              <w:t>г. Астрахань</w:t>
            </w:r>
          </w:p>
        </w:tc>
        <w:tc>
          <w:tcPr>
            <w:tcW w:w="1242"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0,9</w:t>
            </w:r>
          </w:p>
        </w:tc>
        <w:tc>
          <w:tcPr>
            <w:tcW w:w="1275"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0,53</w:t>
            </w:r>
          </w:p>
        </w:tc>
        <w:tc>
          <w:tcPr>
            <w:tcW w:w="1276"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0</w:t>
            </w:r>
          </w:p>
        </w:tc>
        <w:tc>
          <w:tcPr>
            <w:tcW w:w="1134"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p>
        </w:tc>
        <w:tc>
          <w:tcPr>
            <w:tcW w:w="1208" w:type="dxa"/>
          </w:tcPr>
          <w:p w:rsidR="00A27BC5" w:rsidRPr="00A27BC5" w:rsidRDefault="00A27BC5" w:rsidP="00E8746E">
            <w:pPr>
              <w:widowControl w:val="0"/>
              <w:jc w:val="center"/>
              <w:rPr>
                <w:rFonts w:ascii="Arial" w:eastAsia="Lucida Sans Unicode" w:hAnsi="Arial"/>
                <w:kern w:val="1"/>
                <w:sz w:val="20"/>
                <w:szCs w:val="20"/>
              </w:rPr>
            </w:pPr>
            <w:r w:rsidRPr="00A27BC5">
              <w:rPr>
                <w:rFonts w:eastAsia="Calibri"/>
                <w:kern w:val="1"/>
                <w:sz w:val="20"/>
                <w:szCs w:val="20"/>
              </w:rPr>
              <w:t>↓</w:t>
            </w:r>
          </w:p>
        </w:tc>
      </w:tr>
      <w:tr w:rsidR="00A27BC5" w:rsidRPr="002E4A47" w:rsidTr="00A27BC5">
        <w:trPr>
          <w:trHeight w:val="320"/>
        </w:trPr>
        <w:tc>
          <w:tcPr>
            <w:tcW w:w="3187" w:type="dxa"/>
          </w:tcPr>
          <w:p w:rsidR="00A27BC5" w:rsidRPr="00A27BC5" w:rsidRDefault="00A27BC5" w:rsidP="00A27BC5">
            <w:pPr>
              <w:widowControl w:val="0"/>
              <w:suppressAutoHyphens/>
              <w:snapToGrid w:val="0"/>
              <w:contextualSpacing/>
              <w:jc w:val="both"/>
              <w:rPr>
                <w:rFonts w:eastAsia="Calibri"/>
                <w:kern w:val="1"/>
                <w:sz w:val="20"/>
                <w:szCs w:val="20"/>
              </w:rPr>
            </w:pPr>
            <w:r w:rsidRPr="00A27BC5">
              <w:rPr>
                <w:rFonts w:eastAsia="Calibri"/>
                <w:kern w:val="1"/>
                <w:sz w:val="20"/>
                <w:szCs w:val="20"/>
              </w:rPr>
              <w:t>Наримановский район</w:t>
            </w:r>
          </w:p>
        </w:tc>
        <w:tc>
          <w:tcPr>
            <w:tcW w:w="1242"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0</w:t>
            </w:r>
          </w:p>
        </w:tc>
        <w:tc>
          <w:tcPr>
            <w:tcW w:w="1275"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0,51</w:t>
            </w:r>
          </w:p>
        </w:tc>
        <w:tc>
          <w:tcPr>
            <w:tcW w:w="1276"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0,57</w:t>
            </w:r>
          </w:p>
        </w:tc>
        <w:tc>
          <w:tcPr>
            <w:tcW w:w="1134"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3</w:t>
            </w:r>
          </w:p>
        </w:tc>
        <w:tc>
          <w:tcPr>
            <w:tcW w:w="1208"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kern w:val="1"/>
                <w:sz w:val="20"/>
                <w:szCs w:val="20"/>
              </w:rPr>
              <w:t>↑</w:t>
            </w:r>
          </w:p>
        </w:tc>
      </w:tr>
      <w:tr w:rsidR="00A27BC5" w:rsidRPr="002E4A47" w:rsidTr="00A27BC5">
        <w:trPr>
          <w:trHeight w:val="320"/>
        </w:trPr>
        <w:tc>
          <w:tcPr>
            <w:tcW w:w="3187" w:type="dxa"/>
          </w:tcPr>
          <w:p w:rsidR="00A27BC5" w:rsidRPr="00A27BC5" w:rsidRDefault="00A27BC5" w:rsidP="00A27BC5">
            <w:pPr>
              <w:widowControl w:val="0"/>
              <w:suppressAutoHyphens/>
              <w:snapToGrid w:val="0"/>
              <w:contextualSpacing/>
              <w:jc w:val="both"/>
              <w:rPr>
                <w:rFonts w:eastAsia="Calibri"/>
                <w:kern w:val="1"/>
                <w:sz w:val="20"/>
                <w:szCs w:val="20"/>
              </w:rPr>
            </w:pPr>
            <w:r w:rsidRPr="00A27BC5">
              <w:rPr>
                <w:rFonts w:eastAsia="Calibri"/>
                <w:kern w:val="1"/>
                <w:sz w:val="20"/>
                <w:szCs w:val="20"/>
              </w:rPr>
              <w:t>Володарский район</w:t>
            </w:r>
          </w:p>
        </w:tc>
        <w:tc>
          <w:tcPr>
            <w:tcW w:w="1242"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0</w:t>
            </w:r>
          </w:p>
        </w:tc>
        <w:tc>
          <w:tcPr>
            <w:tcW w:w="1275"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0</w:t>
            </w:r>
          </w:p>
        </w:tc>
        <w:tc>
          <w:tcPr>
            <w:tcW w:w="1276"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13,3</w:t>
            </w:r>
          </w:p>
        </w:tc>
        <w:tc>
          <w:tcPr>
            <w:tcW w:w="1134"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1</w:t>
            </w:r>
          </w:p>
        </w:tc>
        <w:tc>
          <w:tcPr>
            <w:tcW w:w="1208"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kern w:val="1"/>
                <w:sz w:val="20"/>
                <w:szCs w:val="20"/>
              </w:rPr>
            </w:pPr>
            <w:r w:rsidRPr="00A27BC5">
              <w:rPr>
                <w:rFonts w:eastAsia="Calibri"/>
                <w:kern w:val="1"/>
                <w:sz w:val="20"/>
                <w:szCs w:val="20"/>
              </w:rPr>
              <w:t>↑</w:t>
            </w:r>
          </w:p>
        </w:tc>
      </w:tr>
      <w:tr w:rsidR="00A27BC5" w:rsidRPr="002E4A47" w:rsidTr="00A27BC5">
        <w:trPr>
          <w:trHeight w:val="320"/>
        </w:trPr>
        <w:tc>
          <w:tcPr>
            <w:tcW w:w="3187" w:type="dxa"/>
          </w:tcPr>
          <w:p w:rsidR="00A27BC5" w:rsidRPr="00A27BC5" w:rsidRDefault="00A27BC5" w:rsidP="00A27BC5">
            <w:pPr>
              <w:widowControl w:val="0"/>
              <w:suppressAutoHyphens/>
              <w:snapToGrid w:val="0"/>
              <w:contextualSpacing/>
              <w:jc w:val="both"/>
              <w:rPr>
                <w:rFonts w:eastAsia="Calibri"/>
                <w:kern w:val="1"/>
                <w:sz w:val="20"/>
                <w:szCs w:val="20"/>
              </w:rPr>
            </w:pPr>
            <w:r w:rsidRPr="00A27BC5">
              <w:rPr>
                <w:rFonts w:eastAsia="Calibri"/>
                <w:kern w:val="1"/>
                <w:sz w:val="20"/>
                <w:szCs w:val="20"/>
              </w:rPr>
              <w:t>Икрянинский район</w:t>
            </w:r>
          </w:p>
        </w:tc>
        <w:tc>
          <w:tcPr>
            <w:tcW w:w="1242"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0</w:t>
            </w:r>
          </w:p>
        </w:tc>
        <w:tc>
          <w:tcPr>
            <w:tcW w:w="1275"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0</w:t>
            </w:r>
          </w:p>
        </w:tc>
        <w:tc>
          <w:tcPr>
            <w:tcW w:w="1276"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2,2</w:t>
            </w:r>
          </w:p>
        </w:tc>
        <w:tc>
          <w:tcPr>
            <w:tcW w:w="1134"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A27BC5">
              <w:rPr>
                <w:rFonts w:eastAsia="Calibri"/>
                <w:iCs/>
                <w:kern w:val="1"/>
                <w:sz w:val="20"/>
                <w:szCs w:val="20"/>
              </w:rPr>
              <w:t>2</w:t>
            </w:r>
          </w:p>
        </w:tc>
        <w:tc>
          <w:tcPr>
            <w:tcW w:w="1208" w:type="dxa"/>
          </w:tcPr>
          <w:p w:rsidR="00A27BC5" w:rsidRPr="00A27BC5" w:rsidRDefault="00A27BC5" w:rsidP="00E8746E">
            <w:pPr>
              <w:widowControl w:val="0"/>
              <w:suppressAutoHyphens/>
              <w:autoSpaceDE w:val="0"/>
              <w:autoSpaceDN w:val="0"/>
              <w:adjustRightInd w:val="0"/>
              <w:spacing w:before="100" w:beforeAutospacing="1"/>
              <w:ind w:left="57"/>
              <w:contextualSpacing/>
              <w:jc w:val="center"/>
              <w:rPr>
                <w:rFonts w:eastAsia="Calibri"/>
                <w:kern w:val="1"/>
                <w:sz w:val="20"/>
                <w:szCs w:val="20"/>
              </w:rPr>
            </w:pPr>
            <w:r w:rsidRPr="00A27BC5">
              <w:rPr>
                <w:rFonts w:eastAsia="Calibri"/>
                <w:kern w:val="1"/>
                <w:sz w:val="20"/>
                <w:szCs w:val="20"/>
              </w:rPr>
              <w:t>↑</w:t>
            </w:r>
          </w:p>
        </w:tc>
      </w:tr>
      <w:tr w:rsidR="00A27BC5" w:rsidRPr="002E4A47" w:rsidTr="00A27BC5">
        <w:trPr>
          <w:trHeight w:val="320"/>
        </w:trPr>
        <w:tc>
          <w:tcPr>
            <w:tcW w:w="9322" w:type="dxa"/>
            <w:gridSpan w:val="6"/>
          </w:tcPr>
          <w:p w:rsidR="00A27BC5" w:rsidRPr="00A27BC5" w:rsidRDefault="00A27BC5" w:rsidP="00A27BC5">
            <w:pPr>
              <w:widowControl w:val="0"/>
              <w:suppressAutoHyphens/>
              <w:autoSpaceDE w:val="0"/>
              <w:autoSpaceDN w:val="0"/>
              <w:adjustRightInd w:val="0"/>
              <w:contextualSpacing/>
              <w:jc w:val="both"/>
              <w:rPr>
                <w:rFonts w:eastAsia="Calibri"/>
                <w:iCs/>
                <w:kern w:val="1"/>
                <w:sz w:val="20"/>
                <w:szCs w:val="20"/>
              </w:rPr>
            </w:pPr>
            <w:r w:rsidRPr="00A27BC5">
              <w:rPr>
                <w:rFonts w:eastAsia="Calibri"/>
                <w:bCs/>
                <w:kern w:val="1"/>
                <w:sz w:val="20"/>
                <w:szCs w:val="20"/>
              </w:rPr>
              <w:t>Примечание</w:t>
            </w:r>
            <w:r w:rsidRPr="00A27BC5">
              <w:rPr>
                <w:rFonts w:eastAsia="Calibri"/>
                <w:kern w:val="1"/>
                <w:sz w:val="20"/>
                <w:szCs w:val="20"/>
              </w:rPr>
              <w:t>: ↑↓ – рост или снижение</w:t>
            </w:r>
          </w:p>
        </w:tc>
      </w:tr>
    </w:tbl>
    <w:p w:rsidR="00F95E63" w:rsidRPr="00C13D3C" w:rsidRDefault="00F95E63" w:rsidP="00E8746E">
      <w:pPr>
        <w:widowControl w:val="0"/>
        <w:suppressAutoHyphens/>
        <w:autoSpaceDE w:val="0"/>
        <w:autoSpaceDN w:val="0"/>
        <w:adjustRightInd w:val="0"/>
        <w:contextualSpacing/>
        <w:rPr>
          <w:rFonts w:eastAsia="Calibri"/>
          <w:iCs/>
          <w:kern w:val="1"/>
        </w:rPr>
      </w:pPr>
      <w:bookmarkStart w:id="264" w:name="_MON_1516700221"/>
      <w:bookmarkStart w:id="265" w:name="_MON_1516700282"/>
      <w:bookmarkStart w:id="266" w:name="_MON_1516700292"/>
      <w:bookmarkStart w:id="267" w:name="_MON_1516700299"/>
      <w:bookmarkEnd w:id="264"/>
      <w:bookmarkEnd w:id="265"/>
      <w:bookmarkEnd w:id="266"/>
      <w:bookmarkEnd w:id="267"/>
    </w:p>
    <w:p w:rsidR="00F95E63" w:rsidRDefault="00F95E63" w:rsidP="00446FFB">
      <w:pPr>
        <w:widowControl w:val="0"/>
        <w:suppressAutoHyphens/>
        <w:autoSpaceDE w:val="0"/>
        <w:autoSpaceDN w:val="0"/>
        <w:adjustRightInd w:val="0"/>
        <w:ind w:right="284"/>
        <w:contextualSpacing/>
        <w:jc w:val="right"/>
        <w:rPr>
          <w:rFonts w:eastAsia="Calibri"/>
          <w:b/>
          <w:iCs/>
          <w:kern w:val="1"/>
          <w:sz w:val="20"/>
          <w:szCs w:val="20"/>
        </w:rPr>
      </w:pPr>
      <w:r w:rsidRPr="00446FFB">
        <w:rPr>
          <w:rFonts w:eastAsia="Calibri"/>
          <w:b/>
          <w:iCs/>
          <w:kern w:val="1"/>
          <w:sz w:val="20"/>
          <w:szCs w:val="20"/>
        </w:rPr>
        <w:t xml:space="preserve">Таблица </w:t>
      </w:r>
      <w:r w:rsidR="00446FFB" w:rsidRPr="00446FFB">
        <w:rPr>
          <w:rFonts w:eastAsia="Calibri"/>
          <w:b/>
          <w:iCs/>
          <w:kern w:val="1"/>
          <w:sz w:val="20"/>
          <w:szCs w:val="20"/>
        </w:rPr>
        <w:t>15.2.</w:t>
      </w:r>
      <w:r w:rsidR="00E017D3">
        <w:rPr>
          <w:rFonts w:eastAsia="Calibri"/>
          <w:b/>
          <w:iCs/>
          <w:kern w:val="1"/>
          <w:sz w:val="20"/>
          <w:szCs w:val="20"/>
        </w:rPr>
        <w:t>1.</w:t>
      </w:r>
      <w:r w:rsidRPr="00446FFB">
        <w:rPr>
          <w:rFonts w:eastAsia="Calibri"/>
          <w:b/>
          <w:iCs/>
          <w:kern w:val="1"/>
          <w:sz w:val="20"/>
          <w:szCs w:val="20"/>
        </w:rPr>
        <w:t>3</w:t>
      </w:r>
      <w:r w:rsidR="00446FFB" w:rsidRPr="00446FFB">
        <w:rPr>
          <w:rFonts w:eastAsia="Calibri"/>
          <w:b/>
          <w:iCs/>
          <w:kern w:val="1"/>
          <w:sz w:val="20"/>
          <w:szCs w:val="20"/>
        </w:rPr>
        <w:t>.</w:t>
      </w:r>
    </w:p>
    <w:p w:rsidR="00551C66" w:rsidRPr="00446FFB" w:rsidRDefault="00551C66" w:rsidP="00446FFB">
      <w:pPr>
        <w:widowControl w:val="0"/>
        <w:suppressAutoHyphens/>
        <w:autoSpaceDE w:val="0"/>
        <w:autoSpaceDN w:val="0"/>
        <w:adjustRightInd w:val="0"/>
        <w:ind w:right="284"/>
        <w:contextualSpacing/>
        <w:jc w:val="right"/>
        <w:rPr>
          <w:rFonts w:eastAsia="Calibri"/>
          <w:b/>
          <w:iCs/>
          <w:kern w:val="1"/>
          <w:sz w:val="20"/>
          <w:szCs w:val="20"/>
        </w:rPr>
      </w:pPr>
    </w:p>
    <w:p w:rsidR="00F95E63" w:rsidRPr="00446FFB" w:rsidRDefault="00F95E63" w:rsidP="00446FFB">
      <w:pPr>
        <w:widowControl w:val="0"/>
        <w:suppressAutoHyphens/>
        <w:autoSpaceDE w:val="0"/>
        <w:autoSpaceDN w:val="0"/>
        <w:adjustRightInd w:val="0"/>
        <w:ind w:right="284"/>
        <w:contextualSpacing/>
        <w:jc w:val="center"/>
        <w:rPr>
          <w:rFonts w:eastAsia="Calibri"/>
          <w:b/>
          <w:bCs/>
          <w:iCs/>
          <w:kern w:val="1"/>
          <w:sz w:val="20"/>
          <w:szCs w:val="20"/>
        </w:rPr>
      </w:pPr>
      <w:r w:rsidRPr="00446FFB">
        <w:rPr>
          <w:rFonts w:eastAsia="Calibri"/>
          <w:b/>
          <w:bCs/>
          <w:iCs/>
          <w:kern w:val="1"/>
          <w:sz w:val="20"/>
          <w:szCs w:val="20"/>
        </w:rPr>
        <w:t>Ранжирование загрязняющих веществ по проценту проб атмосферного воздуха городских</w:t>
      </w:r>
    </w:p>
    <w:p w:rsidR="00F95E63" w:rsidRDefault="00F95E63" w:rsidP="00446FFB">
      <w:pPr>
        <w:widowControl w:val="0"/>
        <w:suppressAutoHyphens/>
        <w:autoSpaceDE w:val="0"/>
        <w:autoSpaceDN w:val="0"/>
        <w:adjustRightInd w:val="0"/>
        <w:ind w:right="284"/>
        <w:contextualSpacing/>
        <w:jc w:val="center"/>
        <w:rPr>
          <w:rFonts w:eastAsia="Calibri"/>
          <w:b/>
          <w:bCs/>
          <w:iCs/>
          <w:kern w:val="1"/>
          <w:sz w:val="20"/>
          <w:szCs w:val="20"/>
        </w:rPr>
      </w:pPr>
      <w:r w:rsidRPr="00446FFB">
        <w:rPr>
          <w:rFonts w:eastAsia="Calibri"/>
          <w:b/>
          <w:bCs/>
          <w:iCs/>
          <w:kern w:val="1"/>
          <w:sz w:val="20"/>
          <w:szCs w:val="20"/>
        </w:rPr>
        <w:t>поселений с уровнем загрязнения, превышающим гигиенические нормативы</w:t>
      </w:r>
    </w:p>
    <w:tbl>
      <w:tblPr>
        <w:tblW w:w="9214"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67"/>
        <w:gridCol w:w="1843"/>
        <w:gridCol w:w="1418"/>
        <w:gridCol w:w="1275"/>
        <w:gridCol w:w="1276"/>
        <w:gridCol w:w="1276"/>
        <w:gridCol w:w="1559"/>
      </w:tblGrid>
      <w:tr w:rsidR="00A27BC5" w:rsidRPr="002E4A47" w:rsidTr="00A27BC5">
        <w:tc>
          <w:tcPr>
            <w:tcW w:w="567"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п/п</w:t>
            </w:r>
          </w:p>
          <w:p w:rsidR="00A27BC5" w:rsidRPr="00A27BC5" w:rsidRDefault="00A27BC5" w:rsidP="00A27BC5">
            <w:pPr>
              <w:widowControl w:val="0"/>
              <w:suppressAutoHyphens/>
              <w:autoSpaceDE w:val="0"/>
              <w:autoSpaceDN w:val="0"/>
              <w:adjustRightInd w:val="0"/>
              <w:contextualSpacing/>
              <w:jc w:val="both"/>
              <w:rPr>
                <w:rFonts w:eastAsia="Calibri"/>
                <w:bCs/>
                <w:iCs/>
                <w:kern w:val="1"/>
                <w:sz w:val="20"/>
                <w:szCs w:val="20"/>
              </w:rPr>
            </w:pPr>
          </w:p>
        </w:tc>
        <w:tc>
          <w:tcPr>
            <w:tcW w:w="1843"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Наименование</w:t>
            </w:r>
          </w:p>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kern w:val="1"/>
                <w:sz w:val="20"/>
                <w:szCs w:val="20"/>
              </w:rPr>
              <w:t>контролируемого вещества</w:t>
            </w:r>
          </w:p>
          <w:p w:rsidR="00A27BC5" w:rsidRPr="00A27BC5" w:rsidRDefault="00A27BC5" w:rsidP="00A27BC5">
            <w:pPr>
              <w:widowControl w:val="0"/>
              <w:suppressAutoHyphens/>
              <w:autoSpaceDE w:val="0"/>
              <w:autoSpaceDN w:val="0"/>
              <w:adjustRightInd w:val="0"/>
              <w:contextualSpacing/>
              <w:jc w:val="both"/>
              <w:rPr>
                <w:rFonts w:eastAsia="Calibri"/>
                <w:bCs/>
                <w:iCs/>
                <w:kern w:val="1"/>
                <w:sz w:val="20"/>
                <w:szCs w:val="20"/>
              </w:rPr>
            </w:pPr>
          </w:p>
        </w:tc>
        <w:tc>
          <w:tcPr>
            <w:tcW w:w="1418" w:type="dxa"/>
          </w:tcPr>
          <w:p w:rsidR="00A27BC5" w:rsidRPr="00A27BC5" w:rsidRDefault="00A27BC5" w:rsidP="00A27BC5">
            <w:pPr>
              <w:widowControl w:val="0"/>
              <w:suppressAutoHyphens/>
              <w:autoSpaceDE w:val="0"/>
              <w:autoSpaceDN w:val="0"/>
              <w:adjustRightInd w:val="0"/>
              <w:contextualSpacing/>
              <w:rPr>
                <w:rFonts w:eastAsia="Calibri"/>
                <w:kern w:val="1"/>
                <w:sz w:val="20"/>
                <w:szCs w:val="20"/>
              </w:rPr>
            </w:pPr>
            <w:r w:rsidRPr="00A27BC5">
              <w:rPr>
                <w:rFonts w:eastAsia="Calibri"/>
                <w:kern w:val="1"/>
                <w:sz w:val="20"/>
                <w:szCs w:val="20"/>
              </w:rPr>
              <w:t>Количество исследованных проб</w:t>
            </w:r>
          </w:p>
        </w:tc>
        <w:tc>
          <w:tcPr>
            <w:tcW w:w="1275" w:type="dxa"/>
          </w:tcPr>
          <w:p w:rsidR="00A27BC5" w:rsidRPr="00A27BC5" w:rsidRDefault="00A27BC5" w:rsidP="00A27BC5">
            <w:pPr>
              <w:widowControl w:val="0"/>
              <w:suppressAutoHyphens/>
              <w:autoSpaceDE w:val="0"/>
              <w:autoSpaceDN w:val="0"/>
              <w:adjustRightInd w:val="0"/>
              <w:contextualSpacing/>
              <w:rPr>
                <w:rFonts w:eastAsia="Calibri"/>
                <w:kern w:val="1"/>
                <w:sz w:val="20"/>
                <w:szCs w:val="20"/>
              </w:rPr>
            </w:pPr>
            <w:r w:rsidRPr="00A27BC5">
              <w:rPr>
                <w:rFonts w:eastAsia="Calibri"/>
                <w:kern w:val="1"/>
                <w:sz w:val="20"/>
                <w:szCs w:val="20"/>
              </w:rPr>
              <w:t>Ранг по</w:t>
            </w:r>
          </w:p>
          <w:p w:rsidR="00A27BC5" w:rsidRPr="00A27BC5" w:rsidRDefault="00A27BC5" w:rsidP="00A27BC5">
            <w:pPr>
              <w:widowControl w:val="0"/>
              <w:suppressAutoHyphens/>
              <w:autoSpaceDE w:val="0"/>
              <w:autoSpaceDN w:val="0"/>
              <w:adjustRightInd w:val="0"/>
              <w:contextualSpacing/>
              <w:rPr>
                <w:rFonts w:eastAsia="Calibri"/>
                <w:kern w:val="1"/>
                <w:sz w:val="20"/>
                <w:szCs w:val="20"/>
              </w:rPr>
            </w:pPr>
            <w:r w:rsidRPr="00A27BC5">
              <w:rPr>
                <w:rFonts w:eastAsia="Calibri"/>
                <w:kern w:val="1"/>
                <w:sz w:val="20"/>
                <w:szCs w:val="20"/>
              </w:rPr>
              <w:t>количеству исследованных проб</w:t>
            </w:r>
          </w:p>
        </w:tc>
        <w:tc>
          <w:tcPr>
            <w:tcW w:w="1276" w:type="dxa"/>
          </w:tcPr>
          <w:p w:rsidR="00A27BC5" w:rsidRPr="00A27BC5" w:rsidRDefault="00A27BC5" w:rsidP="00A27BC5">
            <w:pPr>
              <w:widowControl w:val="0"/>
              <w:suppressAutoHyphens/>
              <w:autoSpaceDE w:val="0"/>
              <w:autoSpaceDN w:val="0"/>
              <w:adjustRightInd w:val="0"/>
              <w:contextualSpacing/>
              <w:rPr>
                <w:rFonts w:eastAsia="Calibri"/>
                <w:kern w:val="1"/>
                <w:sz w:val="20"/>
                <w:szCs w:val="20"/>
              </w:rPr>
            </w:pPr>
            <w:r w:rsidRPr="00A27BC5">
              <w:rPr>
                <w:rFonts w:eastAsia="Calibri"/>
                <w:kern w:val="1"/>
                <w:sz w:val="20"/>
                <w:szCs w:val="20"/>
              </w:rPr>
              <w:t>Процент</w:t>
            </w:r>
          </w:p>
          <w:p w:rsidR="00A27BC5" w:rsidRPr="00A27BC5" w:rsidRDefault="00A27BC5" w:rsidP="00A27BC5">
            <w:pPr>
              <w:widowControl w:val="0"/>
              <w:suppressAutoHyphens/>
              <w:autoSpaceDE w:val="0"/>
              <w:autoSpaceDN w:val="0"/>
              <w:adjustRightInd w:val="0"/>
              <w:contextualSpacing/>
              <w:rPr>
                <w:rFonts w:eastAsia="Calibri"/>
                <w:kern w:val="1"/>
                <w:sz w:val="20"/>
                <w:szCs w:val="20"/>
              </w:rPr>
            </w:pPr>
            <w:r w:rsidRPr="00A27BC5">
              <w:rPr>
                <w:rFonts w:eastAsia="Calibri"/>
                <w:kern w:val="1"/>
                <w:sz w:val="20"/>
                <w:szCs w:val="20"/>
              </w:rPr>
              <w:t>проб с</w:t>
            </w:r>
          </w:p>
          <w:p w:rsidR="00A27BC5" w:rsidRPr="00A27BC5" w:rsidRDefault="00A27BC5" w:rsidP="00A27BC5">
            <w:pPr>
              <w:widowControl w:val="0"/>
              <w:suppressAutoHyphens/>
              <w:autoSpaceDE w:val="0"/>
              <w:autoSpaceDN w:val="0"/>
              <w:adjustRightInd w:val="0"/>
              <w:contextualSpacing/>
              <w:rPr>
                <w:rFonts w:eastAsia="Calibri"/>
                <w:kern w:val="1"/>
                <w:sz w:val="20"/>
                <w:szCs w:val="20"/>
              </w:rPr>
            </w:pPr>
            <w:r w:rsidRPr="00A27BC5">
              <w:rPr>
                <w:rFonts w:eastAsia="Calibri"/>
                <w:kern w:val="1"/>
                <w:sz w:val="20"/>
                <w:szCs w:val="20"/>
              </w:rPr>
              <w:t>превышением ПДК</w:t>
            </w:r>
          </w:p>
        </w:tc>
        <w:tc>
          <w:tcPr>
            <w:tcW w:w="1276" w:type="dxa"/>
          </w:tcPr>
          <w:p w:rsidR="00A27BC5" w:rsidRPr="00A27BC5" w:rsidRDefault="00A27BC5" w:rsidP="00A27BC5">
            <w:pPr>
              <w:widowControl w:val="0"/>
              <w:suppressAutoHyphens/>
              <w:autoSpaceDE w:val="0"/>
              <w:autoSpaceDN w:val="0"/>
              <w:adjustRightInd w:val="0"/>
              <w:contextualSpacing/>
              <w:rPr>
                <w:rFonts w:eastAsia="Calibri"/>
                <w:kern w:val="1"/>
                <w:sz w:val="20"/>
                <w:szCs w:val="20"/>
              </w:rPr>
            </w:pPr>
            <w:r w:rsidRPr="00A27BC5">
              <w:rPr>
                <w:rFonts w:eastAsia="Calibri"/>
                <w:kern w:val="1"/>
                <w:sz w:val="20"/>
                <w:szCs w:val="20"/>
              </w:rPr>
              <w:t>Ранг по % проб с превышением ГН</w:t>
            </w:r>
          </w:p>
        </w:tc>
        <w:tc>
          <w:tcPr>
            <w:tcW w:w="1559" w:type="dxa"/>
          </w:tcPr>
          <w:p w:rsidR="00A27BC5" w:rsidRPr="00A27BC5" w:rsidRDefault="00A27BC5" w:rsidP="002F0110">
            <w:pPr>
              <w:widowControl w:val="0"/>
              <w:suppressAutoHyphens/>
              <w:autoSpaceDE w:val="0"/>
              <w:autoSpaceDN w:val="0"/>
              <w:adjustRightInd w:val="0"/>
              <w:contextualSpacing/>
              <w:rPr>
                <w:rFonts w:eastAsia="Calibri"/>
                <w:kern w:val="1"/>
                <w:sz w:val="20"/>
                <w:szCs w:val="20"/>
              </w:rPr>
            </w:pPr>
            <w:r w:rsidRPr="00A27BC5">
              <w:rPr>
                <w:rFonts w:eastAsia="Calibri"/>
                <w:kern w:val="1"/>
                <w:sz w:val="20"/>
                <w:szCs w:val="20"/>
              </w:rPr>
              <w:t>Рост по сравнению с 2017</w:t>
            </w:r>
            <w:r w:rsidR="002F0110">
              <w:rPr>
                <w:rFonts w:eastAsia="Calibri"/>
                <w:kern w:val="1"/>
                <w:sz w:val="20"/>
                <w:szCs w:val="20"/>
              </w:rPr>
              <w:t xml:space="preserve"> годом</w:t>
            </w:r>
            <w:r w:rsidRPr="00A27BC5">
              <w:rPr>
                <w:rFonts w:eastAsia="Calibri"/>
                <w:kern w:val="1"/>
                <w:sz w:val="20"/>
                <w:szCs w:val="20"/>
              </w:rPr>
              <w:t xml:space="preserve"> по % проб с превышением ГН</w:t>
            </w:r>
          </w:p>
        </w:tc>
      </w:tr>
      <w:tr w:rsidR="00A27BC5" w:rsidRPr="002E4A47" w:rsidTr="00A27BC5">
        <w:tc>
          <w:tcPr>
            <w:tcW w:w="567" w:type="dxa"/>
          </w:tcPr>
          <w:p w:rsidR="00A27BC5" w:rsidRPr="00A27BC5" w:rsidRDefault="00A27BC5" w:rsidP="00E8746E">
            <w:pPr>
              <w:widowControl w:val="0"/>
              <w:suppressAutoHyphens/>
              <w:autoSpaceDE w:val="0"/>
              <w:autoSpaceDN w:val="0"/>
              <w:adjustRightInd w:val="0"/>
              <w:contextualSpacing/>
              <w:jc w:val="center"/>
              <w:rPr>
                <w:rFonts w:eastAsia="Calibri"/>
                <w:bCs/>
                <w:iCs/>
                <w:kern w:val="1"/>
                <w:sz w:val="20"/>
                <w:szCs w:val="20"/>
              </w:rPr>
            </w:pPr>
            <w:r w:rsidRPr="00A27BC5">
              <w:rPr>
                <w:rFonts w:eastAsia="Calibri"/>
                <w:bCs/>
                <w:iCs/>
                <w:kern w:val="1"/>
                <w:sz w:val="20"/>
                <w:szCs w:val="20"/>
              </w:rPr>
              <w:t>1</w:t>
            </w:r>
          </w:p>
        </w:tc>
        <w:tc>
          <w:tcPr>
            <w:tcW w:w="1843" w:type="dxa"/>
          </w:tcPr>
          <w:p w:rsidR="00A27BC5" w:rsidRPr="00A27BC5" w:rsidRDefault="00A27BC5" w:rsidP="00E8746E">
            <w:pPr>
              <w:widowControl w:val="0"/>
              <w:suppressAutoHyphens/>
              <w:autoSpaceDE w:val="0"/>
              <w:autoSpaceDN w:val="0"/>
              <w:adjustRightInd w:val="0"/>
              <w:contextualSpacing/>
              <w:jc w:val="center"/>
              <w:rPr>
                <w:rFonts w:eastAsia="Calibri"/>
                <w:bCs/>
                <w:iCs/>
                <w:kern w:val="1"/>
                <w:sz w:val="20"/>
                <w:szCs w:val="20"/>
              </w:rPr>
            </w:pPr>
            <w:r w:rsidRPr="00A27BC5">
              <w:rPr>
                <w:rFonts w:eastAsia="Calibri"/>
                <w:bCs/>
                <w:iCs/>
                <w:kern w:val="1"/>
                <w:sz w:val="20"/>
                <w:szCs w:val="20"/>
              </w:rPr>
              <w:t>2</w:t>
            </w:r>
          </w:p>
        </w:tc>
        <w:tc>
          <w:tcPr>
            <w:tcW w:w="1418" w:type="dxa"/>
          </w:tcPr>
          <w:p w:rsidR="00A27BC5" w:rsidRPr="00A27BC5" w:rsidRDefault="00A27BC5" w:rsidP="00E8746E">
            <w:pPr>
              <w:widowControl w:val="0"/>
              <w:suppressAutoHyphens/>
              <w:autoSpaceDE w:val="0"/>
              <w:autoSpaceDN w:val="0"/>
              <w:adjustRightInd w:val="0"/>
              <w:contextualSpacing/>
              <w:jc w:val="center"/>
              <w:rPr>
                <w:rFonts w:eastAsia="Calibri"/>
                <w:bCs/>
                <w:iCs/>
                <w:kern w:val="1"/>
                <w:sz w:val="20"/>
                <w:szCs w:val="20"/>
              </w:rPr>
            </w:pPr>
            <w:r w:rsidRPr="00A27BC5">
              <w:rPr>
                <w:rFonts w:eastAsia="Calibri"/>
                <w:bCs/>
                <w:iCs/>
                <w:kern w:val="1"/>
                <w:sz w:val="20"/>
                <w:szCs w:val="20"/>
              </w:rPr>
              <w:t>3</w:t>
            </w:r>
          </w:p>
        </w:tc>
        <w:tc>
          <w:tcPr>
            <w:tcW w:w="1275" w:type="dxa"/>
          </w:tcPr>
          <w:p w:rsidR="00A27BC5" w:rsidRPr="00A27BC5" w:rsidRDefault="00A27BC5" w:rsidP="00E8746E">
            <w:pPr>
              <w:widowControl w:val="0"/>
              <w:suppressAutoHyphens/>
              <w:autoSpaceDE w:val="0"/>
              <w:autoSpaceDN w:val="0"/>
              <w:adjustRightInd w:val="0"/>
              <w:contextualSpacing/>
              <w:jc w:val="center"/>
              <w:rPr>
                <w:rFonts w:eastAsia="Calibri"/>
                <w:bCs/>
                <w:iCs/>
                <w:kern w:val="1"/>
                <w:sz w:val="20"/>
                <w:szCs w:val="20"/>
              </w:rPr>
            </w:pPr>
            <w:r w:rsidRPr="00A27BC5">
              <w:rPr>
                <w:rFonts w:eastAsia="Calibri"/>
                <w:bCs/>
                <w:iCs/>
                <w:kern w:val="1"/>
                <w:sz w:val="20"/>
                <w:szCs w:val="20"/>
              </w:rPr>
              <w:t>4</w:t>
            </w:r>
          </w:p>
        </w:tc>
        <w:tc>
          <w:tcPr>
            <w:tcW w:w="1276" w:type="dxa"/>
          </w:tcPr>
          <w:p w:rsidR="00A27BC5" w:rsidRPr="00A27BC5" w:rsidRDefault="00A27BC5" w:rsidP="00E8746E">
            <w:pPr>
              <w:widowControl w:val="0"/>
              <w:suppressAutoHyphens/>
              <w:autoSpaceDE w:val="0"/>
              <w:autoSpaceDN w:val="0"/>
              <w:adjustRightInd w:val="0"/>
              <w:contextualSpacing/>
              <w:jc w:val="center"/>
              <w:rPr>
                <w:rFonts w:eastAsia="Calibri"/>
                <w:bCs/>
                <w:iCs/>
                <w:kern w:val="1"/>
                <w:sz w:val="20"/>
                <w:szCs w:val="20"/>
              </w:rPr>
            </w:pPr>
            <w:r w:rsidRPr="00A27BC5">
              <w:rPr>
                <w:rFonts w:eastAsia="Calibri"/>
                <w:bCs/>
                <w:iCs/>
                <w:kern w:val="1"/>
                <w:sz w:val="20"/>
                <w:szCs w:val="20"/>
              </w:rPr>
              <w:t>5</w:t>
            </w:r>
          </w:p>
        </w:tc>
        <w:tc>
          <w:tcPr>
            <w:tcW w:w="1276" w:type="dxa"/>
          </w:tcPr>
          <w:p w:rsidR="00A27BC5" w:rsidRPr="00A27BC5" w:rsidRDefault="00A27BC5" w:rsidP="00E8746E">
            <w:pPr>
              <w:widowControl w:val="0"/>
              <w:suppressAutoHyphens/>
              <w:autoSpaceDE w:val="0"/>
              <w:autoSpaceDN w:val="0"/>
              <w:adjustRightInd w:val="0"/>
              <w:contextualSpacing/>
              <w:jc w:val="center"/>
              <w:rPr>
                <w:rFonts w:eastAsia="Calibri"/>
                <w:bCs/>
                <w:iCs/>
                <w:kern w:val="1"/>
                <w:sz w:val="20"/>
                <w:szCs w:val="20"/>
              </w:rPr>
            </w:pPr>
            <w:r w:rsidRPr="00A27BC5">
              <w:rPr>
                <w:rFonts w:eastAsia="Calibri"/>
                <w:bCs/>
                <w:iCs/>
                <w:kern w:val="1"/>
                <w:sz w:val="20"/>
                <w:szCs w:val="20"/>
              </w:rPr>
              <w:t>6</w:t>
            </w:r>
          </w:p>
        </w:tc>
        <w:tc>
          <w:tcPr>
            <w:tcW w:w="1559" w:type="dxa"/>
          </w:tcPr>
          <w:p w:rsidR="00A27BC5" w:rsidRPr="00A27BC5" w:rsidRDefault="00A27BC5" w:rsidP="00E8746E">
            <w:pPr>
              <w:widowControl w:val="0"/>
              <w:suppressAutoHyphens/>
              <w:autoSpaceDE w:val="0"/>
              <w:autoSpaceDN w:val="0"/>
              <w:adjustRightInd w:val="0"/>
              <w:contextualSpacing/>
              <w:jc w:val="center"/>
              <w:rPr>
                <w:rFonts w:eastAsia="Calibri"/>
                <w:bCs/>
                <w:iCs/>
                <w:kern w:val="1"/>
                <w:sz w:val="20"/>
                <w:szCs w:val="20"/>
              </w:rPr>
            </w:pPr>
            <w:r w:rsidRPr="00A27BC5">
              <w:rPr>
                <w:rFonts w:eastAsia="Calibri"/>
                <w:bCs/>
                <w:iCs/>
                <w:kern w:val="1"/>
                <w:sz w:val="20"/>
                <w:szCs w:val="20"/>
              </w:rPr>
              <w:t>7</w:t>
            </w:r>
          </w:p>
        </w:tc>
      </w:tr>
      <w:tr w:rsidR="00A27BC5" w:rsidRPr="002E4A47" w:rsidTr="00A27BC5">
        <w:tc>
          <w:tcPr>
            <w:tcW w:w="567" w:type="dxa"/>
          </w:tcPr>
          <w:p w:rsidR="00A27BC5" w:rsidRPr="00A27BC5" w:rsidRDefault="00A27BC5" w:rsidP="00A27BC5">
            <w:pPr>
              <w:widowControl w:val="0"/>
              <w:suppressAutoHyphens/>
              <w:autoSpaceDE w:val="0"/>
              <w:autoSpaceDN w:val="0"/>
              <w:adjustRightInd w:val="0"/>
              <w:contextualSpacing/>
              <w:jc w:val="both"/>
              <w:rPr>
                <w:rFonts w:eastAsia="Calibri"/>
                <w:bCs/>
                <w:iCs/>
                <w:kern w:val="1"/>
                <w:sz w:val="20"/>
                <w:szCs w:val="20"/>
              </w:rPr>
            </w:pPr>
          </w:p>
        </w:tc>
        <w:tc>
          <w:tcPr>
            <w:tcW w:w="1843" w:type="dxa"/>
          </w:tcPr>
          <w:p w:rsidR="00A27BC5" w:rsidRPr="00A27BC5" w:rsidRDefault="00A27BC5" w:rsidP="00A27BC5">
            <w:pPr>
              <w:widowControl w:val="0"/>
              <w:suppressAutoHyphens/>
              <w:autoSpaceDE w:val="0"/>
              <w:autoSpaceDN w:val="0"/>
              <w:adjustRightInd w:val="0"/>
              <w:contextualSpacing/>
              <w:jc w:val="both"/>
              <w:rPr>
                <w:rFonts w:eastAsia="Calibri"/>
                <w:kern w:val="1"/>
                <w:sz w:val="20"/>
                <w:szCs w:val="20"/>
              </w:rPr>
            </w:pPr>
            <w:r w:rsidRPr="00A27BC5">
              <w:rPr>
                <w:rFonts w:eastAsia="Calibri"/>
                <w:bCs/>
                <w:iCs/>
                <w:kern w:val="1"/>
                <w:sz w:val="20"/>
                <w:szCs w:val="20"/>
              </w:rPr>
              <w:t>Всего</w:t>
            </w:r>
            <w:r w:rsidRPr="00A27BC5">
              <w:rPr>
                <w:rFonts w:eastAsia="Calibri"/>
                <w:bCs/>
                <w:kern w:val="1"/>
                <w:sz w:val="20"/>
                <w:szCs w:val="20"/>
              </w:rPr>
              <w:t xml:space="preserve">, </w:t>
            </w:r>
            <w:r w:rsidR="004A1499">
              <w:rPr>
                <w:rFonts w:eastAsia="Calibri"/>
                <w:kern w:val="1"/>
                <w:sz w:val="20"/>
                <w:szCs w:val="20"/>
              </w:rPr>
              <w:t>в т.</w:t>
            </w:r>
            <w:r w:rsidRPr="00A27BC5">
              <w:rPr>
                <w:rFonts w:eastAsia="Calibri"/>
                <w:kern w:val="1"/>
                <w:sz w:val="20"/>
                <w:szCs w:val="20"/>
              </w:rPr>
              <w:t>ч.:</w:t>
            </w:r>
          </w:p>
        </w:tc>
        <w:tc>
          <w:tcPr>
            <w:tcW w:w="1418" w:type="dxa"/>
          </w:tcPr>
          <w:p w:rsidR="00A27BC5" w:rsidRPr="00A27BC5" w:rsidRDefault="00A27BC5" w:rsidP="00E8746E">
            <w:pPr>
              <w:widowControl w:val="0"/>
              <w:suppressAutoHyphens/>
              <w:autoSpaceDE w:val="0"/>
              <w:autoSpaceDN w:val="0"/>
              <w:adjustRightInd w:val="0"/>
              <w:contextualSpacing/>
              <w:jc w:val="center"/>
              <w:rPr>
                <w:rFonts w:eastAsia="Calibri"/>
                <w:bCs/>
                <w:iCs/>
                <w:kern w:val="1"/>
                <w:sz w:val="20"/>
                <w:szCs w:val="20"/>
              </w:rPr>
            </w:pPr>
            <w:r w:rsidRPr="00A27BC5">
              <w:rPr>
                <w:rFonts w:eastAsia="Calibri"/>
                <w:bCs/>
                <w:iCs/>
                <w:kern w:val="1"/>
                <w:sz w:val="20"/>
                <w:szCs w:val="20"/>
              </w:rPr>
              <w:t>2971</w:t>
            </w:r>
          </w:p>
        </w:tc>
        <w:tc>
          <w:tcPr>
            <w:tcW w:w="1275" w:type="dxa"/>
          </w:tcPr>
          <w:p w:rsidR="00A27BC5" w:rsidRPr="00A27BC5" w:rsidRDefault="00A27BC5" w:rsidP="00E8746E">
            <w:pPr>
              <w:widowControl w:val="0"/>
              <w:suppressAutoHyphens/>
              <w:autoSpaceDE w:val="0"/>
              <w:autoSpaceDN w:val="0"/>
              <w:adjustRightInd w:val="0"/>
              <w:contextualSpacing/>
              <w:jc w:val="center"/>
              <w:rPr>
                <w:rFonts w:eastAsia="Calibri"/>
                <w:bCs/>
                <w:iCs/>
                <w:kern w:val="1"/>
                <w:sz w:val="20"/>
                <w:szCs w:val="20"/>
              </w:rPr>
            </w:pPr>
          </w:p>
        </w:tc>
        <w:tc>
          <w:tcPr>
            <w:tcW w:w="1276" w:type="dxa"/>
          </w:tcPr>
          <w:p w:rsidR="00A27BC5" w:rsidRPr="00A27BC5" w:rsidRDefault="00A27BC5" w:rsidP="00E8746E">
            <w:pPr>
              <w:widowControl w:val="0"/>
              <w:suppressAutoHyphens/>
              <w:autoSpaceDE w:val="0"/>
              <w:autoSpaceDN w:val="0"/>
              <w:adjustRightInd w:val="0"/>
              <w:contextualSpacing/>
              <w:jc w:val="center"/>
              <w:rPr>
                <w:rFonts w:eastAsia="Calibri"/>
                <w:bCs/>
                <w:iCs/>
                <w:kern w:val="1"/>
                <w:sz w:val="20"/>
                <w:szCs w:val="20"/>
              </w:rPr>
            </w:pPr>
            <w:r w:rsidRPr="00A27BC5">
              <w:rPr>
                <w:rFonts w:eastAsia="Calibri"/>
                <w:bCs/>
                <w:iCs/>
                <w:kern w:val="1"/>
                <w:sz w:val="20"/>
                <w:szCs w:val="20"/>
              </w:rPr>
              <w:t>0,10</w:t>
            </w:r>
          </w:p>
        </w:tc>
        <w:tc>
          <w:tcPr>
            <w:tcW w:w="1276" w:type="dxa"/>
          </w:tcPr>
          <w:p w:rsidR="00A27BC5" w:rsidRPr="00A27BC5" w:rsidRDefault="00A27BC5" w:rsidP="00E8746E">
            <w:pPr>
              <w:widowControl w:val="0"/>
              <w:suppressAutoHyphens/>
              <w:autoSpaceDE w:val="0"/>
              <w:autoSpaceDN w:val="0"/>
              <w:adjustRightInd w:val="0"/>
              <w:contextualSpacing/>
              <w:jc w:val="center"/>
              <w:rPr>
                <w:rFonts w:eastAsia="Calibri"/>
                <w:bCs/>
                <w:iCs/>
                <w:kern w:val="1"/>
                <w:sz w:val="20"/>
                <w:szCs w:val="20"/>
              </w:rPr>
            </w:pPr>
          </w:p>
        </w:tc>
        <w:tc>
          <w:tcPr>
            <w:tcW w:w="1559" w:type="dxa"/>
          </w:tcPr>
          <w:p w:rsidR="00A27BC5" w:rsidRPr="00A27BC5" w:rsidRDefault="00A27BC5" w:rsidP="00E8746E">
            <w:pPr>
              <w:widowControl w:val="0"/>
              <w:jc w:val="center"/>
              <w:rPr>
                <w:rFonts w:ascii="Arial" w:eastAsia="Lucida Sans Unicode" w:hAnsi="Arial"/>
                <w:kern w:val="1"/>
                <w:sz w:val="20"/>
                <w:szCs w:val="20"/>
              </w:rPr>
            </w:pPr>
            <w:r w:rsidRPr="00A27BC5">
              <w:rPr>
                <w:rFonts w:eastAsia="Calibri"/>
                <w:kern w:val="1"/>
                <w:sz w:val="20"/>
                <w:szCs w:val="20"/>
              </w:rPr>
              <w:t>↓</w:t>
            </w:r>
          </w:p>
        </w:tc>
      </w:tr>
      <w:tr w:rsidR="00A27BC5" w:rsidRPr="002E4A47" w:rsidTr="00A27BC5">
        <w:tc>
          <w:tcPr>
            <w:tcW w:w="567" w:type="dxa"/>
          </w:tcPr>
          <w:p w:rsidR="00A27BC5" w:rsidRPr="00A27BC5" w:rsidRDefault="00A27BC5" w:rsidP="00A27BC5">
            <w:pPr>
              <w:widowControl w:val="0"/>
              <w:suppressAutoHyphens/>
              <w:autoSpaceDE w:val="0"/>
              <w:autoSpaceDN w:val="0"/>
              <w:adjustRightInd w:val="0"/>
              <w:contextualSpacing/>
              <w:jc w:val="both"/>
              <w:rPr>
                <w:rFonts w:eastAsia="Calibri"/>
                <w:bCs/>
                <w:iCs/>
                <w:kern w:val="1"/>
                <w:sz w:val="20"/>
                <w:szCs w:val="20"/>
              </w:rPr>
            </w:pPr>
          </w:p>
        </w:tc>
        <w:tc>
          <w:tcPr>
            <w:tcW w:w="1843" w:type="dxa"/>
          </w:tcPr>
          <w:p w:rsidR="00A27BC5" w:rsidRPr="00A27BC5" w:rsidRDefault="00A27BC5" w:rsidP="00A27BC5">
            <w:pPr>
              <w:widowControl w:val="0"/>
              <w:suppressAutoHyphens/>
              <w:autoSpaceDE w:val="0"/>
              <w:autoSpaceDN w:val="0"/>
              <w:adjustRightInd w:val="0"/>
              <w:contextualSpacing/>
              <w:jc w:val="both"/>
              <w:rPr>
                <w:rFonts w:eastAsia="Calibri"/>
                <w:bCs/>
                <w:iCs/>
                <w:kern w:val="1"/>
                <w:sz w:val="20"/>
                <w:szCs w:val="20"/>
              </w:rPr>
            </w:pPr>
            <w:r w:rsidRPr="00A27BC5">
              <w:rPr>
                <w:rFonts w:eastAsia="Calibri"/>
                <w:bCs/>
                <w:iCs/>
                <w:kern w:val="1"/>
                <w:sz w:val="20"/>
                <w:szCs w:val="20"/>
              </w:rPr>
              <w:t>дигидросульфид</w:t>
            </w:r>
          </w:p>
        </w:tc>
        <w:tc>
          <w:tcPr>
            <w:tcW w:w="1418" w:type="dxa"/>
          </w:tcPr>
          <w:p w:rsidR="00A27BC5" w:rsidRPr="00A27BC5" w:rsidRDefault="00A27BC5" w:rsidP="00E8746E">
            <w:pPr>
              <w:widowControl w:val="0"/>
              <w:suppressAutoHyphens/>
              <w:autoSpaceDE w:val="0"/>
              <w:autoSpaceDN w:val="0"/>
              <w:adjustRightInd w:val="0"/>
              <w:contextualSpacing/>
              <w:jc w:val="center"/>
              <w:rPr>
                <w:rFonts w:eastAsia="Calibri"/>
                <w:bCs/>
                <w:iCs/>
                <w:kern w:val="1"/>
                <w:sz w:val="20"/>
                <w:szCs w:val="20"/>
              </w:rPr>
            </w:pPr>
            <w:r w:rsidRPr="00A27BC5">
              <w:rPr>
                <w:rFonts w:eastAsia="Calibri"/>
                <w:bCs/>
                <w:iCs/>
                <w:kern w:val="1"/>
                <w:sz w:val="20"/>
                <w:szCs w:val="20"/>
              </w:rPr>
              <w:t>293</w:t>
            </w:r>
          </w:p>
        </w:tc>
        <w:tc>
          <w:tcPr>
            <w:tcW w:w="1275" w:type="dxa"/>
          </w:tcPr>
          <w:p w:rsidR="00A27BC5" w:rsidRPr="00A27BC5" w:rsidRDefault="00A27BC5" w:rsidP="00E8746E">
            <w:pPr>
              <w:widowControl w:val="0"/>
              <w:suppressAutoHyphens/>
              <w:autoSpaceDE w:val="0"/>
              <w:autoSpaceDN w:val="0"/>
              <w:adjustRightInd w:val="0"/>
              <w:contextualSpacing/>
              <w:jc w:val="center"/>
              <w:rPr>
                <w:rFonts w:eastAsia="Calibri"/>
                <w:bCs/>
                <w:iCs/>
                <w:kern w:val="1"/>
                <w:sz w:val="20"/>
                <w:szCs w:val="20"/>
              </w:rPr>
            </w:pPr>
            <w:r w:rsidRPr="00A27BC5">
              <w:rPr>
                <w:rFonts w:eastAsia="Calibri"/>
                <w:bCs/>
                <w:iCs/>
                <w:kern w:val="1"/>
                <w:sz w:val="20"/>
                <w:szCs w:val="20"/>
              </w:rPr>
              <w:t>4</w:t>
            </w:r>
          </w:p>
        </w:tc>
        <w:tc>
          <w:tcPr>
            <w:tcW w:w="1276" w:type="dxa"/>
          </w:tcPr>
          <w:p w:rsidR="00A27BC5" w:rsidRPr="00A27BC5" w:rsidRDefault="00A27BC5" w:rsidP="00E8746E">
            <w:pPr>
              <w:widowControl w:val="0"/>
              <w:suppressAutoHyphens/>
              <w:autoSpaceDE w:val="0"/>
              <w:autoSpaceDN w:val="0"/>
              <w:adjustRightInd w:val="0"/>
              <w:contextualSpacing/>
              <w:jc w:val="center"/>
              <w:rPr>
                <w:rFonts w:eastAsia="Calibri"/>
                <w:bCs/>
                <w:iCs/>
                <w:kern w:val="1"/>
                <w:sz w:val="20"/>
                <w:szCs w:val="20"/>
              </w:rPr>
            </w:pPr>
            <w:r w:rsidRPr="00A27BC5">
              <w:rPr>
                <w:rFonts w:eastAsia="Calibri"/>
                <w:bCs/>
                <w:iCs/>
                <w:kern w:val="1"/>
                <w:sz w:val="20"/>
                <w:szCs w:val="20"/>
              </w:rPr>
              <w:t>0,9</w:t>
            </w:r>
          </w:p>
        </w:tc>
        <w:tc>
          <w:tcPr>
            <w:tcW w:w="1276" w:type="dxa"/>
          </w:tcPr>
          <w:p w:rsidR="00A27BC5" w:rsidRPr="00A27BC5" w:rsidRDefault="00A27BC5" w:rsidP="00E8746E">
            <w:pPr>
              <w:widowControl w:val="0"/>
              <w:suppressAutoHyphens/>
              <w:autoSpaceDE w:val="0"/>
              <w:autoSpaceDN w:val="0"/>
              <w:adjustRightInd w:val="0"/>
              <w:contextualSpacing/>
              <w:jc w:val="center"/>
              <w:rPr>
                <w:rFonts w:eastAsia="Calibri"/>
                <w:bCs/>
                <w:iCs/>
                <w:kern w:val="1"/>
                <w:sz w:val="20"/>
                <w:szCs w:val="20"/>
              </w:rPr>
            </w:pPr>
            <w:r w:rsidRPr="00A27BC5">
              <w:rPr>
                <w:rFonts w:eastAsia="Calibri"/>
                <w:bCs/>
                <w:iCs/>
                <w:kern w:val="1"/>
                <w:sz w:val="20"/>
                <w:szCs w:val="20"/>
              </w:rPr>
              <w:t>1</w:t>
            </w:r>
          </w:p>
        </w:tc>
        <w:tc>
          <w:tcPr>
            <w:tcW w:w="1559" w:type="dxa"/>
          </w:tcPr>
          <w:p w:rsidR="00A27BC5" w:rsidRPr="00A27BC5" w:rsidRDefault="00A27BC5" w:rsidP="00E8746E">
            <w:pPr>
              <w:widowControl w:val="0"/>
              <w:jc w:val="center"/>
              <w:rPr>
                <w:rFonts w:ascii="Arial" w:eastAsia="Lucida Sans Unicode" w:hAnsi="Arial"/>
                <w:kern w:val="1"/>
                <w:sz w:val="20"/>
                <w:szCs w:val="20"/>
              </w:rPr>
            </w:pPr>
            <w:r w:rsidRPr="00A27BC5">
              <w:rPr>
                <w:rFonts w:eastAsia="Calibri"/>
                <w:kern w:val="1"/>
                <w:sz w:val="20"/>
                <w:szCs w:val="20"/>
              </w:rPr>
              <w:t>↓</w:t>
            </w:r>
          </w:p>
        </w:tc>
      </w:tr>
    </w:tbl>
    <w:p w:rsidR="00A27BC5" w:rsidRDefault="00A27BC5" w:rsidP="00446FFB">
      <w:pPr>
        <w:widowControl w:val="0"/>
        <w:suppressAutoHyphens/>
        <w:autoSpaceDE w:val="0"/>
        <w:autoSpaceDN w:val="0"/>
        <w:adjustRightInd w:val="0"/>
        <w:ind w:right="284"/>
        <w:contextualSpacing/>
        <w:jc w:val="center"/>
        <w:rPr>
          <w:rFonts w:eastAsia="Calibri"/>
          <w:b/>
          <w:bCs/>
          <w:iCs/>
          <w:kern w:val="1"/>
          <w:sz w:val="20"/>
          <w:szCs w:val="20"/>
        </w:rPr>
      </w:pPr>
    </w:p>
    <w:p w:rsidR="00A27BC5" w:rsidRPr="002E4A47" w:rsidRDefault="00A27BC5" w:rsidP="00A27BC5">
      <w:pPr>
        <w:widowControl w:val="0"/>
        <w:suppressAutoHyphens/>
        <w:autoSpaceDE w:val="0"/>
        <w:autoSpaceDN w:val="0"/>
        <w:adjustRightInd w:val="0"/>
        <w:ind w:right="284" w:firstLine="709"/>
        <w:contextualSpacing/>
        <w:jc w:val="both"/>
        <w:rPr>
          <w:rFonts w:eastAsia="Calibri"/>
          <w:iCs/>
          <w:kern w:val="1"/>
        </w:rPr>
      </w:pPr>
      <w:r w:rsidRPr="002E4A47">
        <w:rPr>
          <w:rFonts w:eastAsia="Calibri"/>
          <w:iCs/>
          <w:kern w:val="1"/>
        </w:rPr>
        <w:t>В структуре лабораторных исследований наибольший процент проб от общего количества исследований атмосферного воздуха в городских поселениях приходился на углеводороды (26,8</w:t>
      </w:r>
      <w:r w:rsidR="000761DE">
        <w:rPr>
          <w:rFonts w:eastAsia="Calibri"/>
          <w:iCs/>
          <w:kern w:val="1"/>
        </w:rPr>
        <w:t xml:space="preserve"> %), в том числе</w:t>
      </w:r>
      <w:r w:rsidRPr="002E4A47">
        <w:rPr>
          <w:rFonts w:eastAsia="Calibri"/>
          <w:iCs/>
          <w:kern w:val="1"/>
        </w:rPr>
        <w:t xml:space="preserve"> ароматические (19,3 %).</w:t>
      </w:r>
    </w:p>
    <w:p w:rsidR="00A27BC5" w:rsidRPr="002E4A47" w:rsidRDefault="00A27BC5" w:rsidP="00A27BC5">
      <w:pPr>
        <w:widowControl w:val="0"/>
        <w:suppressAutoHyphens/>
        <w:autoSpaceDE w:val="0"/>
        <w:autoSpaceDN w:val="0"/>
        <w:adjustRightInd w:val="0"/>
        <w:ind w:right="284" w:firstLine="709"/>
        <w:contextualSpacing/>
        <w:jc w:val="both"/>
        <w:rPr>
          <w:rFonts w:eastAsia="Calibri"/>
          <w:iCs/>
          <w:kern w:val="1"/>
        </w:rPr>
      </w:pPr>
      <w:r w:rsidRPr="002E4A47">
        <w:rPr>
          <w:rFonts w:eastAsia="Calibri"/>
          <w:iCs/>
          <w:kern w:val="1"/>
        </w:rPr>
        <w:t>В 2019 г</w:t>
      </w:r>
      <w:r w:rsidR="00E8746E">
        <w:rPr>
          <w:rFonts w:eastAsia="Calibri"/>
          <w:iCs/>
          <w:kern w:val="1"/>
        </w:rPr>
        <w:t>оду</w:t>
      </w:r>
      <w:r w:rsidRPr="002E4A47">
        <w:rPr>
          <w:rFonts w:eastAsia="Calibri"/>
          <w:iCs/>
          <w:kern w:val="1"/>
        </w:rPr>
        <w:t xml:space="preserve"> загрязнения атмосферного воздуха выше ПДК в городских поселениях Астраханской области (г</w:t>
      </w:r>
      <w:r w:rsidR="00E8746E">
        <w:rPr>
          <w:rFonts w:eastAsia="Calibri"/>
          <w:iCs/>
          <w:kern w:val="1"/>
        </w:rPr>
        <w:t>ород</w:t>
      </w:r>
      <w:r w:rsidRPr="002E4A47">
        <w:rPr>
          <w:rFonts w:eastAsia="Calibri"/>
          <w:iCs/>
          <w:kern w:val="1"/>
        </w:rPr>
        <w:t xml:space="preserve"> Нариманов) регистр</w:t>
      </w:r>
      <w:r>
        <w:rPr>
          <w:rFonts w:eastAsia="Calibri"/>
          <w:iCs/>
          <w:kern w:val="1"/>
        </w:rPr>
        <w:t>ировались по гидросульфиду (0,9</w:t>
      </w:r>
      <w:r w:rsidRPr="002E4A47">
        <w:rPr>
          <w:rFonts w:eastAsia="Calibri"/>
          <w:iCs/>
          <w:kern w:val="1"/>
        </w:rPr>
        <w:t xml:space="preserve">%). </w:t>
      </w:r>
    </w:p>
    <w:p w:rsidR="00F95E63" w:rsidRPr="00C13D3C" w:rsidRDefault="00F95E63" w:rsidP="00F95E63">
      <w:pPr>
        <w:widowControl w:val="0"/>
        <w:suppressAutoHyphens/>
        <w:autoSpaceDE w:val="0"/>
        <w:autoSpaceDN w:val="0"/>
        <w:adjustRightInd w:val="0"/>
        <w:ind w:firstLine="709"/>
        <w:contextualSpacing/>
        <w:jc w:val="both"/>
        <w:rPr>
          <w:rFonts w:eastAsia="Calibri"/>
          <w:iCs/>
          <w:kern w:val="1"/>
          <w:sz w:val="20"/>
        </w:rPr>
      </w:pPr>
    </w:p>
    <w:p w:rsidR="00F95E63" w:rsidRDefault="00F95E63" w:rsidP="00F95E63">
      <w:pPr>
        <w:widowControl w:val="0"/>
        <w:suppressAutoHyphens/>
        <w:autoSpaceDE w:val="0"/>
        <w:autoSpaceDN w:val="0"/>
        <w:adjustRightInd w:val="0"/>
        <w:contextualSpacing/>
        <w:jc w:val="right"/>
        <w:rPr>
          <w:rFonts w:eastAsia="Calibri"/>
          <w:b/>
          <w:iCs/>
          <w:kern w:val="1"/>
          <w:sz w:val="20"/>
          <w:szCs w:val="20"/>
        </w:rPr>
      </w:pPr>
      <w:r w:rsidRPr="001E2165">
        <w:rPr>
          <w:rFonts w:eastAsia="Calibri"/>
          <w:b/>
          <w:iCs/>
          <w:kern w:val="1"/>
          <w:sz w:val="20"/>
          <w:szCs w:val="20"/>
        </w:rPr>
        <w:t xml:space="preserve">Таблица </w:t>
      </w:r>
      <w:r w:rsidR="001E2165" w:rsidRPr="001E2165">
        <w:rPr>
          <w:rFonts w:eastAsia="Calibri"/>
          <w:b/>
          <w:iCs/>
          <w:kern w:val="1"/>
          <w:sz w:val="20"/>
          <w:szCs w:val="20"/>
        </w:rPr>
        <w:t>15.2.</w:t>
      </w:r>
      <w:r w:rsidR="00E017D3">
        <w:rPr>
          <w:rFonts w:eastAsia="Calibri"/>
          <w:b/>
          <w:iCs/>
          <w:kern w:val="1"/>
          <w:sz w:val="20"/>
          <w:szCs w:val="20"/>
        </w:rPr>
        <w:t>1.</w:t>
      </w:r>
      <w:r w:rsidRPr="001E2165">
        <w:rPr>
          <w:rFonts w:eastAsia="Calibri"/>
          <w:b/>
          <w:iCs/>
          <w:kern w:val="1"/>
          <w:sz w:val="20"/>
          <w:szCs w:val="20"/>
        </w:rPr>
        <w:t>4</w:t>
      </w:r>
      <w:r w:rsidR="001E2165" w:rsidRPr="001E2165">
        <w:rPr>
          <w:rFonts w:eastAsia="Calibri"/>
          <w:b/>
          <w:iCs/>
          <w:kern w:val="1"/>
          <w:sz w:val="20"/>
          <w:szCs w:val="20"/>
        </w:rPr>
        <w:t>.</w:t>
      </w:r>
    </w:p>
    <w:p w:rsidR="00551C66" w:rsidRPr="001E2165" w:rsidRDefault="00551C66" w:rsidP="00F95E63">
      <w:pPr>
        <w:widowControl w:val="0"/>
        <w:suppressAutoHyphens/>
        <w:autoSpaceDE w:val="0"/>
        <w:autoSpaceDN w:val="0"/>
        <w:adjustRightInd w:val="0"/>
        <w:contextualSpacing/>
        <w:jc w:val="right"/>
        <w:rPr>
          <w:rFonts w:eastAsia="Calibri"/>
          <w:b/>
          <w:iCs/>
          <w:kern w:val="1"/>
          <w:sz w:val="20"/>
          <w:szCs w:val="20"/>
        </w:rPr>
      </w:pPr>
    </w:p>
    <w:p w:rsidR="00F95E63" w:rsidRPr="001E2165" w:rsidRDefault="00F95E63" w:rsidP="00F95E63">
      <w:pPr>
        <w:widowControl w:val="0"/>
        <w:suppressAutoHyphens/>
        <w:autoSpaceDE w:val="0"/>
        <w:autoSpaceDN w:val="0"/>
        <w:adjustRightInd w:val="0"/>
        <w:contextualSpacing/>
        <w:jc w:val="center"/>
        <w:rPr>
          <w:rFonts w:eastAsia="Calibri"/>
          <w:b/>
          <w:bCs/>
          <w:iCs/>
          <w:kern w:val="1"/>
          <w:sz w:val="20"/>
          <w:szCs w:val="20"/>
        </w:rPr>
      </w:pPr>
      <w:r w:rsidRPr="001E2165">
        <w:rPr>
          <w:rFonts w:eastAsia="Calibri"/>
          <w:b/>
          <w:kern w:val="1"/>
          <w:sz w:val="20"/>
          <w:szCs w:val="20"/>
        </w:rPr>
        <w:t>Административные территории</w:t>
      </w:r>
      <w:r w:rsidRPr="001E2165">
        <w:rPr>
          <w:rFonts w:eastAsia="Calibri"/>
          <w:b/>
          <w:bCs/>
          <w:iCs/>
          <w:kern w:val="1"/>
          <w:sz w:val="20"/>
          <w:szCs w:val="20"/>
        </w:rPr>
        <w:t xml:space="preserve"> с уровнем загрязненияатмосферного воздуха выше ПДК (%)</w:t>
      </w:r>
    </w:p>
    <w:p w:rsidR="007F6ED7" w:rsidRPr="002E4A47" w:rsidRDefault="00F95E63" w:rsidP="007F6ED7">
      <w:pPr>
        <w:widowControl w:val="0"/>
        <w:suppressAutoHyphens/>
        <w:autoSpaceDE w:val="0"/>
        <w:autoSpaceDN w:val="0"/>
        <w:adjustRightInd w:val="0"/>
        <w:contextualSpacing/>
        <w:jc w:val="center"/>
        <w:rPr>
          <w:rFonts w:eastAsia="Calibri"/>
          <w:b/>
          <w:bCs/>
          <w:iCs/>
          <w:kern w:val="1"/>
        </w:rPr>
      </w:pPr>
      <w:r w:rsidRPr="001E2165">
        <w:rPr>
          <w:rFonts w:eastAsia="Calibri"/>
          <w:b/>
          <w:bCs/>
          <w:iCs/>
          <w:kern w:val="1"/>
          <w:sz w:val="20"/>
          <w:szCs w:val="20"/>
        </w:rPr>
        <w:t>и превышающим средний показатель по Астраханской области</w:t>
      </w:r>
    </w:p>
    <w:tbl>
      <w:tblPr>
        <w:tblpPr w:leftFromText="180" w:rightFromText="180" w:vertAnchor="text" w:horzAnchor="margin" w:tblpXSpec="center" w:tblpY="43"/>
        <w:tblW w:w="906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971"/>
        <w:gridCol w:w="1242"/>
        <w:gridCol w:w="1275"/>
        <w:gridCol w:w="1276"/>
        <w:gridCol w:w="1134"/>
        <w:gridCol w:w="1168"/>
      </w:tblGrid>
      <w:tr w:rsidR="007F6ED7" w:rsidRPr="002E4A47" w:rsidTr="005B0EC0">
        <w:trPr>
          <w:trHeight w:val="562"/>
        </w:trPr>
        <w:tc>
          <w:tcPr>
            <w:tcW w:w="2971" w:type="dxa"/>
            <w:vMerge w:val="restart"/>
          </w:tcPr>
          <w:p w:rsidR="007F6ED7" w:rsidRPr="007F6ED7" w:rsidRDefault="007F6ED7" w:rsidP="005B0EC0">
            <w:pPr>
              <w:widowControl w:val="0"/>
              <w:suppressAutoHyphens/>
              <w:snapToGrid w:val="0"/>
              <w:contextualSpacing/>
              <w:jc w:val="both"/>
              <w:rPr>
                <w:rFonts w:eastAsia="Calibri"/>
                <w:kern w:val="1"/>
                <w:sz w:val="20"/>
                <w:szCs w:val="20"/>
              </w:rPr>
            </w:pPr>
            <w:r w:rsidRPr="007F6ED7">
              <w:rPr>
                <w:rFonts w:eastAsia="Calibri"/>
                <w:kern w:val="1"/>
                <w:sz w:val="20"/>
                <w:szCs w:val="20"/>
              </w:rPr>
              <w:t>Наименование административных территорий</w:t>
            </w:r>
          </w:p>
        </w:tc>
        <w:tc>
          <w:tcPr>
            <w:tcW w:w="3793" w:type="dxa"/>
            <w:gridSpan w:val="3"/>
          </w:tcPr>
          <w:p w:rsidR="007F6ED7" w:rsidRPr="007F6ED7" w:rsidRDefault="007F6ED7" w:rsidP="004A1499">
            <w:pPr>
              <w:widowControl w:val="0"/>
              <w:suppressAutoHyphens/>
              <w:autoSpaceDE w:val="0"/>
              <w:autoSpaceDN w:val="0"/>
              <w:adjustRightInd w:val="0"/>
              <w:contextualSpacing/>
              <w:jc w:val="center"/>
              <w:rPr>
                <w:rFonts w:eastAsia="Calibri"/>
                <w:kern w:val="1"/>
                <w:sz w:val="20"/>
                <w:szCs w:val="20"/>
              </w:rPr>
            </w:pPr>
            <w:r w:rsidRPr="007F6ED7">
              <w:rPr>
                <w:rFonts w:eastAsia="Calibri"/>
                <w:kern w:val="1"/>
                <w:sz w:val="20"/>
                <w:szCs w:val="20"/>
              </w:rPr>
              <w:t>Доля проб с превышением ПДК, %</w:t>
            </w:r>
          </w:p>
        </w:tc>
        <w:tc>
          <w:tcPr>
            <w:tcW w:w="1134" w:type="dxa"/>
            <w:vMerge w:val="restart"/>
          </w:tcPr>
          <w:p w:rsidR="007F6ED7" w:rsidRPr="007F6ED7" w:rsidRDefault="007F6ED7" w:rsidP="002F0110">
            <w:pPr>
              <w:widowControl w:val="0"/>
              <w:suppressAutoHyphens/>
              <w:autoSpaceDE w:val="0"/>
              <w:autoSpaceDN w:val="0"/>
              <w:adjustRightInd w:val="0"/>
              <w:contextualSpacing/>
              <w:rPr>
                <w:rFonts w:eastAsia="Calibri"/>
                <w:kern w:val="1"/>
                <w:sz w:val="20"/>
                <w:szCs w:val="20"/>
              </w:rPr>
            </w:pPr>
            <w:r w:rsidRPr="007F6ED7">
              <w:rPr>
                <w:rFonts w:eastAsia="Calibri"/>
                <w:kern w:val="1"/>
                <w:sz w:val="20"/>
                <w:szCs w:val="20"/>
              </w:rPr>
              <w:t>Ранг</w:t>
            </w:r>
          </w:p>
          <w:p w:rsidR="007F6ED7" w:rsidRPr="007F6ED7" w:rsidRDefault="007F6ED7" w:rsidP="002F0110">
            <w:pPr>
              <w:widowControl w:val="0"/>
              <w:suppressAutoHyphens/>
              <w:autoSpaceDE w:val="0"/>
              <w:autoSpaceDN w:val="0"/>
              <w:adjustRightInd w:val="0"/>
              <w:contextualSpacing/>
              <w:rPr>
                <w:rFonts w:eastAsia="Calibri"/>
                <w:iCs/>
                <w:kern w:val="1"/>
                <w:sz w:val="20"/>
                <w:szCs w:val="20"/>
              </w:rPr>
            </w:pPr>
            <w:r w:rsidRPr="007F6ED7">
              <w:rPr>
                <w:rFonts w:eastAsia="Calibri"/>
                <w:kern w:val="1"/>
                <w:sz w:val="20"/>
                <w:szCs w:val="20"/>
              </w:rPr>
              <w:t>за 2019 г</w:t>
            </w:r>
            <w:r w:rsidR="002F0110">
              <w:rPr>
                <w:rFonts w:eastAsia="Calibri"/>
                <w:kern w:val="1"/>
                <w:sz w:val="20"/>
                <w:szCs w:val="20"/>
              </w:rPr>
              <w:t>од</w:t>
            </w:r>
          </w:p>
        </w:tc>
        <w:tc>
          <w:tcPr>
            <w:tcW w:w="1168" w:type="dxa"/>
            <w:vMerge w:val="restart"/>
          </w:tcPr>
          <w:p w:rsidR="007F6ED7" w:rsidRPr="007F6ED7" w:rsidRDefault="007F6ED7" w:rsidP="002F0110">
            <w:pPr>
              <w:widowControl w:val="0"/>
              <w:suppressAutoHyphens/>
              <w:autoSpaceDE w:val="0"/>
              <w:autoSpaceDN w:val="0"/>
              <w:adjustRightInd w:val="0"/>
              <w:contextualSpacing/>
              <w:rPr>
                <w:rFonts w:eastAsia="Calibri"/>
                <w:kern w:val="1"/>
                <w:sz w:val="20"/>
                <w:szCs w:val="20"/>
              </w:rPr>
            </w:pPr>
            <w:r w:rsidRPr="007F6ED7">
              <w:rPr>
                <w:rFonts w:eastAsia="Calibri"/>
                <w:kern w:val="1"/>
                <w:sz w:val="20"/>
                <w:szCs w:val="20"/>
              </w:rPr>
              <w:t>Динамика</w:t>
            </w:r>
          </w:p>
          <w:p w:rsidR="007F6ED7" w:rsidRPr="007F6ED7" w:rsidRDefault="007F6ED7" w:rsidP="002F0110">
            <w:pPr>
              <w:widowControl w:val="0"/>
              <w:suppressAutoHyphens/>
              <w:autoSpaceDE w:val="0"/>
              <w:autoSpaceDN w:val="0"/>
              <w:adjustRightInd w:val="0"/>
              <w:contextualSpacing/>
              <w:rPr>
                <w:rFonts w:eastAsia="Calibri"/>
                <w:iCs/>
                <w:kern w:val="1"/>
                <w:sz w:val="20"/>
                <w:szCs w:val="20"/>
              </w:rPr>
            </w:pPr>
            <w:r w:rsidRPr="007F6ED7">
              <w:rPr>
                <w:rFonts w:eastAsia="Calibri"/>
                <w:kern w:val="1"/>
                <w:sz w:val="20"/>
                <w:szCs w:val="20"/>
              </w:rPr>
              <w:t>к 2018 г</w:t>
            </w:r>
            <w:r w:rsidR="00E8746E">
              <w:rPr>
                <w:rFonts w:eastAsia="Calibri"/>
                <w:kern w:val="1"/>
                <w:sz w:val="20"/>
                <w:szCs w:val="20"/>
              </w:rPr>
              <w:t>оду</w:t>
            </w:r>
          </w:p>
        </w:tc>
      </w:tr>
      <w:tr w:rsidR="007F6ED7" w:rsidRPr="002E4A47" w:rsidTr="005B0EC0">
        <w:trPr>
          <w:trHeight w:val="276"/>
        </w:trPr>
        <w:tc>
          <w:tcPr>
            <w:tcW w:w="2971" w:type="dxa"/>
            <w:vMerge/>
          </w:tcPr>
          <w:p w:rsidR="007F6ED7" w:rsidRPr="007F6ED7" w:rsidRDefault="007F6ED7" w:rsidP="005B0EC0">
            <w:pPr>
              <w:widowControl w:val="0"/>
              <w:suppressAutoHyphens/>
              <w:autoSpaceDE w:val="0"/>
              <w:autoSpaceDN w:val="0"/>
              <w:adjustRightInd w:val="0"/>
              <w:contextualSpacing/>
              <w:jc w:val="both"/>
              <w:rPr>
                <w:rFonts w:eastAsia="Calibri"/>
                <w:iCs/>
                <w:kern w:val="1"/>
                <w:sz w:val="20"/>
                <w:szCs w:val="20"/>
              </w:rPr>
            </w:pPr>
          </w:p>
        </w:tc>
        <w:tc>
          <w:tcPr>
            <w:tcW w:w="1242"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2017</w:t>
            </w:r>
            <w:r w:rsidR="00E8746E">
              <w:rPr>
                <w:rFonts w:eastAsia="Calibri"/>
                <w:iCs/>
                <w:kern w:val="1"/>
                <w:sz w:val="20"/>
                <w:szCs w:val="20"/>
              </w:rPr>
              <w:t xml:space="preserve"> год</w:t>
            </w:r>
          </w:p>
        </w:tc>
        <w:tc>
          <w:tcPr>
            <w:tcW w:w="1275"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2018</w:t>
            </w:r>
            <w:r w:rsidR="00E8746E">
              <w:rPr>
                <w:rFonts w:eastAsia="Calibri"/>
                <w:iCs/>
                <w:kern w:val="1"/>
                <w:sz w:val="20"/>
                <w:szCs w:val="20"/>
              </w:rPr>
              <w:t xml:space="preserve"> год</w:t>
            </w:r>
          </w:p>
        </w:tc>
        <w:tc>
          <w:tcPr>
            <w:tcW w:w="1276"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2019</w:t>
            </w:r>
            <w:r w:rsidR="00E8746E">
              <w:rPr>
                <w:rFonts w:eastAsia="Calibri"/>
                <w:iCs/>
                <w:kern w:val="1"/>
                <w:sz w:val="20"/>
                <w:szCs w:val="20"/>
              </w:rPr>
              <w:t xml:space="preserve"> год</w:t>
            </w:r>
          </w:p>
        </w:tc>
        <w:tc>
          <w:tcPr>
            <w:tcW w:w="1134" w:type="dxa"/>
            <w:vMerge/>
          </w:tcPr>
          <w:p w:rsidR="007F6ED7" w:rsidRPr="007F6ED7" w:rsidRDefault="007F6ED7" w:rsidP="005B0EC0">
            <w:pPr>
              <w:widowControl w:val="0"/>
              <w:suppressAutoHyphens/>
              <w:autoSpaceDE w:val="0"/>
              <w:autoSpaceDN w:val="0"/>
              <w:adjustRightInd w:val="0"/>
              <w:contextualSpacing/>
              <w:jc w:val="both"/>
              <w:rPr>
                <w:rFonts w:eastAsia="Calibri"/>
                <w:iCs/>
                <w:kern w:val="1"/>
                <w:sz w:val="20"/>
                <w:szCs w:val="20"/>
              </w:rPr>
            </w:pPr>
          </w:p>
        </w:tc>
        <w:tc>
          <w:tcPr>
            <w:tcW w:w="1168" w:type="dxa"/>
            <w:vMerge/>
          </w:tcPr>
          <w:p w:rsidR="007F6ED7" w:rsidRPr="007F6ED7" w:rsidRDefault="007F6ED7" w:rsidP="005B0EC0">
            <w:pPr>
              <w:widowControl w:val="0"/>
              <w:suppressAutoHyphens/>
              <w:autoSpaceDE w:val="0"/>
              <w:autoSpaceDN w:val="0"/>
              <w:adjustRightInd w:val="0"/>
              <w:contextualSpacing/>
              <w:jc w:val="both"/>
              <w:rPr>
                <w:rFonts w:eastAsia="Calibri"/>
                <w:iCs/>
                <w:kern w:val="1"/>
                <w:sz w:val="20"/>
                <w:szCs w:val="20"/>
              </w:rPr>
            </w:pPr>
          </w:p>
        </w:tc>
      </w:tr>
      <w:tr w:rsidR="007F6ED7" w:rsidRPr="002E4A47" w:rsidTr="005B0EC0">
        <w:trPr>
          <w:trHeight w:val="261"/>
        </w:trPr>
        <w:tc>
          <w:tcPr>
            <w:tcW w:w="2971" w:type="dxa"/>
          </w:tcPr>
          <w:p w:rsidR="007F6ED7" w:rsidRPr="007F6ED7" w:rsidRDefault="007F6ED7" w:rsidP="005B0EC0">
            <w:pPr>
              <w:widowControl w:val="0"/>
              <w:suppressAutoHyphens/>
              <w:snapToGrid w:val="0"/>
              <w:contextualSpacing/>
              <w:jc w:val="both"/>
              <w:rPr>
                <w:rFonts w:eastAsia="Calibri"/>
                <w:kern w:val="1"/>
                <w:sz w:val="20"/>
                <w:szCs w:val="20"/>
              </w:rPr>
            </w:pPr>
            <w:r w:rsidRPr="007F6ED7">
              <w:rPr>
                <w:rFonts w:eastAsia="Calibri"/>
                <w:kern w:val="1"/>
                <w:sz w:val="20"/>
                <w:szCs w:val="20"/>
              </w:rPr>
              <w:t>Астраханская область</w:t>
            </w:r>
          </w:p>
        </w:tc>
        <w:tc>
          <w:tcPr>
            <w:tcW w:w="1242"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0,6</w:t>
            </w:r>
          </w:p>
        </w:tc>
        <w:tc>
          <w:tcPr>
            <w:tcW w:w="1275"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0,35</w:t>
            </w:r>
          </w:p>
        </w:tc>
        <w:tc>
          <w:tcPr>
            <w:tcW w:w="1276"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0,19</w:t>
            </w:r>
          </w:p>
        </w:tc>
        <w:tc>
          <w:tcPr>
            <w:tcW w:w="1134"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4</w:t>
            </w:r>
          </w:p>
        </w:tc>
        <w:tc>
          <w:tcPr>
            <w:tcW w:w="1168" w:type="dxa"/>
          </w:tcPr>
          <w:p w:rsidR="007F6ED7" w:rsidRPr="007F6ED7" w:rsidRDefault="007F6ED7" w:rsidP="00E8746E">
            <w:pPr>
              <w:widowControl w:val="0"/>
              <w:jc w:val="center"/>
              <w:rPr>
                <w:rFonts w:ascii="Arial" w:eastAsia="Lucida Sans Unicode" w:hAnsi="Arial"/>
                <w:kern w:val="1"/>
                <w:sz w:val="20"/>
                <w:szCs w:val="20"/>
              </w:rPr>
            </w:pPr>
            <w:r w:rsidRPr="007F6ED7">
              <w:rPr>
                <w:rFonts w:eastAsia="Calibri"/>
                <w:kern w:val="1"/>
                <w:sz w:val="20"/>
                <w:szCs w:val="20"/>
              </w:rPr>
              <w:t>↓</w:t>
            </w:r>
          </w:p>
        </w:tc>
      </w:tr>
      <w:tr w:rsidR="007F6ED7" w:rsidRPr="002E4A47" w:rsidTr="005B0EC0">
        <w:trPr>
          <w:trHeight w:val="266"/>
        </w:trPr>
        <w:tc>
          <w:tcPr>
            <w:tcW w:w="2971" w:type="dxa"/>
          </w:tcPr>
          <w:p w:rsidR="007F6ED7" w:rsidRPr="007F6ED7" w:rsidRDefault="00E8746E" w:rsidP="00E8746E">
            <w:pPr>
              <w:widowControl w:val="0"/>
              <w:suppressAutoHyphens/>
              <w:snapToGrid w:val="0"/>
              <w:contextualSpacing/>
              <w:jc w:val="both"/>
              <w:rPr>
                <w:rFonts w:eastAsia="Calibri"/>
                <w:kern w:val="1"/>
                <w:sz w:val="20"/>
                <w:szCs w:val="20"/>
              </w:rPr>
            </w:pPr>
            <w:r>
              <w:rPr>
                <w:rFonts w:eastAsia="Calibri"/>
                <w:kern w:val="1"/>
                <w:sz w:val="20"/>
                <w:szCs w:val="20"/>
              </w:rPr>
              <w:t xml:space="preserve">город </w:t>
            </w:r>
            <w:r w:rsidR="007F6ED7" w:rsidRPr="007F6ED7">
              <w:rPr>
                <w:rFonts w:eastAsia="Calibri"/>
                <w:kern w:val="1"/>
                <w:sz w:val="20"/>
                <w:szCs w:val="20"/>
              </w:rPr>
              <w:t>Астрахань</w:t>
            </w:r>
          </w:p>
        </w:tc>
        <w:tc>
          <w:tcPr>
            <w:tcW w:w="1242"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0,9</w:t>
            </w:r>
          </w:p>
        </w:tc>
        <w:tc>
          <w:tcPr>
            <w:tcW w:w="1275"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0,53</w:t>
            </w:r>
          </w:p>
        </w:tc>
        <w:tc>
          <w:tcPr>
            <w:tcW w:w="1276"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0</w:t>
            </w:r>
          </w:p>
        </w:tc>
        <w:tc>
          <w:tcPr>
            <w:tcW w:w="1134"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p>
        </w:tc>
        <w:tc>
          <w:tcPr>
            <w:tcW w:w="1168" w:type="dxa"/>
          </w:tcPr>
          <w:p w:rsidR="007F6ED7" w:rsidRPr="007F6ED7" w:rsidRDefault="007F6ED7" w:rsidP="00E8746E">
            <w:pPr>
              <w:widowControl w:val="0"/>
              <w:jc w:val="center"/>
              <w:rPr>
                <w:rFonts w:ascii="Arial" w:eastAsia="Lucida Sans Unicode" w:hAnsi="Arial"/>
                <w:kern w:val="1"/>
                <w:sz w:val="20"/>
                <w:szCs w:val="20"/>
              </w:rPr>
            </w:pPr>
            <w:r w:rsidRPr="007F6ED7">
              <w:rPr>
                <w:rFonts w:eastAsia="Calibri"/>
                <w:kern w:val="1"/>
                <w:sz w:val="20"/>
                <w:szCs w:val="20"/>
              </w:rPr>
              <w:t>↓</w:t>
            </w:r>
          </w:p>
        </w:tc>
      </w:tr>
      <w:tr w:rsidR="007F6ED7" w:rsidRPr="002E4A47" w:rsidTr="005B0EC0">
        <w:trPr>
          <w:trHeight w:val="320"/>
        </w:trPr>
        <w:tc>
          <w:tcPr>
            <w:tcW w:w="2971" w:type="dxa"/>
          </w:tcPr>
          <w:p w:rsidR="007F6ED7" w:rsidRPr="007F6ED7" w:rsidRDefault="007F6ED7" w:rsidP="005B0EC0">
            <w:pPr>
              <w:widowControl w:val="0"/>
              <w:suppressAutoHyphens/>
              <w:snapToGrid w:val="0"/>
              <w:contextualSpacing/>
              <w:jc w:val="both"/>
              <w:rPr>
                <w:rFonts w:eastAsia="Calibri"/>
                <w:kern w:val="1"/>
                <w:sz w:val="20"/>
                <w:szCs w:val="20"/>
              </w:rPr>
            </w:pPr>
            <w:r w:rsidRPr="007F6ED7">
              <w:rPr>
                <w:rFonts w:eastAsia="Calibri"/>
                <w:kern w:val="1"/>
                <w:sz w:val="20"/>
                <w:szCs w:val="20"/>
              </w:rPr>
              <w:t>Наримановский  район</w:t>
            </w:r>
          </w:p>
        </w:tc>
        <w:tc>
          <w:tcPr>
            <w:tcW w:w="1242"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0</w:t>
            </w:r>
          </w:p>
        </w:tc>
        <w:tc>
          <w:tcPr>
            <w:tcW w:w="1275"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0,51</w:t>
            </w:r>
          </w:p>
        </w:tc>
        <w:tc>
          <w:tcPr>
            <w:tcW w:w="1276"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0,57</w:t>
            </w:r>
          </w:p>
        </w:tc>
        <w:tc>
          <w:tcPr>
            <w:tcW w:w="1134"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3</w:t>
            </w:r>
          </w:p>
        </w:tc>
        <w:tc>
          <w:tcPr>
            <w:tcW w:w="1168" w:type="dxa"/>
          </w:tcPr>
          <w:p w:rsidR="007F6ED7" w:rsidRPr="007F6ED7" w:rsidRDefault="007F6ED7" w:rsidP="00E8746E">
            <w:pPr>
              <w:widowControl w:val="0"/>
              <w:jc w:val="center"/>
              <w:rPr>
                <w:rFonts w:ascii="Arial" w:eastAsia="Lucida Sans Unicode" w:hAnsi="Arial"/>
                <w:kern w:val="1"/>
                <w:sz w:val="20"/>
                <w:szCs w:val="20"/>
              </w:rPr>
            </w:pPr>
            <w:r w:rsidRPr="007F6ED7">
              <w:rPr>
                <w:rFonts w:eastAsia="Calibri"/>
                <w:kern w:val="1"/>
                <w:sz w:val="20"/>
                <w:szCs w:val="20"/>
              </w:rPr>
              <w:t>↑</w:t>
            </w:r>
          </w:p>
        </w:tc>
      </w:tr>
      <w:tr w:rsidR="007F6ED7" w:rsidRPr="002E4A47" w:rsidTr="005B0EC0">
        <w:trPr>
          <w:trHeight w:val="320"/>
        </w:trPr>
        <w:tc>
          <w:tcPr>
            <w:tcW w:w="2971" w:type="dxa"/>
          </w:tcPr>
          <w:p w:rsidR="007F6ED7" w:rsidRPr="007F6ED7" w:rsidRDefault="007F6ED7" w:rsidP="005B0EC0">
            <w:pPr>
              <w:widowControl w:val="0"/>
              <w:suppressAutoHyphens/>
              <w:snapToGrid w:val="0"/>
              <w:contextualSpacing/>
              <w:jc w:val="both"/>
              <w:rPr>
                <w:rFonts w:eastAsia="Calibri"/>
                <w:kern w:val="1"/>
                <w:sz w:val="20"/>
                <w:szCs w:val="20"/>
              </w:rPr>
            </w:pPr>
            <w:r w:rsidRPr="007F6ED7">
              <w:rPr>
                <w:rFonts w:eastAsia="Calibri"/>
                <w:kern w:val="1"/>
                <w:sz w:val="20"/>
                <w:szCs w:val="20"/>
              </w:rPr>
              <w:t>Икрянинский район</w:t>
            </w:r>
          </w:p>
        </w:tc>
        <w:tc>
          <w:tcPr>
            <w:tcW w:w="1242" w:type="dxa"/>
          </w:tcPr>
          <w:p w:rsidR="007F6ED7" w:rsidRPr="007F6ED7" w:rsidRDefault="007F6ED7"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7F6ED7">
              <w:rPr>
                <w:rFonts w:eastAsia="Calibri"/>
                <w:iCs/>
                <w:kern w:val="1"/>
                <w:sz w:val="20"/>
                <w:szCs w:val="20"/>
              </w:rPr>
              <w:t>0</w:t>
            </w:r>
          </w:p>
        </w:tc>
        <w:tc>
          <w:tcPr>
            <w:tcW w:w="1275" w:type="dxa"/>
          </w:tcPr>
          <w:p w:rsidR="007F6ED7" w:rsidRPr="007F6ED7" w:rsidRDefault="007F6ED7"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7F6ED7">
              <w:rPr>
                <w:rFonts w:eastAsia="Calibri"/>
                <w:iCs/>
                <w:kern w:val="1"/>
                <w:sz w:val="20"/>
                <w:szCs w:val="20"/>
              </w:rPr>
              <w:t>0</w:t>
            </w:r>
          </w:p>
        </w:tc>
        <w:tc>
          <w:tcPr>
            <w:tcW w:w="1276" w:type="dxa"/>
          </w:tcPr>
          <w:p w:rsidR="007F6ED7" w:rsidRPr="007F6ED7" w:rsidRDefault="007F6ED7"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7F6ED7">
              <w:rPr>
                <w:rFonts w:eastAsia="Calibri"/>
                <w:iCs/>
                <w:kern w:val="1"/>
                <w:sz w:val="20"/>
                <w:szCs w:val="20"/>
              </w:rPr>
              <w:t>2,2</w:t>
            </w:r>
          </w:p>
        </w:tc>
        <w:tc>
          <w:tcPr>
            <w:tcW w:w="1134" w:type="dxa"/>
          </w:tcPr>
          <w:p w:rsidR="007F6ED7" w:rsidRPr="007F6ED7" w:rsidRDefault="007F6ED7"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7F6ED7">
              <w:rPr>
                <w:rFonts w:eastAsia="Calibri"/>
                <w:iCs/>
                <w:kern w:val="1"/>
                <w:sz w:val="20"/>
                <w:szCs w:val="20"/>
              </w:rPr>
              <w:t>2</w:t>
            </w:r>
          </w:p>
        </w:tc>
        <w:tc>
          <w:tcPr>
            <w:tcW w:w="1168" w:type="dxa"/>
          </w:tcPr>
          <w:p w:rsidR="007F6ED7" w:rsidRPr="007F6ED7" w:rsidRDefault="007F6ED7" w:rsidP="00E8746E">
            <w:pPr>
              <w:widowControl w:val="0"/>
              <w:suppressAutoHyphens/>
              <w:autoSpaceDE w:val="0"/>
              <w:autoSpaceDN w:val="0"/>
              <w:adjustRightInd w:val="0"/>
              <w:spacing w:before="100" w:beforeAutospacing="1"/>
              <w:ind w:left="57"/>
              <w:contextualSpacing/>
              <w:jc w:val="center"/>
              <w:rPr>
                <w:rFonts w:eastAsia="Calibri"/>
                <w:kern w:val="1"/>
                <w:sz w:val="20"/>
                <w:szCs w:val="20"/>
              </w:rPr>
            </w:pPr>
            <w:r w:rsidRPr="007F6ED7">
              <w:rPr>
                <w:rFonts w:eastAsia="Calibri"/>
                <w:kern w:val="1"/>
                <w:sz w:val="20"/>
                <w:szCs w:val="20"/>
              </w:rPr>
              <w:t>↑</w:t>
            </w:r>
          </w:p>
        </w:tc>
      </w:tr>
      <w:tr w:rsidR="007F6ED7" w:rsidRPr="002E4A47" w:rsidTr="005B0EC0">
        <w:trPr>
          <w:trHeight w:val="320"/>
        </w:trPr>
        <w:tc>
          <w:tcPr>
            <w:tcW w:w="2971" w:type="dxa"/>
          </w:tcPr>
          <w:p w:rsidR="007F6ED7" w:rsidRPr="007F6ED7" w:rsidRDefault="007F6ED7" w:rsidP="005B0EC0">
            <w:pPr>
              <w:widowControl w:val="0"/>
              <w:suppressAutoHyphens/>
              <w:snapToGrid w:val="0"/>
              <w:contextualSpacing/>
              <w:jc w:val="both"/>
              <w:rPr>
                <w:rFonts w:eastAsia="Calibri"/>
                <w:kern w:val="1"/>
                <w:sz w:val="20"/>
                <w:szCs w:val="20"/>
              </w:rPr>
            </w:pPr>
            <w:r w:rsidRPr="007F6ED7">
              <w:rPr>
                <w:rFonts w:eastAsia="Calibri"/>
                <w:kern w:val="1"/>
                <w:sz w:val="20"/>
                <w:szCs w:val="20"/>
              </w:rPr>
              <w:t>Володарский район</w:t>
            </w:r>
          </w:p>
        </w:tc>
        <w:tc>
          <w:tcPr>
            <w:tcW w:w="1242" w:type="dxa"/>
          </w:tcPr>
          <w:p w:rsidR="007F6ED7" w:rsidRPr="007F6ED7" w:rsidRDefault="007F6ED7"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7F6ED7">
              <w:rPr>
                <w:rFonts w:eastAsia="Calibri"/>
                <w:iCs/>
                <w:kern w:val="1"/>
                <w:sz w:val="20"/>
                <w:szCs w:val="20"/>
              </w:rPr>
              <w:t>0</w:t>
            </w:r>
          </w:p>
        </w:tc>
        <w:tc>
          <w:tcPr>
            <w:tcW w:w="1275" w:type="dxa"/>
          </w:tcPr>
          <w:p w:rsidR="007F6ED7" w:rsidRPr="007F6ED7" w:rsidRDefault="007F6ED7"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7F6ED7">
              <w:rPr>
                <w:rFonts w:eastAsia="Calibri"/>
                <w:iCs/>
                <w:kern w:val="1"/>
                <w:sz w:val="20"/>
                <w:szCs w:val="20"/>
              </w:rPr>
              <w:t>0</w:t>
            </w:r>
          </w:p>
        </w:tc>
        <w:tc>
          <w:tcPr>
            <w:tcW w:w="1276" w:type="dxa"/>
          </w:tcPr>
          <w:p w:rsidR="007F6ED7" w:rsidRPr="007F6ED7" w:rsidRDefault="007F6ED7"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7F6ED7">
              <w:rPr>
                <w:rFonts w:eastAsia="Calibri"/>
                <w:iCs/>
                <w:kern w:val="1"/>
                <w:sz w:val="20"/>
                <w:szCs w:val="20"/>
              </w:rPr>
              <w:t>13,3</w:t>
            </w:r>
          </w:p>
        </w:tc>
        <w:tc>
          <w:tcPr>
            <w:tcW w:w="1134" w:type="dxa"/>
          </w:tcPr>
          <w:p w:rsidR="007F6ED7" w:rsidRPr="007F6ED7" w:rsidRDefault="007F6ED7" w:rsidP="00E8746E">
            <w:pPr>
              <w:widowControl w:val="0"/>
              <w:suppressAutoHyphens/>
              <w:autoSpaceDE w:val="0"/>
              <w:autoSpaceDN w:val="0"/>
              <w:adjustRightInd w:val="0"/>
              <w:spacing w:before="100" w:beforeAutospacing="1"/>
              <w:ind w:left="57"/>
              <w:contextualSpacing/>
              <w:jc w:val="center"/>
              <w:rPr>
                <w:rFonts w:eastAsia="Calibri"/>
                <w:iCs/>
                <w:kern w:val="1"/>
                <w:sz w:val="20"/>
                <w:szCs w:val="20"/>
              </w:rPr>
            </w:pPr>
            <w:r w:rsidRPr="007F6ED7">
              <w:rPr>
                <w:rFonts w:eastAsia="Calibri"/>
                <w:iCs/>
                <w:kern w:val="1"/>
                <w:sz w:val="20"/>
                <w:szCs w:val="20"/>
              </w:rPr>
              <w:t>1</w:t>
            </w:r>
          </w:p>
        </w:tc>
        <w:tc>
          <w:tcPr>
            <w:tcW w:w="1168" w:type="dxa"/>
          </w:tcPr>
          <w:p w:rsidR="007F6ED7" w:rsidRPr="007F6ED7" w:rsidRDefault="007F6ED7" w:rsidP="00E8746E">
            <w:pPr>
              <w:widowControl w:val="0"/>
              <w:suppressAutoHyphens/>
              <w:autoSpaceDE w:val="0"/>
              <w:autoSpaceDN w:val="0"/>
              <w:adjustRightInd w:val="0"/>
              <w:spacing w:before="100" w:beforeAutospacing="1"/>
              <w:ind w:left="57"/>
              <w:contextualSpacing/>
              <w:jc w:val="center"/>
              <w:rPr>
                <w:rFonts w:eastAsia="Calibri"/>
                <w:kern w:val="1"/>
                <w:sz w:val="20"/>
                <w:szCs w:val="20"/>
              </w:rPr>
            </w:pPr>
            <w:r w:rsidRPr="007F6ED7">
              <w:rPr>
                <w:rFonts w:eastAsia="Calibri"/>
                <w:kern w:val="1"/>
                <w:sz w:val="20"/>
                <w:szCs w:val="20"/>
              </w:rPr>
              <w:t>↑</w:t>
            </w:r>
          </w:p>
        </w:tc>
      </w:tr>
      <w:tr w:rsidR="007F6ED7" w:rsidRPr="002E4A47" w:rsidTr="005B0EC0">
        <w:trPr>
          <w:trHeight w:val="320"/>
        </w:trPr>
        <w:tc>
          <w:tcPr>
            <w:tcW w:w="9066" w:type="dxa"/>
            <w:gridSpan w:val="6"/>
          </w:tcPr>
          <w:p w:rsidR="007F6ED7" w:rsidRPr="007F6ED7" w:rsidRDefault="007F6ED7" w:rsidP="005B0EC0">
            <w:pPr>
              <w:widowControl w:val="0"/>
              <w:suppressAutoHyphens/>
              <w:autoSpaceDE w:val="0"/>
              <w:autoSpaceDN w:val="0"/>
              <w:adjustRightInd w:val="0"/>
              <w:contextualSpacing/>
              <w:jc w:val="both"/>
              <w:rPr>
                <w:rFonts w:eastAsia="Calibri"/>
                <w:iCs/>
                <w:kern w:val="1"/>
                <w:sz w:val="20"/>
                <w:szCs w:val="20"/>
              </w:rPr>
            </w:pPr>
            <w:r w:rsidRPr="007F6ED7">
              <w:rPr>
                <w:rFonts w:eastAsia="Calibri"/>
                <w:bCs/>
                <w:kern w:val="1"/>
                <w:sz w:val="20"/>
                <w:szCs w:val="20"/>
              </w:rPr>
              <w:t>Примечание</w:t>
            </w:r>
            <w:r w:rsidRPr="007F6ED7">
              <w:rPr>
                <w:rFonts w:eastAsia="Calibri"/>
                <w:kern w:val="1"/>
                <w:sz w:val="20"/>
                <w:szCs w:val="20"/>
              </w:rPr>
              <w:t>: ↑↓ – рост или снижение</w:t>
            </w:r>
          </w:p>
        </w:tc>
      </w:tr>
    </w:tbl>
    <w:p w:rsidR="00F95E63" w:rsidRPr="00C13D3C" w:rsidRDefault="00F95E63" w:rsidP="00F95E63">
      <w:pPr>
        <w:widowControl w:val="0"/>
        <w:suppressAutoHyphens/>
        <w:autoSpaceDE w:val="0"/>
        <w:autoSpaceDN w:val="0"/>
        <w:adjustRightInd w:val="0"/>
        <w:ind w:firstLine="708"/>
        <w:contextualSpacing/>
        <w:jc w:val="right"/>
        <w:rPr>
          <w:rFonts w:eastAsia="Calibri"/>
          <w:iCs/>
          <w:kern w:val="1"/>
        </w:rPr>
      </w:pPr>
    </w:p>
    <w:p w:rsidR="00D76770" w:rsidRDefault="00D76770" w:rsidP="00D76770">
      <w:pPr>
        <w:widowControl w:val="0"/>
        <w:suppressAutoHyphens/>
        <w:autoSpaceDE w:val="0"/>
        <w:autoSpaceDN w:val="0"/>
        <w:adjustRightInd w:val="0"/>
        <w:contextualSpacing/>
        <w:jc w:val="right"/>
        <w:rPr>
          <w:rFonts w:eastAsia="Calibri"/>
          <w:b/>
          <w:iCs/>
          <w:kern w:val="1"/>
          <w:sz w:val="20"/>
          <w:szCs w:val="20"/>
        </w:rPr>
      </w:pPr>
      <w:r w:rsidRPr="001E2165">
        <w:rPr>
          <w:rFonts w:eastAsia="Calibri"/>
          <w:b/>
          <w:iCs/>
          <w:kern w:val="1"/>
          <w:sz w:val="20"/>
          <w:szCs w:val="20"/>
        </w:rPr>
        <w:t>Таблица 15.2.</w:t>
      </w:r>
      <w:r w:rsidR="00E017D3">
        <w:rPr>
          <w:rFonts w:eastAsia="Calibri"/>
          <w:b/>
          <w:iCs/>
          <w:kern w:val="1"/>
          <w:sz w:val="20"/>
          <w:szCs w:val="20"/>
        </w:rPr>
        <w:t>1.</w:t>
      </w:r>
      <w:r>
        <w:rPr>
          <w:rFonts w:eastAsia="Calibri"/>
          <w:b/>
          <w:iCs/>
          <w:kern w:val="1"/>
          <w:sz w:val="20"/>
          <w:szCs w:val="20"/>
        </w:rPr>
        <w:t>5</w:t>
      </w:r>
      <w:r w:rsidRPr="001E2165">
        <w:rPr>
          <w:rFonts w:eastAsia="Calibri"/>
          <w:b/>
          <w:iCs/>
          <w:kern w:val="1"/>
          <w:sz w:val="20"/>
          <w:szCs w:val="20"/>
        </w:rPr>
        <w:t>.</w:t>
      </w:r>
    </w:p>
    <w:p w:rsidR="00551C66" w:rsidRPr="001E2165" w:rsidRDefault="00551C66" w:rsidP="00D76770">
      <w:pPr>
        <w:widowControl w:val="0"/>
        <w:suppressAutoHyphens/>
        <w:autoSpaceDE w:val="0"/>
        <w:autoSpaceDN w:val="0"/>
        <w:adjustRightInd w:val="0"/>
        <w:contextualSpacing/>
        <w:jc w:val="right"/>
        <w:rPr>
          <w:rFonts w:eastAsia="Calibri"/>
          <w:b/>
          <w:iCs/>
          <w:kern w:val="1"/>
          <w:sz w:val="20"/>
          <w:szCs w:val="20"/>
        </w:rPr>
      </w:pPr>
    </w:p>
    <w:p w:rsidR="00F95E63" w:rsidRDefault="00F95E63" w:rsidP="00D76770">
      <w:pPr>
        <w:widowControl w:val="0"/>
        <w:suppressAutoHyphens/>
        <w:autoSpaceDE w:val="0"/>
        <w:autoSpaceDN w:val="0"/>
        <w:adjustRightInd w:val="0"/>
        <w:contextualSpacing/>
        <w:jc w:val="center"/>
        <w:rPr>
          <w:rFonts w:eastAsia="Calibri"/>
          <w:b/>
          <w:bCs/>
          <w:iCs/>
          <w:kern w:val="1"/>
          <w:sz w:val="20"/>
          <w:szCs w:val="20"/>
        </w:rPr>
      </w:pPr>
      <w:r w:rsidRPr="00D76770">
        <w:rPr>
          <w:rFonts w:eastAsia="Calibri"/>
          <w:b/>
          <w:bCs/>
          <w:iCs/>
          <w:kern w:val="1"/>
          <w:sz w:val="20"/>
          <w:szCs w:val="20"/>
        </w:rPr>
        <w:t xml:space="preserve">Доля проб атмосферного воздуха селитебных территорий вблизи автомагистралей с уровнем загрязнения, превышающим ПДК (по </w:t>
      </w:r>
      <w:r w:rsidRPr="00D76770">
        <w:rPr>
          <w:rFonts w:eastAsia="Calibri"/>
          <w:b/>
          <w:kern w:val="1"/>
          <w:sz w:val="20"/>
          <w:szCs w:val="20"/>
        </w:rPr>
        <w:t>административным территориям</w:t>
      </w:r>
      <w:r w:rsidRPr="00D76770">
        <w:rPr>
          <w:rFonts w:eastAsia="Calibri"/>
          <w:b/>
          <w:bCs/>
          <w:iCs/>
          <w:kern w:val="1"/>
          <w:sz w:val="20"/>
          <w:szCs w:val="20"/>
        </w:rPr>
        <w:t>)</w:t>
      </w:r>
    </w:p>
    <w:tbl>
      <w:tblPr>
        <w:tblW w:w="899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30"/>
        <w:gridCol w:w="2126"/>
        <w:gridCol w:w="1693"/>
        <w:gridCol w:w="1275"/>
        <w:gridCol w:w="1001"/>
        <w:gridCol w:w="1134"/>
        <w:gridCol w:w="1238"/>
      </w:tblGrid>
      <w:tr w:rsidR="007F6ED7" w:rsidRPr="002E4A47" w:rsidTr="005B0EC0">
        <w:trPr>
          <w:jc w:val="center"/>
        </w:trPr>
        <w:tc>
          <w:tcPr>
            <w:tcW w:w="530" w:type="dxa"/>
            <w:vMerge w:val="restart"/>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w:t>
            </w:r>
          </w:p>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п/п</w:t>
            </w:r>
          </w:p>
          <w:p w:rsidR="007F6ED7" w:rsidRPr="007F6ED7" w:rsidRDefault="007F6ED7" w:rsidP="005B0EC0">
            <w:pPr>
              <w:widowControl w:val="0"/>
              <w:suppressAutoHyphens/>
              <w:autoSpaceDE w:val="0"/>
              <w:autoSpaceDN w:val="0"/>
              <w:adjustRightInd w:val="0"/>
              <w:contextualSpacing/>
              <w:jc w:val="both"/>
              <w:rPr>
                <w:rFonts w:eastAsia="Calibri"/>
                <w:b/>
                <w:bCs/>
                <w:iCs/>
                <w:kern w:val="1"/>
                <w:sz w:val="20"/>
                <w:szCs w:val="20"/>
              </w:rPr>
            </w:pPr>
          </w:p>
        </w:tc>
        <w:tc>
          <w:tcPr>
            <w:tcW w:w="2126" w:type="dxa"/>
            <w:vMerge w:val="restart"/>
          </w:tcPr>
          <w:p w:rsidR="007F6ED7" w:rsidRPr="007F6ED7" w:rsidRDefault="007F6ED7" w:rsidP="005B0EC0">
            <w:pPr>
              <w:widowControl w:val="0"/>
              <w:suppressAutoHyphens/>
              <w:autoSpaceDE w:val="0"/>
              <w:autoSpaceDN w:val="0"/>
              <w:adjustRightInd w:val="0"/>
              <w:contextualSpacing/>
              <w:jc w:val="both"/>
              <w:rPr>
                <w:rFonts w:eastAsia="Calibri"/>
                <w:b/>
                <w:bCs/>
                <w:iCs/>
                <w:kern w:val="1"/>
                <w:sz w:val="20"/>
                <w:szCs w:val="20"/>
              </w:rPr>
            </w:pPr>
            <w:r w:rsidRPr="007F6ED7">
              <w:rPr>
                <w:rFonts w:eastAsia="Calibri"/>
                <w:kern w:val="1"/>
                <w:sz w:val="20"/>
                <w:szCs w:val="20"/>
              </w:rPr>
              <w:t>Наименование административных территорий</w:t>
            </w:r>
          </w:p>
        </w:tc>
        <w:tc>
          <w:tcPr>
            <w:tcW w:w="3969" w:type="dxa"/>
            <w:gridSpan w:val="3"/>
          </w:tcPr>
          <w:p w:rsidR="007F6ED7" w:rsidRPr="007F6ED7" w:rsidRDefault="007F6ED7" w:rsidP="005B0EC0">
            <w:pPr>
              <w:widowControl w:val="0"/>
              <w:suppressAutoHyphens/>
              <w:autoSpaceDE w:val="0"/>
              <w:autoSpaceDN w:val="0"/>
              <w:adjustRightInd w:val="0"/>
              <w:contextualSpacing/>
              <w:jc w:val="both"/>
              <w:rPr>
                <w:rFonts w:eastAsia="Calibri"/>
                <w:b/>
                <w:bCs/>
                <w:iCs/>
                <w:kern w:val="1"/>
                <w:sz w:val="20"/>
                <w:szCs w:val="20"/>
              </w:rPr>
            </w:pPr>
            <w:r w:rsidRPr="007F6ED7">
              <w:rPr>
                <w:rFonts w:eastAsia="Calibri"/>
                <w:kern w:val="1"/>
                <w:sz w:val="20"/>
                <w:szCs w:val="20"/>
              </w:rPr>
              <w:t>Доля проб атмосферного воздуха селитебных территорий вблизи автомагистралей с уровнем загрязнения, превышающим ПДК, %</w:t>
            </w:r>
          </w:p>
        </w:tc>
        <w:tc>
          <w:tcPr>
            <w:tcW w:w="1134" w:type="dxa"/>
            <w:vMerge w:val="restart"/>
            <w:tcBorders>
              <w:right w:val="single" w:sz="4" w:space="0" w:color="auto"/>
            </w:tcBorders>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Ранг</w:t>
            </w:r>
          </w:p>
          <w:p w:rsidR="007F6ED7" w:rsidRPr="007F6ED7" w:rsidRDefault="007F6ED7" w:rsidP="002F0110">
            <w:pPr>
              <w:widowControl w:val="0"/>
              <w:suppressAutoHyphens/>
              <w:autoSpaceDE w:val="0"/>
              <w:autoSpaceDN w:val="0"/>
              <w:adjustRightInd w:val="0"/>
              <w:contextualSpacing/>
              <w:rPr>
                <w:rFonts w:eastAsia="Calibri"/>
                <w:kern w:val="1"/>
                <w:sz w:val="20"/>
                <w:szCs w:val="20"/>
              </w:rPr>
            </w:pPr>
            <w:r w:rsidRPr="007F6ED7">
              <w:rPr>
                <w:rFonts w:eastAsia="Calibri"/>
                <w:kern w:val="1"/>
                <w:sz w:val="20"/>
                <w:szCs w:val="20"/>
              </w:rPr>
              <w:t>за 2019 г</w:t>
            </w:r>
            <w:r w:rsidR="002F0110">
              <w:rPr>
                <w:rFonts w:eastAsia="Calibri"/>
                <w:kern w:val="1"/>
                <w:sz w:val="20"/>
                <w:szCs w:val="20"/>
              </w:rPr>
              <w:t>од</w:t>
            </w:r>
          </w:p>
        </w:tc>
        <w:tc>
          <w:tcPr>
            <w:tcW w:w="1238" w:type="dxa"/>
            <w:vMerge w:val="restart"/>
            <w:tcBorders>
              <w:left w:val="single" w:sz="4" w:space="0" w:color="auto"/>
            </w:tcBorders>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Динамика</w:t>
            </w:r>
          </w:p>
          <w:p w:rsidR="007F6ED7" w:rsidRPr="007F6ED7" w:rsidRDefault="007F6ED7" w:rsidP="002F0110">
            <w:pPr>
              <w:widowControl w:val="0"/>
              <w:suppressAutoHyphens/>
              <w:autoSpaceDE w:val="0"/>
              <w:autoSpaceDN w:val="0"/>
              <w:adjustRightInd w:val="0"/>
              <w:contextualSpacing/>
              <w:rPr>
                <w:rFonts w:eastAsia="Calibri"/>
                <w:kern w:val="1"/>
                <w:sz w:val="20"/>
                <w:szCs w:val="20"/>
              </w:rPr>
            </w:pPr>
            <w:r w:rsidRPr="007F6ED7">
              <w:rPr>
                <w:rFonts w:eastAsia="Calibri"/>
                <w:kern w:val="1"/>
                <w:sz w:val="20"/>
                <w:szCs w:val="20"/>
              </w:rPr>
              <w:t>к 2018 г</w:t>
            </w:r>
            <w:r w:rsidR="002F0110">
              <w:rPr>
                <w:rFonts w:eastAsia="Calibri"/>
                <w:kern w:val="1"/>
                <w:sz w:val="20"/>
                <w:szCs w:val="20"/>
              </w:rPr>
              <w:t>оду</w:t>
            </w:r>
          </w:p>
        </w:tc>
      </w:tr>
      <w:tr w:rsidR="007F6ED7" w:rsidRPr="002E4A47" w:rsidTr="005B0EC0">
        <w:trPr>
          <w:jc w:val="center"/>
        </w:trPr>
        <w:tc>
          <w:tcPr>
            <w:tcW w:w="530" w:type="dxa"/>
            <w:vMerge/>
          </w:tcPr>
          <w:p w:rsidR="007F6ED7" w:rsidRPr="007F6ED7" w:rsidRDefault="007F6ED7" w:rsidP="005B0EC0">
            <w:pPr>
              <w:widowControl w:val="0"/>
              <w:suppressAutoHyphens/>
              <w:autoSpaceDE w:val="0"/>
              <w:autoSpaceDN w:val="0"/>
              <w:adjustRightInd w:val="0"/>
              <w:contextualSpacing/>
              <w:jc w:val="both"/>
              <w:rPr>
                <w:rFonts w:eastAsia="Calibri"/>
                <w:b/>
                <w:bCs/>
                <w:iCs/>
                <w:kern w:val="1"/>
                <w:sz w:val="20"/>
                <w:szCs w:val="20"/>
              </w:rPr>
            </w:pPr>
          </w:p>
        </w:tc>
        <w:tc>
          <w:tcPr>
            <w:tcW w:w="2126" w:type="dxa"/>
            <w:vMerge/>
          </w:tcPr>
          <w:p w:rsidR="007F6ED7" w:rsidRPr="007F6ED7" w:rsidRDefault="007F6ED7" w:rsidP="005B0EC0">
            <w:pPr>
              <w:widowControl w:val="0"/>
              <w:suppressAutoHyphens/>
              <w:autoSpaceDE w:val="0"/>
              <w:autoSpaceDN w:val="0"/>
              <w:adjustRightInd w:val="0"/>
              <w:contextualSpacing/>
              <w:jc w:val="both"/>
              <w:rPr>
                <w:rFonts w:eastAsia="Calibri"/>
                <w:b/>
                <w:bCs/>
                <w:iCs/>
                <w:kern w:val="1"/>
                <w:sz w:val="20"/>
                <w:szCs w:val="20"/>
              </w:rPr>
            </w:pPr>
          </w:p>
        </w:tc>
        <w:tc>
          <w:tcPr>
            <w:tcW w:w="1693" w:type="dxa"/>
          </w:tcPr>
          <w:p w:rsidR="007F6ED7" w:rsidRPr="007F6ED7" w:rsidRDefault="007F6ED7" w:rsidP="00E8746E">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2017</w:t>
            </w:r>
            <w:r w:rsidR="00E8746E">
              <w:rPr>
                <w:rFonts w:eastAsia="Calibri"/>
                <w:bCs/>
                <w:iCs/>
                <w:kern w:val="1"/>
                <w:sz w:val="20"/>
                <w:szCs w:val="20"/>
              </w:rPr>
              <w:t xml:space="preserve"> год</w:t>
            </w:r>
          </w:p>
        </w:tc>
        <w:tc>
          <w:tcPr>
            <w:tcW w:w="1275" w:type="dxa"/>
            <w:tcBorders>
              <w:right w:val="single" w:sz="4" w:space="0" w:color="auto"/>
            </w:tcBorders>
          </w:tcPr>
          <w:p w:rsidR="007F6ED7" w:rsidRPr="007F6ED7" w:rsidRDefault="007F6ED7" w:rsidP="00E8746E">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2018</w:t>
            </w:r>
            <w:r w:rsidR="00E8746E">
              <w:rPr>
                <w:rFonts w:eastAsia="Calibri"/>
                <w:bCs/>
                <w:iCs/>
                <w:kern w:val="1"/>
                <w:sz w:val="20"/>
                <w:szCs w:val="20"/>
              </w:rPr>
              <w:t xml:space="preserve"> год</w:t>
            </w:r>
          </w:p>
        </w:tc>
        <w:tc>
          <w:tcPr>
            <w:tcW w:w="1001" w:type="dxa"/>
            <w:tcBorders>
              <w:left w:val="single" w:sz="4" w:space="0" w:color="auto"/>
            </w:tcBorders>
          </w:tcPr>
          <w:p w:rsidR="007F6ED7" w:rsidRPr="007F6ED7" w:rsidRDefault="007F6ED7" w:rsidP="00E8746E">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2019</w:t>
            </w:r>
            <w:r w:rsidR="00E8746E">
              <w:rPr>
                <w:rFonts w:eastAsia="Calibri"/>
                <w:bCs/>
                <w:iCs/>
                <w:kern w:val="1"/>
                <w:sz w:val="20"/>
                <w:szCs w:val="20"/>
              </w:rPr>
              <w:t xml:space="preserve"> год</w:t>
            </w:r>
          </w:p>
        </w:tc>
        <w:tc>
          <w:tcPr>
            <w:tcW w:w="1134" w:type="dxa"/>
            <w:vMerge/>
            <w:tcBorders>
              <w:right w:val="single" w:sz="4" w:space="0" w:color="auto"/>
            </w:tcBorders>
          </w:tcPr>
          <w:p w:rsidR="007F6ED7" w:rsidRPr="007F6ED7" w:rsidRDefault="007F6ED7" w:rsidP="005B0EC0">
            <w:pPr>
              <w:widowControl w:val="0"/>
              <w:suppressAutoHyphens/>
              <w:autoSpaceDE w:val="0"/>
              <w:autoSpaceDN w:val="0"/>
              <w:adjustRightInd w:val="0"/>
              <w:contextualSpacing/>
              <w:jc w:val="both"/>
              <w:rPr>
                <w:rFonts w:eastAsia="Calibri"/>
                <w:b/>
                <w:bCs/>
                <w:iCs/>
                <w:kern w:val="1"/>
                <w:sz w:val="20"/>
                <w:szCs w:val="20"/>
              </w:rPr>
            </w:pPr>
          </w:p>
        </w:tc>
        <w:tc>
          <w:tcPr>
            <w:tcW w:w="1238" w:type="dxa"/>
            <w:vMerge/>
            <w:tcBorders>
              <w:left w:val="single" w:sz="4" w:space="0" w:color="auto"/>
            </w:tcBorders>
          </w:tcPr>
          <w:p w:rsidR="007F6ED7" w:rsidRPr="007F6ED7" w:rsidRDefault="007F6ED7" w:rsidP="005B0EC0">
            <w:pPr>
              <w:widowControl w:val="0"/>
              <w:suppressAutoHyphens/>
              <w:autoSpaceDE w:val="0"/>
              <w:autoSpaceDN w:val="0"/>
              <w:adjustRightInd w:val="0"/>
              <w:contextualSpacing/>
              <w:jc w:val="both"/>
              <w:rPr>
                <w:rFonts w:eastAsia="Calibri"/>
                <w:b/>
                <w:bCs/>
                <w:iCs/>
                <w:kern w:val="1"/>
                <w:sz w:val="20"/>
                <w:szCs w:val="20"/>
              </w:rPr>
            </w:pPr>
          </w:p>
        </w:tc>
      </w:tr>
      <w:tr w:rsidR="007F6ED7" w:rsidRPr="002E4A47" w:rsidTr="005B0EC0">
        <w:trPr>
          <w:jc w:val="center"/>
        </w:trPr>
        <w:tc>
          <w:tcPr>
            <w:tcW w:w="530" w:type="dxa"/>
          </w:tcPr>
          <w:p w:rsidR="007F6ED7" w:rsidRPr="007F6ED7" w:rsidRDefault="007F6ED7" w:rsidP="002F011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1</w:t>
            </w:r>
            <w:r w:rsidR="002F0110">
              <w:rPr>
                <w:rFonts w:eastAsia="Calibri"/>
                <w:bCs/>
                <w:iCs/>
                <w:kern w:val="1"/>
                <w:sz w:val="20"/>
                <w:szCs w:val="20"/>
              </w:rPr>
              <w:t>.</w:t>
            </w:r>
          </w:p>
        </w:tc>
        <w:tc>
          <w:tcPr>
            <w:tcW w:w="2126" w:type="dxa"/>
          </w:tcPr>
          <w:p w:rsidR="007F6ED7" w:rsidRPr="007F6ED7" w:rsidRDefault="007F6ED7" w:rsidP="002F0110">
            <w:pPr>
              <w:widowControl w:val="0"/>
              <w:suppressAutoHyphens/>
              <w:snapToGrid w:val="0"/>
              <w:contextualSpacing/>
              <w:jc w:val="center"/>
              <w:rPr>
                <w:rFonts w:eastAsia="Calibri"/>
                <w:kern w:val="1"/>
                <w:sz w:val="20"/>
                <w:szCs w:val="20"/>
              </w:rPr>
            </w:pPr>
            <w:r w:rsidRPr="007F6ED7">
              <w:rPr>
                <w:rFonts w:eastAsia="Calibri"/>
                <w:kern w:val="1"/>
                <w:sz w:val="20"/>
                <w:szCs w:val="20"/>
              </w:rPr>
              <w:t>г</w:t>
            </w:r>
            <w:r w:rsidR="002F0110">
              <w:rPr>
                <w:rFonts w:eastAsia="Calibri"/>
                <w:kern w:val="1"/>
                <w:sz w:val="20"/>
                <w:szCs w:val="20"/>
              </w:rPr>
              <w:t>ород</w:t>
            </w:r>
            <w:r w:rsidRPr="007F6ED7">
              <w:rPr>
                <w:rFonts w:eastAsia="Calibri"/>
                <w:kern w:val="1"/>
                <w:sz w:val="20"/>
                <w:szCs w:val="20"/>
              </w:rPr>
              <w:t xml:space="preserve"> Астрахань</w:t>
            </w:r>
          </w:p>
        </w:tc>
        <w:tc>
          <w:tcPr>
            <w:tcW w:w="1693" w:type="dxa"/>
          </w:tcPr>
          <w:p w:rsidR="007F6ED7" w:rsidRPr="007F6ED7" w:rsidRDefault="007F6ED7" w:rsidP="002F0110">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0,9</w:t>
            </w:r>
          </w:p>
        </w:tc>
        <w:tc>
          <w:tcPr>
            <w:tcW w:w="1275" w:type="dxa"/>
            <w:tcBorders>
              <w:right w:val="single" w:sz="4" w:space="0" w:color="auto"/>
            </w:tcBorders>
          </w:tcPr>
          <w:p w:rsidR="007F6ED7" w:rsidRPr="007F6ED7" w:rsidRDefault="007F6ED7" w:rsidP="002F0110">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0</w:t>
            </w:r>
          </w:p>
        </w:tc>
        <w:tc>
          <w:tcPr>
            <w:tcW w:w="1001" w:type="dxa"/>
            <w:tcBorders>
              <w:left w:val="single" w:sz="4" w:space="0" w:color="auto"/>
            </w:tcBorders>
          </w:tcPr>
          <w:p w:rsidR="007F6ED7" w:rsidRPr="007F6ED7" w:rsidRDefault="007F6ED7" w:rsidP="002F0110">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0</w:t>
            </w:r>
          </w:p>
        </w:tc>
        <w:tc>
          <w:tcPr>
            <w:tcW w:w="1134" w:type="dxa"/>
            <w:tcBorders>
              <w:right w:val="single" w:sz="4" w:space="0" w:color="auto"/>
            </w:tcBorders>
          </w:tcPr>
          <w:p w:rsidR="007F6ED7" w:rsidRPr="007F6ED7" w:rsidRDefault="007F6ED7" w:rsidP="002F0110">
            <w:pPr>
              <w:widowControl w:val="0"/>
              <w:suppressAutoHyphens/>
              <w:autoSpaceDE w:val="0"/>
              <w:autoSpaceDN w:val="0"/>
              <w:adjustRightInd w:val="0"/>
              <w:contextualSpacing/>
              <w:jc w:val="center"/>
              <w:rPr>
                <w:rFonts w:eastAsia="Calibri"/>
                <w:iCs/>
                <w:kern w:val="1"/>
                <w:sz w:val="20"/>
                <w:szCs w:val="20"/>
              </w:rPr>
            </w:pPr>
            <w:r w:rsidRPr="007F6ED7">
              <w:rPr>
                <w:rFonts w:eastAsia="Calibri"/>
                <w:kern w:val="1"/>
                <w:sz w:val="20"/>
                <w:szCs w:val="20"/>
              </w:rPr>
              <w:t>↓</w:t>
            </w:r>
          </w:p>
        </w:tc>
        <w:tc>
          <w:tcPr>
            <w:tcW w:w="1238" w:type="dxa"/>
            <w:tcBorders>
              <w:left w:val="single" w:sz="4" w:space="0" w:color="auto"/>
            </w:tcBorders>
          </w:tcPr>
          <w:p w:rsidR="007F6ED7" w:rsidRPr="007F6ED7" w:rsidRDefault="007F6ED7" w:rsidP="002F0110">
            <w:pPr>
              <w:widowControl w:val="0"/>
              <w:suppressAutoHyphens/>
              <w:autoSpaceDE w:val="0"/>
              <w:autoSpaceDN w:val="0"/>
              <w:adjustRightInd w:val="0"/>
              <w:contextualSpacing/>
              <w:jc w:val="center"/>
              <w:rPr>
                <w:rFonts w:eastAsia="Calibri"/>
                <w:kern w:val="1"/>
                <w:sz w:val="20"/>
                <w:szCs w:val="20"/>
              </w:rPr>
            </w:pPr>
            <w:r w:rsidRPr="007F6ED7">
              <w:rPr>
                <w:rFonts w:eastAsia="Calibri"/>
                <w:kern w:val="1"/>
                <w:sz w:val="20"/>
                <w:szCs w:val="20"/>
              </w:rPr>
              <w:t>↓</w:t>
            </w:r>
          </w:p>
        </w:tc>
      </w:tr>
      <w:tr w:rsidR="007F6ED7" w:rsidRPr="002E4A47" w:rsidTr="005B0EC0">
        <w:trPr>
          <w:jc w:val="center"/>
        </w:trPr>
        <w:tc>
          <w:tcPr>
            <w:tcW w:w="8997" w:type="dxa"/>
            <w:gridSpan w:val="7"/>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bCs/>
                <w:kern w:val="1"/>
                <w:sz w:val="20"/>
                <w:szCs w:val="20"/>
              </w:rPr>
              <w:t>Примечание:</w:t>
            </w:r>
            <w:r w:rsidRPr="007F6ED7">
              <w:rPr>
                <w:rFonts w:eastAsia="Calibri"/>
                <w:kern w:val="1"/>
                <w:sz w:val="20"/>
                <w:szCs w:val="20"/>
              </w:rPr>
              <w:t>↑↓ – рост или снижение</w:t>
            </w:r>
          </w:p>
        </w:tc>
      </w:tr>
    </w:tbl>
    <w:p w:rsidR="00F95E63" w:rsidRDefault="00F95E63" w:rsidP="00F95E63">
      <w:pPr>
        <w:widowControl w:val="0"/>
        <w:suppressAutoHyphens/>
        <w:autoSpaceDE w:val="0"/>
        <w:autoSpaceDN w:val="0"/>
        <w:adjustRightInd w:val="0"/>
        <w:ind w:firstLine="708"/>
        <w:contextualSpacing/>
        <w:rPr>
          <w:rFonts w:eastAsia="Calibri"/>
          <w:iCs/>
          <w:kern w:val="1"/>
          <w:sz w:val="20"/>
        </w:rPr>
      </w:pPr>
    </w:p>
    <w:p w:rsidR="00A125E4" w:rsidRDefault="00A125E4" w:rsidP="00F95E63">
      <w:pPr>
        <w:widowControl w:val="0"/>
        <w:suppressAutoHyphens/>
        <w:autoSpaceDE w:val="0"/>
        <w:autoSpaceDN w:val="0"/>
        <w:adjustRightInd w:val="0"/>
        <w:ind w:firstLine="708"/>
        <w:contextualSpacing/>
        <w:rPr>
          <w:rFonts w:eastAsia="Calibri"/>
          <w:iCs/>
          <w:kern w:val="1"/>
          <w:sz w:val="20"/>
        </w:rPr>
      </w:pPr>
    </w:p>
    <w:p w:rsidR="00A125E4" w:rsidRDefault="00A125E4" w:rsidP="00F95E63">
      <w:pPr>
        <w:widowControl w:val="0"/>
        <w:suppressAutoHyphens/>
        <w:autoSpaceDE w:val="0"/>
        <w:autoSpaceDN w:val="0"/>
        <w:adjustRightInd w:val="0"/>
        <w:ind w:firstLine="708"/>
        <w:contextualSpacing/>
        <w:rPr>
          <w:rFonts w:eastAsia="Calibri"/>
          <w:iCs/>
          <w:kern w:val="1"/>
          <w:sz w:val="20"/>
        </w:rPr>
      </w:pPr>
    </w:p>
    <w:p w:rsidR="00A125E4" w:rsidRDefault="00A125E4" w:rsidP="00F95E63">
      <w:pPr>
        <w:widowControl w:val="0"/>
        <w:suppressAutoHyphens/>
        <w:autoSpaceDE w:val="0"/>
        <w:autoSpaceDN w:val="0"/>
        <w:adjustRightInd w:val="0"/>
        <w:ind w:firstLine="708"/>
        <w:contextualSpacing/>
        <w:rPr>
          <w:rFonts w:eastAsia="Calibri"/>
          <w:iCs/>
          <w:kern w:val="1"/>
          <w:sz w:val="20"/>
        </w:rPr>
      </w:pPr>
    </w:p>
    <w:p w:rsidR="00A125E4" w:rsidRDefault="00A125E4" w:rsidP="00F95E63">
      <w:pPr>
        <w:widowControl w:val="0"/>
        <w:suppressAutoHyphens/>
        <w:autoSpaceDE w:val="0"/>
        <w:autoSpaceDN w:val="0"/>
        <w:adjustRightInd w:val="0"/>
        <w:ind w:firstLine="708"/>
        <w:contextualSpacing/>
        <w:rPr>
          <w:rFonts w:eastAsia="Calibri"/>
          <w:iCs/>
          <w:kern w:val="1"/>
          <w:sz w:val="20"/>
        </w:rPr>
      </w:pPr>
    </w:p>
    <w:p w:rsidR="00A125E4" w:rsidRPr="00C13D3C" w:rsidRDefault="00A125E4" w:rsidP="00F95E63">
      <w:pPr>
        <w:widowControl w:val="0"/>
        <w:suppressAutoHyphens/>
        <w:autoSpaceDE w:val="0"/>
        <w:autoSpaceDN w:val="0"/>
        <w:adjustRightInd w:val="0"/>
        <w:ind w:firstLine="708"/>
        <w:contextualSpacing/>
        <w:rPr>
          <w:rFonts w:eastAsia="Calibri"/>
          <w:iCs/>
          <w:kern w:val="1"/>
          <w:sz w:val="20"/>
        </w:rPr>
      </w:pPr>
    </w:p>
    <w:p w:rsidR="00D76770" w:rsidRDefault="00D76770" w:rsidP="00D76770">
      <w:pPr>
        <w:widowControl w:val="0"/>
        <w:suppressAutoHyphens/>
        <w:autoSpaceDE w:val="0"/>
        <w:autoSpaceDN w:val="0"/>
        <w:adjustRightInd w:val="0"/>
        <w:contextualSpacing/>
        <w:jc w:val="right"/>
        <w:rPr>
          <w:rFonts w:eastAsia="Calibri"/>
          <w:b/>
          <w:iCs/>
          <w:kern w:val="1"/>
          <w:sz w:val="20"/>
          <w:szCs w:val="20"/>
        </w:rPr>
      </w:pPr>
      <w:r w:rsidRPr="001E2165">
        <w:rPr>
          <w:rFonts w:eastAsia="Calibri"/>
          <w:b/>
          <w:iCs/>
          <w:kern w:val="1"/>
          <w:sz w:val="20"/>
          <w:szCs w:val="20"/>
        </w:rPr>
        <w:t>Таблица 15.2.</w:t>
      </w:r>
      <w:r w:rsidR="00E017D3">
        <w:rPr>
          <w:rFonts w:eastAsia="Calibri"/>
          <w:b/>
          <w:iCs/>
          <w:kern w:val="1"/>
          <w:sz w:val="20"/>
          <w:szCs w:val="20"/>
        </w:rPr>
        <w:t>1.</w:t>
      </w:r>
      <w:r>
        <w:rPr>
          <w:rFonts w:eastAsia="Calibri"/>
          <w:b/>
          <w:iCs/>
          <w:kern w:val="1"/>
          <w:sz w:val="20"/>
          <w:szCs w:val="20"/>
        </w:rPr>
        <w:t>6</w:t>
      </w:r>
      <w:r w:rsidRPr="001E2165">
        <w:rPr>
          <w:rFonts w:eastAsia="Calibri"/>
          <w:b/>
          <w:iCs/>
          <w:kern w:val="1"/>
          <w:sz w:val="20"/>
          <w:szCs w:val="20"/>
        </w:rPr>
        <w:t>.</w:t>
      </w:r>
    </w:p>
    <w:p w:rsidR="00551C66" w:rsidRPr="001E2165" w:rsidRDefault="00551C66" w:rsidP="00D76770">
      <w:pPr>
        <w:widowControl w:val="0"/>
        <w:suppressAutoHyphens/>
        <w:autoSpaceDE w:val="0"/>
        <w:autoSpaceDN w:val="0"/>
        <w:adjustRightInd w:val="0"/>
        <w:contextualSpacing/>
        <w:jc w:val="right"/>
        <w:rPr>
          <w:rFonts w:eastAsia="Calibri"/>
          <w:b/>
          <w:iCs/>
          <w:kern w:val="1"/>
          <w:sz w:val="20"/>
          <w:szCs w:val="20"/>
        </w:rPr>
      </w:pPr>
    </w:p>
    <w:p w:rsidR="00F95E63" w:rsidRPr="00D76770" w:rsidRDefault="00F95E63" w:rsidP="00F95E63">
      <w:pPr>
        <w:widowControl w:val="0"/>
        <w:suppressAutoHyphens/>
        <w:autoSpaceDE w:val="0"/>
        <w:autoSpaceDN w:val="0"/>
        <w:adjustRightInd w:val="0"/>
        <w:contextualSpacing/>
        <w:jc w:val="center"/>
        <w:rPr>
          <w:rFonts w:eastAsia="Calibri"/>
          <w:b/>
          <w:bCs/>
          <w:iCs/>
          <w:kern w:val="1"/>
          <w:sz w:val="20"/>
          <w:szCs w:val="20"/>
        </w:rPr>
      </w:pPr>
      <w:r w:rsidRPr="00D76770">
        <w:rPr>
          <w:rFonts w:eastAsia="Calibri"/>
          <w:b/>
          <w:bCs/>
          <w:iCs/>
          <w:kern w:val="1"/>
          <w:sz w:val="20"/>
          <w:szCs w:val="20"/>
        </w:rPr>
        <w:t>Доля проб атмосферного воздуха в городских поселениях</w:t>
      </w:r>
    </w:p>
    <w:p w:rsidR="00F95E63" w:rsidRPr="00D76770" w:rsidRDefault="00F95E63" w:rsidP="00F95E63">
      <w:pPr>
        <w:widowControl w:val="0"/>
        <w:suppressAutoHyphens/>
        <w:autoSpaceDE w:val="0"/>
        <w:autoSpaceDN w:val="0"/>
        <w:adjustRightInd w:val="0"/>
        <w:contextualSpacing/>
        <w:jc w:val="center"/>
        <w:rPr>
          <w:rFonts w:eastAsia="Calibri"/>
          <w:b/>
          <w:bCs/>
          <w:iCs/>
          <w:kern w:val="1"/>
          <w:sz w:val="20"/>
          <w:szCs w:val="20"/>
        </w:rPr>
      </w:pPr>
      <w:r w:rsidRPr="00D76770">
        <w:rPr>
          <w:rFonts w:eastAsia="Calibri"/>
          <w:b/>
          <w:bCs/>
          <w:iCs/>
          <w:kern w:val="1"/>
          <w:sz w:val="20"/>
          <w:szCs w:val="20"/>
        </w:rPr>
        <w:t>с уровнем загрязнения, превышающим ПДК, по данным маршрутных</w:t>
      </w:r>
    </w:p>
    <w:p w:rsidR="00F95E63" w:rsidRDefault="00F95E63" w:rsidP="00F95E63">
      <w:pPr>
        <w:widowControl w:val="0"/>
        <w:suppressAutoHyphens/>
        <w:autoSpaceDE w:val="0"/>
        <w:autoSpaceDN w:val="0"/>
        <w:adjustRightInd w:val="0"/>
        <w:contextualSpacing/>
        <w:jc w:val="center"/>
        <w:rPr>
          <w:rFonts w:eastAsia="Calibri"/>
          <w:b/>
          <w:bCs/>
          <w:iCs/>
          <w:kern w:val="1"/>
          <w:sz w:val="20"/>
          <w:szCs w:val="20"/>
        </w:rPr>
      </w:pPr>
      <w:r w:rsidRPr="00D76770">
        <w:rPr>
          <w:rFonts w:eastAsia="Calibri"/>
          <w:b/>
          <w:bCs/>
          <w:iCs/>
          <w:kern w:val="1"/>
          <w:sz w:val="20"/>
          <w:szCs w:val="20"/>
        </w:rPr>
        <w:t xml:space="preserve">и подфакельных исследований (по </w:t>
      </w:r>
      <w:r w:rsidRPr="00D76770">
        <w:rPr>
          <w:rFonts w:eastAsia="Calibri"/>
          <w:b/>
          <w:kern w:val="1"/>
          <w:sz w:val="20"/>
          <w:szCs w:val="20"/>
        </w:rPr>
        <w:t>административным территориям</w:t>
      </w:r>
      <w:r w:rsidRPr="00D76770">
        <w:rPr>
          <w:rFonts w:eastAsia="Calibri"/>
          <w:b/>
          <w:bCs/>
          <w:iCs/>
          <w:kern w:val="1"/>
          <w:sz w:val="20"/>
          <w:szCs w:val="20"/>
        </w:rPr>
        <w:t>)</w:t>
      </w:r>
    </w:p>
    <w:tbl>
      <w:tblPr>
        <w:tblW w:w="89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28"/>
        <w:gridCol w:w="1882"/>
        <w:gridCol w:w="1532"/>
        <w:gridCol w:w="1515"/>
        <w:gridCol w:w="1553"/>
        <w:gridCol w:w="850"/>
        <w:gridCol w:w="1134"/>
      </w:tblGrid>
      <w:tr w:rsidR="007F6ED7" w:rsidRPr="002E4A47" w:rsidTr="00B27A2F">
        <w:trPr>
          <w:jc w:val="center"/>
        </w:trPr>
        <w:tc>
          <w:tcPr>
            <w:tcW w:w="528" w:type="dxa"/>
            <w:vMerge w:val="restart"/>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w:t>
            </w:r>
          </w:p>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п/п</w:t>
            </w:r>
          </w:p>
          <w:p w:rsidR="007F6ED7" w:rsidRPr="007F6ED7" w:rsidRDefault="007F6ED7" w:rsidP="005B0EC0">
            <w:pPr>
              <w:widowControl w:val="0"/>
              <w:suppressAutoHyphens/>
              <w:autoSpaceDE w:val="0"/>
              <w:autoSpaceDN w:val="0"/>
              <w:adjustRightInd w:val="0"/>
              <w:contextualSpacing/>
              <w:jc w:val="both"/>
              <w:rPr>
                <w:rFonts w:eastAsia="Calibri"/>
                <w:b/>
                <w:bCs/>
                <w:i/>
                <w:iCs/>
                <w:kern w:val="1"/>
                <w:sz w:val="20"/>
                <w:szCs w:val="20"/>
              </w:rPr>
            </w:pPr>
          </w:p>
        </w:tc>
        <w:tc>
          <w:tcPr>
            <w:tcW w:w="1882" w:type="dxa"/>
            <w:vMerge w:val="restart"/>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Наименование</w:t>
            </w:r>
          </w:p>
          <w:p w:rsidR="007F6ED7" w:rsidRPr="007F6ED7" w:rsidRDefault="007F6ED7" w:rsidP="005B0EC0">
            <w:pPr>
              <w:widowControl w:val="0"/>
              <w:suppressAutoHyphens/>
              <w:autoSpaceDE w:val="0"/>
              <w:autoSpaceDN w:val="0"/>
              <w:adjustRightInd w:val="0"/>
              <w:contextualSpacing/>
              <w:jc w:val="both"/>
              <w:rPr>
                <w:rFonts w:eastAsia="Calibri"/>
                <w:b/>
                <w:bCs/>
                <w:i/>
                <w:iCs/>
                <w:kern w:val="1"/>
                <w:sz w:val="20"/>
                <w:szCs w:val="20"/>
              </w:rPr>
            </w:pPr>
            <w:r w:rsidRPr="007F6ED7">
              <w:rPr>
                <w:rFonts w:eastAsia="Calibri"/>
                <w:kern w:val="1"/>
                <w:sz w:val="20"/>
                <w:szCs w:val="20"/>
              </w:rPr>
              <w:t>административных территорий</w:t>
            </w:r>
          </w:p>
        </w:tc>
        <w:tc>
          <w:tcPr>
            <w:tcW w:w="4600" w:type="dxa"/>
            <w:gridSpan w:val="3"/>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Доля проб атмосферного воздуха в городских поселениях с уровнем загрязнения, превышающим ПДК, по данным маршрутных</w:t>
            </w:r>
          </w:p>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и подфакельных исследований, %</w:t>
            </w:r>
          </w:p>
        </w:tc>
        <w:tc>
          <w:tcPr>
            <w:tcW w:w="850" w:type="dxa"/>
            <w:vMerge w:val="restart"/>
            <w:tcBorders>
              <w:right w:val="single" w:sz="4" w:space="0" w:color="auto"/>
            </w:tcBorders>
          </w:tcPr>
          <w:p w:rsidR="007F6ED7" w:rsidRPr="007F6ED7" w:rsidRDefault="007F6ED7" w:rsidP="005B0EC0">
            <w:pPr>
              <w:widowControl w:val="0"/>
              <w:suppressAutoHyphens/>
              <w:autoSpaceDE w:val="0"/>
              <w:autoSpaceDN w:val="0"/>
              <w:adjustRightInd w:val="0"/>
              <w:contextualSpacing/>
              <w:jc w:val="both"/>
              <w:rPr>
                <w:rFonts w:eastAsia="Calibri"/>
                <w:b/>
                <w:bCs/>
                <w:i/>
                <w:iCs/>
                <w:kern w:val="1"/>
                <w:sz w:val="20"/>
                <w:szCs w:val="20"/>
              </w:rPr>
            </w:pPr>
          </w:p>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Ранг</w:t>
            </w:r>
          </w:p>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за 2019 г</w:t>
            </w:r>
            <w:r w:rsidR="002F0110">
              <w:rPr>
                <w:rFonts w:eastAsia="Calibri"/>
                <w:kern w:val="1"/>
                <w:sz w:val="20"/>
                <w:szCs w:val="20"/>
              </w:rPr>
              <w:t>од</w:t>
            </w:r>
          </w:p>
          <w:p w:rsidR="007F6ED7" w:rsidRPr="007F6ED7" w:rsidRDefault="007F6ED7" w:rsidP="005B0EC0">
            <w:pPr>
              <w:widowControl w:val="0"/>
              <w:suppressAutoHyphens/>
              <w:contextualSpacing/>
              <w:jc w:val="both"/>
              <w:rPr>
                <w:rFonts w:eastAsia="Calibri"/>
                <w:kern w:val="1"/>
                <w:sz w:val="20"/>
                <w:szCs w:val="20"/>
              </w:rPr>
            </w:pPr>
          </w:p>
        </w:tc>
        <w:tc>
          <w:tcPr>
            <w:tcW w:w="1134" w:type="dxa"/>
            <w:vMerge w:val="restart"/>
            <w:tcBorders>
              <w:left w:val="single" w:sz="4" w:space="0" w:color="auto"/>
            </w:tcBorders>
            <w:vAlign w:val="center"/>
          </w:tcPr>
          <w:p w:rsidR="007F6ED7" w:rsidRPr="007F6ED7" w:rsidRDefault="007F6ED7" w:rsidP="005B0EC0">
            <w:pPr>
              <w:widowControl w:val="0"/>
              <w:suppressAutoHyphens/>
              <w:autoSpaceDE w:val="0"/>
              <w:autoSpaceDN w:val="0"/>
              <w:adjustRightInd w:val="0"/>
              <w:contextualSpacing/>
              <w:jc w:val="both"/>
              <w:rPr>
                <w:rFonts w:eastAsia="Calibri"/>
                <w:b/>
                <w:bCs/>
                <w:i/>
                <w:iCs/>
                <w:kern w:val="1"/>
                <w:sz w:val="20"/>
                <w:szCs w:val="20"/>
              </w:rPr>
            </w:pPr>
          </w:p>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 xml:space="preserve">Динамика </w:t>
            </w:r>
          </w:p>
          <w:p w:rsidR="007F6ED7" w:rsidRPr="007F6ED7" w:rsidRDefault="007F6ED7" w:rsidP="002F0110">
            <w:pPr>
              <w:widowControl w:val="0"/>
              <w:suppressAutoHyphens/>
              <w:autoSpaceDE w:val="0"/>
              <w:autoSpaceDN w:val="0"/>
              <w:adjustRightInd w:val="0"/>
              <w:contextualSpacing/>
              <w:rPr>
                <w:rFonts w:eastAsia="Calibri"/>
                <w:kern w:val="1"/>
                <w:sz w:val="20"/>
                <w:szCs w:val="20"/>
              </w:rPr>
            </w:pPr>
            <w:r w:rsidRPr="007F6ED7">
              <w:rPr>
                <w:rFonts w:eastAsia="Calibri"/>
                <w:kern w:val="1"/>
                <w:sz w:val="20"/>
                <w:szCs w:val="20"/>
              </w:rPr>
              <w:t>к 2018</w:t>
            </w:r>
            <w:r w:rsidR="002F0110">
              <w:rPr>
                <w:rFonts w:eastAsia="Calibri"/>
                <w:kern w:val="1"/>
                <w:sz w:val="20"/>
                <w:szCs w:val="20"/>
              </w:rPr>
              <w:t xml:space="preserve"> году</w:t>
            </w:r>
          </w:p>
          <w:p w:rsidR="007F6ED7" w:rsidRPr="007F6ED7" w:rsidRDefault="007F6ED7" w:rsidP="005B0EC0">
            <w:pPr>
              <w:widowControl w:val="0"/>
              <w:suppressAutoHyphens/>
              <w:contextualSpacing/>
              <w:jc w:val="both"/>
              <w:rPr>
                <w:rFonts w:eastAsia="Calibri"/>
                <w:kern w:val="1"/>
                <w:sz w:val="20"/>
                <w:szCs w:val="20"/>
              </w:rPr>
            </w:pPr>
          </w:p>
        </w:tc>
      </w:tr>
      <w:tr w:rsidR="007F6ED7" w:rsidRPr="002E4A47" w:rsidTr="00B27A2F">
        <w:trPr>
          <w:jc w:val="center"/>
        </w:trPr>
        <w:tc>
          <w:tcPr>
            <w:tcW w:w="528" w:type="dxa"/>
            <w:vMerge/>
          </w:tcPr>
          <w:p w:rsidR="007F6ED7" w:rsidRPr="007F6ED7" w:rsidRDefault="007F6ED7" w:rsidP="005B0EC0">
            <w:pPr>
              <w:widowControl w:val="0"/>
              <w:suppressAutoHyphens/>
              <w:autoSpaceDE w:val="0"/>
              <w:autoSpaceDN w:val="0"/>
              <w:adjustRightInd w:val="0"/>
              <w:contextualSpacing/>
              <w:jc w:val="both"/>
              <w:rPr>
                <w:rFonts w:eastAsia="Calibri"/>
                <w:b/>
                <w:bCs/>
                <w:i/>
                <w:iCs/>
                <w:kern w:val="1"/>
                <w:sz w:val="20"/>
                <w:szCs w:val="20"/>
              </w:rPr>
            </w:pPr>
          </w:p>
        </w:tc>
        <w:tc>
          <w:tcPr>
            <w:tcW w:w="1882" w:type="dxa"/>
            <w:vMerge/>
          </w:tcPr>
          <w:p w:rsidR="007F6ED7" w:rsidRPr="007F6ED7" w:rsidRDefault="007F6ED7" w:rsidP="005B0EC0">
            <w:pPr>
              <w:widowControl w:val="0"/>
              <w:suppressAutoHyphens/>
              <w:autoSpaceDE w:val="0"/>
              <w:autoSpaceDN w:val="0"/>
              <w:adjustRightInd w:val="0"/>
              <w:contextualSpacing/>
              <w:jc w:val="both"/>
              <w:rPr>
                <w:rFonts w:eastAsia="Calibri"/>
                <w:b/>
                <w:bCs/>
                <w:i/>
                <w:iCs/>
                <w:kern w:val="1"/>
                <w:sz w:val="20"/>
                <w:szCs w:val="20"/>
              </w:rPr>
            </w:pPr>
          </w:p>
        </w:tc>
        <w:tc>
          <w:tcPr>
            <w:tcW w:w="1532" w:type="dxa"/>
          </w:tcPr>
          <w:p w:rsidR="007F6ED7" w:rsidRPr="007F6ED7" w:rsidRDefault="007F6ED7" w:rsidP="002F011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2017</w:t>
            </w:r>
            <w:r w:rsidR="002F0110">
              <w:rPr>
                <w:rFonts w:eastAsia="Calibri"/>
                <w:bCs/>
                <w:iCs/>
                <w:kern w:val="1"/>
                <w:sz w:val="20"/>
                <w:szCs w:val="20"/>
              </w:rPr>
              <w:t xml:space="preserve"> год</w:t>
            </w:r>
          </w:p>
        </w:tc>
        <w:tc>
          <w:tcPr>
            <w:tcW w:w="1515" w:type="dxa"/>
            <w:tcBorders>
              <w:right w:val="single" w:sz="4" w:space="0" w:color="auto"/>
            </w:tcBorders>
          </w:tcPr>
          <w:p w:rsidR="007F6ED7" w:rsidRPr="007F6ED7" w:rsidRDefault="007F6ED7" w:rsidP="002F011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2018</w:t>
            </w:r>
            <w:r w:rsidR="002F0110">
              <w:rPr>
                <w:rFonts w:eastAsia="Calibri"/>
                <w:bCs/>
                <w:iCs/>
                <w:kern w:val="1"/>
                <w:sz w:val="20"/>
                <w:szCs w:val="20"/>
              </w:rPr>
              <w:t xml:space="preserve"> год</w:t>
            </w:r>
          </w:p>
        </w:tc>
        <w:tc>
          <w:tcPr>
            <w:tcW w:w="1553" w:type="dxa"/>
            <w:tcBorders>
              <w:left w:val="single" w:sz="4" w:space="0" w:color="auto"/>
            </w:tcBorders>
          </w:tcPr>
          <w:p w:rsidR="007F6ED7" w:rsidRPr="007F6ED7" w:rsidRDefault="007F6ED7" w:rsidP="002F011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2019</w:t>
            </w:r>
            <w:r w:rsidR="002F0110">
              <w:rPr>
                <w:rFonts w:eastAsia="Calibri"/>
                <w:bCs/>
                <w:iCs/>
                <w:kern w:val="1"/>
                <w:sz w:val="20"/>
                <w:szCs w:val="20"/>
              </w:rPr>
              <w:t xml:space="preserve"> год</w:t>
            </w:r>
          </w:p>
        </w:tc>
        <w:tc>
          <w:tcPr>
            <w:tcW w:w="850" w:type="dxa"/>
            <w:vMerge/>
            <w:tcBorders>
              <w:right w:val="single" w:sz="4" w:space="0" w:color="auto"/>
            </w:tcBorders>
          </w:tcPr>
          <w:p w:rsidR="007F6ED7" w:rsidRPr="007F6ED7" w:rsidRDefault="007F6ED7" w:rsidP="005B0EC0">
            <w:pPr>
              <w:widowControl w:val="0"/>
              <w:suppressAutoHyphens/>
              <w:autoSpaceDE w:val="0"/>
              <w:autoSpaceDN w:val="0"/>
              <w:adjustRightInd w:val="0"/>
              <w:contextualSpacing/>
              <w:jc w:val="both"/>
              <w:rPr>
                <w:rFonts w:eastAsia="Calibri"/>
                <w:b/>
                <w:bCs/>
                <w:i/>
                <w:iCs/>
                <w:kern w:val="1"/>
                <w:sz w:val="20"/>
                <w:szCs w:val="20"/>
              </w:rPr>
            </w:pPr>
          </w:p>
        </w:tc>
        <w:tc>
          <w:tcPr>
            <w:tcW w:w="1134" w:type="dxa"/>
            <w:vMerge/>
            <w:tcBorders>
              <w:left w:val="single" w:sz="4" w:space="0" w:color="auto"/>
            </w:tcBorders>
          </w:tcPr>
          <w:p w:rsidR="007F6ED7" w:rsidRPr="007F6ED7" w:rsidRDefault="007F6ED7" w:rsidP="005B0EC0">
            <w:pPr>
              <w:widowControl w:val="0"/>
              <w:suppressAutoHyphens/>
              <w:autoSpaceDE w:val="0"/>
              <w:autoSpaceDN w:val="0"/>
              <w:adjustRightInd w:val="0"/>
              <w:contextualSpacing/>
              <w:jc w:val="both"/>
              <w:rPr>
                <w:rFonts w:eastAsia="Calibri"/>
                <w:b/>
                <w:bCs/>
                <w:i/>
                <w:iCs/>
                <w:kern w:val="1"/>
                <w:sz w:val="20"/>
                <w:szCs w:val="20"/>
              </w:rPr>
            </w:pPr>
          </w:p>
        </w:tc>
      </w:tr>
      <w:tr w:rsidR="007F6ED7" w:rsidRPr="002E4A47" w:rsidTr="00B27A2F">
        <w:trPr>
          <w:jc w:val="center"/>
        </w:trPr>
        <w:tc>
          <w:tcPr>
            <w:tcW w:w="528" w:type="dxa"/>
          </w:tcPr>
          <w:p w:rsidR="007F6ED7" w:rsidRPr="007F6ED7" w:rsidRDefault="007F6ED7" w:rsidP="004A1499">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1</w:t>
            </w:r>
            <w:r w:rsidR="004A1499">
              <w:rPr>
                <w:rFonts w:eastAsia="Calibri"/>
                <w:bCs/>
                <w:iCs/>
                <w:kern w:val="1"/>
                <w:sz w:val="20"/>
                <w:szCs w:val="20"/>
              </w:rPr>
              <w:t>.</w:t>
            </w:r>
          </w:p>
        </w:tc>
        <w:tc>
          <w:tcPr>
            <w:tcW w:w="1882" w:type="dxa"/>
          </w:tcPr>
          <w:p w:rsidR="007F6ED7" w:rsidRPr="007F6ED7" w:rsidRDefault="007F6ED7" w:rsidP="005B0EC0">
            <w:pPr>
              <w:widowControl w:val="0"/>
              <w:suppressAutoHyphens/>
              <w:autoSpaceDE w:val="0"/>
              <w:autoSpaceDN w:val="0"/>
              <w:adjustRightInd w:val="0"/>
              <w:contextualSpacing/>
              <w:jc w:val="both"/>
              <w:rPr>
                <w:rFonts w:eastAsia="Calibri"/>
                <w:bCs/>
                <w:iCs/>
                <w:kern w:val="1"/>
                <w:sz w:val="20"/>
                <w:szCs w:val="20"/>
              </w:rPr>
            </w:pPr>
            <w:r w:rsidRPr="007F6ED7">
              <w:rPr>
                <w:rFonts w:eastAsia="Calibri"/>
                <w:bCs/>
                <w:iCs/>
                <w:kern w:val="1"/>
                <w:sz w:val="20"/>
                <w:szCs w:val="20"/>
              </w:rPr>
              <w:t>Астраханская область</w:t>
            </w:r>
          </w:p>
        </w:tc>
        <w:tc>
          <w:tcPr>
            <w:tcW w:w="1532" w:type="dxa"/>
          </w:tcPr>
          <w:p w:rsidR="007F6ED7" w:rsidRPr="007F6ED7" w:rsidRDefault="007F6ED7" w:rsidP="002F011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0,8</w:t>
            </w:r>
          </w:p>
        </w:tc>
        <w:tc>
          <w:tcPr>
            <w:tcW w:w="1515" w:type="dxa"/>
            <w:tcBorders>
              <w:right w:val="single" w:sz="4" w:space="0" w:color="auto"/>
            </w:tcBorders>
          </w:tcPr>
          <w:p w:rsidR="007F6ED7" w:rsidRPr="007F6ED7" w:rsidRDefault="007F6ED7" w:rsidP="002F011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0,5</w:t>
            </w:r>
          </w:p>
        </w:tc>
        <w:tc>
          <w:tcPr>
            <w:tcW w:w="1553" w:type="dxa"/>
            <w:tcBorders>
              <w:left w:val="single" w:sz="4" w:space="0" w:color="auto"/>
            </w:tcBorders>
          </w:tcPr>
          <w:p w:rsidR="007F6ED7" w:rsidRPr="007F6ED7" w:rsidRDefault="007F6ED7" w:rsidP="002F011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0,08</w:t>
            </w:r>
          </w:p>
        </w:tc>
        <w:tc>
          <w:tcPr>
            <w:tcW w:w="850" w:type="dxa"/>
            <w:tcBorders>
              <w:right w:val="single" w:sz="4" w:space="0" w:color="auto"/>
            </w:tcBorders>
          </w:tcPr>
          <w:p w:rsidR="007F6ED7" w:rsidRPr="007F6ED7" w:rsidRDefault="007F6ED7" w:rsidP="002F011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2</w:t>
            </w:r>
          </w:p>
        </w:tc>
        <w:tc>
          <w:tcPr>
            <w:tcW w:w="1134" w:type="dxa"/>
            <w:tcBorders>
              <w:left w:val="single" w:sz="4" w:space="0" w:color="auto"/>
            </w:tcBorders>
          </w:tcPr>
          <w:p w:rsidR="007F6ED7" w:rsidRPr="007F6ED7" w:rsidRDefault="007F6ED7" w:rsidP="002F0110">
            <w:pPr>
              <w:widowControl w:val="0"/>
              <w:jc w:val="center"/>
              <w:rPr>
                <w:rFonts w:eastAsia="Lucida Sans Unicode"/>
                <w:kern w:val="1"/>
                <w:sz w:val="20"/>
                <w:szCs w:val="20"/>
              </w:rPr>
            </w:pPr>
            <w:r w:rsidRPr="007F6ED7">
              <w:rPr>
                <w:rFonts w:eastAsia="Lucida Sans Unicode"/>
                <w:kern w:val="1"/>
                <w:sz w:val="20"/>
                <w:szCs w:val="20"/>
              </w:rPr>
              <w:t>↓</w:t>
            </w:r>
          </w:p>
        </w:tc>
      </w:tr>
      <w:tr w:rsidR="007F6ED7" w:rsidRPr="002E4A47" w:rsidTr="00B27A2F">
        <w:trPr>
          <w:jc w:val="center"/>
        </w:trPr>
        <w:tc>
          <w:tcPr>
            <w:tcW w:w="528" w:type="dxa"/>
          </w:tcPr>
          <w:p w:rsidR="007F6ED7" w:rsidRPr="007F6ED7" w:rsidRDefault="007F6ED7" w:rsidP="004A1499">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2</w:t>
            </w:r>
            <w:r w:rsidR="004A1499">
              <w:rPr>
                <w:rFonts w:eastAsia="Calibri"/>
                <w:bCs/>
                <w:iCs/>
                <w:kern w:val="1"/>
                <w:sz w:val="20"/>
                <w:szCs w:val="20"/>
              </w:rPr>
              <w:t>.</w:t>
            </w:r>
          </w:p>
        </w:tc>
        <w:tc>
          <w:tcPr>
            <w:tcW w:w="1882" w:type="dxa"/>
          </w:tcPr>
          <w:p w:rsidR="007F6ED7" w:rsidRPr="007F6ED7" w:rsidRDefault="007F6ED7" w:rsidP="005B0EC0">
            <w:pPr>
              <w:widowControl w:val="0"/>
              <w:suppressAutoHyphens/>
              <w:autoSpaceDE w:val="0"/>
              <w:autoSpaceDN w:val="0"/>
              <w:adjustRightInd w:val="0"/>
              <w:contextualSpacing/>
              <w:jc w:val="both"/>
              <w:rPr>
                <w:rFonts w:eastAsia="Calibri"/>
                <w:bCs/>
                <w:iCs/>
                <w:kern w:val="1"/>
                <w:sz w:val="20"/>
                <w:szCs w:val="20"/>
              </w:rPr>
            </w:pPr>
            <w:r w:rsidRPr="007F6ED7">
              <w:rPr>
                <w:rFonts w:eastAsia="Calibri"/>
                <w:bCs/>
                <w:iCs/>
                <w:kern w:val="1"/>
                <w:sz w:val="20"/>
                <w:szCs w:val="20"/>
              </w:rPr>
              <w:t>г. Астрахань</w:t>
            </w:r>
          </w:p>
        </w:tc>
        <w:tc>
          <w:tcPr>
            <w:tcW w:w="1532" w:type="dxa"/>
          </w:tcPr>
          <w:p w:rsidR="007F6ED7" w:rsidRPr="007F6ED7" w:rsidRDefault="007F6ED7" w:rsidP="002F011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1,1</w:t>
            </w:r>
          </w:p>
        </w:tc>
        <w:tc>
          <w:tcPr>
            <w:tcW w:w="1515" w:type="dxa"/>
            <w:tcBorders>
              <w:right w:val="single" w:sz="4" w:space="0" w:color="auto"/>
            </w:tcBorders>
          </w:tcPr>
          <w:p w:rsidR="007F6ED7" w:rsidRPr="007F6ED7" w:rsidRDefault="007F6ED7" w:rsidP="002F011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0,71</w:t>
            </w:r>
          </w:p>
        </w:tc>
        <w:tc>
          <w:tcPr>
            <w:tcW w:w="1553" w:type="dxa"/>
            <w:tcBorders>
              <w:left w:val="single" w:sz="4" w:space="0" w:color="auto"/>
            </w:tcBorders>
          </w:tcPr>
          <w:p w:rsidR="007F6ED7" w:rsidRPr="007F6ED7" w:rsidRDefault="007F6ED7" w:rsidP="002F011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0</w:t>
            </w:r>
          </w:p>
        </w:tc>
        <w:tc>
          <w:tcPr>
            <w:tcW w:w="850" w:type="dxa"/>
            <w:tcBorders>
              <w:right w:val="single" w:sz="4" w:space="0" w:color="auto"/>
            </w:tcBorders>
          </w:tcPr>
          <w:p w:rsidR="007F6ED7" w:rsidRPr="007F6ED7" w:rsidRDefault="007F6ED7" w:rsidP="002F0110">
            <w:pPr>
              <w:widowControl w:val="0"/>
              <w:suppressAutoHyphens/>
              <w:autoSpaceDE w:val="0"/>
              <w:autoSpaceDN w:val="0"/>
              <w:adjustRightInd w:val="0"/>
              <w:contextualSpacing/>
              <w:jc w:val="center"/>
              <w:rPr>
                <w:rFonts w:eastAsia="Calibri"/>
                <w:bCs/>
                <w:iCs/>
                <w:kern w:val="1"/>
                <w:sz w:val="20"/>
                <w:szCs w:val="20"/>
              </w:rPr>
            </w:pPr>
          </w:p>
        </w:tc>
        <w:tc>
          <w:tcPr>
            <w:tcW w:w="1134" w:type="dxa"/>
            <w:tcBorders>
              <w:left w:val="single" w:sz="4" w:space="0" w:color="auto"/>
            </w:tcBorders>
          </w:tcPr>
          <w:p w:rsidR="007F6ED7" w:rsidRPr="007F6ED7" w:rsidRDefault="007F6ED7" w:rsidP="002F0110">
            <w:pPr>
              <w:widowControl w:val="0"/>
              <w:jc w:val="center"/>
              <w:rPr>
                <w:rFonts w:eastAsia="Lucida Sans Unicode"/>
                <w:kern w:val="1"/>
                <w:sz w:val="20"/>
                <w:szCs w:val="20"/>
              </w:rPr>
            </w:pPr>
            <w:r w:rsidRPr="007F6ED7">
              <w:rPr>
                <w:rFonts w:eastAsia="Lucida Sans Unicode"/>
                <w:kern w:val="1"/>
                <w:sz w:val="20"/>
                <w:szCs w:val="20"/>
              </w:rPr>
              <w:t>↓</w:t>
            </w:r>
          </w:p>
        </w:tc>
      </w:tr>
      <w:tr w:rsidR="007F6ED7" w:rsidRPr="002E4A47" w:rsidTr="00B27A2F">
        <w:trPr>
          <w:jc w:val="center"/>
        </w:trPr>
        <w:tc>
          <w:tcPr>
            <w:tcW w:w="528" w:type="dxa"/>
          </w:tcPr>
          <w:p w:rsidR="007F6ED7" w:rsidRPr="007F6ED7" w:rsidRDefault="007F6ED7" w:rsidP="004A1499">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3</w:t>
            </w:r>
            <w:r w:rsidR="004A1499">
              <w:rPr>
                <w:rFonts w:eastAsia="Calibri"/>
                <w:bCs/>
                <w:iCs/>
                <w:kern w:val="1"/>
                <w:sz w:val="20"/>
                <w:szCs w:val="20"/>
              </w:rPr>
              <w:t>.</w:t>
            </w:r>
          </w:p>
        </w:tc>
        <w:tc>
          <w:tcPr>
            <w:tcW w:w="1882" w:type="dxa"/>
          </w:tcPr>
          <w:p w:rsidR="007F6ED7" w:rsidRPr="007F6ED7" w:rsidRDefault="007F6ED7" w:rsidP="005B0EC0">
            <w:pPr>
              <w:widowControl w:val="0"/>
              <w:suppressAutoHyphens/>
              <w:autoSpaceDE w:val="0"/>
              <w:autoSpaceDN w:val="0"/>
              <w:adjustRightInd w:val="0"/>
              <w:contextualSpacing/>
              <w:jc w:val="both"/>
              <w:rPr>
                <w:rFonts w:eastAsia="Calibri"/>
                <w:bCs/>
                <w:iCs/>
                <w:kern w:val="1"/>
                <w:sz w:val="20"/>
                <w:szCs w:val="20"/>
              </w:rPr>
            </w:pPr>
            <w:r w:rsidRPr="007F6ED7">
              <w:rPr>
                <w:rFonts w:eastAsia="Calibri"/>
                <w:bCs/>
                <w:iCs/>
                <w:kern w:val="1"/>
                <w:sz w:val="20"/>
                <w:szCs w:val="20"/>
              </w:rPr>
              <w:t>Наримановский район</w:t>
            </w:r>
          </w:p>
        </w:tc>
        <w:tc>
          <w:tcPr>
            <w:tcW w:w="1532" w:type="dxa"/>
          </w:tcPr>
          <w:p w:rsidR="007F6ED7" w:rsidRPr="007F6ED7" w:rsidRDefault="007F6ED7" w:rsidP="002F011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0</w:t>
            </w:r>
          </w:p>
        </w:tc>
        <w:tc>
          <w:tcPr>
            <w:tcW w:w="1515" w:type="dxa"/>
            <w:tcBorders>
              <w:right w:val="single" w:sz="4" w:space="0" w:color="auto"/>
            </w:tcBorders>
          </w:tcPr>
          <w:p w:rsidR="007F6ED7" w:rsidRPr="007F6ED7" w:rsidRDefault="007F6ED7" w:rsidP="002F011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0</w:t>
            </w:r>
          </w:p>
        </w:tc>
        <w:tc>
          <w:tcPr>
            <w:tcW w:w="1553" w:type="dxa"/>
            <w:tcBorders>
              <w:left w:val="single" w:sz="4" w:space="0" w:color="auto"/>
            </w:tcBorders>
          </w:tcPr>
          <w:p w:rsidR="007F6ED7" w:rsidRPr="007F6ED7" w:rsidRDefault="007F6ED7" w:rsidP="002F011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0,46</w:t>
            </w:r>
          </w:p>
        </w:tc>
        <w:tc>
          <w:tcPr>
            <w:tcW w:w="850" w:type="dxa"/>
            <w:tcBorders>
              <w:right w:val="single" w:sz="4" w:space="0" w:color="auto"/>
            </w:tcBorders>
          </w:tcPr>
          <w:p w:rsidR="007F6ED7" w:rsidRPr="007F6ED7" w:rsidRDefault="007F6ED7" w:rsidP="002F011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1</w:t>
            </w:r>
          </w:p>
        </w:tc>
        <w:tc>
          <w:tcPr>
            <w:tcW w:w="1134" w:type="dxa"/>
            <w:tcBorders>
              <w:left w:val="single" w:sz="4" w:space="0" w:color="auto"/>
            </w:tcBorders>
          </w:tcPr>
          <w:p w:rsidR="007F6ED7" w:rsidRPr="007F6ED7" w:rsidRDefault="007F6ED7" w:rsidP="002F0110">
            <w:pPr>
              <w:widowControl w:val="0"/>
              <w:jc w:val="center"/>
              <w:rPr>
                <w:rFonts w:eastAsia="Lucida Sans Unicode"/>
                <w:kern w:val="1"/>
                <w:sz w:val="20"/>
                <w:szCs w:val="20"/>
              </w:rPr>
            </w:pPr>
            <w:r w:rsidRPr="007F6ED7">
              <w:rPr>
                <w:rFonts w:eastAsia="Calibri"/>
                <w:kern w:val="1"/>
                <w:sz w:val="20"/>
                <w:szCs w:val="20"/>
              </w:rPr>
              <w:t>↑</w:t>
            </w:r>
          </w:p>
        </w:tc>
      </w:tr>
      <w:tr w:rsidR="007F6ED7" w:rsidRPr="002E4A47" w:rsidTr="002F0110">
        <w:trPr>
          <w:jc w:val="center"/>
        </w:trPr>
        <w:tc>
          <w:tcPr>
            <w:tcW w:w="8994" w:type="dxa"/>
            <w:gridSpan w:val="7"/>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bCs/>
                <w:kern w:val="1"/>
                <w:sz w:val="20"/>
                <w:szCs w:val="20"/>
              </w:rPr>
              <w:t>Примечание:</w:t>
            </w:r>
            <w:r w:rsidRPr="007F6ED7">
              <w:rPr>
                <w:rFonts w:eastAsia="Calibri"/>
                <w:kern w:val="1"/>
                <w:sz w:val="20"/>
                <w:szCs w:val="20"/>
              </w:rPr>
              <w:t>↑↓ – рост или снижение</w:t>
            </w:r>
          </w:p>
        </w:tc>
      </w:tr>
    </w:tbl>
    <w:p w:rsidR="00F95E63" w:rsidRPr="00C13D3C" w:rsidRDefault="00F95E63" w:rsidP="00F95E63">
      <w:pPr>
        <w:widowControl w:val="0"/>
        <w:suppressAutoHyphens/>
        <w:autoSpaceDE w:val="0"/>
        <w:autoSpaceDN w:val="0"/>
        <w:adjustRightInd w:val="0"/>
        <w:contextualSpacing/>
        <w:jc w:val="both"/>
        <w:rPr>
          <w:rFonts w:eastAsia="Calibri"/>
          <w:iCs/>
          <w:kern w:val="1"/>
          <w:sz w:val="20"/>
        </w:rPr>
      </w:pPr>
    </w:p>
    <w:p w:rsidR="007F6ED7" w:rsidRPr="002E4A47" w:rsidRDefault="007F6ED7" w:rsidP="007F6ED7">
      <w:pPr>
        <w:widowControl w:val="0"/>
        <w:suppressAutoHyphens/>
        <w:autoSpaceDE w:val="0"/>
        <w:autoSpaceDN w:val="0"/>
        <w:adjustRightInd w:val="0"/>
        <w:ind w:right="284" w:firstLine="709"/>
        <w:contextualSpacing/>
        <w:jc w:val="both"/>
        <w:rPr>
          <w:rFonts w:eastAsia="Calibri"/>
          <w:iCs/>
          <w:kern w:val="1"/>
        </w:rPr>
      </w:pPr>
      <w:r w:rsidRPr="002E4A47">
        <w:rPr>
          <w:rFonts w:eastAsia="Calibri"/>
          <w:iCs/>
          <w:kern w:val="1"/>
        </w:rPr>
        <w:t>Анализ загрязнения атмосферного воздуха показал, что в 2019 г</w:t>
      </w:r>
      <w:r w:rsidR="00551C66">
        <w:rPr>
          <w:rFonts w:eastAsia="Calibri"/>
          <w:iCs/>
          <w:kern w:val="1"/>
        </w:rPr>
        <w:t>оду</w:t>
      </w:r>
      <w:r w:rsidRPr="002E4A47">
        <w:rPr>
          <w:rFonts w:eastAsia="Calibri"/>
          <w:iCs/>
          <w:kern w:val="1"/>
        </w:rPr>
        <w:t xml:space="preserve"> по ряду контролируемых загрязнителей отмеча</w:t>
      </w:r>
      <w:r w:rsidR="004A1499">
        <w:rPr>
          <w:rFonts w:eastAsia="Calibri"/>
          <w:iCs/>
          <w:kern w:val="1"/>
        </w:rPr>
        <w:t>лась</w:t>
      </w:r>
      <w:r w:rsidRPr="002E4A47">
        <w:rPr>
          <w:rFonts w:eastAsia="Calibri"/>
          <w:iCs/>
          <w:kern w:val="1"/>
        </w:rPr>
        <w:t xml:space="preserve"> тенденция к снижению уровня загрязнения </w:t>
      </w:r>
      <w:r>
        <w:rPr>
          <w:rFonts w:eastAsia="Calibri"/>
          <w:iCs/>
          <w:kern w:val="1"/>
        </w:rPr>
        <w:t>до 0% в г</w:t>
      </w:r>
      <w:r w:rsidR="004A1499">
        <w:rPr>
          <w:rFonts w:eastAsia="Calibri"/>
          <w:iCs/>
          <w:kern w:val="1"/>
        </w:rPr>
        <w:t>ороде</w:t>
      </w:r>
      <w:r>
        <w:rPr>
          <w:rFonts w:eastAsia="Calibri"/>
          <w:iCs/>
          <w:kern w:val="1"/>
        </w:rPr>
        <w:t xml:space="preserve"> Астрахани и </w:t>
      </w:r>
      <w:r w:rsidRPr="002E4A47">
        <w:rPr>
          <w:rFonts w:eastAsia="Calibri"/>
          <w:iCs/>
          <w:kern w:val="1"/>
        </w:rPr>
        <w:t>до 0,08% по Астраханской области. Наибольший удельный вес проб атмосферного воздуха в городских поселениях с уровнем загрязнения, превышающим гигиенические нормативы, в 2019 г</w:t>
      </w:r>
      <w:r w:rsidR="000761DE">
        <w:rPr>
          <w:rFonts w:eastAsia="Calibri"/>
          <w:iCs/>
          <w:kern w:val="1"/>
        </w:rPr>
        <w:t>оду</w:t>
      </w:r>
      <w:r w:rsidRPr="002E4A47">
        <w:rPr>
          <w:rFonts w:eastAsia="Calibri"/>
          <w:iCs/>
          <w:kern w:val="1"/>
        </w:rPr>
        <w:t xml:space="preserve"> отмечался по одному</w:t>
      </w:r>
      <w:r>
        <w:rPr>
          <w:rFonts w:eastAsia="Calibri"/>
          <w:iCs/>
          <w:kern w:val="1"/>
        </w:rPr>
        <w:t xml:space="preserve"> веществу: дигиросульфиду – 0,9</w:t>
      </w:r>
      <w:r w:rsidRPr="002E4A47">
        <w:rPr>
          <w:rFonts w:eastAsia="Calibri"/>
          <w:iCs/>
          <w:kern w:val="1"/>
        </w:rPr>
        <w:t>%.</w:t>
      </w:r>
    </w:p>
    <w:p w:rsidR="007F6ED7" w:rsidRPr="002E4A47" w:rsidRDefault="007F6ED7" w:rsidP="007F6ED7">
      <w:pPr>
        <w:widowControl w:val="0"/>
        <w:suppressAutoHyphens/>
        <w:autoSpaceDE w:val="0"/>
        <w:autoSpaceDN w:val="0"/>
        <w:adjustRightInd w:val="0"/>
        <w:ind w:right="284" w:firstLine="709"/>
        <w:contextualSpacing/>
        <w:jc w:val="both"/>
        <w:rPr>
          <w:rFonts w:eastAsia="Calibri"/>
          <w:iCs/>
          <w:kern w:val="1"/>
        </w:rPr>
      </w:pPr>
      <w:r w:rsidRPr="002E4A47">
        <w:rPr>
          <w:rFonts w:eastAsia="Calibri"/>
          <w:iCs/>
          <w:kern w:val="1"/>
        </w:rPr>
        <w:t>В 2018 году</w:t>
      </w:r>
      <w:r w:rsidR="004A1499">
        <w:rPr>
          <w:rFonts w:eastAsia="Calibri"/>
          <w:iCs/>
          <w:kern w:val="1"/>
        </w:rPr>
        <w:t xml:space="preserve"> отмечался</w:t>
      </w:r>
      <w:r w:rsidRPr="002E4A47">
        <w:rPr>
          <w:rFonts w:eastAsia="Calibri"/>
          <w:iCs/>
          <w:kern w:val="1"/>
        </w:rPr>
        <w:t xml:space="preserve"> по </w:t>
      </w:r>
      <w:r w:rsidR="004A1499">
        <w:rPr>
          <w:rFonts w:eastAsia="Calibri"/>
          <w:iCs/>
          <w:kern w:val="1"/>
        </w:rPr>
        <w:t>4</w:t>
      </w:r>
      <w:r w:rsidRPr="002E4A47">
        <w:rPr>
          <w:rFonts w:eastAsia="Calibri"/>
          <w:iCs/>
          <w:kern w:val="1"/>
        </w:rPr>
        <w:t xml:space="preserve"> веществам и </w:t>
      </w:r>
      <w:r>
        <w:rPr>
          <w:rFonts w:eastAsia="Calibri"/>
          <w:iCs/>
          <w:kern w:val="1"/>
        </w:rPr>
        <w:t>составлял: по оксиду углерода – 2,7</w:t>
      </w:r>
      <w:r w:rsidRPr="002E4A47">
        <w:rPr>
          <w:rFonts w:eastAsia="Calibri"/>
          <w:iCs/>
          <w:kern w:val="1"/>
        </w:rPr>
        <w:t>%</w:t>
      </w:r>
      <w:r>
        <w:rPr>
          <w:rFonts w:eastAsia="Calibri"/>
          <w:iCs/>
          <w:kern w:val="1"/>
        </w:rPr>
        <w:t>, взвешенным веществам - 2,4%, оксид</w:t>
      </w:r>
      <w:r w:rsidR="004A1499">
        <w:rPr>
          <w:rFonts w:eastAsia="Calibri"/>
          <w:iCs/>
          <w:kern w:val="1"/>
        </w:rPr>
        <w:t xml:space="preserve">уазота </w:t>
      </w:r>
      <w:r>
        <w:rPr>
          <w:rFonts w:eastAsia="Calibri"/>
          <w:iCs/>
          <w:kern w:val="1"/>
        </w:rPr>
        <w:t>- 1,4</w:t>
      </w:r>
      <w:r w:rsidRPr="002E4A47">
        <w:rPr>
          <w:rFonts w:eastAsia="Calibri"/>
          <w:iCs/>
          <w:kern w:val="1"/>
        </w:rPr>
        <w:t xml:space="preserve"> %,</w:t>
      </w:r>
      <w:r>
        <w:rPr>
          <w:rFonts w:eastAsia="Calibri"/>
          <w:iCs/>
          <w:kern w:val="1"/>
        </w:rPr>
        <w:t xml:space="preserve"> ароматическим </w:t>
      </w:r>
      <w:r w:rsidR="004A1499" w:rsidRPr="002E4A47">
        <w:rPr>
          <w:rFonts w:eastAsia="Calibri"/>
          <w:iCs/>
          <w:kern w:val="1"/>
        </w:rPr>
        <w:t>угл</w:t>
      </w:r>
      <w:r w:rsidR="004A1499">
        <w:rPr>
          <w:rFonts w:eastAsia="Calibri"/>
          <w:iCs/>
          <w:kern w:val="1"/>
        </w:rPr>
        <w:t xml:space="preserve">еводородам </w:t>
      </w:r>
      <w:r>
        <w:rPr>
          <w:rFonts w:eastAsia="Calibri"/>
          <w:iCs/>
          <w:kern w:val="1"/>
        </w:rPr>
        <w:t>- 0,19</w:t>
      </w:r>
      <w:r w:rsidRPr="002E4A47">
        <w:rPr>
          <w:rFonts w:eastAsia="Calibri"/>
          <w:iCs/>
          <w:kern w:val="1"/>
        </w:rPr>
        <w:t>%.</w:t>
      </w:r>
    </w:p>
    <w:p w:rsidR="007F6ED7" w:rsidRPr="002E4A47" w:rsidRDefault="007F6ED7" w:rsidP="007F6ED7">
      <w:pPr>
        <w:widowControl w:val="0"/>
        <w:suppressAutoHyphens/>
        <w:autoSpaceDE w:val="0"/>
        <w:autoSpaceDN w:val="0"/>
        <w:adjustRightInd w:val="0"/>
        <w:ind w:right="284" w:firstLine="709"/>
        <w:contextualSpacing/>
        <w:jc w:val="both"/>
        <w:rPr>
          <w:rFonts w:eastAsia="Calibri"/>
          <w:iCs/>
          <w:kern w:val="1"/>
        </w:rPr>
      </w:pPr>
      <w:r w:rsidRPr="002E4A47">
        <w:rPr>
          <w:rFonts w:eastAsia="Calibri"/>
          <w:iCs/>
          <w:kern w:val="1"/>
        </w:rPr>
        <w:t>За 2017 г</w:t>
      </w:r>
      <w:r w:rsidR="004A1499">
        <w:rPr>
          <w:rFonts w:eastAsia="Calibri"/>
          <w:iCs/>
          <w:kern w:val="1"/>
        </w:rPr>
        <w:t>од</w:t>
      </w:r>
      <w:r w:rsidRPr="002E4A47">
        <w:rPr>
          <w:rFonts w:eastAsia="Calibri"/>
          <w:iCs/>
          <w:kern w:val="1"/>
        </w:rPr>
        <w:t xml:space="preserve"> по всему ряду контролируемых загрязнителей отмеча</w:t>
      </w:r>
      <w:r w:rsidR="004A1499">
        <w:rPr>
          <w:rFonts w:eastAsia="Calibri"/>
          <w:iCs/>
          <w:kern w:val="1"/>
        </w:rPr>
        <w:t>лась</w:t>
      </w:r>
      <w:r w:rsidRPr="002E4A47">
        <w:rPr>
          <w:rFonts w:eastAsia="Calibri"/>
          <w:iCs/>
          <w:kern w:val="1"/>
        </w:rPr>
        <w:t xml:space="preserve"> тенденция к повышению уровня загрязнения до 1,1% в г</w:t>
      </w:r>
      <w:r w:rsidR="000761DE">
        <w:rPr>
          <w:rFonts w:eastAsia="Calibri"/>
          <w:iCs/>
          <w:kern w:val="1"/>
        </w:rPr>
        <w:t>ороде</w:t>
      </w:r>
      <w:r w:rsidRPr="002E4A47">
        <w:rPr>
          <w:rFonts w:eastAsia="Calibri"/>
          <w:iCs/>
          <w:kern w:val="1"/>
        </w:rPr>
        <w:t xml:space="preserve"> Астрахани и до 0,8% по Астраханской области. Наибольший удельный вес проб атмосферного воздуха в городских поселениях с уровнем загрязнения, превышающим гигиенические нормативы, в 2017 г</w:t>
      </w:r>
      <w:r w:rsidR="004A1499">
        <w:rPr>
          <w:rFonts w:eastAsia="Calibri"/>
          <w:iCs/>
          <w:kern w:val="1"/>
        </w:rPr>
        <w:t>оду</w:t>
      </w:r>
      <w:r w:rsidRPr="002E4A47">
        <w:rPr>
          <w:rFonts w:eastAsia="Calibri"/>
          <w:iCs/>
          <w:kern w:val="1"/>
        </w:rPr>
        <w:t xml:space="preserve"> отмечался по 3 веществам и составлял: по аммиаку – 12,2</w:t>
      </w:r>
      <w:r w:rsidR="004A1499">
        <w:rPr>
          <w:rFonts w:eastAsia="Calibri"/>
          <w:iCs/>
          <w:kern w:val="1"/>
        </w:rPr>
        <w:t xml:space="preserve"> %, дигидросульфиду - </w:t>
      </w:r>
      <w:r w:rsidRPr="002E4A47">
        <w:rPr>
          <w:rFonts w:eastAsia="Calibri"/>
          <w:iCs/>
          <w:kern w:val="1"/>
        </w:rPr>
        <w:t>2,4</w:t>
      </w:r>
      <w:r w:rsidR="004A1499">
        <w:rPr>
          <w:rFonts w:eastAsia="Calibri"/>
          <w:iCs/>
          <w:kern w:val="1"/>
        </w:rPr>
        <w:t xml:space="preserve"> %</w:t>
      </w:r>
      <w:r w:rsidRPr="002E4A47">
        <w:rPr>
          <w:rFonts w:eastAsia="Calibri"/>
          <w:iCs/>
          <w:kern w:val="1"/>
        </w:rPr>
        <w:t>, по углеводородам - 0,7 %, из них: по ароматическим - 0,3%, а</w:t>
      </w:r>
      <w:r w:rsidRPr="002E4A47">
        <w:rPr>
          <w:rFonts w:eastAsia="Calibri"/>
          <w:bCs/>
          <w:iCs/>
          <w:kern w:val="1"/>
        </w:rPr>
        <w:t xml:space="preserve">лифатическим предельным – 2,9%, </w:t>
      </w:r>
      <w:r w:rsidRPr="002E4A47">
        <w:rPr>
          <w:rFonts w:eastAsia="Calibri"/>
          <w:iCs/>
          <w:kern w:val="1"/>
        </w:rPr>
        <w:t>а</w:t>
      </w:r>
      <w:r w:rsidRPr="002E4A47">
        <w:rPr>
          <w:rFonts w:eastAsia="Calibri"/>
          <w:bCs/>
          <w:iCs/>
          <w:kern w:val="1"/>
        </w:rPr>
        <w:t>лифатическим непредельным – 1,5%</w:t>
      </w:r>
      <w:r w:rsidRPr="002E4A47">
        <w:rPr>
          <w:rFonts w:eastAsia="Calibri"/>
          <w:iCs/>
          <w:kern w:val="1"/>
        </w:rPr>
        <w:t>.</w:t>
      </w:r>
    </w:p>
    <w:p w:rsidR="00D76770" w:rsidRPr="00C13D3C" w:rsidRDefault="00D76770" w:rsidP="00D76770">
      <w:pPr>
        <w:widowControl w:val="0"/>
        <w:suppressAutoHyphens/>
        <w:autoSpaceDE w:val="0"/>
        <w:autoSpaceDN w:val="0"/>
        <w:adjustRightInd w:val="0"/>
        <w:ind w:right="284" w:firstLine="851"/>
        <w:contextualSpacing/>
        <w:jc w:val="both"/>
        <w:rPr>
          <w:rFonts w:eastAsia="Calibri"/>
          <w:iCs/>
          <w:kern w:val="1"/>
        </w:rPr>
      </w:pPr>
    </w:p>
    <w:p w:rsidR="00D76770" w:rsidRDefault="00D76770" w:rsidP="00D76770">
      <w:pPr>
        <w:widowControl w:val="0"/>
        <w:suppressAutoHyphens/>
        <w:autoSpaceDE w:val="0"/>
        <w:autoSpaceDN w:val="0"/>
        <w:adjustRightInd w:val="0"/>
        <w:contextualSpacing/>
        <w:jc w:val="right"/>
        <w:rPr>
          <w:rFonts w:eastAsia="Calibri"/>
          <w:b/>
          <w:iCs/>
          <w:kern w:val="1"/>
          <w:sz w:val="20"/>
          <w:szCs w:val="20"/>
        </w:rPr>
      </w:pPr>
      <w:r w:rsidRPr="001E2165">
        <w:rPr>
          <w:rFonts w:eastAsia="Calibri"/>
          <w:b/>
          <w:iCs/>
          <w:kern w:val="1"/>
          <w:sz w:val="20"/>
          <w:szCs w:val="20"/>
        </w:rPr>
        <w:t>Таблица 15.2.</w:t>
      </w:r>
      <w:r w:rsidR="00E017D3">
        <w:rPr>
          <w:rFonts w:eastAsia="Calibri"/>
          <w:b/>
          <w:iCs/>
          <w:kern w:val="1"/>
          <w:sz w:val="20"/>
          <w:szCs w:val="20"/>
        </w:rPr>
        <w:t>1.</w:t>
      </w:r>
      <w:r>
        <w:rPr>
          <w:rFonts w:eastAsia="Calibri"/>
          <w:b/>
          <w:iCs/>
          <w:kern w:val="1"/>
          <w:sz w:val="20"/>
          <w:szCs w:val="20"/>
        </w:rPr>
        <w:t>7</w:t>
      </w:r>
      <w:r w:rsidRPr="001E2165">
        <w:rPr>
          <w:rFonts w:eastAsia="Calibri"/>
          <w:b/>
          <w:iCs/>
          <w:kern w:val="1"/>
          <w:sz w:val="20"/>
          <w:szCs w:val="20"/>
        </w:rPr>
        <w:t>.</w:t>
      </w:r>
    </w:p>
    <w:p w:rsidR="00E8746E" w:rsidRPr="001E2165" w:rsidRDefault="00E8746E" w:rsidP="00D76770">
      <w:pPr>
        <w:widowControl w:val="0"/>
        <w:suppressAutoHyphens/>
        <w:autoSpaceDE w:val="0"/>
        <w:autoSpaceDN w:val="0"/>
        <w:adjustRightInd w:val="0"/>
        <w:contextualSpacing/>
        <w:jc w:val="right"/>
        <w:rPr>
          <w:rFonts w:eastAsia="Calibri"/>
          <w:b/>
          <w:iCs/>
          <w:kern w:val="1"/>
          <w:sz w:val="20"/>
          <w:szCs w:val="20"/>
        </w:rPr>
      </w:pPr>
    </w:p>
    <w:p w:rsidR="00F95E63" w:rsidRDefault="00F95E63" w:rsidP="00F95E63">
      <w:pPr>
        <w:widowControl w:val="0"/>
        <w:suppressAutoHyphens/>
        <w:autoSpaceDE w:val="0"/>
        <w:autoSpaceDN w:val="0"/>
        <w:adjustRightInd w:val="0"/>
        <w:contextualSpacing/>
        <w:jc w:val="center"/>
        <w:rPr>
          <w:rFonts w:eastAsia="Calibri"/>
          <w:b/>
          <w:bCs/>
          <w:iCs/>
          <w:kern w:val="1"/>
          <w:sz w:val="20"/>
          <w:szCs w:val="20"/>
        </w:rPr>
      </w:pPr>
      <w:r w:rsidRPr="00D76770">
        <w:rPr>
          <w:rFonts w:eastAsia="Calibri"/>
          <w:b/>
          <w:bCs/>
          <w:iCs/>
          <w:kern w:val="1"/>
          <w:sz w:val="20"/>
          <w:szCs w:val="20"/>
        </w:rPr>
        <w:t>Удельный вес проб атмосферного воздуха в городских поселениях (%) с превышением ПДК по отдельным загрязнителям</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828"/>
        <w:gridCol w:w="992"/>
        <w:gridCol w:w="992"/>
        <w:gridCol w:w="992"/>
        <w:gridCol w:w="1134"/>
        <w:gridCol w:w="1134"/>
      </w:tblGrid>
      <w:tr w:rsidR="007F6ED7" w:rsidRPr="008F2237" w:rsidTr="005B0EC0">
        <w:tc>
          <w:tcPr>
            <w:tcW w:w="3828" w:type="dxa"/>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Наименование</w:t>
            </w:r>
          </w:p>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загрязнителя</w:t>
            </w:r>
          </w:p>
        </w:tc>
        <w:tc>
          <w:tcPr>
            <w:tcW w:w="992"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p>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2017</w:t>
            </w:r>
            <w:r w:rsidR="00E8746E">
              <w:rPr>
                <w:rFonts w:eastAsia="Calibri"/>
                <w:iCs/>
                <w:kern w:val="1"/>
                <w:sz w:val="20"/>
                <w:szCs w:val="20"/>
              </w:rPr>
              <w:t xml:space="preserve"> год</w:t>
            </w:r>
          </w:p>
        </w:tc>
        <w:tc>
          <w:tcPr>
            <w:tcW w:w="992"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p>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2018</w:t>
            </w:r>
            <w:r w:rsidR="00E8746E">
              <w:rPr>
                <w:rFonts w:eastAsia="Calibri"/>
                <w:iCs/>
                <w:kern w:val="1"/>
                <w:sz w:val="20"/>
                <w:szCs w:val="20"/>
              </w:rPr>
              <w:t xml:space="preserve"> год</w:t>
            </w:r>
          </w:p>
        </w:tc>
        <w:tc>
          <w:tcPr>
            <w:tcW w:w="992" w:type="dxa"/>
          </w:tcPr>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p>
          <w:p w:rsidR="007F6ED7" w:rsidRPr="007F6ED7" w:rsidRDefault="007F6ED7" w:rsidP="00E8746E">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2019</w:t>
            </w:r>
            <w:r w:rsidR="00E8746E">
              <w:rPr>
                <w:rFonts w:eastAsia="Calibri"/>
                <w:iCs/>
                <w:kern w:val="1"/>
                <w:sz w:val="20"/>
                <w:szCs w:val="20"/>
              </w:rPr>
              <w:t xml:space="preserve"> год</w:t>
            </w:r>
          </w:p>
        </w:tc>
        <w:tc>
          <w:tcPr>
            <w:tcW w:w="1134" w:type="dxa"/>
          </w:tcPr>
          <w:p w:rsidR="007F6ED7" w:rsidRPr="007F6ED7" w:rsidRDefault="007F6ED7" w:rsidP="002F0110">
            <w:pPr>
              <w:widowControl w:val="0"/>
              <w:suppressAutoHyphens/>
              <w:autoSpaceDE w:val="0"/>
              <w:autoSpaceDN w:val="0"/>
              <w:adjustRightInd w:val="0"/>
              <w:ind w:right="-108" w:hanging="108"/>
              <w:contextualSpacing/>
              <w:jc w:val="center"/>
              <w:rPr>
                <w:rFonts w:eastAsia="Calibri"/>
                <w:kern w:val="1"/>
                <w:sz w:val="20"/>
                <w:szCs w:val="20"/>
              </w:rPr>
            </w:pPr>
            <w:r w:rsidRPr="007F6ED7">
              <w:rPr>
                <w:rFonts w:eastAsia="Calibri"/>
                <w:kern w:val="1"/>
                <w:sz w:val="20"/>
                <w:szCs w:val="20"/>
              </w:rPr>
              <w:t>Ранг</w:t>
            </w:r>
          </w:p>
          <w:p w:rsidR="007F6ED7" w:rsidRPr="007F6ED7" w:rsidRDefault="007F6ED7" w:rsidP="002F0110">
            <w:pPr>
              <w:widowControl w:val="0"/>
              <w:suppressAutoHyphens/>
              <w:autoSpaceDE w:val="0"/>
              <w:autoSpaceDN w:val="0"/>
              <w:adjustRightInd w:val="0"/>
              <w:ind w:right="-108" w:hanging="108"/>
              <w:contextualSpacing/>
              <w:jc w:val="center"/>
              <w:rPr>
                <w:rFonts w:eastAsia="Calibri"/>
                <w:kern w:val="1"/>
                <w:sz w:val="20"/>
                <w:szCs w:val="20"/>
              </w:rPr>
            </w:pPr>
            <w:r w:rsidRPr="007F6ED7">
              <w:rPr>
                <w:rFonts w:eastAsia="Calibri"/>
                <w:kern w:val="1"/>
                <w:sz w:val="20"/>
                <w:szCs w:val="20"/>
              </w:rPr>
              <w:t>за 2019 г</w:t>
            </w:r>
            <w:r w:rsidR="00E8746E">
              <w:rPr>
                <w:rFonts w:eastAsia="Calibri"/>
                <w:kern w:val="1"/>
                <w:sz w:val="20"/>
                <w:szCs w:val="20"/>
              </w:rPr>
              <w:t>од</w:t>
            </w:r>
          </w:p>
        </w:tc>
        <w:tc>
          <w:tcPr>
            <w:tcW w:w="1134" w:type="dxa"/>
          </w:tcPr>
          <w:p w:rsidR="007F6ED7" w:rsidRPr="007F6ED7" w:rsidRDefault="007F6ED7" w:rsidP="002F0110">
            <w:pPr>
              <w:widowControl w:val="0"/>
              <w:suppressAutoHyphens/>
              <w:autoSpaceDE w:val="0"/>
              <w:autoSpaceDN w:val="0"/>
              <w:adjustRightInd w:val="0"/>
              <w:ind w:hanging="108"/>
              <w:contextualSpacing/>
              <w:jc w:val="center"/>
              <w:rPr>
                <w:rFonts w:eastAsia="Calibri"/>
                <w:kern w:val="1"/>
                <w:sz w:val="20"/>
                <w:szCs w:val="20"/>
              </w:rPr>
            </w:pPr>
            <w:r w:rsidRPr="007F6ED7">
              <w:rPr>
                <w:rFonts w:eastAsia="Calibri"/>
                <w:kern w:val="1"/>
                <w:sz w:val="20"/>
                <w:szCs w:val="20"/>
              </w:rPr>
              <w:t>Динамика</w:t>
            </w:r>
          </w:p>
          <w:p w:rsidR="007F6ED7" w:rsidRPr="007F6ED7" w:rsidRDefault="007F6ED7" w:rsidP="002F0110">
            <w:pPr>
              <w:widowControl w:val="0"/>
              <w:suppressAutoHyphens/>
              <w:autoSpaceDE w:val="0"/>
              <w:autoSpaceDN w:val="0"/>
              <w:adjustRightInd w:val="0"/>
              <w:ind w:hanging="108"/>
              <w:contextualSpacing/>
              <w:jc w:val="center"/>
              <w:rPr>
                <w:rFonts w:eastAsia="Calibri"/>
                <w:kern w:val="1"/>
                <w:sz w:val="20"/>
                <w:szCs w:val="20"/>
              </w:rPr>
            </w:pPr>
            <w:r w:rsidRPr="007F6ED7">
              <w:rPr>
                <w:rFonts w:eastAsia="Calibri"/>
                <w:kern w:val="1"/>
                <w:sz w:val="20"/>
                <w:szCs w:val="20"/>
              </w:rPr>
              <w:t>к 2018 г</w:t>
            </w:r>
            <w:r w:rsidR="00E8746E">
              <w:rPr>
                <w:rFonts w:eastAsia="Calibri"/>
                <w:kern w:val="1"/>
                <w:sz w:val="20"/>
                <w:szCs w:val="20"/>
              </w:rPr>
              <w:t>оду</w:t>
            </w:r>
          </w:p>
        </w:tc>
      </w:tr>
      <w:tr w:rsidR="007F6ED7" w:rsidRPr="008F2237" w:rsidTr="005B0EC0">
        <w:tc>
          <w:tcPr>
            <w:tcW w:w="3828" w:type="dxa"/>
          </w:tcPr>
          <w:p w:rsidR="007F6ED7" w:rsidRPr="007F6ED7" w:rsidRDefault="007F6ED7" w:rsidP="005B0EC0">
            <w:pPr>
              <w:widowControl w:val="0"/>
              <w:suppressAutoHyphens/>
              <w:autoSpaceDE w:val="0"/>
              <w:autoSpaceDN w:val="0"/>
              <w:adjustRightInd w:val="0"/>
              <w:contextualSpacing/>
              <w:jc w:val="center"/>
              <w:rPr>
                <w:rFonts w:eastAsia="Calibri"/>
                <w:kern w:val="1"/>
                <w:sz w:val="20"/>
                <w:szCs w:val="20"/>
              </w:rPr>
            </w:pPr>
            <w:r w:rsidRPr="007F6ED7">
              <w:rPr>
                <w:rFonts w:eastAsia="Calibri"/>
                <w:kern w:val="1"/>
                <w:sz w:val="20"/>
                <w:szCs w:val="20"/>
              </w:rPr>
              <w:t>1</w:t>
            </w:r>
          </w:p>
        </w:tc>
        <w:tc>
          <w:tcPr>
            <w:tcW w:w="992" w:type="dxa"/>
          </w:tcPr>
          <w:p w:rsidR="007F6ED7" w:rsidRPr="007F6ED7" w:rsidRDefault="007F6ED7" w:rsidP="005B0EC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2</w:t>
            </w:r>
          </w:p>
        </w:tc>
        <w:tc>
          <w:tcPr>
            <w:tcW w:w="992" w:type="dxa"/>
          </w:tcPr>
          <w:p w:rsidR="007F6ED7" w:rsidRPr="007F6ED7" w:rsidRDefault="007F6ED7" w:rsidP="005B0EC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3</w:t>
            </w:r>
          </w:p>
        </w:tc>
        <w:tc>
          <w:tcPr>
            <w:tcW w:w="992" w:type="dxa"/>
          </w:tcPr>
          <w:p w:rsidR="007F6ED7" w:rsidRPr="007F6ED7" w:rsidRDefault="007F6ED7" w:rsidP="005B0EC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4</w:t>
            </w:r>
          </w:p>
        </w:tc>
        <w:tc>
          <w:tcPr>
            <w:tcW w:w="1134" w:type="dxa"/>
          </w:tcPr>
          <w:p w:rsidR="007F6ED7" w:rsidRPr="007F6ED7" w:rsidRDefault="007F6ED7" w:rsidP="005B0EC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5</w:t>
            </w:r>
          </w:p>
        </w:tc>
        <w:tc>
          <w:tcPr>
            <w:tcW w:w="1134" w:type="dxa"/>
          </w:tcPr>
          <w:p w:rsidR="007F6ED7" w:rsidRPr="007F6ED7" w:rsidRDefault="007F6ED7" w:rsidP="005B0EC0">
            <w:pPr>
              <w:widowControl w:val="0"/>
              <w:suppressAutoHyphens/>
              <w:autoSpaceDE w:val="0"/>
              <w:autoSpaceDN w:val="0"/>
              <w:adjustRightInd w:val="0"/>
              <w:contextualSpacing/>
              <w:jc w:val="center"/>
              <w:rPr>
                <w:rFonts w:eastAsia="Calibri"/>
                <w:bCs/>
                <w:iCs/>
                <w:kern w:val="1"/>
                <w:sz w:val="20"/>
                <w:szCs w:val="20"/>
              </w:rPr>
            </w:pPr>
            <w:r w:rsidRPr="007F6ED7">
              <w:rPr>
                <w:rFonts w:eastAsia="Calibri"/>
                <w:bCs/>
                <w:iCs/>
                <w:kern w:val="1"/>
                <w:sz w:val="20"/>
                <w:szCs w:val="20"/>
              </w:rPr>
              <w:t>6</w:t>
            </w:r>
          </w:p>
        </w:tc>
      </w:tr>
      <w:tr w:rsidR="007F6ED7" w:rsidRPr="008F2237" w:rsidTr="005B0EC0">
        <w:tc>
          <w:tcPr>
            <w:tcW w:w="3828" w:type="dxa"/>
          </w:tcPr>
          <w:p w:rsidR="007F6ED7" w:rsidRPr="007F6ED7" w:rsidRDefault="007F6ED7" w:rsidP="005B0EC0">
            <w:pPr>
              <w:widowControl w:val="0"/>
              <w:suppressAutoHyphens/>
              <w:autoSpaceDE w:val="0"/>
              <w:autoSpaceDN w:val="0"/>
              <w:adjustRightInd w:val="0"/>
              <w:contextualSpacing/>
              <w:jc w:val="both"/>
              <w:rPr>
                <w:rFonts w:eastAsia="Calibri"/>
                <w:bCs/>
                <w:iCs/>
                <w:kern w:val="1"/>
                <w:sz w:val="20"/>
                <w:szCs w:val="20"/>
              </w:rPr>
            </w:pPr>
            <w:r w:rsidRPr="007F6ED7">
              <w:rPr>
                <w:rFonts w:eastAsia="Calibri"/>
                <w:bCs/>
                <w:iCs/>
                <w:kern w:val="1"/>
                <w:sz w:val="20"/>
                <w:szCs w:val="20"/>
              </w:rPr>
              <w:t xml:space="preserve">Всего, </w:t>
            </w:r>
            <w:r w:rsidR="004A1499">
              <w:rPr>
                <w:rFonts w:eastAsia="Calibri"/>
                <w:kern w:val="1"/>
                <w:sz w:val="20"/>
                <w:szCs w:val="20"/>
              </w:rPr>
              <w:t>в т.</w:t>
            </w:r>
            <w:r w:rsidRPr="007F6ED7">
              <w:rPr>
                <w:rFonts w:eastAsia="Calibri"/>
                <w:kern w:val="1"/>
                <w:sz w:val="20"/>
                <w:szCs w:val="20"/>
              </w:rPr>
              <w:t>ч.:</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0,5</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0,45</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0,19</w:t>
            </w:r>
          </w:p>
        </w:tc>
        <w:tc>
          <w:tcPr>
            <w:tcW w:w="1134" w:type="dxa"/>
          </w:tcPr>
          <w:p w:rsidR="007F6ED7" w:rsidRPr="007F6ED7" w:rsidRDefault="007F6ED7" w:rsidP="005B0EC0">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4</w:t>
            </w:r>
          </w:p>
        </w:tc>
        <w:tc>
          <w:tcPr>
            <w:tcW w:w="1134" w:type="dxa"/>
          </w:tcPr>
          <w:p w:rsidR="007F6ED7" w:rsidRPr="007F6ED7" w:rsidRDefault="007F6ED7" w:rsidP="005B0EC0">
            <w:pPr>
              <w:widowControl w:val="0"/>
              <w:jc w:val="center"/>
              <w:rPr>
                <w:rFonts w:eastAsia="Lucida Sans Unicode"/>
                <w:kern w:val="1"/>
                <w:sz w:val="20"/>
                <w:szCs w:val="20"/>
              </w:rPr>
            </w:pPr>
            <w:r w:rsidRPr="007F6ED7">
              <w:rPr>
                <w:rFonts w:eastAsia="Calibri"/>
                <w:kern w:val="1"/>
                <w:sz w:val="20"/>
                <w:szCs w:val="20"/>
              </w:rPr>
              <w:t>↓</w:t>
            </w:r>
          </w:p>
        </w:tc>
      </w:tr>
      <w:tr w:rsidR="007F6ED7" w:rsidRPr="008F2237" w:rsidTr="005B0EC0">
        <w:tc>
          <w:tcPr>
            <w:tcW w:w="3828" w:type="dxa"/>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взвешенные вещества</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2,3</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1134" w:type="dxa"/>
          </w:tcPr>
          <w:p w:rsidR="007F6ED7" w:rsidRPr="007F6ED7" w:rsidRDefault="007F6ED7" w:rsidP="005B0EC0">
            <w:pPr>
              <w:widowControl w:val="0"/>
              <w:suppressAutoHyphens/>
              <w:autoSpaceDE w:val="0"/>
              <w:autoSpaceDN w:val="0"/>
              <w:adjustRightInd w:val="0"/>
              <w:contextualSpacing/>
              <w:jc w:val="center"/>
              <w:rPr>
                <w:rFonts w:eastAsia="Calibri"/>
                <w:iCs/>
                <w:kern w:val="1"/>
                <w:sz w:val="20"/>
                <w:szCs w:val="20"/>
              </w:rPr>
            </w:pPr>
          </w:p>
        </w:tc>
        <w:tc>
          <w:tcPr>
            <w:tcW w:w="1134" w:type="dxa"/>
          </w:tcPr>
          <w:p w:rsidR="007F6ED7" w:rsidRPr="007F6ED7" w:rsidRDefault="007F6ED7" w:rsidP="005B0EC0">
            <w:pPr>
              <w:widowControl w:val="0"/>
              <w:jc w:val="center"/>
              <w:rPr>
                <w:rFonts w:eastAsia="Lucida Sans Unicode"/>
                <w:kern w:val="1"/>
                <w:sz w:val="20"/>
                <w:szCs w:val="20"/>
              </w:rPr>
            </w:pPr>
            <w:r w:rsidRPr="007F6ED7">
              <w:rPr>
                <w:rFonts w:eastAsia="Calibri"/>
                <w:kern w:val="1"/>
                <w:sz w:val="20"/>
                <w:szCs w:val="20"/>
              </w:rPr>
              <w:t>↓</w:t>
            </w:r>
          </w:p>
        </w:tc>
      </w:tr>
      <w:tr w:rsidR="007F6ED7" w:rsidRPr="008F2237" w:rsidTr="005B0EC0">
        <w:tc>
          <w:tcPr>
            <w:tcW w:w="3828" w:type="dxa"/>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сера диоксид</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0,4</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0,5</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1134" w:type="dxa"/>
          </w:tcPr>
          <w:p w:rsidR="007F6ED7" w:rsidRPr="007F6ED7" w:rsidRDefault="007F6ED7" w:rsidP="005B0EC0">
            <w:pPr>
              <w:widowControl w:val="0"/>
              <w:suppressAutoHyphens/>
              <w:autoSpaceDE w:val="0"/>
              <w:autoSpaceDN w:val="0"/>
              <w:adjustRightInd w:val="0"/>
              <w:contextualSpacing/>
              <w:jc w:val="center"/>
              <w:rPr>
                <w:rFonts w:eastAsia="Calibri"/>
                <w:iCs/>
                <w:kern w:val="1"/>
                <w:sz w:val="20"/>
                <w:szCs w:val="20"/>
              </w:rPr>
            </w:pPr>
          </w:p>
        </w:tc>
        <w:tc>
          <w:tcPr>
            <w:tcW w:w="1134" w:type="dxa"/>
          </w:tcPr>
          <w:p w:rsidR="007F6ED7" w:rsidRPr="007F6ED7" w:rsidRDefault="007F6ED7" w:rsidP="005B0EC0">
            <w:pPr>
              <w:widowControl w:val="0"/>
              <w:jc w:val="center"/>
              <w:rPr>
                <w:rFonts w:eastAsia="Lucida Sans Unicode"/>
                <w:kern w:val="1"/>
                <w:sz w:val="20"/>
                <w:szCs w:val="20"/>
              </w:rPr>
            </w:pPr>
            <w:r w:rsidRPr="007F6ED7">
              <w:rPr>
                <w:rFonts w:eastAsia="Calibri"/>
                <w:kern w:val="1"/>
                <w:sz w:val="20"/>
                <w:szCs w:val="20"/>
              </w:rPr>
              <w:t>↓</w:t>
            </w:r>
          </w:p>
        </w:tc>
      </w:tr>
      <w:tr w:rsidR="007F6ED7" w:rsidRPr="008F2237" w:rsidTr="005B0EC0">
        <w:tc>
          <w:tcPr>
            <w:tcW w:w="3828" w:type="dxa"/>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дигидросульфид</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1,6</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0,9</w:t>
            </w:r>
          </w:p>
        </w:tc>
        <w:tc>
          <w:tcPr>
            <w:tcW w:w="1134" w:type="dxa"/>
          </w:tcPr>
          <w:p w:rsidR="007F6ED7" w:rsidRPr="007F6ED7" w:rsidRDefault="007F6ED7" w:rsidP="005B0EC0">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3</w:t>
            </w:r>
          </w:p>
        </w:tc>
        <w:tc>
          <w:tcPr>
            <w:tcW w:w="1134" w:type="dxa"/>
          </w:tcPr>
          <w:p w:rsidR="007F6ED7" w:rsidRPr="007F6ED7" w:rsidRDefault="007F6ED7" w:rsidP="005B0EC0">
            <w:pPr>
              <w:widowControl w:val="0"/>
              <w:jc w:val="center"/>
              <w:rPr>
                <w:rFonts w:eastAsia="Lucida Sans Unicode"/>
                <w:kern w:val="1"/>
                <w:sz w:val="20"/>
                <w:szCs w:val="20"/>
              </w:rPr>
            </w:pPr>
            <w:r w:rsidRPr="007F6ED7">
              <w:rPr>
                <w:rFonts w:eastAsia="Calibri"/>
                <w:kern w:val="1"/>
                <w:sz w:val="20"/>
                <w:szCs w:val="20"/>
              </w:rPr>
              <w:t>↑</w:t>
            </w:r>
          </w:p>
        </w:tc>
      </w:tr>
      <w:tr w:rsidR="007F6ED7" w:rsidRPr="008F2237" w:rsidTr="005B0EC0">
        <w:tc>
          <w:tcPr>
            <w:tcW w:w="3828" w:type="dxa"/>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углерод оксид</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2,7</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1,4</w:t>
            </w:r>
          </w:p>
        </w:tc>
        <w:tc>
          <w:tcPr>
            <w:tcW w:w="1134" w:type="dxa"/>
          </w:tcPr>
          <w:p w:rsidR="007F6ED7" w:rsidRPr="007F6ED7" w:rsidRDefault="007F6ED7" w:rsidP="005B0EC0">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2</w:t>
            </w:r>
          </w:p>
        </w:tc>
        <w:tc>
          <w:tcPr>
            <w:tcW w:w="1134" w:type="dxa"/>
          </w:tcPr>
          <w:p w:rsidR="007F6ED7" w:rsidRPr="007F6ED7" w:rsidRDefault="007F6ED7" w:rsidP="005B0EC0">
            <w:pPr>
              <w:widowControl w:val="0"/>
              <w:jc w:val="center"/>
              <w:rPr>
                <w:rFonts w:eastAsia="Lucida Sans Unicode"/>
                <w:kern w:val="1"/>
                <w:sz w:val="20"/>
                <w:szCs w:val="20"/>
              </w:rPr>
            </w:pPr>
            <w:r w:rsidRPr="007F6ED7">
              <w:rPr>
                <w:rFonts w:eastAsia="Calibri"/>
                <w:kern w:val="1"/>
                <w:sz w:val="20"/>
                <w:szCs w:val="20"/>
              </w:rPr>
              <w:t>↓</w:t>
            </w:r>
          </w:p>
        </w:tc>
      </w:tr>
      <w:tr w:rsidR="007F6ED7" w:rsidRPr="008F2237" w:rsidTr="005B0EC0">
        <w:tc>
          <w:tcPr>
            <w:tcW w:w="3828" w:type="dxa"/>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азота оксид</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0,5</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1,4</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1134" w:type="dxa"/>
          </w:tcPr>
          <w:p w:rsidR="007F6ED7" w:rsidRPr="007F6ED7" w:rsidRDefault="007F6ED7" w:rsidP="005B0EC0">
            <w:pPr>
              <w:widowControl w:val="0"/>
              <w:suppressAutoHyphens/>
              <w:autoSpaceDE w:val="0"/>
              <w:autoSpaceDN w:val="0"/>
              <w:adjustRightInd w:val="0"/>
              <w:contextualSpacing/>
              <w:jc w:val="center"/>
              <w:rPr>
                <w:rFonts w:eastAsia="Calibri"/>
                <w:iCs/>
                <w:kern w:val="1"/>
                <w:sz w:val="20"/>
                <w:szCs w:val="20"/>
              </w:rPr>
            </w:pPr>
          </w:p>
        </w:tc>
        <w:tc>
          <w:tcPr>
            <w:tcW w:w="1134" w:type="dxa"/>
          </w:tcPr>
          <w:p w:rsidR="007F6ED7" w:rsidRPr="007F6ED7" w:rsidRDefault="007F6ED7" w:rsidP="005B0EC0">
            <w:pPr>
              <w:widowControl w:val="0"/>
              <w:jc w:val="center"/>
              <w:rPr>
                <w:rFonts w:eastAsia="Lucida Sans Unicode"/>
                <w:kern w:val="1"/>
                <w:sz w:val="20"/>
                <w:szCs w:val="20"/>
              </w:rPr>
            </w:pPr>
          </w:p>
        </w:tc>
      </w:tr>
      <w:tr w:rsidR="007F6ED7" w:rsidRPr="008F2237" w:rsidTr="005B0EC0">
        <w:tc>
          <w:tcPr>
            <w:tcW w:w="3828" w:type="dxa"/>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формальдегид</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1134" w:type="dxa"/>
          </w:tcPr>
          <w:p w:rsidR="007F6ED7" w:rsidRPr="007F6ED7" w:rsidRDefault="007F6ED7" w:rsidP="005B0EC0">
            <w:pPr>
              <w:widowControl w:val="0"/>
              <w:suppressAutoHyphens/>
              <w:autoSpaceDE w:val="0"/>
              <w:autoSpaceDN w:val="0"/>
              <w:adjustRightInd w:val="0"/>
              <w:contextualSpacing/>
              <w:jc w:val="center"/>
              <w:rPr>
                <w:rFonts w:eastAsia="Calibri"/>
                <w:iCs/>
                <w:kern w:val="1"/>
                <w:sz w:val="20"/>
                <w:szCs w:val="20"/>
              </w:rPr>
            </w:pPr>
          </w:p>
        </w:tc>
        <w:tc>
          <w:tcPr>
            <w:tcW w:w="1134" w:type="dxa"/>
          </w:tcPr>
          <w:p w:rsidR="007F6ED7" w:rsidRPr="007F6ED7" w:rsidRDefault="007F6ED7" w:rsidP="005B0EC0">
            <w:pPr>
              <w:widowControl w:val="0"/>
              <w:jc w:val="center"/>
              <w:rPr>
                <w:rFonts w:eastAsia="Lucida Sans Unicode"/>
                <w:kern w:val="1"/>
                <w:sz w:val="20"/>
                <w:szCs w:val="20"/>
              </w:rPr>
            </w:pPr>
          </w:p>
        </w:tc>
      </w:tr>
      <w:tr w:rsidR="007F6ED7" w:rsidRPr="008F2237" w:rsidTr="005B0EC0">
        <w:tc>
          <w:tcPr>
            <w:tcW w:w="3828" w:type="dxa"/>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углеводороды</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0,7</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0,12</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1134" w:type="dxa"/>
          </w:tcPr>
          <w:p w:rsidR="007F6ED7" w:rsidRPr="007F6ED7" w:rsidRDefault="007F6ED7" w:rsidP="005B0EC0">
            <w:pPr>
              <w:widowControl w:val="0"/>
              <w:suppressAutoHyphens/>
              <w:autoSpaceDE w:val="0"/>
              <w:autoSpaceDN w:val="0"/>
              <w:adjustRightInd w:val="0"/>
              <w:contextualSpacing/>
              <w:jc w:val="center"/>
              <w:rPr>
                <w:rFonts w:eastAsia="Calibri"/>
                <w:iCs/>
                <w:kern w:val="1"/>
                <w:sz w:val="20"/>
                <w:szCs w:val="20"/>
              </w:rPr>
            </w:pPr>
          </w:p>
        </w:tc>
        <w:tc>
          <w:tcPr>
            <w:tcW w:w="1134" w:type="dxa"/>
          </w:tcPr>
          <w:p w:rsidR="007F6ED7" w:rsidRPr="007F6ED7" w:rsidRDefault="007F6ED7" w:rsidP="005B0EC0">
            <w:pPr>
              <w:widowControl w:val="0"/>
              <w:jc w:val="center"/>
              <w:rPr>
                <w:rFonts w:eastAsia="Lucida Sans Unicode"/>
                <w:kern w:val="1"/>
                <w:sz w:val="20"/>
                <w:szCs w:val="20"/>
              </w:rPr>
            </w:pPr>
            <w:r w:rsidRPr="007F6ED7">
              <w:rPr>
                <w:rFonts w:eastAsia="Calibri"/>
                <w:kern w:val="1"/>
                <w:sz w:val="20"/>
                <w:szCs w:val="20"/>
              </w:rPr>
              <w:t>↓</w:t>
            </w:r>
          </w:p>
        </w:tc>
      </w:tr>
      <w:tr w:rsidR="007F6ED7" w:rsidRPr="008F2237" w:rsidTr="005B0EC0">
        <w:tc>
          <w:tcPr>
            <w:tcW w:w="3828" w:type="dxa"/>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бен(а)пирен</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1134" w:type="dxa"/>
          </w:tcPr>
          <w:p w:rsidR="007F6ED7" w:rsidRPr="007F6ED7" w:rsidRDefault="007F6ED7" w:rsidP="005B0EC0">
            <w:pPr>
              <w:widowControl w:val="0"/>
              <w:suppressAutoHyphens/>
              <w:autoSpaceDE w:val="0"/>
              <w:autoSpaceDN w:val="0"/>
              <w:adjustRightInd w:val="0"/>
              <w:contextualSpacing/>
              <w:jc w:val="center"/>
              <w:rPr>
                <w:rFonts w:eastAsia="Calibri"/>
                <w:iCs/>
                <w:kern w:val="1"/>
                <w:sz w:val="20"/>
                <w:szCs w:val="20"/>
              </w:rPr>
            </w:pPr>
          </w:p>
        </w:tc>
        <w:tc>
          <w:tcPr>
            <w:tcW w:w="1134" w:type="dxa"/>
          </w:tcPr>
          <w:p w:rsidR="007F6ED7" w:rsidRPr="007F6ED7" w:rsidRDefault="007F6ED7" w:rsidP="005B0EC0">
            <w:pPr>
              <w:widowControl w:val="0"/>
              <w:jc w:val="center"/>
              <w:rPr>
                <w:rFonts w:eastAsia="Lucida Sans Unicode"/>
                <w:kern w:val="1"/>
                <w:sz w:val="20"/>
                <w:szCs w:val="20"/>
              </w:rPr>
            </w:pPr>
          </w:p>
        </w:tc>
      </w:tr>
      <w:tr w:rsidR="007F6ED7" w:rsidRPr="008F2237" w:rsidTr="005B0EC0">
        <w:tc>
          <w:tcPr>
            <w:tcW w:w="3828" w:type="dxa"/>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аммиак</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8,7</w:t>
            </w:r>
          </w:p>
        </w:tc>
        <w:tc>
          <w:tcPr>
            <w:tcW w:w="1134" w:type="dxa"/>
          </w:tcPr>
          <w:p w:rsidR="007F6ED7" w:rsidRPr="007F6ED7" w:rsidRDefault="007F6ED7" w:rsidP="005B0EC0">
            <w:pPr>
              <w:widowControl w:val="0"/>
              <w:suppressAutoHyphens/>
              <w:autoSpaceDE w:val="0"/>
              <w:autoSpaceDN w:val="0"/>
              <w:adjustRightInd w:val="0"/>
              <w:contextualSpacing/>
              <w:jc w:val="center"/>
              <w:rPr>
                <w:rFonts w:eastAsia="Calibri"/>
                <w:iCs/>
                <w:kern w:val="1"/>
                <w:sz w:val="20"/>
                <w:szCs w:val="20"/>
              </w:rPr>
            </w:pPr>
            <w:r w:rsidRPr="007F6ED7">
              <w:rPr>
                <w:rFonts w:eastAsia="Calibri"/>
                <w:iCs/>
                <w:kern w:val="1"/>
                <w:sz w:val="20"/>
                <w:szCs w:val="20"/>
              </w:rPr>
              <w:t>1</w:t>
            </w:r>
          </w:p>
        </w:tc>
        <w:tc>
          <w:tcPr>
            <w:tcW w:w="1134" w:type="dxa"/>
          </w:tcPr>
          <w:p w:rsidR="007F6ED7" w:rsidRPr="007F6ED7" w:rsidRDefault="007F6ED7" w:rsidP="005B0EC0">
            <w:pPr>
              <w:widowControl w:val="0"/>
              <w:jc w:val="center"/>
              <w:rPr>
                <w:rFonts w:eastAsia="Lucida Sans Unicode"/>
                <w:kern w:val="1"/>
                <w:sz w:val="20"/>
                <w:szCs w:val="20"/>
              </w:rPr>
            </w:pPr>
            <w:r w:rsidRPr="007F6ED7">
              <w:rPr>
                <w:rFonts w:eastAsia="Calibri"/>
                <w:kern w:val="1"/>
                <w:sz w:val="20"/>
                <w:szCs w:val="20"/>
              </w:rPr>
              <w:t>↑</w:t>
            </w:r>
          </w:p>
        </w:tc>
      </w:tr>
      <w:tr w:rsidR="007F6ED7" w:rsidRPr="008F2237" w:rsidTr="005B0EC0">
        <w:tc>
          <w:tcPr>
            <w:tcW w:w="3828" w:type="dxa"/>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алифатические предельные</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2,9</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1134" w:type="dxa"/>
          </w:tcPr>
          <w:p w:rsidR="007F6ED7" w:rsidRPr="007F6ED7" w:rsidRDefault="007F6ED7" w:rsidP="005B0EC0">
            <w:pPr>
              <w:widowControl w:val="0"/>
              <w:suppressAutoHyphens/>
              <w:autoSpaceDE w:val="0"/>
              <w:autoSpaceDN w:val="0"/>
              <w:adjustRightInd w:val="0"/>
              <w:contextualSpacing/>
              <w:jc w:val="center"/>
              <w:rPr>
                <w:rFonts w:eastAsia="Calibri"/>
                <w:iCs/>
                <w:kern w:val="1"/>
                <w:sz w:val="20"/>
                <w:szCs w:val="20"/>
              </w:rPr>
            </w:pPr>
          </w:p>
        </w:tc>
        <w:tc>
          <w:tcPr>
            <w:tcW w:w="1134" w:type="dxa"/>
          </w:tcPr>
          <w:p w:rsidR="007F6ED7" w:rsidRPr="007F6ED7" w:rsidRDefault="007F6ED7" w:rsidP="005B0EC0">
            <w:pPr>
              <w:widowControl w:val="0"/>
              <w:jc w:val="center"/>
              <w:rPr>
                <w:rFonts w:eastAsia="Lucida Sans Unicode"/>
                <w:kern w:val="1"/>
                <w:sz w:val="20"/>
                <w:szCs w:val="20"/>
              </w:rPr>
            </w:pPr>
          </w:p>
        </w:tc>
      </w:tr>
      <w:tr w:rsidR="007F6ED7" w:rsidRPr="008F2237" w:rsidTr="005B0EC0">
        <w:tc>
          <w:tcPr>
            <w:tcW w:w="3828" w:type="dxa"/>
          </w:tcPr>
          <w:p w:rsidR="007F6ED7" w:rsidRPr="007F6ED7" w:rsidRDefault="007F6ED7" w:rsidP="005B0EC0">
            <w:pPr>
              <w:widowControl w:val="0"/>
              <w:suppressAutoHyphens/>
              <w:autoSpaceDE w:val="0"/>
              <w:autoSpaceDN w:val="0"/>
              <w:adjustRightInd w:val="0"/>
              <w:contextualSpacing/>
              <w:jc w:val="both"/>
              <w:rPr>
                <w:rFonts w:eastAsia="Calibri"/>
                <w:kern w:val="1"/>
                <w:sz w:val="20"/>
                <w:szCs w:val="20"/>
              </w:rPr>
            </w:pPr>
            <w:r w:rsidRPr="007F6ED7">
              <w:rPr>
                <w:rFonts w:eastAsia="Calibri"/>
                <w:kern w:val="1"/>
                <w:sz w:val="20"/>
                <w:szCs w:val="20"/>
              </w:rPr>
              <w:t>алифатические непредельные</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1,5</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992" w:type="dxa"/>
          </w:tcPr>
          <w:p w:rsidR="007F6ED7" w:rsidRPr="007F6ED7" w:rsidRDefault="007F6ED7" w:rsidP="005B0EC0">
            <w:pPr>
              <w:widowControl w:val="0"/>
              <w:jc w:val="center"/>
              <w:rPr>
                <w:rFonts w:eastAsia="Lucida Sans Unicode"/>
                <w:kern w:val="1"/>
                <w:sz w:val="20"/>
                <w:szCs w:val="20"/>
              </w:rPr>
            </w:pPr>
            <w:r w:rsidRPr="007F6ED7">
              <w:rPr>
                <w:rFonts w:eastAsia="Lucida Sans Unicode"/>
                <w:kern w:val="1"/>
                <w:sz w:val="20"/>
                <w:szCs w:val="20"/>
              </w:rPr>
              <w:t>0</w:t>
            </w:r>
          </w:p>
        </w:tc>
        <w:tc>
          <w:tcPr>
            <w:tcW w:w="1134" w:type="dxa"/>
          </w:tcPr>
          <w:p w:rsidR="007F6ED7" w:rsidRPr="007F6ED7" w:rsidRDefault="007F6ED7" w:rsidP="005B0EC0">
            <w:pPr>
              <w:widowControl w:val="0"/>
              <w:suppressAutoHyphens/>
              <w:autoSpaceDE w:val="0"/>
              <w:autoSpaceDN w:val="0"/>
              <w:adjustRightInd w:val="0"/>
              <w:contextualSpacing/>
              <w:jc w:val="center"/>
              <w:rPr>
                <w:rFonts w:eastAsia="Calibri"/>
                <w:iCs/>
                <w:kern w:val="1"/>
                <w:sz w:val="20"/>
                <w:szCs w:val="20"/>
              </w:rPr>
            </w:pPr>
          </w:p>
        </w:tc>
        <w:tc>
          <w:tcPr>
            <w:tcW w:w="1134" w:type="dxa"/>
          </w:tcPr>
          <w:p w:rsidR="007F6ED7" w:rsidRPr="007F6ED7" w:rsidRDefault="007F6ED7" w:rsidP="005B0EC0">
            <w:pPr>
              <w:widowControl w:val="0"/>
              <w:jc w:val="center"/>
              <w:rPr>
                <w:rFonts w:eastAsia="Lucida Sans Unicode"/>
                <w:kern w:val="1"/>
                <w:sz w:val="20"/>
                <w:szCs w:val="20"/>
              </w:rPr>
            </w:pPr>
          </w:p>
        </w:tc>
      </w:tr>
      <w:tr w:rsidR="007F6ED7" w:rsidRPr="008F2237" w:rsidTr="005B0EC0">
        <w:tc>
          <w:tcPr>
            <w:tcW w:w="9072" w:type="dxa"/>
            <w:gridSpan w:val="6"/>
          </w:tcPr>
          <w:p w:rsidR="007F6ED7" w:rsidRPr="007F6ED7" w:rsidRDefault="007F6ED7" w:rsidP="005B0EC0">
            <w:pPr>
              <w:widowControl w:val="0"/>
              <w:suppressAutoHyphens/>
              <w:autoSpaceDE w:val="0"/>
              <w:autoSpaceDN w:val="0"/>
              <w:adjustRightInd w:val="0"/>
              <w:contextualSpacing/>
              <w:jc w:val="both"/>
              <w:rPr>
                <w:rFonts w:eastAsia="Calibri"/>
                <w:i/>
                <w:iCs/>
                <w:kern w:val="1"/>
                <w:sz w:val="20"/>
                <w:szCs w:val="20"/>
              </w:rPr>
            </w:pPr>
            <w:r w:rsidRPr="007F6ED7">
              <w:rPr>
                <w:rFonts w:eastAsia="Calibri"/>
                <w:b/>
                <w:bCs/>
                <w:kern w:val="1"/>
                <w:sz w:val="20"/>
                <w:szCs w:val="20"/>
              </w:rPr>
              <w:t xml:space="preserve">Примечание: </w:t>
            </w:r>
            <w:r w:rsidRPr="007F6ED7">
              <w:rPr>
                <w:rFonts w:eastAsia="Calibri"/>
                <w:kern w:val="1"/>
                <w:sz w:val="20"/>
                <w:szCs w:val="20"/>
              </w:rPr>
              <w:t>↑↓ – рост или снижение</w:t>
            </w:r>
          </w:p>
        </w:tc>
      </w:tr>
    </w:tbl>
    <w:p w:rsidR="007F6ED7" w:rsidRDefault="007F6ED7" w:rsidP="00F95E63">
      <w:pPr>
        <w:widowControl w:val="0"/>
        <w:suppressAutoHyphens/>
        <w:autoSpaceDE w:val="0"/>
        <w:autoSpaceDN w:val="0"/>
        <w:adjustRightInd w:val="0"/>
        <w:contextualSpacing/>
        <w:jc w:val="center"/>
        <w:rPr>
          <w:rFonts w:eastAsia="Calibri"/>
          <w:b/>
          <w:bCs/>
          <w:iCs/>
          <w:kern w:val="1"/>
          <w:sz w:val="20"/>
          <w:szCs w:val="20"/>
        </w:rPr>
      </w:pPr>
    </w:p>
    <w:p w:rsidR="007F6ED7" w:rsidRPr="00F226C9" w:rsidRDefault="007F6ED7" w:rsidP="00263A48">
      <w:pPr>
        <w:ind w:right="284" w:firstLine="708"/>
        <w:jc w:val="both"/>
      </w:pPr>
      <w:r w:rsidRPr="00F226C9">
        <w:t xml:space="preserve">В 2019 году </w:t>
      </w:r>
      <w:r w:rsidRPr="000259AD">
        <w:t>с мартапо ноябрь</w:t>
      </w:r>
      <w:r w:rsidRPr="00F226C9">
        <w:t xml:space="preserve"> из службы ЕДДС и ГУ МЧС России по Астраханской области</w:t>
      </w:r>
      <w:r w:rsidRPr="000259AD">
        <w:t xml:space="preserve"> перио</w:t>
      </w:r>
      <w:r w:rsidR="004A1499">
        <w:t xml:space="preserve">дически поступала информация о жалобах </w:t>
      </w:r>
      <w:r w:rsidRPr="00F226C9">
        <w:t>граждан на запах</w:t>
      </w:r>
      <w:r w:rsidR="004A1499">
        <w:t>,</w:t>
      </w:r>
      <w:r w:rsidRPr="000259AD">
        <w:t>несвойственный атмосферному воздуху (запах гари)</w:t>
      </w:r>
      <w:r w:rsidRPr="00F226C9">
        <w:t xml:space="preserve">. </w:t>
      </w:r>
    </w:p>
    <w:p w:rsidR="007F6ED7" w:rsidRPr="000259AD" w:rsidRDefault="007F6ED7" w:rsidP="00263A48">
      <w:pPr>
        <w:ind w:right="284" w:firstLine="708"/>
        <w:jc w:val="both"/>
      </w:pPr>
      <w:r w:rsidRPr="00F226C9">
        <w:t xml:space="preserve">Обращения граждан </w:t>
      </w:r>
      <w:r w:rsidR="004A1499">
        <w:t xml:space="preserve">в </w:t>
      </w:r>
      <w:r w:rsidRPr="00F226C9">
        <w:t>г</w:t>
      </w:r>
      <w:r w:rsidR="004A1499">
        <w:t>ороде</w:t>
      </w:r>
      <w:r w:rsidRPr="00F226C9">
        <w:t xml:space="preserve"> Астрахани на запах гари поступали в ГУ МЧС России по Астраханской области и в службы ЕДДС в основном в ночное время с </w:t>
      </w:r>
      <w:r w:rsidR="004A1499">
        <w:t xml:space="preserve">21 до </w:t>
      </w:r>
      <w:r w:rsidRPr="00F226C9">
        <w:t xml:space="preserve">3 часов и </w:t>
      </w:r>
      <w:r w:rsidRPr="000259AD">
        <w:t>ранним</w:t>
      </w:r>
      <w:r w:rsidRPr="00F226C9">
        <w:t xml:space="preserve"> утро</w:t>
      </w:r>
      <w:r w:rsidRPr="000259AD">
        <w:t>м</w:t>
      </w:r>
      <w:r w:rsidRPr="00F226C9">
        <w:t xml:space="preserve">. При проведении опроса обратившихся граждан по спискам номеров телефонов, указанных ГУ МЧС России по Астраханской области и </w:t>
      </w:r>
      <w:r w:rsidR="004A1499">
        <w:t>с</w:t>
      </w:r>
      <w:r w:rsidRPr="00F226C9">
        <w:t>лужбой ЕДДС</w:t>
      </w:r>
      <w:r w:rsidR="004A1499">
        <w:t>,</w:t>
      </w:r>
      <w:r w:rsidRPr="00F226C9">
        <w:t xml:space="preserve"> было установлено</w:t>
      </w:r>
      <w:r w:rsidR="004A1499">
        <w:t>, что в дневное время запах, не</w:t>
      </w:r>
      <w:r w:rsidRPr="00F226C9">
        <w:t>свойственный атмосферному воздуху, отсутствует. В этой связи лабораторные исследовани</w:t>
      </w:r>
      <w:r w:rsidR="004A1499">
        <w:t>я</w:t>
      </w:r>
      <w:r w:rsidRPr="00F226C9">
        <w:t xml:space="preserve"> атмосферного воздуха в дневное время Управлением не проводились. </w:t>
      </w:r>
    </w:p>
    <w:p w:rsidR="007F6ED7" w:rsidRPr="00F226C9" w:rsidRDefault="007F6ED7" w:rsidP="00263A48">
      <w:pPr>
        <w:ind w:right="284" w:firstLine="708"/>
        <w:jc w:val="both"/>
      </w:pPr>
      <w:r w:rsidRPr="00F226C9">
        <w:t>Ночные дежурства специалистов в Управлении не предусмотрены законодательством. В целях выявления потенциальных источников загрязнения атмосферного воздуха Управлением были проведены дневные мониторинговые проверки мест размещения твёрдых коммунальных отходов, по результатам которых очаги возгорани</w:t>
      </w:r>
      <w:r w:rsidR="004A1499">
        <w:t>й</w:t>
      </w:r>
      <w:r w:rsidRPr="00F226C9">
        <w:t xml:space="preserve"> отходов не выявлены, за исключением тления отходов на закрытом полигоне в районе бугра «Тас-Тобе» </w:t>
      </w:r>
      <w:r w:rsidR="004A1499">
        <w:t xml:space="preserve">в </w:t>
      </w:r>
      <w:r w:rsidRPr="00F226C9">
        <w:t>Приволжско</w:t>
      </w:r>
      <w:r w:rsidR="004A1499">
        <w:t>м</w:t>
      </w:r>
      <w:r w:rsidRPr="00F226C9">
        <w:t xml:space="preserve"> район</w:t>
      </w:r>
      <w:r w:rsidR="004A1499">
        <w:t>е</w:t>
      </w:r>
      <w:r w:rsidRPr="00F226C9">
        <w:t>, на котором по информации ГУ МЧС России по Астраханской области было организовано дежурств</w:t>
      </w:r>
      <w:r w:rsidR="004A1499">
        <w:t>о</w:t>
      </w:r>
      <w:r w:rsidRPr="00F226C9">
        <w:t xml:space="preserve"> пожарной части МЧС.</w:t>
      </w:r>
    </w:p>
    <w:p w:rsidR="007F6ED7" w:rsidRPr="00F226C9" w:rsidRDefault="007F6ED7" w:rsidP="00263A48">
      <w:pPr>
        <w:ind w:right="284" w:firstLine="708"/>
        <w:jc w:val="both"/>
      </w:pPr>
      <w:r w:rsidRPr="00F226C9">
        <w:t>Информация о поступлении обращений граждан на запах гари Управлением была направлена в ГУ МЧС России по Астраханской области для принятия необходимых мер по выявлению и ликвидации очагов, являющихся в г</w:t>
      </w:r>
      <w:r w:rsidR="004A1499">
        <w:t>ороде</w:t>
      </w:r>
      <w:r w:rsidRPr="00F226C9">
        <w:t xml:space="preserve"> Астрахани источником запаха гари в ночное время, а также в администрацию МО «Город Астрахань» для организации мероприятий по выявлению источников запаха гари в ночное время с возможным привлечением представителей правоохранительных органов.</w:t>
      </w:r>
    </w:p>
    <w:p w:rsidR="007F6ED7" w:rsidRPr="00F226C9" w:rsidRDefault="007F6ED7" w:rsidP="00263A48">
      <w:pPr>
        <w:ind w:right="284" w:firstLine="708"/>
        <w:jc w:val="both"/>
      </w:pPr>
      <w:r w:rsidRPr="00F226C9">
        <w:t xml:space="preserve">С августа </w:t>
      </w:r>
      <w:r>
        <w:t>по октябрь</w:t>
      </w:r>
      <w:r w:rsidRPr="00F226C9">
        <w:t xml:space="preserve"> 2019 года Управлением по требованию Астраханской межрайонной природоохранной прокуратуры были проведены совместные рейдовые проверки (в том числе в ночное время) с привлечением лаборатории ФБУЗ «Центр гигиены и эпидемиологии в Астраханской области». </w:t>
      </w:r>
    </w:p>
    <w:p w:rsidR="007F6ED7" w:rsidRPr="000259AD" w:rsidRDefault="007F6ED7" w:rsidP="007F6ED7">
      <w:pPr>
        <w:ind w:right="284" w:firstLine="708"/>
        <w:jc w:val="both"/>
      </w:pPr>
      <w:r w:rsidRPr="00F226C9">
        <w:t>Проверкой были охвачены промышленные предприятия г</w:t>
      </w:r>
      <w:r w:rsidR="004A1499">
        <w:t>орода</w:t>
      </w:r>
      <w:r w:rsidRPr="00F226C9">
        <w:t xml:space="preserve"> Астрахани, являющиеся возможными источниками запаха гари в ночное время (в основном асфальто-бетонные и кирпичные заводы). По результатам лабораторных исследований проб воздуха, отобранных в зоне влияния предприятий (на границах СЗЗ)</w:t>
      </w:r>
      <w:r w:rsidR="004A1499">
        <w:t>,</w:t>
      </w:r>
      <w:r w:rsidRPr="00F226C9">
        <w:t xml:space="preserve"> превышений нормативов по содержания в атмосферном воздухе химических веществ не выявлено.</w:t>
      </w:r>
    </w:p>
    <w:p w:rsidR="007F6ED7" w:rsidRPr="00F226C9" w:rsidRDefault="007F6ED7" w:rsidP="007F6ED7">
      <w:pPr>
        <w:ind w:right="284" w:firstLine="708"/>
        <w:jc w:val="both"/>
      </w:pPr>
      <w:r w:rsidRPr="00F226C9">
        <w:t xml:space="preserve">Лабораторные исследования атмосферного воздуха проводились в </w:t>
      </w:r>
      <w:r>
        <w:t xml:space="preserve">дневное и </w:t>
      </w:r>
      <w:r w:rsidR="004A1499">
        <w:t>ночное время в 4</w:t>
      </w:r>
      <w:r w:rsidRPr="00F226C9">
        <w:t xml:space="preserve"> контрольных точках </w:t>
      </w:r>
      <w:r>
        <w:t xml:space="preserve">различных районов </w:t>
      </w:r>
      <w:r w:rsidRPr="00F226C9">
        <w:t>г</w:t>
      </w:r>
      <w:r w:rsidR="004A1499">
        <w:t>орода</w:t>
      </w:r>
      <w:r w:rsidRPr="00F226C9">
        <w:t xml:space="preserve"> Астрахани</w:t>
      </w:r>
      <w:r w:rsidR="004A1499">
        <w:t>.В</w:t>
      </w:r>
      <w:r w:rsidRPr="00F226C9">
        <w:t xml:space="preserve"> ноябре 2019</w:t>
      </w:r>
      <w:r>
        <w:t xml:space="preserve"> года были проведены лабораторные исследования </w:t>
      </w:r>
      <w:r w:rsidRPr="00F226C9">
        <w:t>в зоне влияния мусоросортировочного комплекса ООО «ЕСЭК»</w:t>
      </w:r>
      <w:r>
        <w:t>, осуществляющего деятельность на территории Трусовского района г</w:t>
      </w:r>
      <w:r w:rsidR="004A1499">
        <w:t>орода</w:t>
      </w:r>
      <w:r>
        <w:t xml:space="preserve"> Астрахани</w:t>
      </w:r>
      <w:r w:rsidRPr="00F226C9">
        <w:t xml:space="preserve">. </w:t>
      </w:r>
    </w:p>
    <w:p w:rsidR="007F6ED7" w:rsidRPr="00F226C9" w:rsidRDefault="007F6ED7" w:rsidP="00CF353A">
      <w:pPr>
        <w:ind w:right="284" w:firstLine="850"/>
        <w:jc w:val="both"/>
      </w:pPr>
      <w:r w:rsidRPr="00F226C9">
        <w:t xml:space="preserve">Материалы проверок с результатами лабораторных исследований были направлены в Астраханскую межрайонную </w:t>
      </w:r>
      <w:r w:rsidR="004A1499">
        <w:t xml:space="preserve">природоохранную </w:t>
      </w:r>
      <w:r w:rsidRPr="00F226C9">
        <w:t>прокуратуру.</w:t>
      </w:r>
    </w:p>
    <w:p w:rsidR="007F6ED7" w:rsidRPr="00F226C9" w:rsidRDefault="007F6ED7" w:rsidP="00CF353A">
      <w:pPr>
        <w:ind w:right="284" w:firstLine="850"/>
        <w:jc w:val="both"/>
      </w:pPr>
      <w:r w:rsidRPr="00F226C9">
        <w:t xml:space="preserve">В течение октября </w:t>
      </w:r>
      <w:r w:rsidR="004A1499">
        <w:t>2019</w:t>
      </w:r>
      <w:r w:rsidRPr="00F226C9">
        <w:t xml:space="preserve"> года из службы ЕДДС в Управление поступали единичные обращения населения на запах гари. По результатам опроса граждан по контактным номерам телефонов, указанным в сообщениях</w:t>
      </w:r>
      <w:r w:rsidR="004A1499">
        <w:t>,</w:t>
      </w:r>
      <w:r w:rsidRPr="00F226C9">
        <w:t xml:space="preserve"> было установлено, что запах, несвойственный атмосферному воздуху</w:t>
      </w:r>
      <w:r w:rsidR="004A1499">
        <w:t>,</w:t>
      </w:r>
      <w:r w:rsidRPr="00F226C9">
        <w:t xml:space="preserve"> в дневное время отсутст</w:t>
      </w:r>
      <w:r>
        <w:t>вовал. В этой связи лабораторные исследования</w:t>
      </w:r>
      <w:r w:rsidRPr="00F226C9">
        <w:t xml:space="preserve"> атмосферного воздуха по данным обращениям Управлением не проводились. Массовые обращения граждан в ГУ МЧС России по Астраханской области и в службу ЕДДС поступали от граждан 26 и 27 октября и 8-9 ноября </w:t>
      </w:r>
      <w:r w:rsidR="004A1499">
        <w:t>2019</w:t>
      </w:r>
      <w:r w:rsidRPr="00F226C9">
        <w:t xml:space="preserve"> года. На данном основании Управлением повторно было направлена информация в МО «Город Астрахань» с предложением о принятии мер по выявлению возможного сжигания ТКО с привлечением правоохранительных органов.</w:t>
      </w:r>
    </w:p>
    <w:p w:rsidR="007F6ED7" w:rsidRPr="00F226C9" w:rsidRDefault="007F6ED7" w:rsidP="00CF353A">
      <w:pPr>
        <w:ind w:right="284" w:firstLine="850"/>
        <w:jc w:val="both"/>
      </w:pPr>
      <w:r w:rsidRPr="00F226C9">
        <w:t>Согласно информации администрации г</w:t>
      </w:r>
      <w:r w:rsidR="004A1499">
        <w:t>орода Астрахани</w:t>
      </w:r>
      <w:r w:rsidRPr="00F226C9">
        <w:t xml:space="preserve"> в целях улучшения пожарной обстановки в городе при взаимодействии с ФГКУ «1 отряд ФПС по Астраханской области» МЧС России по Астраханской области в соответствии с утверждённым графиком на постоянной основе проводились рейды по частным домовладениям, в ходе которых до граждан были доведены требования пожарной безопасности. Информация о запрете выжигания сухой растительности была также опубликована на официальном сайте администрации города.</w:t>
      </w:r>
    </w:p>
    <w:p w:rsidR="007F6ED7" w:rsidRPr="00F226C9" w:rsidRDefault="007F6ED7" w:rsidP="00CF353A">
      <w:pPr>
        <w:ind w:right="284" w:firstLine="850"/>
        <w:jc w:val="both"/>
      </w:pPr>
      <w:r w:rsidRPr="00F226C9">
        <w:t xml:space="preserve">Информация о принятии необходимых мер по защите здоровья населения при запахе гари была размещена в августе и октябре 2019 года на официальном сайте Управления. </w:t>
      </w:r>
    </w:p>
    <w:p w:rsidR="007F6ED7" w:rsidRPr="00F226C9" w:rsidRDefault="004A1499" w:rsidP="00CF353A">
      <w:pPr>
        <w:ind w:right="284" w:firstLine="850"/>
        <w:jc w:val="both"/>
      </w:pPr>
      <w:r>
        <w:t>В ноябре 2019 года представители Управления приняли</w:t>
      </w:r>
      <w:r w:rsidR="007F6ED7" w:rsidRPr="00F226C9">
        <w:t xml:space="preserve"> участие в совещании по проблеме неудовлетворительного состояния атмосферного воздуха </w:t>
      </w:r>
      <w:r>
        <w:t>при</w:t>
      </w:r>
      <w:r w:rsidR="007F6ED7" w:rsidRPr="00F226C9">
        <w:t xml:space="preserve"> Губернатор</w:t>
      </w:r>
      <w:r>
        <w:t>е</w:t>
      </w:r>
      <w:r w:rsidR="007F6ED7" w:rsidRPr="00F226C9">
        <w:t xml:space="preserve"> Астраханской области под председательством полномочного представителя Президента Российской Федерации в Южном федеральном округе В.В. Устинова. </w:t>
      </w:r>
    </w:p>
    <w:p w:rsidR="007F6ED7" w:rsidRPr="00F226C9" w:rsidRDefault="004A1499" w:rsidP="00CF353A">
      <w:pPr>
        <w:ind w:right="284" w:firstLine="850"/>
        <w:jc w:val="both"/>
      </w:pPr>
      <w:r>
        <w:t>Представители Управления 15 ноября</w:t>
      </w:r>
      <w:r w:rsidR="007F6ED7" w:rsidRPr="00F226C9">
        <w:t>2019</w:t>
      </w:r>
      <w:r>
        <w:t xml:space="preserve"> года</w:t>
      </w:r>
      <w:r w:rsidR="007F6ED7" w:rsidRPr="00F226C9">
        <w:t xml:space="preserve"> приня</w:t>
      </w:r>
      <w:r>
        <w:t>ли</w:t>
      </w:r>
      <w:r w:rsidR="007F6ED7" w:rsidRPr="00F226C9">
        <w:t xml:space="preserve"> участие в совещании Общероссийского народного фронта по теме </w:t>
      </w:r>
      <w:r>
        <w:t>«</w:t>
      </w:r>
      <w:r w:rsidR="007F6ED7" w:rsidRPr="00F226C9">
        <w:t xml:space="preserve">Проблемы гари и пожаров на территории Астраханской области» с участием представителей природоохранных органов, ГУ МЧС России по Астраханской области, природоохранной прокуратуры, общественности и средств массовой информации. На совещании </w:t>
      </w:r>
      <w:r>
        <w:t>обсуждались</w:t>
      </w:r>
      <w:r w:rsidR="007F6ED7" w:rsidRPr="00F226C9">
        <w:t xml:space="preserve"> проблемы природно-ландшафтных возгораний, </w:t>
      </w:r>
      <w:r>
        <w:t xml:space="preserve">возгораний </w:t>
      </w:r>
      <w:r w:rsidR="007F6ED7" w:rsidRPr="00F226C9">
        <w:t>объектов размещения твёрдых коммунальных отходов, несанкционированного сжигания отходов.</w:t>
      </w:r>
    </w:p>
    <w:p w:rsidR="007F6ED7" w:rsidRPr="00F226C9" w:rsidRDefault="007F6ED7" w:rsidP="00CF353A">
      <w:pPr>
        <w:ind w:right="284" w:firstLine="850"/>
        <w:jc w:val="both"/>
      </w:pPr>
      <w:r w:rsidRPr="00F226C9">
        <w:t xml:space="preserve">По результатам совещания </w:t>
      </w:r>
      <w:r w:rsidR="004A1499">
        <w:t>был запланирован к</w:t>
      </w:r>
      <w:r w:rsidRPr="00F226C9">
        <w:t xml:space="preserve"> разработ</w:t>
      </w:r>
      <w:r w:rsidR="004A1499">
        <w:t>ке</w:t>
      </w:r>
      <w:r w:rsidRPr="00F226C9">
        <w:t xml:space="preserve"> план мероприятий по профилактике пожаров, привлечению народных дружин и дополнительных средств по предотвращению пожаров и ликвидации действующих природных очагов возгорания и несанкционированного сжигания отходов.</w:t>
      </w:r>
    </w:p>
    <w:p w:rsidR="007F6ED7" w:rsidRPr="00F226C9" w:rsidRDefault="007F6ED7" w:rsidP="007F6ED7">
      <w:pPr>
        <w:ind w:right="284" w:firstLine="775"/>
        <w:jc w:val="both"/>
      </w:pPr>
      <w:r w:rsidRPr="00F226C9">
        <w:t>Контроль за качеством атмосферного воздуха Управлением осуществляется в соответствии с разъяснени</w:t>
      </w:r>
      <w:r w:rsidR="004A1499">
        <w:t>е</w:t>
      </w:r>
      <w:r w:rsidRPr="00F226C9">
        <w:t xml:space="preserve">м, изложенным в письме Федеральной службы по надзору в сфере защиты прав потребителей и благополучия человека «Об обеспечении санитарно-эпидемиологического надзора в период пожаров» </w:t>
      </w:r>
      <w:r w:rsidR="004A1499" w:rsidRPr="00F226C9">
        <w:t>от 01.08.2014</w:t>
      </w:r>
      <w:r w:rsidRPr="00F226C9">
        <w:t>№01/8637-14-27</w:t>
      </w:r>
      <w:r w:rsidR="004A1499">
        <w:t>,согласно которому</w:t>
      </w:r>
      <w:r w:rsidRPr="00F226C9">
        <w:t xml:space="preserve"> в целях обеспечения санитарно-эпидемиологического благополучия населения, проживающего в зоне влияния ландшафтных и техногенных пожаров (случаях длительного задымления)</w:t>
      </w:r>
      <w:r w:rsidR="004A1499">
        <w:t>,</w:t>
      </w:r>
      <w:r w:rsidRPr="00F226C9">
        <w:t xml:space="preserve"> территориальные органы Роспотребнадзора обязаны организовать и проводить ежедневный лабораторный контроль за состоянием атмосферного воздуха селитебных территорий на содержание взвешенных веществ, мелкодисперсных частиц, оксида углерода, диоксида азота, диоксида серы, углерода (саж</w:t>
      </w:r>
      <w:r w:rsidR="004A1499">
        <w:t>ы</w:t>
      </w:r>
      <w:r w:rsidRPr="00F226C9">
        <w:t>) и других химических веществ, которые могут оказаться в атмосферном воздухе в результате аварий и пожаров.</w:t>
      </w:r>
    </w:p>
    <w:p w:rsidR="007F6ED7" w:rsidRPr="00F226C9" w:rsidRDefault="007F6ED7" w:rsidP="007F6ED7">
      <w:pPr>
        <w:ind w:right="284" w:firstLine="775"/>
        <w:jc w:val="both"/>
      </w:pPr>
      <w:r w:rsidRPr="00F226C9">
        <w:t>При этом осуществление проверочных мероприятий, направленных на выявление и ликвидацию природных и техногенных очагов возгорания</w:t>
      </w:r>
      <w:r w:rsidR="004A1499">
        <w:t>,</w:t>
      </w:r>
      <w:r w:rsidRPr="00F226C9">
        <w:t xml:space="preserve"> санитарно-эпидемиологическим законодательством не предусмотрено.</w:t>
      </w:r>
    </w:p>
    <w:p w:rsidR="007F6ED7" w:rsidRPr="00F226C9" w:rsidRDefault="007F6ED7" w:rsidP="007F6ED7">
      <w:pPr>
        <w:ind w:right="284" w:firstLine="775"/>
        <w:jc w:val="both"/>
      </w:pPr>
      <w:r w:rsidRPr="00F226C9">
        <w:t>По результатам опроса граждан</w:t>
      </w:r>
      <w:r w:rsidR="004A1499">
        <w:t>,</w:t>
      </w:r>
      <w:r w:rsidRPr="00F226C9">
        <w:t xml:space="preserve"> обратившихся </w:t>
      </w:r>
      <w:r w:rsidR="004A1499">
        <w:t xml:space="preserve">с жалобами </w:t>
      </w:r>
      <w:r w:rsidRPr="00F226C9">
        <w:t>на запах гари в ночное время,</w:t>
      </w:r>
      <w:r w:rsidR="004A1499">
        <w:t xml:space="preserve"> установлено, что в дневное время запах</w:t>
      </w:r>
      <w:r w:rsidRPr="00F226C9">
        <w:t xml:space="preserve"> гари отсутствовал. В этой связи проверки предприятий, являющи</w:t>
      </w:r>
      <w:r w:rsidR="004A1499">
        <w:t>х</w:t>
      </w:r>
      <w:r w:rsidRPr="00F226C9">
        <w:t>ся потенциальными источниками запаха гари в ночное время</w:t>
      </w:r>
      <w:r w:rsidR="004A1499">
        <w:t>,</w:t>
      </w:r>
      <w:r w:rsidRPr="00F226C9">
        <w:t xml:space="preserve"> и лабораторные исследования атмос</w:t>
      </w:r>
      <w:r w:rsidR="004A1499">
        <w:t>ферного воздуха в дневное время</w:t>
      </w:r>
      <w:r w:rsidRPr="00F226C9">
        <w:t xml:space="preserve"> Управлением не проводились.</w:t>
      </w:r>
    </w:p>
    <w:p w:rsidR="007F6ED7" w:rsidRPr="00F226C9" w:rsidRDefault="007F6ED7" w:rsidP="007F6ED7">
      <w:pPr>
        <w:ind w:right="284" w:firstLine="775"/>
        <w:jc w:val="both"/>
      </w:pPr>
      <w:r w:rsidRPr="00F226C9">
        <w:t>Согласно информации ГУ МЧС России по Астраханской области загрязнение атмосферного воздуха продуктами горения является следствием возгорани</w:t>
      </w:r>
      <w:r w:rsidR="004A1499">
        <w:t>й</w:t>
      </w:r>
      <w:r w:rsidRPr="00F226C9">
        <w:t xml:space="preserve"> сухой растительности </w:t>
      </w:r>
      <w:r w:rsidR="004A1499">
        <w:t>и</w:t>
      </w:r>
      <w:r w:rsidRPr="00F226C9">
        <w:t xml:space="preserve"> бытовых отходов, находящихся в зоне природных пожаров.</w:t>
      </w:r>
    </w:p>
    <w:p w:rsidR="007F6ED7" w:rsidRDefault="007F6ED7" w:rsidP="007F6ED7">
      <w:pPr>
        <w:ind w:right="284" w:firstLine="775"/>
        <w:jc w:val="both"/>
      </w:pPr>
      <w:r>
        <w:t>О</w:t>
      </w:r>
      <w:r w:rsidRPr="00F226C9">
        <w:t>сновной причиной запаха гари в летне-осенний период 2019 года в г</w:t>
      </w:r>
      <w:r w:rsidR="004A1499">
        <w:t>ороде</w:t>
      </w:r>
      <w:r w:rsidRPr="00F226C9">
        <w:t xml:space="preserve"> Астрахани явля</w:t>
      </w:r>
      <w:r w:rsidR="004A1499">
        <w:t>лись</w:t>
      </w:r>
      <w:r w:rsidRPr="00F226C9">
        <w:t xml:space="preserve"> природно-ландшафные возгорания сухой расти</w:t>
      </w:r>
      <w:r>
        <w:t>тельности в дельте реки Волги. В</w:t>
      </w:r>
      <w:r w:rsidR="004A1499">
        <w:t>2019 году</w:t>
      </w:r>
      <w:r w:rsidRPr="00F226C9">
        <w:t xml:space="preserve"> отсутств</w:t>
      </w:r>
      <w:r w:rsidR="004A1499">
        <w:t>овали</w:t>
      </w:r>
      <w:r w:rsidRPr="00F226C9">
        <w:t xml:space="preserve"> эффективные меры, а также силы и средства по профилактике, своевременному выявлению и немедленной ликвидации природных очагов возгорани</w:t>
      </w:r>
      <w:r w:rsidR="004A1499">
        <w:t>й</w:t>
      </w:r>
      <w:r w:rsidRPr="00F226C9">
        <w:t>, находящихся на труднодоступных территориях дельты реки Волг</w:t>
      </w:r>
      <w:r w:rsidR="004A1499">
        <w:t>и</w:t>
      </w:r>
      <w:r w:rsidRPr="00F226C9">
        <w:t xml:space="preserve"> (на островах, в местах бездорожья и др.)</w:t>
      </w:r>
      <w:r w:rsidR="004A1499">
        <w:t>.</w:t>
      </w:r>
    </w:p>
    <w:p w:rsidR="007F6ED7" w:rsidRDefault="007F6ED7" w:rsidP="00CF353A">
      <w:pPr>
        <w:suppressAutoHyphens/>
        <w:ind w:right="284" w:firstLine="709"/>
        <w:jc w:val="both"/>
      </w:pPr>
      <w:r w:rsidRPr="000453FE">
        <w:t xml:space="preserve">В </w:t>
      </w:r>
      <w:r>
        <w:t xml:space="preserve">декабре </w:t>
      </w:r>
      <w:r w:rsidRPr="000453FE">
        <w:t>2019</w:t>
      </w:r>
      <w:r>
        <w:t xml:space="preserve">года из ГУ МЧС России по Астраханской области и </w:t>
      </w:r>
      <w:r w:rsidR="004A1499">
        <w:t>с</w:t>
      </w:r>
      <w:r w:rsidRPr="000453FE">
        <w:t xml:space="preserve">лужбы ЕДДС </w:t>
      </w:r>
      <w:r>
        <w:t>в</w:t>
      </w:r>
      <w:r w:rsidRPr="000453FE">
        <w:t>Управление</w:t>
      </w:r>
      <w:r>
        <w:t xml:space="preserve">поступали сообщения о массовых обращениях </w:t>
      </w:r>
      <w:r w:rsidRPr="000453FE">
        <w:t>населения</w:t>
      </w:r>
      <w:r>
        <w:t xml:space="preserve"> г</w:t>
      </w:r>
      <w:r w:rsidR="004A1499">
        <w:t>орода</w:t>
      </w:r>
      <w:r>
        <w:t xml:space="preserve">Астрахани, </w:t>
      </w:r>
      <w:r w:rsidRPr="000453FE">
        <w:t>Наримановского и Красноярского районов на запах, несвойственный атмосферному воздуху</w:t>
      </w:r>
      <w:r>
        <w:t xml:space="preserve"> (запах газа).</w:t>
      </w:r>
    </w:p>
    <w:p w:rsidR="007F6ED7" w:rsidRPr="000453FE" w:rsidRDefault="007F6ED7" w:rsidP="007F6ED7">
      <w:pPr>
        <w:suppressAutoHyphens/>
        <w:ind w:right="284" w:firstLine="708"/>
        <w:jc w:val="both"/>
      </w:pPr>
      <w:r>
        <w:t>По предписаниям Управления</w:t>
      </w:r>
      <w:r w:rsidRPr="000453FE">
        <w:t xml:space="preserve"> ФБУЗ «Центр гигиены и эпидемиологии в Астраханской области» </w:t>
      </w:r>
      <w:r>
        <w:t xml:space="preserve">было организовано </w:t>
      </w:r>
      <w:r w:rsidRPr="000453FE">
        <w:t>проведение лабораторных исследований</w:t>
      </w:r>
      <w:r>
        <w:t xml:space="preserve"> атмосферного воздухав г</w:t>
      </w:r>
      <w:r w:rsidR="004A1499">
        <w:t>ороде</w:t>
      </w:r>
      <w:r>
        <w:t xml:space="preserve"> Астрахани, в </w:t>
      </w:r>
      <w:r w:rsidRPr="000453FE">
        <w:t xml:space="preserve">населённых пунктах Красноярского и Наримановского районов на </w:t>
      </w:r>
      <w:r w:rsidR="004A1499">
        <w:t>содержание</w:t>
      </w:r>
      <w:r w:rsidRPr="000453FE">
        <w:t xml:space="preserve"> дигидросульфида (сероводород</w:t>
      </w:r>
      <w:r w:rsidR="004A1499">
        <w:t>а</w:t>
      </w:r>
      <w:r w:rsidRPr="000453FE">
        <w:t>), метантиол</w:t>
      </w:r>
      <w:r w:rsidR="004A1499">
        <w:t>а</w:t>
      </w:r>
      <w:r w:rsidRPr="000453FE">
        <w:t xml:space="preserve"> (метилмеркаптан</w:t>
      </w:r>
      <w:r w:rsidR="004A1499">
        <w:t>а</w:t>
      </w:r>
      <w:r w:rsidRPr="000453FE">
        <w:t>), диоксид</w:t>
      </w:r>
      <w:r w:rsidR="004A1499">
        <w:t>а</w:t>
      </w:r>
      <w:r w:rsidRPr="000453FE">
        <w:t xml:space="preserve"> азота, диоксида серы, оксида углерода, ароматических углеводородов, углеводородов С</w:t>
      </w:r>
      <w:r w:rsidRPr="000453FE">
        <w:rPr>
          <w:vertAlign w:val="subscript"/>
        </w:rPr>
        <w:t>1-</w:t>
      </w:r>
      <w:r w:rsidRPr="000453FE">
        <w:t>С</w:t>
      </w:r>
      <w:r w:rsidRPr="000453FE">
        <w:rPr>
          <w:vertAlign w:val="subscript"/>
        </w:rPr>
        <w:t>10</w:t>
      </w:r>
      <w:r w:rsidRPr="000453FE">
        <w:t>, С</w:t>
      </w:r>
      <w:r w:rsidRPr="000453FE">
        <w:rPr>
          <w:vertAlign w:val="subscript"/>
        </w:rPr>
        <w:t>1-</w:t>
      </w:r>
      <w:r w:rsidRPr="000453FE">
        <w:t>С</w:t>
      </w:r>
      <w:r w:rsidRPr="000453FE">
        <w:rPr>
          <w:vertAlign w:val="subscript"/>
        </w:rPr>
        <w:t>5</w:t>
      </w:r>
      <w:r w:rsidRPr="000453FE">
        <w:t>, гидроксибензол</w:t>
      </w:r>
      <w:r w:rsidR="004A1499">
        <w:t>а</w:t>
      </w:r>
      <w:r w:rsidRPr="000453FE">
        <w:t xml:space="preserve"> (фенола), формальдегида </w:t>
      </w:r>
      <w:r w:rsidR="004A1499">
        <w:t xml:space="preserve">в рамках </w:t>
      </w:r>
      <w:r w:rsidRPr="000453FE">
        <w:t>соответстви</w:t>
      </w:r>
      <w:r w:rsidR="004A1499">
        <w:t>я</w:t>
      </w:r>
      <w:r w:rsidRPr="000453FE">
        <w:t xml:space="preserve"> ГН 2.1.6.3492-17 «ПДК загрязняющих веществ в атмосферном воздухе городских и сельских поселений».</w:t>
      </w:r>
    </w:p>
    <w:p w:rsidR="007F6ED7" w:rsidRPr="000453FE" w:rsidRDefault="007F6ED7" w:rsidP="007F6ED7">
      <w:pPr>
        <w:suppressAutoHyphens/>
        <w:ind w:right="284" w:firstLine="708"/>
        <w:jc w:val="both"/>
      </w:pPr>
      <w:r w:rsidRPr="000453FE">
        <w:t>По результатам лабораторных исследований атмосферного воздуха, проведённы</w:t>
      </w:r>
      <w:r w:rsidR="004A1499">
        <w:t>х</w:t>
      </w:r>
      <w:r w:rsidRPr="000453FE">
        <w:t xml:space="preserve"> в </w:t>
      </w:r>
      <w:r>
        <w:t xml:space="preserve">6 </w:t>
      </w:r>
      <w:r w:rsidRPr="000453FE">
        <w:t>контрольных точках жилой зоны Наримановского района с 7</w:t>
      </w:r>
      <w:r w:rsidR="004A1499">
        <w:t>:</w:t>
      </w:r>
      <w:r w:rsidRPr="004A1499">
        <w:t>30</w:t>
      </w:r>
      <w:r w:rsidRPr="000453FE">
        <w:t xml:space="preserve"> до 10</w:t>
      </w:r>
      <w:r w:rsidR="004A1499">
        <w:t>:</w:t>
      </w:r>
      <w:r w:rsidRPr="004A1499">
        <w:t>30</w:t>
      </w:r>
      <w:r w:rsidR="004A1499">
        <w:t xml:space="preserve"> 26 декабря</w:t>
      </w:r>
      <w:r w:rsidRPr="000453FE">
        <w:t xml:space="preserve">2019 </w:t>
      </w:r>
      <w:r w:rsidR="004A1499">
        <w:t xml:space="preserve">года, </w:t>
      </w:r>
      <w:r w:rsidRPr="000453FE">
        <w:t>в 4 точках были выявлены пробы с показателями</w:t>
      </w:r>
      <w:r w:rsidR="004A1499">
        <w:t>,</w:t>
      </w:r>
      <w:r w:rsidRPr="000453FE">
        <w:t xml:space="preserve"> не соответствующими гигиеническим нормативам ГН 2.1.6.3492-17 «ПДК загрязняющих веществ в атмосферном воздухе городских и сельских поселений» по содержанию сероводорода от 1,05 до 1,11 ПДК.</w:t>
      </w:r>
    </w:p>
    <w:p w:rsidR="007F6ED7" w:rsidRPr="000453FE" w:rsidRDefault="007F6ED7" w:rsidP="007F6ED7">
      <w:pPr>
        <w:suppressAutoHyphens/>
        <w:ind w:right="284" w:firstLine="708"/>
        <w:jc w:val="both"/>
      </w:pPr>
      <w:r w:rsidRPr="000453FE">
        <w:t>По результатам лабораторных исследований атмосферного воздуха, проведённы</w:t>
      </w:r>
      <w:r w:rsidR="004A1499">
        <w:t>х</w:t>
      </w:r>
      <w:r w:rsidRPr="000453FE">
        <w:t xml:space="preserve"> в 6 контрольных точках жилой зоны Наримановского района с 21</w:t>
      </w:r>
      <w:r w:rsidR="004A1499">
        <w:t>:</w:t>
      </w:r>
      <w:r w:rsidRPr="004A1499">
        <w:t>30</w:t>
      </w:r>
      <w:r w:rsidR="004A1499">
        <w:t xml:space="preserve"> 26 декабря</w:t>
      </w:r>
      <w:r w:rsidRPr="000453FE">
        <w:t xml:space="preserve"> до01</w:t>
      </w:r>
      <w:r w:rsidR="004A1499">
        <w:t>:</w:t>
      </w:r>
      <w:r w:rsidRPr="004A1499">
        <w:t>45</w:t>
      </w:r>
      <w:r w:rsidR="004A1499">
        <w:t>27 декабря</w:t>
      </w:r>
      <w:r w:rsidRPr="000453FE">
        <w:t>2019</w:t>
      </w:r>
      <w:r w:rsidR="004A1499">
        <w:t xml:space="preserve"> года, </w:t>
      </w:r>
      <w:r w:rsidRPr="000453FE">
        <w:t>проб с показателями</w:t>
      </w:r>
      <w:r w:rsidR="004A1499">
        <w:t>,</w:t>
      </w:r>
      <w:r w:rsidRPr="000453FE">
        <w:t xml:space="preserve"> не соответствующими гигиеническим нормативам ГН 2.1.6.3492-17 «ПДК загрязняющих веществ в атмосферном воздухе городских и сельских поселений», не выявлено.</w:t>
      </w:r>
    </w:p>
    <w:p w:rsidR="007F6ED7" w:rsidRPr="000453FE" w:rsidRDefault="007F6ED7" w:rsidP="007F6ED7">
      <w:pPr>
        <w:suppressAutoHyphens/>
        <w:ind w:right="284" w:firstLine="708"/>
        <w:jc w:val="both"/>
      </w:pPr>
      <w:r w:rsidRPr="000453FE">
        <w:t>По результатам лабораторных исследований атмосферного воздуха, проведённы</w:t>
      </w:r>
      <w:r w:rsidR="004A1499">
        <w:t>х</w:t>
      </w:r>
      <w:r w:rsidRPr="000453FE">
        <w:t xml:space="preserve"> в 7 контрольных точках </w:t>
      </w:r>
      <w:r w:rsidR="00433E9E">
        <w:t>жилой зоны Красноярского района</w:t>
      </w:r>
      <w:r w:rsidRPr="000453FE">
        <w:t xml:space="preserve"> с 14</w:t>
      </w:r>
      <w:r w:rsidR="004A1499">
        <w:t>:</w:t>
      </w:r>
      <w:r w:rsidRPr="004A1499">
        <w:t>40</w:t>
      </w:r>
      <w:r w:rsidRPr="000453FE">
        <w:t xml:space="preserve"> до15</w:t>
      </w:r>
      <w:r w:rsidR="004A1499">
        <w:t>:</w:t>
      </w:r>
      <w:r w:rsidRPr="004A1499">
        <w:t>10</w:t>
      </w:r>
      <w:r w:rsidR="004A1499">
        <w:t>26 декабря</w:t>
      </w:r>
      <w:r w:rsidRPr="000453FE">
        <w:t xml:space="preserve">2019 </w:t>
      </w:r>
      <w:r w:rsidR="004A1499">
        <w:t xml:space="preserve">года, </w:t>
      </w:r>
      <w:r w:rsidRPr="000453FE">
        <w:t>в 2 точках были выявлены пробы с показателями</w:t>
      </w:r>
      <w:r w:rsidR="004A1499">
        <w:t>,</w:t>
      </w:r>
      <w:r w:rsidRPr="000453FE">
        <w:t xml:space="preserve"> не соответствующими гигиеническим нормативам ГН 2.1.6.3492-17 «ПДК загрязняющих веществ в атмосферном воздухе городских и сельских поселений» по содержанию сероводорода от 1,04 до 1,06 ПДК.</w:t>
      </w:r>
    </w:p>
    <w:p w:rsidR="007F6ED7" w:rsidRPr="000453FE" w:rsidRDefault="007F6ED7" w:rsidP="007F6ED7">
      <w:pPr>
        <w:suppressAutoHyphens/>
        <w:ind w:right="284" w:firstLine="708"/>
        <w:jc w:val="both"/>
      </w:pPr>
      <w:r w:rsidRPr="000453FE">
        <w:t>По результатам лабораторных исследований атмосферного воздуха, проведённы</w:t>
      </w:r>
      <w:r w:rsidR="004A1499">
        <w:t>х</w:t>
      </w:r>
      <w:r w:rsidRPr="000453FE">
        <w:t xml:space="preserve"> в жилой зоне с</w:t>
      </w:r>
      <w:r w:rsidR="004A1499">
        <w:t>ела</w:t>
      </w:r>
      <w:r w:rsidRPr="000453FE">
        <w:t xml:space="preserve"> С</w:t>
      </w:r>
      <w:r w:rsidR="004A1499">
        <w:t>еитовка Красноярского района 26 декабря</w:t>
      </w:r>
      <w:r w:rsidRPr="000453FE">
        <w:t>2019</w:t>
      </w:r>
      <w:r w:rsidR="004A1499">
        <w:t xml:space="preserve"> года</w:t>
      </w:r>
      <w:r w:rsidRPr="000453FE">
        <w:t xml:space="preserve"> с 15</w:t>
      </w:r>
      <w:r w:rsidR="004A1499">
        <w:t>:</w:t>
      </w:r>
      <w:r w:rsidRPr="004A1499">
        <w:t>30</w:t>
      </w:r>
      <w:r w:rsidRPr="000453FE">
        <w:t xml:space="preserve"> до 15</w:t>
      </w:r>
      <w:r w:rsidR="004A1499">
        <w:t>:</w:t>
      </w:r>
      <w:r w:rsidRPr="004A1499">
        <w:t>45</w:t>
      </w:r>
      <w:r w:rsidR="004A1499">
        <w:t>,</w:t>
      </w:r>
      <w:r w:rsidRPr="000453FE">
        <w:t xml:space="preserve"> проб</w:t>
      </w:r>
      <w:r w:rsidR="004A1499">
        <w:t>,</w:t>
      </w:r>
      <w:r w:rsidRPr="000453FE">
        <w:t xml:space="preserve"> не соответствующих гигиеническим нормативам ГН 2.1.6.3492-17 «ПДК загрязняющих веществ в атмосферном воздухе городских и сельских поселений», не выявлено. </w:t>
      </w:r>
    </w:p>
    <w:p w:rsidR="007F6ED7" w:rsidRPr="000453FE" w:rsidRDefault="004A1499" w:rsidP="007F6ED7">
      <w:pPr>
        <w:suppressAutoHyphens/>
        <w:ind w:right="284" w:firstLine="708"/>
        <w:jc w:val="both"/>
      </w:pPr>
      <w:r>
        <w:t>27 декабря</w:t>
      </w:r>
      <w:r w:rsidR="007F6ED7" w:rsidRPr="000453FE">
        <w:t xml:space="preserve">2019 </w:t>
      </w:r>
      <w:r>
        <w:t xml:space="preserve">года </w:t>
      </w:r>
      <w:r w:rsidR="007F6ED7" w:rsidRPr="000453FE">
        <w:t xml:space="preserve">проведён отбор проб атмосферного воздуха в населённых пунктах Володарского района Астраханской области. </w:t>
      </w:r>
      <w:r>
        <w:t>О</w:t>
      </w:r>
      <w:r w:rsidR="007F6ED7" w:rsidRPr="000453FE">
        <w:t>тобранные пробы атмосферного воздуха в населённых пунктах В</w:t>
      </w:r>
      <w:r w:rsidR="007F6ED7">
        <w:t>олодарского района соответствовали</w:t>
      </w:r>
      <w:r w:rsidR="007F6ED7" w:rsidRPr="000453FE">
        <w:t xml:space="preserve"> гигиеническим нормативам.</w:t>
      </w:r>
    </w:p>
    <w:p w:rsidR="007F6ED7" w:rsidRPr="000453FE" w:rsidRDefault="004A1499" w:rsidP="007F6ED7">
      <w:pPr>
        <w:suppressAutoHyphens/>
        <w:ind w:right="284" w:firstLine="708"/>
        <w:jc w:val="both"/>
      </w:pPr>
      <w:r>
        <w:t>28 декабря</w:t>
      </w:r>
      <w:r w:rsidR="007F6ED7" w:rsidRPr="000453FE">
        <w:t>2019</w:t>
      </w:r>
      <w:r>
        <w:t xml:space="preserve"> годабыло</w:t>
      </w:r>
      <w:r w:rsidR="007F6ED7" w:rsidRPr="000453FE">
        <w:t xml:space="preserve"> проведено совещание </w:t>
      </w:r>
      <w:r>
        <w:t>комиссии по чрезвычайным ситуациям</w:t>
      </w:r>
      <w:r w:rsidR="007F6ED7" w:rsidRPr="000453FE">
        <w:t xml:space="preserve"> при администрации МО «Наримановский район», на котором принято решение о проведении мероприятий по дополнительному лабораторному контролю за состоянием атмосферного воздуха.</w:t>
      </w:r>
    </w:p>
    <w:p w:rsidR="007F6ED7" w:rsidRPr="000453FE" w:rsidRDefault="007F6ED7" w:rsidP="007F6ED7">
      <w:pPr>
        <w:suppressAutoHyphens/>
        <w:ind w:right="284" w:firstLine="708"/>
        <w:jc w:val="both"/>
      </w:pPr>
      <w:r w:rsidRPr="000453FE">
        <w:t>Экстренные извещения об острых отравлениях, связанных с появлением в воздухе запаха</w:t>
      </w:r>
      <w:r w:rsidR="004A1499">
        <w:t>,</w:t>
      </w:r>
      <w:r w:rsidRPr="000453FE">
        <w:t xml:space="preserve"> несвойственного атмосферному, в Управление не поступали. </w:t>
      </w:r>
    </w:p>
    <w:p w:rsidR="007F6ED7" w:rsidRPr="000453FE" w:rsidRDefault="007F6ED7" w:rsidP="007F6ED7">
      <w:pPr>
        <w:suppressAutoHyphens/>
        <w:ind w:right="284" w:firstLine="708"/>
        <w:jc w:val="both"/>
      </w:pPr>
      <w:r w:rsidRPr="000453FE">
        <w:t>Информация по обращениям и госпитализации населения в медицинские учреждения Астраханской области в связи с запахом</w:t>
      </w:r>
      <w:r w:rsidR="004A1499">
        <w:t xml:space="preserve"> воздуха,</w:t>
      </w:r>
      <w:r w:rsidRPr="000453FE">
        <w:t xml:space="preserve"> несвойственным атмосферному</w:t>
      </w:r>
      <w:r w:rsidR="004A1499">
        <w:t>,</w:t>
      </w:r>
      <w:r w:rsidRPr="000453FE">
        <w:t xml:space="preserve"> не зарегистрирован</w:t>
      </w:r>
      <w:r w:rsidR="004A1499">
        <w:t>а</w:t>
      </w:r>
      <w:r w:rsidRPr="000453FE">
        <w:t>.</w:t>
      </w:r>
    </w:p>
    <w:p w:rsidR="007F6ED7" w:rsidRPr="000453FE" w:rsidRDefault="007F6ED7" w:rsidP="007F6ED7">
      <w:pPr>
        <w:suppressAutoHyphens/>
        <w:ind w:right="284" w:firstLine="708"/>
        <w:jc w:val="both"/>
      </w:pPr>
      <w:r w:rsidRPr="000453FE">
        <w:t xml:space="preserve">В Астраханской области при ГУ МЧС России </w:t>
      </w:r>
      <w:r w:rsidR="004A1499">
        <w:t>по</w:t>
      </w:r>
      <w:r w:rsidRPr="000453FE">
        <w:t xml:space="preserve"> Астраханской области </w:t>
      </w:r>
      <w:r>
        <w:t xml:space="preserve">был организован </w:t>
      </w:r>
      <w:r w:rsidRPr="000453FE">
        <w:t>межведомственный штаб «По обстановке, связанной с многочисленными обращениями населения на запах, несвойственный атмосферному воздуху</w:t>
      </w:r>
      <w:r w:rsidR="004A1499">
        <w:t>,</w:t>
      </w:r>
      <w:r w:rsidRPr="000453FE">
        <w:t xml:space="preserve"> на территории Астраханской области».</w:t>
      </w:r>
    </w:p>
    <w:p w:rsidR="00F95E63" w:rsidRPr="00E8746E" w:rsidRDefault="007F6ED7" w:rsidP="00E8746E">
      <w:pPr>
        <w:ind w:right="284" w:firstLine="775"/>
        <w:jc w:val="both"/>
      </w:pPr>
      <w:r w:rsidRPr="000453FE">
        <w:t>Информация о результатах провед</w:t>
      </w:r>
      <w:r w:rsidR="00433E9E">
        <w:t>ё</w:t>
      </w:r>
      <w:r w:rsidRPr="000453FE">
        <w:t>нных лабораторных исследовани</w:t>
      </w:r>
      <w:r w:rsidR="004A1499">
        <w:t>й</w:t>
      </w:r>
      <w:r w:rsidRPr="000453FE">
        <w:t xml:space="preserve"> атмосферного воздуха </w:t>
      </w:r>
      <w:r>
        <w:t xml:space="preserve">в декабре 2019 года </w:t>
      </w:r>
      <w:r w:rsidRPr="000453FE">
        <w:t xml:space="preserve">Управлением была направлена в ГУ МЧС России </w:t>
      </w:r>
      <w:r w:rsidR="004A1499">
        <w:t>по</w:t>
      </w:r>
      <w:r w:rsidRPr="000453FE">
        <w:t xml:space="preserve"> Астраханской области для принятия управленческих решений в части определения наиболее вероятных источников загрязнения атмосферного</w:t>
      </w:r>
      <w:r w:rsidR="004A1499">
        <w:t xml:space="preserve"> воздуха.</w:t>
      </w:r>
    </w:p>
    <w:p w:rsidR="00C06FE0" w:rsidRPr="001519FE" w:rsidRDefault="00C06FE0" w:rsidP="00E8746E">
      <w:pPr>
        <w:suppressAutoHyphens/>
        <w:ind w:right="283" w:firstLine="851"/>
        <w:contextualSpacing/>
        <w:jc w:val="both"/>
        <w:rPr>
          <w:rFonts w:eastAsia="Calibri"/>
          <w:kern w:val="24"/>
          <w:lang w:eastAsia="en-US"/>
        </w:rPr>
      </w:pPr>
    </w:p>
    <w:p w:rsidR="00C06FE0" w:rsidRDefault="00DF4E3B" w:rsidP="00E8746E">
      <w:pPr>
        <w:pStyle w:val="1e"/>
        <w:spacing w:before="0" w:after="0"/>
        <w:ind w:right="283"/>
      </w:pPr>
      <w:bookmarkStart w:id="268" w:name="_Toc455142256"/>
      <w:bookmarkStart w:id="269" w:name="_Toc455145997"/>
      <w:bookmarkStart w:id="270" w:name="_Toc455146178"/>
      <w:bookmarkStart w:id="271" w:name="_Toc455146277"/>
      <w:bookmarkStart w:id="272" w:name="_Toc455146375"/>
      <w:bookmarkStart w:id="273" w:name="_Toc41894908"/>
      <w:r>
        <w:t>15</w:t>
      </w:r>
      <w:r w:rsidR="00C06FE0" w:rsidRPr="00712C27">
        <w:t>.2.2. Гигиенические проблемы состояния водных объектов в местах водопользования населения и состояние здоровья населения</w:t>
      </w:r>
      <w:bookmarkEnd w:id="268"/>
      <w:bookmarkEnd w:id="269"/>
      <w:bookmarkEnd w:id="270"/>
      <w:bookmarkEnd w:id="271"/>
      <w:bookmarkEnd w:id="272"/>
      <w:bookmarkEnd w:id="273"/>
    </w:p>
    <w:p w:rsidR="00E8746E" w:rsidRPr="00712C27" w:rsidRDefault="00E8746E" w:rsidP="00E8746E">
      <w:pPr>
        <w:pStyle w:val="1e"/>
        <w:spacing w:before="0" w:after="0"/>
        <w:ind w:right="283"/>
      </w:pPr>
    </w:p>
    <w:p w:rsidR="00A25C76" w:rsidRPr="000A6E39" w:rsidRDefault="004A1499" w:rsidP="00E8746E">
      <w:pPr>
        <w:ind w:right="284" w:firstLine="709"/>
        <w:jc w:val="both"/>
      </w:pPr>
      <w:r>
        <w:t>В 2019 году п</w:t>
      </w:r>
      <w:r w:rsidR="00A25C76" w:rsidRPr="000A6E39">
        <w:t>роблем</w:t>
      </w:r>
      <w:r>
        <w:t>а</w:t>
      </w:r>
      <w:r w:rsidR="00A25C76" w:rsidRPr="000A6E39">
        <w:t xml:space="preserve"> обеспечения населения доброкачественной питьевой водой оста</w:t>
      </w:r>
      <w:r>
        <w:t>валась</w:t>
      </w:r>
      <w:r w:rsidR="00A25C76" w:rsidRPr="000A6E39">
        <w:t xml:space="preserve"> для </w:t>
      </w:r>
      <w:r>
        <w:t xml:space="preserve">Астраханской </w:t>
      </w:r>
      <w:r w:rsidR="00A25C76" w:rsidRPr="000A6E39">
        <w:t xml:space="preserve">области </w:t>
      </w:r>
      <w:r>
        <w:t>актуальной</w:t>
      </w:r>
      <w:r w:rsidR="00A25C76" w:rsidRPr="000A6E39">
        <w:t>.</w:t>
      </w:r>
    </w:p>
    <w:p w:rsidR="00A25C76" w:rsidRPr="000A6E39" w:rsidRDefault="00A25C76" w:rsidP="00E8746E">
      <w:pPr>
        <w:ind w:right="284" w:firstLine="709"/>
        <w:jc w:val="both"/>
      </w:pPr>
      <w:r w:rsidRPr="000A6E39">
        <w:t>В 2019 году Управлени</w:t>
      </w:r>
      <w:r w:rsidR="004A1499">
        <w:t>е Роспотребнадзора по Астраханской области (далее – Управление)осуществляло надзор за</w:t>
      </w:r>
      <w:r w:rsidRPr="000A6E39">
        <w:t xml:space="preserve"> 24 хозяйственно-питьевы</w:t>
      </w:r>
      <w:r w:rsidR="004A1499">
        <w:t>ми</w:t>
      </w:r>
      <w:r w:rsidRPr="000A6E39">
        <w:t xml:space="preserve"> водопровод</w:t>
      </w:r>
      <w:r w:rsidR="004A1499">
        <w:t>ами</w:t>
      </w:r>
      <w:r w:rsidRPr="000A6E39">
        <w:t>, которые име</w:t>
      </w:r>
      <w:r w:rsidR="004A1499">
        <w:t>ли</w:t>
      </w:r>
      <w:r w:rsidRPr="000A6E39">
        <w:t xml:space="preserve"> высокую санитарно-эпидемиологическую значимость (в 2018 </w:t>
      </w:r>
      <w:r w:rsidR="004A1499">
        <w:t xml:space="preserve">году </w:t>
      </w:r>
      <w:r w:rsidRPr="000A6E39">
        <w:t xml:space="preserve">– 30). </w:t>
      </w:r>
    </w:p>
    <w:p w:rsidR="00A25C76" w:rsidRPr="000A6E39" w:rsidRDefault="00A25C76" w:rsidP="00E8746E">
      <w:pPr>
        <w:ind w:right="284" w:firstLine="709"/>
        <w:jc w:val="both"/>
      </w:pPr>
      <w:r w:rsidRPr="000A6E39">
        <w:t xml:space="preserve">В городе Астрахани </w:t>
      </w:r>
      <w:r w:rsidRPr="00336F24">
        <w:t>действ</w:t>
      </w:r>
      <w:r w:rsidR="004A1499">
        <w:t>овало</w:t>
      </w:r>
      <w:r w:rsidRPr="000A6E39">
        <w:t xml:space="preserve"> 6 о</w:t>
      </w:r>
      <w:r w:rsidR="004A1499">
        <w:t xml:space="preserve">чистных сооружений водопровода </w:t>
      </w:r>
      <w:r w:rsidRPr="000A6E39">
        <w:t>мощностью 463,5 тыс. м</w:t>
      </w:r>
      <w:r w:rsidRPr="000A6E39">
        <w:rPr>
          <w:vertAlign w:val="superscript"/>
        </w:rPr>
        <w:t>3</w:t>
      </w:r>
      <w:r w:rsidRPr="000A6E39">
        <w:t>/сут.</w:t>
      </w:r>
    </w:p>
    <w:p w:rsidR="00A25C76" w:rsidRPr="000A6E39" w:rsidRDefault="004A1499" w:rsidP="00A25C76">
      <w:pPr>
        <w:ind w:right="284" w:firstLine="709"/>
        <w:jc w:val="both"/>
      </w:pPr>
      <w:r>
        <w:t xml:space="preserve">По Астраханской областидействовало </w:t>
      </w:r>
      <w:r w:rsidR="00A25C76" w:rsidRPr="000A6E39">
        <w:t>18 очистных сооружений водо</w:t>
      </w:r>
      <w:r>
        <w:t xml:space="preserve">провода </w:t>
      </w:r>
      <w:r w:rsidR="00A25C76" w:rsidRPr="000A6E39">
        <w:t>мощностью 283,95 тыс.м</w:t>
      </w:r>
      <w:r w:rsidR="00A25C76" w:rsidRPr="000A6E39">
        <w:rPr>
          <w:vertAlign w:val="superscript"/>
        </w:rPr>
        <w:t>3</w:t>
      </w:r>
      <w:r w:rsidR="00A25C76" w:rsidRPr="000A6E39">
        <w:t>/сут.</w:t>
      </w:r>
    </w:p>
    <w:p w:rsidR="00A25C76" w:rsidRPr="000A6E39" w:rsidRDefault="00A25C76" w:rsidP="00A25C76">
      <w:pPr>
        <w:ind w:right="284" w:firstLine="709"/>
        <w:jc w:val="both"/>
      </w:pPr>
      <w:r w:rsidRPr="000A6E39">
        <w:t>6 о</w:t>
      </w:r>
      <w:r w:rsidR="004A1499">
        <w:t xml:space="preserve">чистных сооружений водопровода </w:t>
      </w:r>
      <w:r w:rsidRPr="000A6E39">
        <w:t>контейнерного типа</w:t>
      </w:r>
      <w:r w:rsidR="005B0EC0" w:rsidRPr="000A6E39">
        <w:t>мощностью 3,65 тыс. м</w:t>
      </w:r>
      <w:r w:rsidR="005B0EC0" w:rsidRPr="000A6E39">
        <w:rPr>
          <w:vertAlign w:val="superscript"/>
        </w:rPr>
        <w:t>3</w:t>
      </w:r>
      <w:r w:rsidR="005B0EC0" w:rsidRPr="000A6E39">
        <w:t>/сут.</w:t>
      </w:r>
      <w:r w:rsidR="00B27A2F">
        <w:t xml:space="preserve"> выведе</w:t>
      </w:r>
      <w:r w:rsidRPr="000A6E39">
        <w:t>ны из эксплуатации</w:t>
      </w:r>
      <w:r w:rsidR="005B0EC0">
        <w:t>.</w:t>
      </w:r>
      <w:r w:rsidRPr="000A6E39">
        <w:t xml:space="preserve"> Уменьшение коли</w:t>
      </w:r>
      <w:r w:rsidR="004A1499">
        <w:t>чества водных объектов с полным</w:t>
      </w:r>
      <w:r w:rsidRPr="000A6E39">
        <w:t xml:space="preserve"> комплексом водоочистных сооружений произошло за счёт перевода очистных сооружений водопроводов в Володарском и Красноярском районах.</w:t>
      </w:r>
    </w:p>
    <w:p w:rsidR="00A25C76" w:rsidRPr="000A6E39" w:rsidRDefault="00A25C76" w:rsidP="00A25C76">
      <w:pPr>
        <w:ind w:right="284" w:firstLine="709"/>
        <w:jc w:val="both"/>
      </w:pPr>
      <w:r w:rsidRPr="000A6E39">
        <w:t>Основным предприятием, эксплуатирующим водоочистные сооружения, явля</w:t>
      </w:r>
      <w:r w:rsidR="004A1499">
        <w:t>лось</w:t>
      </w:r>
      <w:r w:rsidRPr="000A6E39">
        <w:t xml:space="preserve"> МУП г</w:t>
      </w:r>
      <w:r w:rsidR="004A1499">
        <w:t>орода</w:t>
      </w:r>
      <w:r w:rsidRPr="000A6E39">
        <w:t xml:space="preserve"> Астрахани «Астрводоканал». В связи с прекращением деятельности ГП АО «Астраханские водопроводы» объекты водоснабжения Астраханской области были переданы на эксплуатацию и техническое обслуживани</w:t>
      </w:r>
      <w:r w:rsidR="004A1499">
        <w:t>е</w:t>
      </w:r>
      <w:r w:rsidRPr="000A6E39">
        <w:t xml:space="preserve"> органам местного самоуправления. На </w:t>
      </w:r>
      <w:r w:rsidR="004A1499">
        <w:t>конец</w:t>
      </w:r>
      <w:r w:rsidRPr="000A6E39">
        <w:t xml:space="preserve"> 20</w:t>
      </w:r>
      <w:r w:rsidR="004A1499">
        <w:t>19</w:t>
      </w:r>
      <w:r w:rsidRPr="000A6E39">
        <w:t xml:space="preserve"> года в области осуществля</w:t>
      </w:r>
      <w:r w:rsidR="004A1499">
        <w:t>ли</w:t>
      </w:r>
      <w:r w:rsidRPr="000A6E39">
        <w:t xml:space="preserve"> питьевое и хозяй</w:t>
      </w:r>
      <w:r w:rsidRPr="00336F24">
        <w:t>ственно-бытовое водоснабжение 17</w:t>
      </w:r>
      <w:r w:rsidRPr="000A6E39">
        <w:t xml:space="preserve">ресурсоснабжающих организаций. </w:t>
      </w:r>
    </w:p>
    <w:p w:rsidR="00A25C76" w:rsidRPr="000A6E39" w:rsidRDefault="00A25C76" w:rsidP="00A25C76">
      <w:pPr>
        <w:ind w:right="284" w:firstLine="709"/>
        <w:jc w:val="both"/>
      </w:pPr>
      <w:r w:rsidRPr="000A6E39">
        <w:t xml:space="preserve">Согласно </w:t>
      </w:r>
      <w:r w:rsidR="004A1499">
        <w:t>ф</w:t>
      </w:r>
      <w:r w:rsidRPr="000A6E39">
        <w:t xml:space="preserve">едеральному закону «О водоснабжении и водоотведении» от 07.12.2011 № 416-ФЗ Управлением хозяйствующим субъектам, осуществляющим деятельность в области оказания услуг водоснабжения и водоотведения, согласовываются программы производственного контроля качества питьевой воды, подаваемой населению. </w:t>
      </w:r>
    </w:p>
    <w:p w:rsidR="00A25C76" w:rsidRPr="000A6E39" w:rsidRDefault="00A25C76" w:rsidP="00A25C76">
      <w:pPr>
        <w:ind w:right="284" w:firstLine="709"/>
        <w:jc w:val="both"/>
      </w:pPr>
      <w:r w:rsidRPr="00AA58BB">
        <w:t>Удельный вес источников централизованного хозяйственно-питьевого водоснабжения, не отвечающих санитарным требованиям из-за отсутствия зон санитарной охраны</w:t>
      </w:r>
      <w:r w:rsidR="00AA58BB">
        <w:t>, составлял</w:t>
      </w:r>
      <w:r w:rsidRPr="00AA58BB">
        <w:t xml:space="preserve"> 8,3% (2 подземных водоисточника в Володарском районе</w:t>
      </w:r>
      <w:r w:rsidR="00AA58BB">
        <w:t xml:space="preserve"> в</w:t>
      </w:r>
      <w:r w:rsidRPr="00AA58BB">
        <w:t xml:space="preserve"> с</w:t>
      </w:r>
      <w:r w:rsidR="00AA58BB">
        <w:t>ё</w:t>
      </w:r>
      <w:r w:rsidRPr="00AA58BB">
        <w:t>ла</w:t>
      </w:r>
      <w:r w:rsidR="00AA58BB">
        <w:t>х</w:t>
      </w:r>
      <w:r w:rsidRPr="00AA58BB">
        <w:t xml:space="preserve"> Яблонька и Ахтерек).</w:t>
      </w:r>
    </w:p>
    <w:p w:rsidR="00A25C76" w:rsidRPr="000A6E39" w:rsidRDefault="00A25C76" w:rsidP="00A25C76">
      <w:pPr>
        <w:ind w:right="284" w:firstLine="709"/>
        <w:jc w:val="both"/>
      </w:pPr>
      <w:r w:rsidRPr="000A6E39">
        <w:t xml:space="preserve">По </w:t>
      </w:r>
      <w:r w:rsidR="00AA58BB">
        <w:t xml:space="preserve">итогам 2019 года по уточнённым </w:t>
      </w:r>
      <w:r w:rsidRPr="000A6E39">
        <w:t xml:space="preserve">совместно с министерством строительства и </w:t>
      </w:r>
      <w:r w:rsidR="00AA58BB">
        <w:t>жилищно-коммунального хозяйства</w:t>
      </w:r>
      <w:r w:rsidRPr="000A6E39">
        <w:t xml:space="preserve"> Астраханской области данным доля населения</w:t>
      </w:r>
      <w:r w:rsidR="00AA58BB">
        <w:t>,</w:t>
      </w:r>
      <w:r w:rsidRPr="000A6E39">
        <w:t xml:space="preserve"> охваченного централизованным водоснабжением</w:t>
      </w:r>
      <w:r w:rsidR="00AA58BB">
        <w:t>,</w:t>
      </w:r>
      <w:r w:rsidRPr="000A6E39">
        <w:t xml:space="preserve"> составила 80,2% (813383 человек</w:t>
      </w:r>
      <w:r w:rsidR="00AA58BB">
        <w:t>а</w:t>
      </w:r>
      <w:r w:rsidRPr="000A6E39">
        <w:t xml:space="preserve"> из общей численности населения Астраханской области).</w:t>
      </w:r>
    </w:p>
    <w:p w:rsidR="00A25C76" w:rsidRPr="000A6E39" w:rsidRDefault="00A25C76" w:rsidP="00A25C76">
      <w:pPr>
        <w:ind w:right="284" w:firstLine="709"/>
        <w:jc w:val="both"/>
      </w:pPr>
      <w:r w:rsidRPr="000A6E39">
        <w:t>Доля населения, обеспеченного доброкачественным питьевым водоснабжением</w:t>
      </w:r>
      <w:r w:rsidR="00AA58BB">
        <w:t>,</w:t>
      </w:r>
      <w:r w:rsidRPr="000A6E39">
        <w:t xml:space="preserve"> составила 80,4% (815511 человек из общей численности населения </w:t>
      </w:r>
      <w:r w:rsidR="00AA58BB">
        <w:t xml:space="preserve">Астраханской </w:t>
      </w:r>
      <w:r w:rsidRPr="000A6E39">
        <w:t>области</w:t>
      </w:r>
      <w:r w:rsidR="00AA58BB">
        <w:t>)</w:t>
      </w:r>
      <w:r w:rsidRPr="000A6E39">
        <w:t xml:space="preserve"> (в 2018 году – 78,3%</w:t>
      </w:r>
      <w:r>
        <w:t>, в 2017 году- 77,8%)</w:t>
      </w:r>
      <w:r w:rsidRPr="000A6E39">
        <w:t>.</w:t>
      </w:r>
    </w:p>
    <w:p w:rsidR="00A25C76" w:rsidRPr="00336F24" w:rsidRDefault="00A25C76" w:rsidP="00A25C76">
      <w:pPr>
        <w:ind w:right="284" w:firstLine="709"/>
        <w:jc w:val="both"/>
      </w:pPr>
      <w:r w:rsidRPr="000A6E39">
        <w:t>Водой непосредственно из открытых водоёмов (нецентрализованное водоснабжение) польз</w:t>
      </w:r>
      <w:r w:rsidR="00AA58BB">
        <w:t>овалось</w:t>
      </w:r>
      <w:r w:rsidRPr="000A6E39">
        <w:t xml:space="preserve"> 19,6% (198554 человек</w:t>
      </w:r>
      <w:r w:rsidR="00AA58BB">
        <w:t>а</w:t>
      </w:r>
      <w:r w:rsidRPr="000A6E39">
        <w:t>) населения области</w:t>
      </w:r>
      <w:r w:rsidR="00AA58BB">
        <w:t>;</w:t>
      </w:r>
      <w:r w:rsidRPr="000A6E39">
        <w:t xml:space="preserve"> 0,2% населения (2128 человек) </w:t>
      </w:r>
      <w:r w:rsidR="00AA58BB">
        <w:t xml:space="preserve">было </w:t>
      </w:r>
      <w:r w:rsidRPr="000A6E39">
        <w:t xml:space="preserve">охвачено привозным водоснабжением. </w:t>
      </w:r>
    </w:p>
    <w:p w:rsidR="00A25C76" w:rsidRPr="00336F24" w:rsidRDefault="00A25C76" w:rsidP="00A25C76">
      <w:pPr>
        <w:ind w:right="284" w:firstLine="709"/>
        <w:jc w:val="both"/>
      </w:pPr>
      <w:r w:rsidRPr="00336F24">
        <w:t>Из 435 насел</w:t>
      </w:r>
      <w:r w:rsidR="00AA58BB">
        <w:t>ённых пунктов области</w:t>
      </w:r>
      <w:r w:rsidRPr="00336F24">
        <w:t xml:space="preserve"> обеспечива</w:t>
      </w:r>
      <w:r w:rsidR="00AA58BB">
        <w:t>лись</w:t>
      </w:r>
      <w:r w:rsidRPr="00336F24">
        <w:t xml:space="preserve"> водой надлежащего качества из централизованных систем водоснабжения 115 (26,4%), польз</w:t>
      </w:r>
      <w:r w:rsidR="00AA58BB">
        <w:t>овались</w:t>
      </w:r>
      <w:r w:rsidRPr="00336F24">
        <w:t xml:space="preserve"> привозной водой – 14 (3,2%).</w:t>
      </w:r>
    </w:p>
    <w:p w:rsidR="00A25C76" w:rsidRPr="00336F24" w:rsidRDefault="00A25C76" w:rsidP="00A25C76">
      <w:pPr>
        <w:ind w:right="284" w:firstLine="709"/>
        <w:jc w:val="both"/>
      </w:pPr>
      <w:r w:rsidRPr="00336F24">
        <w:t>323 насел</w:t>
      </w:r>
      <w:r w:rsidR="00AA58BB">
        <w:t>ё</w:t>
      </w:r>
      <w:r w:rsidRPr="00336F24">
        <w:t>нных пункта, которые не обеспечива</w:t>
      </w:r>
      <w:r w:rsidR="00AA58BB">
        <w:t>лись</w:t>
      </w:r>
      <w:r w:rsidRPr="00336F24">
        <w:t xml:space="preserve"> водой надлежащего качества из централизованных систем водоснабжения, </w:t>
      </w:r>
      <w:r w:rsidR="00AA58BB">
        <w:t xml:space="preserve">были </w:t>
      </w:r>
      <w:r w:rsidRPr="00336F24">
        <w:t>расположены в сельских поселениях</w:t>
      </w:r>
      <w:r w:rsidR="00AA58BB">
        <w:t>.В</w:t>
      </w:r>
      <w:r w:rsidRPr="00336F24">
        <w:t xml:space="preserve"> этой связи до 20% сельского населения не име</w:t>
      </w:r>
      <w:r w:rsidR="00AA58BB">
        <w:t>ли</w:t>
      </w:r>
      <w:r w:rsidRPr="00336F24">
        <w:t xml:space="preserve"> доступа к безопасной питьевой воде. </w:t>
      </w:r>
    </w:p>
    <w:p w:rsidR="00A25C76" w:rsidRPr="000A6E39" w:rsidRDefault="00A25C76" w:rsidP="00A25C76">
      <w:pPr>
        <w:ind w:right="284" w:firstLine="709"/>
        <w:jc w:val="both"/>
      </w:pPr>
      <w:r w:rsidRPr="00336F24">
        <w:t>В сельской местности централизованное питьевое водоснабжени</w:t>
      </w:r>
      <w:r w:rsidR="00AA58BB">
        <w:t>е</w:t>
      </w:r>
      <w:r w:rsidRPr="00336F24">
        <w:t xml:space="preserve"> населения осуществля</w:t>
      </w:r>
      <w:r w:rsidR="00AA58BB">
        <w:t>лось</w:t>
      </w:r>
      <w:r w:rsidRPr="00336F24">
        <w:t xml:space="preserve"> 12 питьевыми водопроводами, что составля</w:t>
      </w:r>
      <w:r w:rsidR="00AA58BB">
        <w:t>ло</w:t>
      </w:r>
      <w:r w:rsidRPr="00336F24">
        <w:t xml:space="preserve"> 50% от общего количества питьевых водопроводов в области.</w:t>
      </w:r>
    </w:p>
    <w:p w:rsidR="00A25C76" w:rsidRPr="000A6E39" w:rsidRDefault="00A25C76" w:rsidP="00A25C76">
      <w:pPr>
        <w:ind w:right="284" w:firstLine="709"/>
        <w:jc w:val="both"/>
      </w:pPr>
      <w:r>
        <w:t>По данным министерства строит</w:t>
      </w:r>
      <w:r w:rsidRPr="000A6E39">
        <w:t xml:space="preserve">ельства и </w:t>
      </w:r>
      <w:r w:rsidR="00AA58BB">
        <w:t>жилищно-коммунального хозяйства</w:t>
      </w:r>
      <w:r w:rsidRPr="000A6E39">
        <w:t xml:space="preserve"> Астраханской области техническ</w:t>
      </w:r>
      <w:r w:rsidR="00AA58BB">
        <w:t>ое</w:t>
      </w:r>
      <w:r w:rsidRPr="000A6E39">
        <w:t xml:space="preserve"> водоснабжение потребителей осуществля</w:t>
      </w:r>
      <w:r w:rsidR="00AA58BB">
        <w:t>лось</w:t>
      </w:r>
      <w:r w:rsidRPr="000A6E39">
        <w:t xml:space="preserve"> по водопроводным сетям общей протяж</w:t>
      </w:r>
      <w:r w:rsidR="00AA58BB">
        <w:t>ё</w:t>
      </w:r>
      <w:r w:rsidRPr="000A6E39">
        <w:t>нностью 4859 км, и</w:t>
      </w:r>
      <w:r w:rsidR="00AA58BB">
        <w:t>з</w:t>
      </w:r>
      <w:r w:rsidRPr="000A6E39">
        <w:t xml:space="preserve"> них 2953,06 км питьевого водоснабжения. Технический износ систем водоснабжения составля</w:t>
      </w:r>
      <w:r w:rsidR="00AA58BB">
        <w:t>л</w:t>
      </w:r>
      <w:r w:rsidRPr="000A6E39">
        <w:t xml:space="preserve"> 68,09%. Износ сетей питьевого водоснабжения </w:t>
      </w:r>
      <w:r w:rsidR="00AA58BB">
        <w:t xml:space="preserve">- </w:t>
      </w:r>
      <w:r w:rsidRPr="000A6E39">
        <w:t>73,89 %.</w:t>
      </w:r>
    </w:p>
    <w:p w:rsidR="00A25C76" w:rsidRPr="000A6E39" w:rsidRDefault="00A25C76" w:rsidP="00A25C76">
      <w:pPr>
        <w:ind w:right="284" w:firstLine="709"/>
        <w:jc w:val="both"/>
        <w:rPr>
          <w:bCs/>
        </w:rPr>
      </w:pPr>
      <w:r w:rsidRPr="000A6E39">
        <w:t>В большинстве сельских районов области на хозяйственно-питьевые нужды население использ</w:t>
      </w:r>
      <w:r w:rsidR="00AA58BB">
        <w:t>овало</w:t>
      </w:r>
      <w:r w:rsidRPr="000A6E39">
        <w:t xml:space="preserve"> воду технических водопроводов, не имеющих полного комплекса очистных сооружений. Обработка воды на данных водопроводах предусматривает забор воды, отстой, примитивное хлорирование (или его отсутствие) и доставку к потребителю по системе трубопроводов.</w:t>
      </w:r>
    </w:p>
    <w:p w:rsidR="00A25C76" w:rsidRPr="000A6E39" w:rsidRDefault="00A25C76" w:rsidP="00A25C76">
      <w:pPr>
        <w:ind w:right="284" w:firstLine="709"/>
        <w:jc w:val="both"/>
      </w:pPr>
      <w:r w:rsidRPr="000A6E39">
        <w:t>Наиболее критическая ситуация по обеспечению населения качественной питьевой водой оста</w:t>
      </w:r>
      <w:r w:rsidR="00AA58BB">
        <w:t>валась</w:t>
      </w:r>
      <w:r w:rsidRPr="000A6E39">
        <w:t xml:space="preserve"> в Енотаевском, Икрянинском, Черноярском и Володарском районах. </w:t>
      </w:r>
    </w:p>
    <w:p w:rsidR="00A25C76" w:rsidRPr="000A6E39" w:rsidRDefault="00A25C76" w:rsidP="00A25C76">
      <w:pPr>
        <w:ind w:right="284" w:firstLine="709"/>
        <w:jc w:val="both"/>
      </w:pPr>
      <w:r w:rsidRPr="000A6E39">
        <w:t>По результатам лабораторных исследований в целом по области отмеча</w:t>
      </w:r>
      <w:r w:rsidR="00AA58BB">
        <w:t>лось</w:t>
      </w:r>
      <w:r w:rsidRPr="000A6E39">
        <w:t xml:space="preserve"> увеличение процента нестандартных проб питьевой воды из водопроводной сети по микробиологическим показателям с 1,04% в 2018 году до 1,17% в 2019 году (1,5% - в 2017 г</w:t>
      </w:r>
      <w:r w:rsidR="004A1499">
        <w:t>оду</w:t>
      </w:r>
      <w:r w:rsidRPr="000A6E39">
        <w:t>) и увеличение доли нестандартных проб по санитарно-химическим показателям с 0,9% в 20</w:t>
      </w:r>
      <w:r>
        <w:t>18 году до 3,6% в 2019 году (1,17</w:t>
      </w:r>
      <w:r w:rsidRPr="000A6E39">
        <w:t>% в 2017 г</w:t>
      </w:r>
      <w:r w:rsidR="004A1499">
        <w:t>оду</w:t>
      </w:r>
      <w:r w:rsidRPr="000A6E39">
        <w:t>).</w:t>
      </w:r>
    </w:p>
    <w:p w:rsidR="00A25C76" w:rsidRPr="002E4A47" w:rsidRDefault="00A25C76" w:rsidP="00A25C76">
      <w:pPr>
        <w:widowControl w:val="0"/>
        <w:overflowPunct w:val="0"/>
        <w:autoSpaceDE w:val="0"/>
        <w:autoSpaceDN w:val="0"/>
        <w:adjustRightInd w:val="0"/>
        <w:ind w:right="284" w:firstLine="709"/>
        <w:contextualSpacing/>
        <w:jc w:val="both"/>
        <w:rPr>
          <w:rFonts w:eastAsia="Calibri"/>
          <w:kern w:val="1"/>
        </w:rPr>
      </w:pPr>
      <w:r w:rsidRPr="002E4A47">
        <w:rPr>
          <w:rFonts w:eastAsia="Calibri"/>
          <w:kern w:val="1"/>
        </w:rPr>
        <w:t>В 2019 г</w:t>
      </w:r>
      <w:r w:rsidR="004A1499">
        <w:rPr>
          <w:rFonts w:eastAsia="Calibri"/>
          <w:kern w:val="1"/>
        </w:rPr>
        <w:t>оду</w:t>
      </w:r>
      <w:r w:rsidRPr="002E4A47">
        <w:rPr>
          <w:rFonts w:eastAsia="Calibri"/>
          <w:kern w:val="1"/>
        </w:rPr>
        <w:t xml:space="preserve"> по сравнению с 2018 г</w:t>
      </w:r>
      <w:r w:rsidR="004A1499">
        <w:rPr>
          <w:rFonts w:eastAsia="Calibri"/>
          <w:kern w:val="1"/>
        </w:rPr>
        <w:t>одом</w:t>
      </w:r>
      <w:r w:rsidRPr="002E4A47">
        <w:rPr>
          <w:rFonts w:eastAsia="Calibri"/>
          <w:kern w:val="1"/>
        </w:rPr>
        <w:t xml:space="preserve"> в целом отмеча</w:t>
      </w:r>
      <w:r w:rsidR="00AA58BB">
        <w:rPr>
          <w:rFonts w:eastAsia="Calibri"/>
          <w:kern w:val="1"/>
        </w:rPr>
        <w:t>лось</w:t>
      </w:r>
      <w:r w:rsidRPr="002E4A47">
        <w:rPr>
          <w:rFonts w:eastAsia="Calibri"/>
          <w:kern w:val="1"/>
        </w:rPr>
        <w:t xml:space="preserve"> улучшение состояния водных объектов в местах водопользования населения, используемых в качестве питьевого водоснабжения (I категория)</w:t>
      </w:r>
      <w:r w:rsidR="00AA58BB">
        <w:rPr>
          <w:rFonts w:eastAsia="Calibri"/>
          <w:kern w:val="1"/>
        </w:rPr>
        <w:t>,</w:t>
      </w:r>
      <w:r w:rsidRPr="002E4A47">
        <w:rPr>
          <w:rFonts w:eastAsia="Calibri"/>
          <w:kern w:val="1"/>
        </w:rPr>
        <w:t xml:space="preserve"> по санитарно-химическим показателям с 11,9% (2018</w:t>
      </w:r>
      <w:r w:rsidR="002F0110">
        <w:rPr>
          <w:rFonts w:eastAsia="Calibri"/>
          <w:kern w:val="1"/>
        </w:rPr>
        <w:t xml:space="preserve"> год</w:t>
      </w:r>
      <w:r w:rsidRPr="002E4A47">
        <w:rPr>
          <w:rFonts w:eastAsia="Calibri"/>
          <w:kern w:val="1"/>
        </w:rPr>
        <w:t>) до 2,9% (2019</w:t>
      </w:r>
      <w:r w:rsidR="002F0110">
        <w:rPr>
          <w:rFonts w:eastAsia="Calibri"/>
          <w:kern w:val="1"/>
        </w:rPr>
        <w:t xml:space="preserve"> год</w:t>
      </w:r>
      <w:r w:rsidRPr="002E4A47">
        <w:rPr>
          <w:rFonts w:eastAsia="Calibri"/>
          <w:kern w:val="1"/>
        </w:rPr>
        <w:t>), по микробиологическим показателям отмеча</w:t>
      </w:r>
      <w:r w:rsidR="00AA58BB">
        <w:rPr>
          <w:rFonts w:eastAsia="Calibri"/>
          <w:kern w:val="1"/>
        </w:rPr>
        <w:t>лось</w:t>
      </w:r>
      <w:r w:rsidRPr="002E4A47">
        <w:rPr>
          <w:rFonts w:eastAsia="Calibri"/>
          <w:kern w:val="1"/>
        </w:rPr>
        <w:t xml:space="preserve"> увеличение доли не</w:t>
      </w:r>
      <w:r w:rsidR="00AA58BB">
        <w:rPr>
          <w:rFonts w:eastAsia="Calibri"/>
          <w:kern w:val="1"/>
        </w:rPr>
        <w:t>удовлетворительных проб</w:t>
      </w:r>
      <w:r>
        <w:rPr>
          <w:rFonts w:eastAsia="Calibri"/>
          <w:kern w:val="1"/>
        </w:rPr>
        <w:t xml:space="preserve"> с 0,5% до 0,</w:t>
      </w:r>
      <w:r w:rsidR="001D6561">
        <w:rPr>
          <w:rFonts w:eastAsia="Calibri"/>
          <w:kern w:val="1"/>
        </w:rPr>
        <w:t xml:space="preserve">9 </w:t>
      </w:r>
      <w:r w:rsidR="00AA58BB">
        <w:rPr>
          <w:rFonts w:eastAsia="Calibri"/>
          <w:kern w:val="1"/>
        </w:rPr>
        <w:t xml:space="preserve">% </w:t>
      </w:r>
      <w:r w:rsidR="001D6561">
        <w:rPr>
          <w:rFonts w:eastAsia="Calibri"/>
          <w:kern w:val="1"/>
        </w:rPr>
        <w:t>соответственно.</w:t>
      </w:r>
    </w:p>
    <w:p w:rsidR="00A25C76" w:rsidRDefault="00A25C76" w:rsidP="002F0110">
      <w:pPr>
        <w:widowControl w:val="0"/>
        <w:overflowPunct w:val="0"/>
        <w:autoSpaceDE w:val="0"/>
        <w:autoSpaceDN w:val="0"/>
        <w:adjustRightInd w:val="0"/>
        <w:ind w:right="284" w:firstLine="709"/>
        <w:contextualSpacing/>
        <w:jc w:val="both"/>
        <w:rPr>
          <w:rFonts w:eastAsia="Calibri"/>
          <w:kern w:val="1"/>
        </w:rPr>
      </w:pPr>
      <w:r w:rsidRPr="002E4A47">
        <w:rPr>
          <w:rFonts w:eastAsia="Calibri"/>
          <w:kern w:val="1"/>
        </w:rPr>
        <w:t>Состояние водных объектов, используемых для рекреации (II категория)</w:t>
      </w:r>
      <w:r w:rsidR="00AA58BB">
        <w:rPr>
          <w:rFonts w:eastAsia="Calibri"/>
          <w:kern w:val="1"/>
        </w:rPr>
        <w:t>,</w:t>
      </w:r>
      <w:r w:rsidRPr="002E4A47">
        <w:rPr>
          <w:rFonts w:eastAsia="Calibri"/>
          <w:kern w:val="1"/>
        </w:rPr>
        <w:t xml:space="preserve"> по санитарно-химическим показателям по сравнению с </w:t>
      </w:r>
      <w:r w:rsidR="00AA58BB">
        <w:rPr>
          <w:rFonts w:eastAsia="Calibri"/>
          <w:kern w:val="1"/>
        </w:rPr>
        <w:t>2018</w:t>
      </w:r>
      <w:r w:rsidRPr="002E4A47">
        <w:rPr>
          <w:rFonts w:eastAsia="Calibri"/>
          <w:kern w:val="1"/>
        </w:rPr>
        <w:t xml:space="preserve"> годом ухудшилось с 2,5% (2018</w:t>
      </w:r>
      <w:r w:rsidR="002F0110">
        <w:rPr>
          <w:rFonts w:eastAsia="Calibri"/>
          <w:kern w:val="1"/>
        </w:rPr>
        <w:t xml:space="preserve"> год</w:t>
      </w:r>
      <w:r w:rsidRPr="002E4A47">
        <w:rPr>
          <w:rFonts w:eastAsia="Calibri"/>
          <w:kern w:val="1"/>
        </w:rPr>
        <w:t>) до 5,9% (2019</w:t>
      </w:r>
      <w:r w:rsidR="002F0110">
        <w:rPr>
          <w:rFonts w:eastAsia="Calibri"/>
          <w:kern w:val="1"/>
        </w:rPr>
        <w:t xml:space="preserve"> год</w:t>
      </w:r>
      <w:r w:rsidR="00AA58BB">
        <w:rPr>
          <w:rFonts w:eastAsia="Calibri"/>
          <w:kern w:val="1"/>
        </w:rPr>
        <w:t>).П</w:t>
      </w:r>
      <w:r w:rsidRPr="002E4A47">
        <w:rPr>
          <w:rFonts w:eastAsia="Calibri"/>
          <w:kern w:val="1"/>
        </w:rPr>
        <w:t>о микробиологическим показателям резко увеличилось количество проб, не отвечающих гигие</w:t>
      </w:r>
      <w:r>
        <w:rPr>
          <w:rFonts w:eastAsia="Calibri"/>
          <w:kern w:val="1"/>
        </w:rPr>
        <w:t>ническим нормативам</w:t>
      </w:r>
      <w:r w:rsidR="00AA58BB">
        <w:rPr>
          <w:rFonts w:eastAsia="Calibri"/>
          <w:kern w:val="1"/>
        </w:rPr>
        <w:t>,</w:t>
      </w:r>
      <w:r>
        <w:rPr>
          <w:rFonts w:eastAsia="Calibri"/>
          <w:kern w:val="1"/>
        </w:rPr>
        <w:t xml:space="preserve"> с 1,5% до 3,3</w:t>
      </w:r>
      <w:r w:rsidRPr="002E4A47">
        <w:rPr>
          <w:rFonts w:eastAsia="Calibri"/>
          <w:kern w:val="1"/>
        </w:rPr>
        <w:t>% соответственно.</w:t>
      </w:r>
    </w:p>
    <w:p w:rsidR="00497059" w:rsidRDefault="00497059" w:rsidP="00B27A2F">
      <w:pPr>
        <w:widowControl w:val="0"/>
        <w:overflowPunct w:val="0"/>
        <w:autoSpaceDE w:val="0"/>
        <w:autoSpaceDN w:val="0"/>
        <w:adjustRightInd w:val="0"/>
        <w:ind w:left="1123" w:right="-2"/>
        <w:contextualSpacing/>
        <w:rPr>
          <w:rFonts w:eastAsia="Calibri"/>
          <w:iCs/>
          <w:kern w:val="1"/>
        </w:rPr>
      </w:pPr>
    </w:p>
    <w:p w:rsidR="00E017D3" w:rsidRDefault="00E017D3" w:rsidP="001E6620">
      <w:pPr>
        <w:widowControl w:val="0"/>
        <w:suppressAutoHyphens/>
        <w:autoSpaceDE w:val="0"/>
        <w:autoSpaceDN w:val="0"/>
        <w:adjustRightInd w:val="0"/>
        <w:ind w:right="284"/>
        <w:contextualSpacing/>
        <w:jc w:val="right"/>
        <w:rPr>
          <w:rFonts w:eastAsia="Calibri"/>
          <w:b/>
          <w:iCs/>
          <w:kern w:val="1"/>
          <w:sz w:val="20"/>
          <w:szCs w:val="20"/>
        </w:rPr>
      </w:pPr>
      <w:r w:rsidRPr="001E2165">
        <w:rPr>
          <w:rFonts w:eastAsia="Calibri"/>
          <w:b/>
          <w:iCs/>
          <w:kern w:val="1"/>
          <w:sz w:val="20"/>
          <w:szCs w:val="20"/>
        </w:rPr>
        <w:t>Таблица 15.2.</w:t>
      </w:r>
      <w:r>
        <w:rPr>
          <w:rFonts w:eastAsia="Calibri"/>
          <w:b/>
          <w:iCs/>
          <w:kern w:val="1"/>
          <w:sz w:val="20"/>
          <w:szCs w:val="20"/>
        </w:rPr>
        <w:t>2.1</w:t>
      </w:r>
      <w:r w:rsidRPr="001E2165">
        <w:rPr>
          <w:rFonts w:eastAsia="Calibri"/>
          <w:b/>
          <w:iCs/>
          <w:kern w:val="1"/>
          <w:sz w:val="20"/>
          <w:szCs w:val="20"/>
        </w:rPr>
        <w:t>.</w:t>
      </w:r>
    </w:p>
    <w:p w:rsidR="002F0110" w:rsidRPr="001E2165" w:rsidRDefault="002F0110" w:rsidP="001E6620">
      <w:pPr>
        <w:widowControl w:val="0"/>
        <w:suppressAutoHyphens/>
        <w:autoSpaceDE w:val="0"/>
        <w:autoSpaceDN w:val="0"/>
        <w:adjustRightInd w:val="0"/>
        <w:ind w:right="284"/>
        <w:contextualSpacing/>
        <w:jc w:val="right"/>
        <w:rPr>
          <w:rFonts w:eastAsia="Calibri"/>
          <w:b/>
          <w:iCs/>
          <w:kern w:val="1"/>
          <w:sz w:val="20"/>
          <w:szCs w:val="20"/>
        </w:rPr>
      </w:pPr>
    </w:p>
    <w:p w:rsidR="00497059" w:rsidRPr="00E017D3" w:rsidRDefault="00497059" w:rsidP="00E017D3">
      <w:pPr>
        <w:widowControl w:val="0"/>
        <w:overflowPunct w:val="0"/>
        <w:autoSpaceDE w:val="0"/>
        <w:autoSpaceDN w:val="0"/>
        <w:adjustRightInd w:val="0"/>
        <w:ind w:right="-2"/>
        <w:contextualSpacing/>
        <w:jc w:val="center"/>
        <w:rPr>
          <w:rFonts w:eastAsia="Calibri"/>
          <w:b/>
          <w:bCs/>
          <w:kern w:val="1"/>
          <w:sz w:val="20"/>
          <w:szCs w:val="20"/>
        </w:rPr>
      </w:pPr>
      <w:r w:rsidRPr="00E017D3">
        <w:rPr>
          <w:rFonts w:eastAsia="Calibri"/>
          <w:b/>
          <w:bCs/>
          <w:kern w:val="1"/>
          <w:sz w:val="20"/>
          <w:szCs w:val="20"/>
        </w:rPr>
        <w:t>Доля проб воды водных объектов, не соответствующей гигиеническим</w:t>
      </w:r>
    </w:p>
    <w:p w:rsidR="00497059" w:rsidRDefault="00497059" w:rsidP="00E017D3">
      <w:pPr>
        <w:widowControl w:val="0"/>
        <w:overflowPunct w:val="0"/>
        <w:autoSpaceDE w:val="0"/>
        <w:autoSpaceDN w:val="0"/>
        <w:adjustRightInd w:val="0"/>
        <w:ind w:right="-2"/>
        <w:contextualSpacing/>
        <w:jc w:val="center"/>
        <w:rPr>
          <w:rFonts w:eastAsia="Calibri"/>
          <w:b/>
          <w:bCs/>
          <w:kern w:val="1"/>
          <w:sz w:val="20"/>
          <w:szCs w:val="20"/>
        </w:rPr>
      </w:pPr>
      <w:r w:rsidRPr="00E017D3">
        <w:rPr>
          <w:rFonts w:eastAsia="Calibri"/>
          <w:b/>
          <w:bCs/>
          <w:kern w:val="1"/>
          <w:sz w:val="20"/>
          <w:szCs w:val="20"/>
        </w:rPr>
        <w:t>нормативам по санитарно-химическим и микробиологическим показателям</w:t>
      </w:r>
    </w:p>
    <w:tbl>
      <w:tblPr>
        <w:tblW w:w="907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213"/>
        <w:gridCol w:w="978"/>
        <w:gridCol w:w="864"/>
        <w:gridCol w:w="914"/>
        <w:gridCol w:w="1101"/>
        <w:gridCol w:w="1134"/>
        <w:gridCol w:w="884"/>
        <w:gridCol w:w="817"/>
        <w:gridCol w:w="1167"/>
      </w:tblGrid>
      <w:tr w:rsidR="001E6620" w:rsidRPr="00F52112" w:rsidTr="001E6620">
        <w:tc>
          <w:tcPr>
            <w:tcW w:w="1213" w:type="dxa"/>
            <w:vMerge w:val="restart"/>
          </w:tcPr>
          <w:p w:rsidR="001E6620" w:rsidRPr="001E6620" w:rsidRDefault="001E6620" w:rsidP="00AA58BB">
            <w:pPr>
              <w:widowControl w:val="0"/>
              <w:overflowPunct w:val="0"/>
              <w:autoSpaceDE w:val="0"/>
              <w:autoSpaceDN w:val="0"/>
              <w:adjustRightInd w:val="0"/>
              <w:contextualSpacing/>
              <w:jc w:val="center"/>
              <w:rPr>
                <w:rFonts w:eastAsia="Calibri"/>
                <w:kern w:val="1"/>
                <w:sz w:val="20"/>
                <w:szCs w:val="20"/>
              </w:rPr>
            </w:pPr>
            <w:r w:rsidRPr="001E6620">
              <w:rPr>
                <w:rFonts w:eastAsia="Calibri"/>
                <w:kern w:val="1"/>
                <w:sz w:val="20"/>
                <w:szCs w:val="20"/>
              </w:rPr>
              <w:t>Категории</w:t>
            </w:r>
          </w:p>
          <w:p w:rsidR="001E6620" w:rsidRPr="001E6620" w:rsidRDefault="001E6620" w:rsidP="00AA58BB">
            <w:pPr>
              <w:widowControl w:val="0"/>
              <w:overflowPunct w:val="0"/>
              <w:autoSpaceDE w:val="0"/>
              <w:autoSpaceDN w:val="0"/>
              <w:adjustRightInd w:val="0"/>
              <w:contextualSpacing/>
              <w:jc w:val="center"/>
              <w:rPr>
                <w:rFonts w:eastAsia="Calibri"/>
                <w:kern w:val="1"/>
                <w:sz w:val="20"/>
                <w:szCs w:val="20"/>
              </w:rPr>
            </w:pPr>
            <w:r w:rsidRPr="001E6620">
              <w:rPr>
                <w:rFonts w:eastAsia="Calibri"/>
                <w:kern w:val="1"/>
                <w:sz w:val="20"/>
                <w:szCs w:val="20"/>
              </w:rPr>
              <w:t>водо</w:t>
            </w:r>
            <w:r w:rsidR="002F0110">
              <w:rPr>
                <w:rFonts w:eastAsia="Calibri"/>
                <w:kern w:val="1"/>
                <w:sz w:val="20"/>
                <w:szCs w:val="20"/>
              </w:rPr>
              <w:t>ё</w:t>
            </w:r>
            <w:r w:rsidRPr="001E6620">
              <w:rPr>
                <w:rFonts w:eastAsia="Calibri"/>
                <w:kern w:val="1"/>
                <w:sz w:val="20"/>
                <w:szCs w:val="20"/>
              </w:rPr>
              <w:t>мов</w:t>
            </w:r>
          </w:p>
        </w:tc>
        <w:tc>
          <w:tcPr>
            <w:tcW w:w="3857" w:type="dxa"/>
            <w:gridSpan w:val="4"/>
          </w:tcPr>
          <w:p w:rsidR="001E6620" w:rsidRPr="001E6620" w:rsidRDefault="001E6620" w:rsidP="00FC5669">
            <w:pPr>
              <w:widowControl w:val="0"/>
              <w:overflowPunct w:val="0"/>
              <w:autoSpaceDE w:val="0"/>
              <w:autoSpaceDN w:val="0"/>
              <w:adjustRightInd w:val="0"/>
              <w:contextualSpacing/>
              <w:jc w:val="center"/>
              <w:rPr>
                <w:rFonts w:eastAsia="Calibri"/>
                <w:kern w:val="1"/>
                <w:sz w:val="20"/>
                <w:szCs w:val="20"/>
              </w:rPr>
            </w:pPr>
            <w:r w:rsidRPr="001E6620">
              <w:rPr>
                <w:rFonts w:eastAsia="Calibri"/>
                <w:kern w:val="1"/>
                <w:sz w:val="20"/>
                <w:szCs w:val="20"/>
              </w:rPr>
              <w:t>Доля проб воды, неудовлетворительной по санитарно-химическим показателям, %</w:t>
            </w:r>
          </w:p>
        </w:tc>
        <w:tc>
          <w:tcPr>
            <w:tcW w:w="4002" w:type="dxa"/>
            <w:gridSpan w:val="4"/>
          </w:tcPr>
          <w:p w:rsidR="001E6620" w:rsidRPr="001E6620" w:rsidRDefault="001E6620" w:rsidP="00FC5669">
            <w:pPr>
              <w:widowControl w:val="0"/>
              <w:overflowPunct w:val="0"/>
              <w:autoSpaceDE w:val="0"/>
              <w:autoSpaceDN w:val="0"/>
              <w:adjustRightInd w:val="0"/>
              <w:contextualSpacing/>
              <w:jc w:val="center"/>
              <w:rPr>
                <w:rFonts w:ascii="Arial" w:eastAsia="Calibri" w:hAnsi="Arial"/>
                <w:kern w:val="1"/>
                <w:sz w:val="20"/>
                <w:szCs w:val="20"/>
              </w:rPr>
            </w:pPr>
            <w:r w:rsidRPr="001E6620">
              <w:rPr>
                <w:rFonts w:eastAsia="Calibri"/>
                <w:kern w:val="1"/>
                <w:sz w:val="20"/>
                <w:szCs w:val="20"/>
              </w:rPr>
              <w:t>Доля проб воды, неудовлетворительной по микробиологическим  показателям, %</w:t>
            </w:r>
          </w:p>
        </w:tc>
      </w:tr>
      <w:tr w:rsidR="001E6620" w:rsidRPr="00F52112" w:rsidTr="002F0110">
        <w:tc>
          <w:tcPr>
            <w:tcW w:w="1213" w:type="dxa"/>
            <w:vMerge/>
          </w:tcPr>
          <w:p w:rsidR="001E6620" w:rsidRPr="001E6620" w:rsidRDefault="001E6620" w:rsidP="00FC5669">
            <w:pPr>
              <w:widowControl w:val="0"/>
              <w:overflowPunct w:val="0"/>
              <w:autoSpaceDE w:val="0"/>
              <w:autoSpaceDN w:val="0"/>
              <w:adjustRightInd w:val="0"/>
              <w:contextualSpacing/>
              <w:jc w:val="both"/>
              <w:rPr>
                <w:rFonts w:ascii="Arial" w:eastAsia="Calibri" w:hAnsi="Arial"/>
                <w:kern w:val="1"/>
                <w:sz w:val="20"/>
                <w:szCs w:val="20"/>
              </w:rPr>
            </w:pPr>
          </w:p>
        </w:tc>
        <w:tc>
          <w:tcPr>
            <w:tcW w:w="978" w:type="dxa"/>
          </w:tcPr>
          <w:p w:rsidR="001E6620" w:rsidRPr="001E6620" w:rsidRDefault="001E6620" w:rsidP="002F0110">
            <w:pPr>
              <w:widowControl w:val="0"/>
              <w:overflowPunct w:val="0"/>
              <w:autoSpaceDE w:val="0"/>
              <w:autoSpaceDN w:val="0"/>
              <w:adjustRightInd w:val="0"/>
              <w:contextualSpacing/>
              <w:jc w:val="center"/>
              <w:rPr>
                <w:rFonts w:eastAsia="Calibri"/>
                <w:kern w:val="1"/>
                <w:sz w:val="20"/>
                <w:szCs w:val="20"/>
              </w:rPr>
            </w:pPr>
            <w:r w:rsidRPr="001E6620">
              <w:rPr>
                <w:rFonts w:eastAsia="Calibri"/>
                <w:kern w:val="1"/>
                <w:sz w:val="20"/>
                <w:szCs w:val="20"/>
              </w:rPr>
              <w:t>2017</w:t>
            </w:r>
            <w:r w:rsidR="002F0110">
              <w:rPr>
                <w:rFonts w:eastAsia="Calibri"/>
                <w:kern w:val="1"/>
                <w:sz w:val="20"/>
                <w:szCs w:val="20"/>
              </w:rPr>
              <w:t xml:space="preserve"> год</w:t>
            </w:r>
          </w:p>
        </w:tc>
        <w:tc>
          <w:tcPr>
            <w:tcW w:w="864" w:type="dxa"/>
          </w:tcPr>
          <w:p w:rsidR="001E6620" w:rsidRPr="001E6620" w:rsidRDefault="001E6620" w:rsidP="002F0110">
            <w:pPr>
              <w:widowControl w:val="0"/>
              <w:overflowPunct w:val="0"/>
              <w:autoSpaceDE w:val="0"/>
              <w:autoSpaceDN w:val="0"/>
              <w:adjustRightInd w:val="0"/>
              <w:contextualSpacing/>
              <w:jc w:val="center"/>
              <w:rPr>
                <w:rFonts w:eastAsia="Calibri"/>
                <w:kern w:val="1"/>
                <w:sz w:val="20"/>
                <w:szCs w:val="20"/>
              </w:rPr>
            </w:pPr>
            <w:r w:rsidRPr="001E6620">
              <w:rPr>
                <w:rFonts w:eastAsia="Calibri"/>
                <w:kern w:val="1"/>
                <w:sz w:val="20"/>
                <w:szCs w:val="20"/>
              </w:rPr>
              <w:t>2018</w:t>
            </w:r>
            <w:r w:rsidR="002F0110">
              <w:rPr>
                <w:rFonts w:eastAsia="Calibri"/>
                <w:kern w:val="1"/>
                <w:sz w:val="20"/>
                <w:szCs w:val="20"/>
              </w:rPr>
              <w:t xml:space="preserve"> год</w:t>
            </w:r>
          </w:p>
        </w:tc>
        <w:tc>
          <w:tcPr>
            <w:tcW w:w="914" w:type="dxa"/>
          </w:tcPr>
          <w:p w:rsidR="001E6620" w:rsidRPr="001E6620" w:rsidRDefault="001E6620" w:rsidP="002F0110">
            <w:pPr>
              <w:widowControl w:val="0"/>
              <w:overflowPunct w:val="0"/>
              <w:autoSpaceDE w:val="0"/>
              <w:autoSpaceDN w:val="0"/>
              <w:adjustRightInd w:val="0"/>
              <w:contextualSpacing/>
              <w:jc w:val="center"/>
              <w:rPr>
                <w:rFonts w:eastAsia="Calibri"/>
                <w:kern w:val="1"/>
                <w:sz w:val="20"/>
                <w:szCs w:val="20"/>
              </w:rPr>
            </w:pPr>
            <w:r w:rsidRPr="001E6620">
              <w:rPr>
                <w:rFonts w:eastAsia="Calibri"/>
                <w:kern w:val="1"/>
                <w:sz w:val="20"/>
                <w:szCs w:val="20"/>
              </w:rPr>
              <w:t>2019</w:t>
            </w:r>
            <w:r w:rsidR="002F0110">
              <w:rPr>
                <w:rFonts w:eastAsia="Calibri"/>
                <w:kern w:val="1"/>
                <w:sz w:val="20"/>
                <w:szCs w:val="20"/>
              </w:rPr>
              <w:t xml:space="preserve"> год</w:t>
            </w:r>
          </w:p>
        </w:tc>
        <w:tc>
          <w:tcPr>
            <w:tcW w:w="1101" w:type="dxa"/>
          </w:tcPr>
          <w:p w:rsidR="001E6620" w:rsidRPr="001E6620" w:rsidRDefault="001E6620" w:rsidP="002F0110">
            <w:pPr>
              <w:widowControl w:val="0"/>
              <w:overflowPunct w:val="0"/>
              <w:autoSpaceDE w:val="0"/>
              <w:autoSpaceDN w:val="0"/>
              <w:adjustRightInd w:val="0"/>
              <w:contextualSpacing/>
              <w:jc w:val="center"/>
              <w:rPr>
                <w:rFonts w:eastAsia="Calibri"/>
                <w:kern w:val="1"/>
                <w:sz w:val="20"/>
                <w:szCs w:val="20"/>
              </w:rPr>
            </w:pPr>
            <w:r w:rsidRPr="001E6620">
              <w:rPr>
                <w:rFonts w:eastAsia="Calibri"/>
                <w:kern w:val="1"/>
                <w:sz w:val="20"/>
                <w:szCs w:val="20"/>
              </w:rPr>
              <w:t>динамика к 2018 г</w:t>
            </w:r>
            <w:r w:rsidR="002F0110">
              <w:rPr>
                <w:rFonts w:eastAsia="Calibri"/>
                <w:kern w:val="1"/>
                <w:sz w:val="20"/>
                <w:szCs w:val="20"/>
              </w:rPr>
              <w:t>оду</w:t>
            </w:r>
          </w:p>
        </w:tc>
        <w:tc>
          <w:tcPr>
            <w:tcW w:w="1134" w:type="dxa"/>
          </w:tcPr>
          <w:p w:rsidR="001E6620" w:rsidRPr="001E6620" w:rsidRDefault="001E6620" w:rsidP="002F0110">
            <w:pPr>
              <w:widowControl w:val="0"/>
              <w:overflowPunct w:val="0"/>
              <w:autoSpaceDE w:val="0"/>
              <w:autoSpaceDN w:val="0"/>
              <w:adjustRightInd w:val="0"/>
              <w:contextualSpacing/>
              <w:jc w:val="center"/>
              <w:rPr>
                <w:rFonts w:eastAsia="Calibri"/>
                <w:kern w:val="1"/>
                <w:sz w:val="20"/>
                <w:szCs w:val="20"/>
              </w:rPr>
            </w:pPr>
            <w:r w:rsidRPr="001E6620">
              <w:rPr>
                <w:rFonts w:eastAsia="Calibri"/>
                <w:kern w:val="1"/>
                <w:sz w:val="20"/>
                <w:szCs w:val="20"/>
              </w:rPr>
              <w:t>2017</w:t>
            </w:r>
            <w:r w:rsidR="002F0110">
              <w:rPr>
                <w:rFonts w:eastAsia="Calibri"/>
                <w:kern w:val="1"/>
                <w:sz w:val="20"/>
                <w:szCs w:val="20"/>
              </w:rPr>
              <w:t xml:space="preserve"> год</w:t>
            </w:r>
          </w:p>
        </w:tc>
        <w:tc>
          <w:tcPr>
            <w:tcW w:w="884" w:type="dxa"/>
          </w:tcPr>
          <w:p w:rsidR="001E6620" w:rsidRPr="001E6620" w:rsidRDefault="001E6620" w:rsidP="002F0110">
            <w:pPr>
              <w:widowControl w:val="0"/>
              <w:tabs>
                <w:tab w:val="left" w:pos="216"/>
                <w:tab w:val="center" w:pos="459"/>
              </w:tabs>
              <w:overflowPunct w:val="0"/>
              <w:autoSpaceDE w:val="0"/>
              <w:autoSpaceDN w:val="0"/>
              <w:adjustRightInd w:val="0"/>
              <w:contextualSpacing/>
              <w:jc w:val="center"/>
              <w:rPr>
                <w:rFonts w:eastAsia="Calibri"/>
                <w:kern w:val="1"/>
                <w:sz w:val="20"/>
                <w:szCs w:val="20"/>
              </w:rPr>
            </w:pPr>
            <w:r w:rsidRPr="001E6620">
              <w:rPr>
                <w:rFonts w:eastAsia="Calibri"/>
                <w:kern w:val="1"/>
                <w:sz w:val="20"/>
                <w:szCs w:val="20"/>
              </w:rPr>
              <w:t>2018</w:t>
            </w:r>
            <w:r w:rsidR="002F0110">
              <w:rPr>
                <w:rFonts w:eastAsia="Calibri"/>
                <w:kern w:val="1"/>
                <w:sz w:val="20"/>
                <w:szCs w:val="20"/>
              </w:rPr>
              <w:t xml:space="preserve"> год</w:t>
            </w:r>
          </w:p>
        </w:tc>
        <w:tc>
          <w:tcPr>
            <w:tcW w:w="817" w:type="dxa"/>
          </w:tcPr>
          <w:p w:rsidR="001E6620" w:rsidRPr="001E6620" w:rsidRDefault="001E6620" w:rsidP="002F0110">
            <w:pPr>
              <w:widowControl w:val="0"/>
              <w:overflowPunct w:val="0"/>
              <w:autoSpaceDE w:val="0"/>
              <w:autoSpaceDN w:val="0"/>
              <w:adjustRightInd w:val="0"/>
              <w:contextualSpacing/>
              <w:jc w:val="center"/>
              <w:rPr>
                <w:rFonts w:eastAsia="Calibri"/>
                <w:kern w:val="1"/>
                <w:sz w:val="20"/>
                <w:szCs w:val="20"/>
              </w:rPr>
            </w:pPr>
            <w:r w:rsidRPr="001E6620">
              <w:rPr>
                <w:rFonts w:eastAsia="Calibri"/>
                <w:kern w:val="1"/>
                <w:sz w:val="20"/>
                <w:szCs w:val="20"/>
              </w:rPr>
              <w:t>2019</w:t>
            </w:r>
            <w:r w:rsidR="002F0110">
              <w:rPr>
                <w:rFonts w:eastAsia="Calibri"/>
                <w:kern w:val="1"/>
                <w:sz w:val="20"/>
                <w:szCs w:val="20"/>
              </w:rPr>
              <w:t xml:space="preserve"> год</w:t>
            </w:r>
          </w:p>
        </w:tc>
        <w:tc>
          <w:tcPr>
            <w:tcW w:w="1167" w:type="dxa"/>
          </w:tcPr>
          <w:p w:rsidR="001E6620" w:rsidRPr="001E6620" w:rsidRDefault="001E6620" w:rsidP="002F0110">
            <w:pPr>
              <w:widowControl w:val="0"/>
              <w:overflowPunct w:val="0"/>
              <w:autoSpaceDE w:val="0"/>
              <w:autoSpaceDN w:val="0"/>
              <w:adjustRightInd w:val="0"/>
              <w:contextualSpacing/>
              <w:jc w:val="center"/>
              <w:rPr>
                <w:rFonts w:eastAsia="Calibri"/>
                <w:kern w:val="1"/>
                <w:sz w:val="20"/>
                <w:szCs w:val="20"/>
              </w:rPr>
            </w:pPr>
            <w:r w:rsidRPr="001E6620">
              <w:rPr>
                <w:rFonts w:eastAsia="Calibri"/>
                <w:kern w:val="1"/>
                <w:sz w:val="20"/>
                <w:szCs w:val="20"/>
              </w:rPr>
              <w:t xml:space="preserve">динамика к 2018 </w:t>
            </w:r>
            <w:r w:rsidR="002F0110">
              <w:rPr>
                <w:rFonts w:eastAsia="Calibri"/>
                <w:kern w:val="1"/>
                <w:sz w:val="20"/>
                <w:szCs w:val="20"/>
              </w:rPr>
              <w:t>году</w:t>
            </w:r>
          </w:p>
        </w:tc>
      </w:tr>
      <w:tr w:rsidR="001E6620" w:rsidRPr="00F52112" w:rsidTr="002F0110">
        <w:tc>
          <w:tcPr>
            <w:tcW w:w="1213" w:type="dxa"/>
          </w:tcPr>
          <w:p w:rsidR="001E6620" w:rsidRPr="001E6620" w:rsidRDefault="001E6620" w:rsidP="002F0110">
            <w:pPr>
              <w:widowControl w:val="0"/>
              <w:overflowPunct w:val="0"/>
              <w:autoSpaceDE w:val="0"/>
              <w:autoSpaceDN w:val="0"/>
              <w:adjustRightInd w:val="0"/>
              <w:contextualSpacing/>
              <w:jc w:val="center"/>
              <w:rPr>
                <w:rFonts w:eastAsia="Calibri"/>
                <w:kern w:val="1"/>
                <w:sz w:val="20"/>
                <w:szCs w:val="20"/>
              </w:rPr>
            </w:pPr>
            <w:r w:rsidRPr="001E6620">
              <w:rPr>
                <w:rFonts w:eastAsia="Calibri"/>
                <w:kern w:val="1"/>
                <w:sz w:val="20"/>
                <w:szCs w:val="20"/>
              </w:rPr>
              <w:t>I</w:t>
            </w:r>
          </w:p>
        </w:tc>
        <w:tc>
          <w:tcPr>
            <w:tcW w:w="978" w:type="dxa"/>
            <w:vAlign w:val="bottom"/>
          </w:tcPr>
          <w:p w:rsidR="001E6620" w:rsidRPr="001E6620" w:rsidRDefault="001E6620" w:rsidP="002F0110">
            <w:pPr>
              <w:widowControl w:val="0"/>
              <w:autoSpaceDE w:val="0"/>
              <w:autoSpaceDN w:val="0"/>
              <w:adjustRightInd w:val="0"/>
              <w:contextualSpacing/>
              <w:jc w:val="center"/>
              <w:rPr>
                <w:rFonts w:eastAsia="Calibri"/>
                <w:kern w:val="1"/>
                <w:sz w:val="20"/>
                <w:szCs w:val="20"/>
              </w:rPr>
            </w:pPr>
            <w:r w:rsidRPr="001E6620">
              <w:rPr>
                <w:rFonts w:eastAsia="Calibri"/>
                <w:kern w:val="1"/>
                <w:sz w:val="20"/>
                <w:szCs w:val="20"/>
              </w:rPr>
              <w:t>1,7</w:t>
            </w:r>
          </w:p>
        </w:tc>
        <w:tc>
          <w:tcPr>
            <w:tcW w:w="864" w:type="dxa"/>
            <w:vAlign w:val="bottom"/>
          </w:tcPr>
          <w:p w:rsidR="001E6620" w:rsidRPr="001E6620" w:rsidRDefault="001E6620" w:rsidP="002F0110">
            <w:pPr>
              <w:widowControl w:val="0"/>
              <w:autoSpaceDE w:val="0"/>
              <w:autoSpaceDN w:val="0"/>
              <w:adjustRightInd w:val="0"/>
              <w:contextualSpacing/>
              <w:jc w:val="center"/>
              <w:rPr>
                <w:rFonts w:eastAsia="Calibri"/>
                <w:kern w:val="1"/>
                <w:sz w:val="20"/>
                <w:szCs w:val="20"/>
              </w:rPr>
            </w:pPr>
            <w:r w:rsidRPr="001E6620">
              <w:rPr>
                <w:rFonts w:eastAsia="Calibri"/>
                <w:kern w:val="1"/>
                <w:sz w:val="20"/>
                <w:szCs w:val="20"/>
              </w:rPr>
              <w:t>11,9</w:t>
            </w:r>
          </w:p>
        </w:tc>
        <w:tc>
          <w:tcPr>
            <w:tcW w:w="914" w:type="dxa"/>
            <w:vAlign w:val="bottom"/>
          </w:tcPr>
          <w:p w:rsidR="001E6620" w:rsidRPr="001E6620" w:rsidRDefault="001E6620" w:rsidP="002F0110">
            <w:pPr>
              <w:widowControl w:val="0"/>
              <w:autoSpaceDE w:val="0"/>
              <w:autoSpaceDN w:val="0"/>
              <w:adjustRightInd w:val="0"/>
              <w:contextualSpacing/>
              <w:jc w:val="center"/>
              <w:rPr>
                <w:rFonts w:eastAsia="Calibri"/>
                <w:kern w:val="1"/>
                <w:sz w:val="20"/>
                <w:szCs w:val="20"/>
              </w:rPr>
            </w:pPr>
            <w:r w:rsidRPr="001E6620">
              <w:rPr>
                <w:rFonts w:eastAsia="Calibri"/>
                <w:kern w:val="1"/>
                <w:sz w:val="20"/>
                <w:szCs w:val="20"/>
              </w:rPr>
              <w:t>2,9</w:t>
            </w:r>
          </w:p>
        </w:tc>
        <w:tc>
          <w:tcPr>
            <w:tcW w:w="1101" w:type="dxa"/>
            <w:vAlign w:val="bottom"/>
          </w:tcPr>
          <w:p w:rsidR="001E6620" w:rsidRPr="001E6620" w:rsidRDefault="001E6620" w:rsidP="002F0110">
            <w:pPr>
              <w:widowControl w:val="0"/>
              <w:autoSpaceDE w:val="0"/>
              <w:autoSpaceDN w:val="0"/>
              <w:adjustRightInd w:val="0"/>
              <w:contextualSpacing/>
              <w:jc w:val="center"/>
              <w:rPr>
                <w:rFonts w:eastAsia="Calibri"/>
                <w:kern w:val="1"/>
                <w:sz w:val="20"/>
                <w:szCs w:val="20"/>
              </w:rPr>
            </w:pPr>
            <w:r w:rsidRPr="001E6620">
              <w:rPr>
                <w:rFonts w:eastAsia="Calibri"/>
                <w:kern w:val="1"/>
                <w:sz w:val="20"/>
                <w:szCs w:val="20"/>
              </w:rPr>
              <w:t>↓</w:t>
            </w:r>
          </w:p>
        </w:tc>
        <w:tc>
          <w:tcPr>
            <w:tcW w:w="1134" w:type="dxa"/>
            <w:vAlign w:val="bottom"/>
          </w:tcPr>
          <w:p w:rsidR="001E6620" w:rsidRPr="001E6620" w:rsidRDefault="001E6620" w:rsidP="002F0110">
            <w:pPr>
              <w:widowControl w:val="0"/>
              <w:autoSpaceDE w:val="0"/>
              <w:autoSpaceDN w:val="0"/>
              <w:adjustRightInd w:val="0"/>
              <w:contextualSpacing/>
              <w:jc w:val="center"/>
              <w:rPr>
                <w:rFonts w:eastAsia="Calibri"/>
                <w:kern w:val="1"/>
                <w:sz w:val="20"/>
                <w:szCs w:val="20"/>
              </w:rPr>
            </w:pPr>
            <w:r w:rsidRPr="001E6620">
              <w:rPr>
                <w:rFonts w:eastAsia="Calibri"/>
                <w:kern w:val="1"/>
                <w:sz w:val="20"/>
                <w:szCs w:val="20"/>
              </w:rPr>
              <w:t>0,8</w:t>
            </w:r>
          </w:p>
        </w:tc>
        <w:tc>
          <w:tcPr>
            <w:tcW w:w="884" w:type="dxa"/>
            <w:vAlign w:val="bottom"/>
          </w:tcPr>
          <w:p w:rsidR="001E6620" w:rsidRPr="001E6620" w:rsidRDefault="001E6620" w:rsidP="002F0110">
            <w:pPr>
              <w:widowControl w:val="0"/>
              <w:autoSpaceDE w:val="0"/>
              <w:autoSpaceDN w:val="0"/>
              <w:adjustRightInd w:val="0"/>
              <w:contextualSpacing/>
              <w:jc w:val="center"/>
              <w:rPr>
                <w:rFonts w:eastAsia="Calibri"/>
                <w:kern w:val="1"/>
                <w:sz w:val="20"/>
                <w:szCs w:val="20"/>
              </w:rPr>
            </w:pPr>
            <w:r w:rsidRPr="001E6620">
              <w:rPr>
                <w:rFonts w:eastAsia="Calibri"/>
                <w:kern w:val="1"/>
                <w:sz w:val="20"/>
                <w:szCs w:val="20"/>
              </w:rPr>
              <w:t>0,5</w:t>
            </w:r>
          </w:p>
        </w:tc>
        <w:tc>
          <w:tcPr>
            <w:tcW w:w="817" w:type="dxa"/>
            <w:vAlign w:val="bottom"/>
          </w:tcPr>
          <w:p w:rsidR="001E6620" w:rsidRPr="001E6620" w:rsidRDefault="001E6620" w:rsidP="002F0110">
            <w:pPr>
              <w:widowControl w:val="0"/>
              <w:autoSpaceDE w:val="0"/>
              <w:autoSpaceDN w:val="0"/>
              <w:adjustRightInd w:val="0"/>
              <w:contextualSpacing/>
              <w:jc w:val="center"/>
              <w:rPr>
                <w:rFonts w:eastAsia="Calibri"/>
                <w:kern w:val="1"/>
                <w:sz w:val="20"/>
                <w:szCs w:val="20"/>
              </w:rPr>
            </w:pPr>
            <w:r w:rsidRPr="001E6620">
              <w:rPr>
                <w:rFonts w:eastAsia="Calibri"/>
                <w:kern w:val="1"/>
                <w:sz w:val="20"/>
                <w:szCs w:val="20"/>
              </w:rPr>
              <w:t>0,9</w:t>
            </w:r>
          </w:p>
        </w:tc>
        <w:tc>
          <w:tcPr>
            <w:tcW w:w="1167" w:type="dxa"/>
            <w:vAlign w:val="bottom"/>
          </w:tcPr>
          <w:p w:rsidR="001E6620" w:rsidRPr="001E6620" w:rsidRDefault="001E6620" w:rsidP="002F0110">
            <w:pPr>
              <w:widowControl w:val="0"/>
              <w:autoSpaceDE w:val="0"/>
              <w:autoSpaceDN w:val="0"/>
              <w:adjustRightInd w:val="0"/>
              <w:contextualSpacing/>
              <w:jc w:val="center"/>
              <w:rPr>
                <w:rFonts w:eastAsia="Calibri"/>
                <w:kern w:val="1"/>
                <w:sz w:val="20"/>
                <w:szCs w:val="20"/>
              </w:rPr>
            </w:pPr>
            <w:r w:rsidRPr="001E6620">
              <w:rPr>
                <w:rFonts w:eastAsia="Calibri"/>
                <w:kern w:val="1"/>
                <w:sz w:val="20"/>
                <w:szCs w:val="20"/>
              </w:rPr>
              <w:t>↑</w:t>
            </w:r>
          </w:p>
        </w:tc>
      </w:tr>
      <w:tr w:rsidR="001E6620" w:rsidRPr="00F52112" w:rsidTr="002F0110">
        <w:tc>
          <w:tcPr>
            <w:tcW w:w="1213" w:type="dxa"/>
          </w:tcPr>
          <w:p w:rsidR="001E6620" w:rsidRPr="001E6620" w:rsidRDefault="001E6620" w:rsidP="002F0110">
            <w:pPr>
              <w:widowControl w:val="0"/>
              <w:overflowPunct w:val="0"/>
              <w:autoSpaceDE w:val="0"/>
              <w:autoSpaceDN w:val="0"/>
              <w:adjustRightInd w:val="0"/>
              <w:contextualSpacing/>
              <w:jc w:val="center"/>
              <w:rPr>
                <w:rFonts w:eastAsia="Calibri"/>
                <w:kern w:val="1"/>
                <w:sz w:val="20"/>
                <w:szCs w:val="20"/>
              </w:rPr>
            </w:pPr>
            <w:r w:rsidRPr="001E6620">
              <w:rPr>
                <w:rFonts w:eastAsia="Calibri"/>
                <w:kern w:val="1"/>
                <w:sz w:val="20"/>
                <w:szCs w:val="20"/>
              </w:rPr>
              <w:t>II</w:t>
            </w:r>
          </w:p>
        </w:tc>
        <w:tc>
          <w:tcPr>
            <w:tcW w:w="978" w:type="dxa"/>
            <w:vAlign w:val="bottom"/>
          </w:tcPr>
          <w:p w:rsidR="001E6620" w:rsidRPr="001E6620" w:rsidRDefault="001E6620" w:rsidP="002F0110">
            <w:pPr>
              <w:widowControl w:val="0"/>
              <w:autoSpaceDE w:val="0"/>
              <w:autoSpaceDN w:val="0"/>
              <w:adjustRightInd w:val="0"/>
              <w:contextualSpacing/>
              <w:jc w:val="center"/>
              <w:rPr>
                <w:rFonts w:eastAsia="Calibri"/>
                <w:kern w:val="1"/>
                <w:sz w:val="20"/>
                <w:szCs w:val="20"/>
              </w:rPr>
            </w:pPr>
            <w:r w:rsidRPr="001E6620">
              <w:rPr>
                <w:rFonts w:eastAsia="Calibri"/>
                <w:kern w:val="1"/>
                <w:sz w:val="20"/>
                <w:szCs w:val="20"/>
              </w:rPr>
              <w:t>2,1</w:t>
            </w:r>
          </w:p>
        </w:tc>
        <w:tc>
          <w:tcPr>
            <w:tcW w:w="864" w:type="dxa"/>
            <w:vAlign w:val="bottom"/>
          </w:tcPr>
          <w:p w:rsidR="001E6620" w:rsidRPr="001E6620" w:rsidRDefault="001E6620" w:rsidP="002F0110">
            <w:pPr>
              <w:widowControl w:val="0"/>
              <w:autoSpaceDE w:val="0"/>
              <w:autoSpaceDN w:val="0"/>
              <w:adjustRightInd w:val="0"/>
              <w:contextualSpacing/>
              <w:jc w:val="center"/>
              <w:rPr>
                <w:rFonts w:eastAsia="Calibri"/>
                <w:kern w:val="1"/>
                <w:sz w:val="20"/>
                <w:szCs w:val="20"/>
              </w:rPr>
            </w:pPr>
            <w:r w:rsidRPr="001E6620">
              <w:rPr>
                <w:rFonts w:eastAsia="Calibri"/>
                <w:kern w:val="1"/>
                <w:sz w:val="20"/>
                <w:szCs w:val="20"/>
              </w:rPr>
              <w:t>2,5</w:t>
            </w:r>
          </w:p>
        </w:tc>
        <w:tc>
          <w:tcPr>
            <w:tcW w:w="914" w:type="dxa"/>
            <w:vAlign w:val="bottom"/>
          </w:tcPr>
          <w:p w:rsidR="001E6620" w:rsidRPr="001E6620" w:rsidRDefault="001E6620" w:rsidP="002F0110">
            <w:pPr>
              <w:widowControl w:val="0"/>
              <w:autoSpaceDE w:val="0"/>
              <w:autoSpaceDN w:val="0"/>
              <w:adjustRightInd w:val="0"/>
              <w:contextualSpacing/>
              <w:jc w:val="center"/>
              <w:rPr>
                <w:rFonts w:eastAsia="Calibri"/>
                <w:kern w:val="1"/>
                <w:sz w:val="20"/>
                <w:szCs w:val="20"/>
              </w:rPr>
            </w:pPr>
            <w:r w:rsidRPr="001E6620">
              <w:rPr>
                <w:rFonts w:eastAsia="Calibri"/>
                <w:kern w:val="1"/>
                <w:sz w:val="20"/>
                <w:szCs w:val="20"/>
              </w:rPr>
              <w:t>5,9</w:t>
            </w:r>
          </w:p>
        </w:tc>
        <w:tc>
          <w:tcPr>
            <w:tcW w:w="1101" w:type="dxa"/>
            <w:vAlign w:val="bottom"/>
          </w:tcPr>
          <w:p w:rsidR="001E6620" w:rsidRPr="001E6620" w:rsidRDefault="001E6620" w:rsidP="002F0110">
            <w:pPr>
              <w:widowControl w:val="0"/>
              <w:autoSpaceDE w:val="0"/>
              <w:autoSpaceDN w:val="0"/>
              <w:adjustRightInd w:val="0"/>
              <w:contextualSpacing/>
              <w:jc w:val="center"/>
              <w:rPr>
                <w:rFonts w:eastAsia="Calibri"/>
                <w:kern w:val="1"/>
                <w:sz w:val="20"/>
                <w:szCs w:val="20"/>
              </w:rPr>
            </w:pPr>
            <w:r w:rsidRPr="001E6620">
              <w:rPr>
                <w:rFonts w:eastAsia="Calibri"/>
                <w:kern w:val="1"/>
                <w:sz w:val="20"/>
                <w:szCs w:val="20"/>
              </w:rPr>
              <w:t>↑</w:t>
            </w:r>
          </w:p>
        </w:tc>
        <w:tc>
          <w:tcPr>
            <w:tcW w:w="1134" w:type="dxa"/>
            <w:vAlign w:val="bottom"/>
          </w:tcPr>
          <w:p w:rsidR="001E6620" w:rsidRPr="001E6620" w:rsidRDefault="001E6620" w:rsidP="002F0110">
            <w:pPr>
              <w:widowControl w:val="0"/>
              <w:autoSpaceDE w:val="0"/>
              <w:autoSpaceDN w:val="0"/>
              <w:adjustRightInd w:val="0"/>
              <w:contextualSpacing/>
              <w:jc w:val="center"/>
              <w:rPr>
                <w:rFonts w:eastAsia="Calibri"/>
                <w:kern w:val="1"/>
                <w:sz w:val="20"/>
                <w:szCs w:val="20"/>
              </w:rPr>
            </w:pPr>
            <w:r w:rsidRPr="001E6620">
              <w:rPr>
                <w:rFonts w:eastAsia="Calibri"/>
                <w:kern w:val="1"/>
                <w:sz w:val="20"/>
                <w:szCs w:val="20"/>
              </w:rPr>
              <w:t>1,8</w:t>
            </w:r>
          </w:p>
        </w:tc>
        <w:tc>
          <w:tcPr>
            <w:tcW w:w="884" w:type="dxa"/>
            <w:vAlign w:val="bottom"/>
          </w:tcPr>
          <w:p w:rsidR="001E6620" w:rsidRPr="001E6620" w:rsidRDefault="001E6620" w:rsidP="002F0110">
            <w:pPr>
              <w:widowControl w:val="0"/>
              <w:autoSpaceDE w:val="0"/>
              <w:autoSpaceDN w:val="0"/>
              <w:adjustRightInd w:val="0"/>
              <w:contextualSpacing/>
              <w:jc w:val="center"/>
              <w:rPr>
                <w:rFonts w:eastAsia="Calibri"/>
                <w:kern w:val="1"/>
                <w:sz w:val="20"/>
                <w:szCs w:val="20"/>
              </w:rPr>
            </w:pPr>
            <w:r w:rsidRPr="001E6620">
              <w:rPr>
                <w:rFonts w:eastAsia="Calibri"/>
                <w:kern w:val="1"/>
                <w:sz w:val="20"/>
                <w:szCs w:val="20"/>
              </w:rPr>
              <w:t>1,5</w:t>
            </w:r>
          </w:p>
        </w:tc>
        <w:tc>
          <w:tcPr>
            <w:tcW w:w="817" w:type="dxa"/>
            <w:vAlign w:val="bottom"/>
          </w:tcPr>
          <w:p w:rsidR="001E6620" w:rsidRPr="001E6620" w:rsidRDefault="001E6620" w:rsidP="002F0110">
            <w:pPr>
              <w:widowControl w:val="0"/>
              <w:autoSpaceDE w:val="0"/>
              <w:autoSpaceDN w:val="0"/>
              <w:adjustRightInd w:val="0"/>
              <w:contextualSpacing/>
              <w:jc w:val="center"/>
              <w:rPr>
                <w:rFonts w:eastAsia="Calibri"/>
                <w:kern w:val="1"/>
                <w:sz w:val="20"/>
                <w:szCs w:val="20"/>
              </w:rPr>
            </w:pPr>
            <w:r w:rsidRPr="001E6620">
              <w:rPr>
                <w:rFonts w:eastAsia="Calibri"/>
                <w:kern w:val="1"/>
                <w:sz w:val="20"/>
                <w:szCs w:val="20"/>
              </w:rPr>
              <w:t>3,3</w:t>
            </w:r>
          </w:p>
        </w:tc>
        <w:tc>
          <w:tcPr>
            <w:tcW w:w="1167" w:type="dxa"/>
            <w:vAlign w:val="bottom"/>
          </w:tcPr>
          <w:p w:rsidR="001E6620" w:rsidRPr="001E6620" w:rsidRDefault="001E6620" w:rsidP="002F0110">
            <w:pPr>
              <w:widowControl w:val="0"/>
              <w:autoSpaceDE w:val="0"/>
              <w:autoSpaceDN w:val="0"/>
              <w:adjustRightInd w:val="0"/>
              <w:contextualSpacing/>
              <w:jc w:val="center"/>
              <w:rPr>
                <w:rFonts w:eastAsia="Calibri"/>
                <w:kern w:val="1"/>
                <w:sz w:val="20"/>
                <w:szCs w:val="20"/>
              </w:rPr>
            </w:pPr>
            <w:r w:rsidRPr="001E6620">
              <w:rPr>
                <w:rFonts w:eastAsia="Calibri"/>
                <w:kern w:val="1"/>
                <w:sz w:val="20"/>
                <w:szCs w:val="20"/>
              </w:rPr>
              <w:t>↑</w:t>
            </w:r>
          </w:p>
        </w:tc>
      </w:tr>
    </w:tbl>
    <w:p w:rsidR="002F0110" w:rsidRDefault="002F0110" w:rsidP="00B27A2F">
      <w:pPr>
        <w:widowControl w:val="0"/>
        <w:suppressAutoHyphens/>
        <w:autoSpaceDE w:val="0"/>
        <w:autoSpaceDN w:val="0"/>
        <w:adjustRightInd w:val="0"/>
        <w:ind w:right="284"/>
        <w:contextualSpacing/>
        <w:rPr>
          <w:rFonts w:eastAsia="Calibri"/>
          <w:b/>
          <w:iCs/>
          <w:kern w:val="1"/>
          <w:sz w:val="20"/>
          <w:szCs w:val="20"/>
        </w:rPr>
      </w:pPr>
    </w:p>
    <w:p w:rsidR="002F0110" w:rsidRDefault="002F0110" w:rsidP="00C954C4">
      <w:pPr>
        <w:widowControl w:val="0"/>
        <w:suppressAutoHyphens/>
        <w:autoSpaceDE w:val="0"/>
        <w:autoSpaceDN w:val="0"/>
        <w:adjustRightInd w:val="0"/>
        <w:ind w:right="284"/>
        <w:contextualSpacing/>
        <w:jc w:val="right"/>
        <w:rPr>
          <w:rFonts w:eastAsia="Calibri"/>
          <w:b/>
          <w:iCs/>
          <w:kern w:val="1"/>
          <w:sz w:val="20"/>
          <w:szCs w:val="20"/>
        </w:rPr>
      </w:pPr>
    </w:p>
    <w:p w:rsidR="00E017D3" w:rsidRDefault="00E017D3" w:rsidP="00C954C4">
      <w:pPr>
        <w:widowControl w:val="0"/>
        <w:suppressAutoHyphens/>
        <w:autoSpaceDE w:val="0"/>
        <w:autoSpaceDN w:val="0"/>
        <w:adjustRightInd w:val="0"/>
        <w:ind w:right="284"/>
        <w:contextualSpacing/>
        <w:jc w:val="right"/>
        <w:rPr>
          <w:rFonts w:eastAsia="Calibri"/>
          <w:b/>
          <w:iCs/>
          <w:kern w:val="1"/>
          <w:sz w:val="20"/>
          <w:szCs w:val="20"/>
        </w:rPr>
      </w:pPr>
      <w:r w:rsidRPr="001E2165">
        <w:rPr>
          <w:rFonts w:eastAsia="Calibri"/>
          <w:b/>
          <w:iCs/>
          <w:kern w:val="1"/>
          <w:sz w:val="20"/>
          <w:szCs w:val="20"/>
        </w:rPr>
        <w:t>Таблица 15.2.</w:t>
      </w:r>
      <w:r>
        <w:rPr>
          <w:rFonts w:eastAsia="Calibri"/>
          <w:b/>
          <w:iCs/>
          <w:kern w:val="1"/>
          <w:sz w:val="20"/>
          <w:szCs w:val="20"/>
        </w:rPr>
        <w:t>2.2</w:t>
      </w:r>
      <w:r w:rsidRPr="001E2165">
        <w:rPr>
          <w:rFonts w:eastAsia="Calibri"/>
          <w:b/>
          <w:iCs/>
          <w:kern w:val="1"/>
          <w:sz w:val="20"/>
          <w:szCs w:val="20"/>
        </w:rPr>
        <w:t>.</w:t>
      </w:r>
    </w:p>
    <w:p w:rsidR="002F0110" w:rsidRPr="001E2165" w:rsidRDefault="002F0110" w:rsidP="00C954C4">
      <w:pPr>
        <w:widowControl w:val="0"/>
        <w:suppressAutoHyphens/>
        <w:autoSpaceDE w:val="0"/>
        <w:autoSpaceDN w:val="0"/>
        <w:adjustRightInd w:val="0"/>
        <w:ind w:right="284"/>
        <w:contextualSpacing/>
        <w:jc w:val="right"/>
        <w:rPr>
          <w:rFonts w:eastAsia="Calibri"/>
          <w:b/>
          <w:iCs/>
          <w:kern w:val="1"/>
          <w:sz w:val="20"/>
          <w:szCs w:val="20"/>
        </w:rPr>
      </w:pPr>
    </w:p>
    <w:p w:rsidR="00497059" w:rsidRDefault="00497059" w:rsidP="00E017D3">
      <w:pPr>
        <w:widowControl w:val="0"/>
        <w:overflowPunct w:val="0"/>
        <w:autoSpaceDE w:val="0"/>
        <w:autoSpaceDN w:val="0"/>
        <w:adjustRightInd w:val="0"/>
        <w:contextualSpacing/>
        <w:jc w:val="center"/>
        <w:rPr>
          <w:rFonts w:eastAsia="Calibri"/>
          <w:b/>
          <w:bCs/>
          <w:kern w:val="1"/>
          <w:sz w:val="20"/>
          <w:szCs w:val="20"/>
        </w:rPr>
      </w:pPr>
      <w:r w:rsidRPr="00E017D3">
        <w:rPr>
          <w:rFonts w:eastAsia="Calibri"/>
          <w:b/>
          <w:bCs/>
          <w:kern w:val="1"/>
          <w:sz w:val="20"/>
          <w:szCs w:val="20"/>
        </w:rPr>
        <w:t>Доля проб воды водных объектов I категории, не соответствующей гигиеническим нормативам по санитарно-химическим и микробиологическим показателям</w:t>
      </w:r>
    </w:p>
    <w:tbl>
      <w:tblPr>
        <w:tblW w:w="9072"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43"/>
        <w:gridCol w:w="709"/>
        <w:gridCol w:w="850"/>
        <w:gridCol w:w="851"/>
        <w:gridCol w:w="1134"/>
        <w:gridCol w:w="850"/>
        <w:gridCol w:w="851"/>
        <w:gridCol w:w="850"/>
        <w:gridCol w:w="1134"/>
      </w:tblGrid>
      <w:tr w:rsidR="00C954C4" w:rsidRPr="002E4A47" w:rsidTr="00FC5669">
        <w:trPr>
          <w:trHeight w:val="477"/>
        </w:trPr>
        <w:tc>
          <w:tcPr>
            <w:tcW w:w="1843" w:type="dxa"/>
            <w:vMerge w:val="restart"/>
            <w:tcBorders>
              <w:top w:val="single" w:sz="4" w:space="0" w:color="auto"/>
              <w:left w:val="single" w:sz="4" w:space="0" w:color="auto"/>
              <w:right w:val="single" w:sz="4" w:space="0" w:color="auto"/>
            </w:tcBorders>
          </w:tcPr>
          <w:p w:rsidR="00C954C4" w:rsidRPr="00C954C4" w:rsidRDefault="007D2591" w:rsidP="00FC5669">
            <w:pPr>
              <w:widowControl w:val="0"/>
              <w:contextualSpacing/>
              <w:jc w:val="both"/>
              <w:rPr>
                <w:rFonts w:eastAsia="Calibri"/>
                <w:kern w:val="1"/>
                <w:sz w:val="20"/>
                <w:szCs w:val="20"/>
              </w:rPr>
            </w:pPr>
            <w:r>
              <w:rPr>
                <w:rFonts w:ascii="Calibri" w:eastAsia="Calibri" w:hAnsi="Calibri"/>
                <w:noProof/>
                <w:kern w:val="1"/>
                <w:sz w:val="20"/>
                <w:szCs w:val="20"/>
              </w:rPr>
              <w:pict>
                <v:rect id="Прямоугольник 3" o:spid="_x0000_s1103" style="position:absolute;left:0;text-align:left;margin-left:311.85pt;margin-top:-168.35pt;width:1.05pt;height:.95pt;z-index:-25163571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" o:allowincell="f" fillcolor="black" stroked="f"/>
              </w:pict>
            </w:r>
            <w:r>
              <w:rPr>
                <w:rFonts w:ascii="Calibri" w:eastAsia="Calibri" w:hAnsi="Calibri"/>
                <w:noProof/>
                <w:kern w:val="1"/>
                <w:sz w:val="20"/>
                <w:szCs w:val="20"/>
              </w:rPr>
              <w:pict>
                <v:rect id="Прямоугольник 2" o:spid="_x0000_s1104" style="position:absolute;left:0;text-align:left;margin-left:311.85pt;margin-top:-106.8pt;width:1.05pt;height:.95pt;z-index:-251634688;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" o:allowincell="f" fillcolor="black" stroked="f"/>
              </w:pict>
            </w:r>
          </w:p>
          <w:p w:rsidR="00C954C4" w:rsidRPr="00C954C4" w:rsidRDefault="00C954C4" w:rsidP="00FC5669">
            <w:pPr>
              <w:widowControl w:val="0"/>
              <w:contextualSpacing/>
              <w:jc w:val="both"/>
              <w:rPr>
                <w:rFonts w:eastAsia="Calibri"/>
                <w:kern w:val="1"/>
                <w:sz w:val="20"/>
                <w:szCs w:val="20"/>
              </w:rPr>
            </w:pPr>
            <w:r w:rsidRPr="00C954C4">
              <w:rPr>
                <w:rFonts w:eastAsia="Calibri"/>
                <w:kern w:val="1"/>
                <w:sz w:val="20"/>
                <w:szCs w:val="20"/>
              </w:rPr>
              <w:t>Наименование</w:t>
            </w:r>
          </w:p>
          <w:p w:rsidR="00C954C4" w:rsidRPr="00C954C4" w:rsidRDefault="00C954C4" w:rsidP="00FC5669">
            <w:pPr>
              <w:widowControl w:val="0"/>
              <w:contextualSpacing/>
              <w:jc w:val="both"/>
              <w:rPr>
                <w:rFonts w:eastAsia="Calibri"/>
                <w:kern w:val="1"/>
                <w:sz w:val="20"/>
                <w:szCs w:val="20"/>
              </w:rPr>
            </w:pPr>
            <w:r w:rsidRPr="00C954C4">
              <w:rPr>
                <w:rFonts w:eastAsia="Calibri"/>
                <w:kern w:val="1"/>
                <w:sz w:val="20"/>
                <w:szCs w:val="20"/>
              </w:rPr>
              <w:t>административных территорий</w:t>
            </w:r>
          </w:p>
        </w:tc>
        <w:tc>
          <w:tcPr>
            <w:tcW w:w="7229" w:type="dxa"/>
            <w:gridSpan w:val="8"/>
            <w:tcBorders>
              <w:top w:val="single" w:sz="4" w:space="0" w:color="auto"/>
              <w:left w:val="single" w:sz="4" w:space="0" w:color="auto"/>
              <w:bottom w:val="single" w:sz="4" w:space="0" w:color="auto"/>
              <w:right w:val="single" w:sz="4" w:space="0" w:color="auto"/>
            </w:tcBorders>
          </w:tcPr>
          <w:p w:rsidR="00C954C4" w:rsidRPr="00C954C4" w:rsidRDefault="00C954C4" w:rsidP="00FC5669">
            <w:pPr>
              <w:widowControl w:val="0"/>
              <w:contextualSpacing/>
              <w:jc w:val="both"/>
              <w:rPr>
                <w:rFonts w:eastAsia="Calibri"/>
                <w:kern w:val="1"/>
                <w:sz w:val="20"/>
                <w:szCs w:val="20"/>
              </w:rPr>
            </w:pPr>
            <w:r w:rsidRPr="00C954C4">
              <w:rPr>
                <w:rFonts w:eastAsia="Calibri"/>
                <w:kern w:val="1"/>
                <w:sz w:val="20"/>
                <w:szCs w:val="20"/>
              </w:rPr>
              <w:t>Доля проб воды в источниках централизованного водоснабжения,</w:t>
            </w:r>
          </w:p>
          <w:p w:rsidR="00C954C4" w:rsidRPr="00C954C4" w:rsidRDefault="00C954C4" w:rsidP="00FC5669">
            <w:pPr>
              <w:widowControl w:val="0"/>
              <w:contextualSpacing/>
              <w:jc w:val="both"/>
              <w:rPr>
                <w:rFonts w:eastAsia="Calibri"/>
                <w:kern w:val="1"/>
                <w:sz w:val="20"/>
                <w:szCs w:val="20"/>
              </w:rPr>
            </w:pPr>
            <w:r w:rsidRPr="00C954C4">
              <w:rPr>
                <w:rFonts w:eastAsia="Calibri"/>
                <w:kern w:val="1"/>
                <w:sz w:val="20"/>
                <w:szCs w:val="20"/>
              </w:rPr>
              <w:t>не отвечающих гигиеническим нормативам (%)</w:t>
            </w:r>
          </w:p>
        </w:tc>
      </w:tr>
      <w:tr w:rsidR="00C954C4" w:rsidRPr="002E4A47" w:rsidTr="00FC5669">
        <w:trPr>
          <w:trHeight w:val="489"/>
        </w:trPr>
        <w:tc>
          <w:tcPr>
            <w:tcW w:w="1843" w:type="dxa"/>
            <w:vMerge/>
            <w:tcBorders>
              <w:left w:val="single" w:sz="4" w:space="0" w:color="auto"/>
              <w:right w:val="single" w:sz="4" w:space="0" w:color="auto"/>
            </w:tcBorders>
          </w:tcPr>
          <w:p w:rsidR="00C954C4" w:rsidRPr="00C954C4" w:rsidRDefault="00C954C4" w:rsidP="00FC5669">
            <w:pPr>
              <w:widowControl w:val="0"/>
              <w:contextualSpacing/>
              <w:jc w:val="both"/>
              <w:rPr>
                <w:rFonts w:eastAsia="Calibri"/>
                <w:kern w:val="1"/>
                <w:sz w:val="20"/>
                <w:szCs w:val="20"/>
              </w:rPr>
            </w:pPr>
          </w:p>
        </w:tc>
        <w:tc>
          <w:tcPr>
            <w:tcW w:w="3544" w:type="dxa"/>
            <w:gridSpan w:val="4"/>
            <w:tcBorders>
              <w:top w:val="single" w:sz="4" w:space="0" w:color="auto"/>
              <w:left w:val="single" w:sz="4" w:space="0" w:color="auto"/>
              <w:bottom w:val="single" w:sz="4" w:space="0" w:color="auto"/>
              <w:right w:val="single" w:sz="4" w:space="0" w:color="auto"/>
            </w:tcBorders>
          </w:tcPr>
          <w:p w:rsidR="00C954C4" w:rsidRPr="00C954C4" w:rsidRDefault="00C954C4" w:rsidP="004A1499">
            <w:pPr>
              <w:widowControl w:val="0"/>
              <w:contextualSpacing/>
              <w:jc w:val="center"/>
              <w:rPr>
                <w:rFonts w:eastAsia="Calibri"/>
                <w:kern w:val="1"/>
                <w:sz w:val="20"/>
                <w:szCs w:val="20"/>
              </w:rPr>
            </w:pPr>
            <w:r w:rsidRPr="00C954C4">
              <w:rPr>
                <w:rFonts w:eastAsia="Calibri"/>
                <w:kern w:val="1"/>
                <w:sz w:val="20"/>
                <w:szCs w:val="20"/>
              </w:rPr>
              <w:t>по санитарно-химическим</w:t>
            </w:r>
          </w:p>
          <w:p w:rsidR="00C954C4" w:rsidRPr="00C954C4" w:rsidRDefault="00C954C4" w:rsidP="004A1499">
            <w:pPr>
              <w:widowControl w:val="0"/>
              <w:contextualSpacing/>
              <w:jc w:val="center"/>
              <w:rPr>
                <w:rFonts w:eastAsia="Calibri"/>
                <w:kern w:val="1"/>
                <w:sz w:val="20"/>
                <w:szCs w:val="20"/>
              </w:rPr>
            </w:pPr>
            <w:r w:rsidRPr="00C954C4">
              <w:rPr>
                <w:rFonts w:eastAsia="Calibri"/>
                <w:kern w:val="1"/>
                <w:sz w:val="20"/>
                <w:szCs w:val="20"/>
              </w:rPr>
              <w:t>показателям</w:t>
            </w:r>
          </w:p>
        </w:tc>
        <w:tc>
          <w:tcPr>
            <w:tcW w:w="3685" w:type="dxa"/>
            <w:gridSpan w:val="4"/>
            <w:tcBorders>
              <w:top w:val="single" w:sz="4" w:space="0" w:color="auto"/>
              <w:left w:val="single" w:sz="4" w:space="0" w:color="auto"/>
              <w:bottom w:val="single" w:sz="4" w:space="0" w:color="auto"/>
              <w:right w:val="single" w:sz="4" w:space="0" w:color="auto"/>
            </w:tcBorders>
          </w:tcPr>
          <w:p w:rsidR="00C954C4" w:rsidRPr="00C954C4" w:rsidRDefault="00C954C4" w:rsidP="004A1499">
            <w:pPr>
              <w:widowControl w:val="0"/>
              <w:contextualSpacing/>
              <w:jc w:val="center"/>
              <w:rPr>
                <w:rFonts w:eastAsia="Calibri"/>
                <w:kern w:val="1"/>
                <w:sz w:val="20"/>
                <w:szCs w:val="20"/>
              </w:rPr>
            </w:pPr>
            <w:r w:rsidRPr="00C954C4">
              <w:rPr>
                <w:rFonts w:eastAsia="Calibri"/>
                <w:kern w:val="1"/>
                <w:sz w:val="20"/>
                <w:szCs w:val="20"/>
              </w:rPr>
              <w:t>по микробиологическим</w:t>
            </w:r>
          </w:p>
          <w:p w:rsidR="00C954C4" w:rsidRPr="00C954C4" w:rsidRDefault="00C954C4" w:rsidP="004A1499">
            <w:pPr>
              <w:widowControl w:val="0"/>
              <w:contextualSpacing/>
              <w:jc w:val="center"/>
              <w:rPr>
                <w:rFonts w:eastAsia="Calibri"/>
                <w:kern w:val="1"/>
                <w:sz w:val="20"/>
                <w:szCs w:val="20"/>
              </w:rPr>
            </w:pPr>
            <w:r w:rsidRPr="00C954C4">
              <w:rPr>
                <w:rFonts w:eastAsia="Calibri"/>
                <w:kern w:val="1"/>
                <w:sz w:val="20"/>
                <w:szCs w:val="20"/>
              </w:rPr>
              <w:t>показателям</w:t>
            </w:r>
          </w:p>
        </w:tc>
      </w:tr>
      <w:tr w:rsidR="00C954C4" w:rsidRPr="002E4A47" w:rsidTr="00FC5669">
        <w:trPr>
          <w:trHeight w:val="289"/>
        </w:trPr>
        <w:tc>
          <w:tcPr>
            <w:tcW w:w="1843" w:type="dxa"/>
            <w:vMerge/>
            <w:tcBorders>
              <w:left w:val="single" w:sz="4" w:space="0" w:color="auto"/>
              <w:bottom w:val="single" w:sz="4" w:space="0" w:color="auto"/>
              <w:right w:val="single" w:sz="4" w:space="0" w:color="auto"/>
            </w:tcBorders>
          </w:tcPr>
          <w:p w:rsidR="00C954C4" w:rsidRPr="00C954C4" w:rsidRDefault="00C954C4" w:rsidP="00FC5669">
            <w:pPr>
              <w:widowControl w:val="0"/>
              <w:contextualSpacing/>
              <w:jc w:val="both"/>
              <w:rPr>
                <w:rFonts w:eastAsia="Calibri"/>
                <w:kern w:val="1"/>
                <w:sz w:val="20"/>
                <w:szCs w:val="20"/>
              </w:rPr>
            </w:pPr>
          </w:p>
        </w:tc>
        <w:tc>
          <w:tcPr>
            <w:tcW w:w="709"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2017</w:t>
            </w:r>
            <w:r w:rsidR="002F0110">
              <w:rPr>
                <w:rFonts w:eastAsia="Calibri"/>
                <w:kern w:val="1"/>
                <w:sz w:val="20"/>
                <w:szCs w:val="20"/>
              </w:rPr>
              <w:t xml:space="preserve"> год</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2018</w:t>
            </w:r>
            <w:r w:rsidR="002F0110">
              <w:rPr>
                <w:rFonts w:eastAsia="Calibri"/>
                <w:kern w:val="1"/>
                <w:sz w:val="20"/>
                <w:szCs w:val="20"/>
              </w:rPr>
              <w:t xml:space="preserve"> год</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2019</w:t>
            </w:r>
            <w:r w:rsidR="002F0110">
              <w:rPr>
                <w:rFonts w:eastAsia="Calibri"/>
                <w:kern w:val="1"/>
                <w:sz w:val="20"/>
                <w:szCs w:val="20"/>
              </w:rPr>
              <w:t xml:space="preserve"> год</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ind w:hanging="108"/>
              <w:contextualSpacing/>
              <w:jc w:val="center"/>
              <w:rPr>
                <w:rFonts w:eastAsia="Calibri"/>
                <w:kern w:val="1"/>
                <w:sz w:val="20"/>
                <w:szCs w:val="20"/>
              </w:rPr>
            </w:pPr>
            <w:r w:rsidRPr="00C954C4">
              <w:rPr>
                <w:rFonts w:eastAsia="Calibri"/>
                <w:kern w:val="1"/>
                <w:sz w:val="20"/>
                <w:szCs w:val="20"/>
              </w:rPr>
              <w:t>динамика к 2019 г</w:t>
            </w:r>
            <w:r w:rsidR="002F0110">
              <w:rPr>
                <w:rFonts w:eastAsia="Calibri"/>
                <w:kern w:val="1"/>
                <w:sz w:val="20"/>
                <w:szCs w:val="20"/>
              </w:rPr>
              <w:t>оду</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2017</w:t>
            </w:r>
            <w:r w:rsidR="002F0110">
              <w:rPr>
                <w:rFonts w:eastAsia="Calibri"/>
                <w:kern w:val="1"/>
                <w:sz w:val="20"/>
                <w:szCs w:val="20"/>
              </w:rPr>
              <w:t xml:space="preserve"> год</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2018</w:t>
            </w:r>
            <w:r w:rsidR="002F0110">
              <w:rPr>
                <w:rFonts w:eastAsia="Calibri"/>
                <w:kern w:val="1"/>
                <w:sz w:val="20"/>
                <w:szCs w:val="20"/>
              </w:rPr>
              <w:t xml:space="preserve"> год</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2019</w:t>
            </w:r>
            <w:r w:rsidR="002F0110">
              <w:rPr>
                <w:rFonts w:eastAsia="Calibri"/>
                <w:kern w:val="1"/>
                <w:sz w:val="20"/>
                <w:szCs w:val="20"/>
              </w:rPr>
              <w:t xml:space="preserve"> год</w:t>
            </w:r>
          </w:p>
        </w:tc>
        <w:tc>
          <w:tcPr>
            <w:tcW w:w="1134" w:type="dxa"/>
            <w:tcBorders>
              <w:top w:val="single" w:sz="4" w:space="0" w:color="auto"/>
              <w:left w:val="single" w:sz="4" w:space="0" w:color="auto"/>
              <w:bottom w:val="single" w:sz="4" w:space="0" w:color="auto"/>
              <w:right w:val="single" w:sz="4" w:space="0" w:color="auto"/>
            </w:tcBorders>
            <w:vAlign w:val="center"/>
          </w:tcPr>
          <w:p w:rsidR="00C954C4" w:rsidRPr="00C954C4" w:rsidRDefault="00C954C4" w:rsidP="002F0110">
            <w:pPr>
              <w:widowControl w:val="0"/>
              <w:ind w:hanging="108"/>
              <w:contextualSpacing/>
              <w:jc w:val="center"/>
              <w:rPr>
                <w:rFonts w:eastAsia="Calibri"/>
                <w:kern w:val="1"/>
                <w:sz w:val="20"/>
                <w:szCs w:val="20"/>
              </w:rPr>
            </w:pPr>
            <w:r w:rsidRPr="00C954C4">
              <w:rPr>
                <w:rFonts w:eastAsia="Calibri"/>
                <w:kern w:val="1"/>
                <w:sz w:val="20"/>
                <w:szCs w:val="20"/>
              </w:rPr>
              <w:t>динамика к 2019 г</w:t>
            </w:r>
            <w:r w:rsidR="002F0110">
              <w:rPr>
                <w:rFonts w:eastAsia="Calibri"/>
                <w:kern w:val="1"/>
                <w:sz w:val="20"/>
                <w:szCs w:val="20"/>
              </w:rPr>
              <w:t>оду</w:t>
            </w:r>
          </w:p>
        </w:tc>
      </w:tr>
      <w:tr w:rsidR="00C954C4" w:rsidRPr="002E4A47" w:rsidTr="00FC5669">
        <w:trPr>
          <w:trHeight w:val="289"/>
        </w:trPr>
        <w:tc>
          <w:tcPr>
            <w:tcW w:w="1843" w:type="dxa"/>
            <w:tcBorders>
              <w:top w:val="single" w:sz="4" w:space="0" w:color="auto"/>
              <w:left w:val="single" w:sz="4" w:space="0" w:color="auto"/>
              <w:bottom w:val="single" w:sz="4" w:space="0" w:color="auto"/>
              <w:right w:val="single" w:sz="4" w:space="0" w:color="auto"/>
            </w:tcBorders>
          </w:tcPr>
          <w:p w:rsidR="00C954C4" w:rsidRPr="00C954C4" w:rsidRDefault="00C954C4" w:rsidP="00FC5669">
            <w:pPr>
              <w:widowControl w:val="0"/>
              <w:contextualSpacing/>
              <w:rPr>
                <w:rFonts w:eastAsia="Calibri"/>
                <w:kern w:val="1"/>
                <w:sz w:val="20"/>
                <w:szCs w:val="20"/>
              </w:rPr>
            </w:pPr>
            <w:r w:rsidRPr="00C954C4">
              <w:rPr>
                <w:rFonts w:eastAsia="Calibri"/>
                <w:kern w:val="1"/>
                <w:sz w:val="20"/>
                <w:szCs w:val="20"/>
              </w:rPr>
              <w:t>Ахтубинский</w:t>
            </w:r>
          </w:p>
        </w:tc>
        <w:tc>
          <w:tcPr>
            <w:tcW w:w="709"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11,1</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2,7</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r>
      <w:tr w:rsidR="00C954C4" w:rsidRPr="002E4A47" w:rsidTr="00FC5669">
        <w:trPr>
          <w:trHeight w:val="243"/>
        </w:trPr>
        <w:tc>
          <w:tcPr>
            <w:tcW w:w="1843" w:type="dxa"/>
            <w:tcBorders>
              <w:top w:val="single" w:sz="4" w:space="0" w:color="auto"/>
              <w:left w:val="single" w:sz="4" w:space="0" w:color="auto"/>
              <w:bottom w:val="single" w:sz="4" w:space="0" w:color="auto"/>
              <w:right w:val="single" w:sz="4" w:space="0" w:color="auto"/>
            </w:tcBorders>
          </w:tcPr>
          <w:p w:rsidR="00C954C4" w:rsidRPr="00C954C4" w:rsidRDefault="00C954C4" w:rsidP="00FC5669">
            <w:pPr>
              <w:widowControl w:val="0"/>
              <w:contextualSpacing/>
              <w:rPr>
                <w:rFonts w:eastAsia="Calibri"/>
                <w:kern w:val="1"/>
                <w:sz w:val="20"/>
                <w:szCs w:val="20"/>
              </w:rPr>
            </w:pPr>
            <w:r w:rsidRPr="00C954C4">
              <w:rPr>
                <w:rFonts w:eastAsia="Calibri"/>
                <w:kern w:val="1"/>
                <w:sz w:val="20"/>
                <w:szCs w:val="20"/>
              </w:rPr>
              <w:t>Володарский</w:t>
            </w:r>
          </w:p>
        </w:tc>
        <w:tc>
          <w:tcPr>
            <w:tcW w:w="709"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5,1</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2,6</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2,07</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2,7</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r>
      <w:tr w:rsidR="00C954C4" w:rsidRPr="002E4A47" w:rsidTr="00FC5669">
        <w:trPr>
          <w:trHeight w:val="269"/>
        </w:trPr>
        <w:tc>
          <w:tcPr>
            <w:tcW w:w="1843" w:type="dxa"/>
            <w:tcBorders>
              <w:top w:val="single" w:sz="4" w:space="0" w:color="auto"/>
              <w:left w:val="single" w:sz="4" w:space="0" w:color="auto"/>
              <w:bottom w:val="single" w:sz="4" w:space="0" w:color="auto"/>
              <w:right w:val="single" w:sz="4" w:space="0" w:color="auto"/>
            </w:tcBorders>
          </w:tcPr>
          <w:p w:rsidR="00C954C4" w:rsidRPr="00C954C4" w:rsidRDefault="00C954C4" w:rsidP="00FC5669">
            <w:pPr>
              <w:widowControl w:val="0"/>
              <w:contextualSpacing/>
              <w:rPr>
                <w:rFonts w:eastAsia="Calibri"/>
                <w:kern w:val="1"/>
                <w:sz w:val="20"/>
                <w:szCs w:val="20"/>
              </w:rPr>
            </w:pPr>
            <w:r w:rsidRPr="00C954C4">
              <w:rPr>
                <w:rFonts w:eastAsia="Calibri"/>
                <w:kern w:val="1"/>
                <w:sz w:val="20"/>
                <w:szCs w:val="20"/>
              </w:rPr>
              <w:t>Енотаевский</w:t>
            </w:r>
          </w:p>
        </w:tc>
        <w:tc>
          <w:tcPr>
            <w:tcW w:w="709"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0,4</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0,4</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r>
      <w:tr w:rsidR="00C954C4" w:rsidRPr="002E4A47" w:rsidTr="00FC5669">
        <w:trPr>
          <w:trHeight w:val="269"/>
        </w:trPr>
        <w:tc>
          <w:tcPr>
            <w:tcW w:w="1843" w:type="dxa"/>
            <w:tcBorders>
              <w:top w:val="single" w:sz="4" w:space="0" w:color="auto"/>
              <w:left w:val="single" w:sz="4" w:space="0" w:color="auto"/>
              <w:bottom w:val="single" w:sz="4" w:space="0" w:color="auto"/>
              <w:right w:val="single" w:sz="4" w:space="0" w:color="auto"/>
            </w:tcBorders>
          </w:tcPr>
          <w:p w:rsidR="00C954C4" w:rsidRPr="00C954C4" w:rsidRDefault="00C954C4" w:rsidP="00FC5669">
            <w:pPr>
              <w:widowControl w:val="0"/>
              <w:contextualSpacing/>
              <w:rPr>
                <w:rFonts w:eastAsia="Calibri"/>
                <w:kern w:val="1"/>
                <w:sz w:val="20"/>
                <w:szCs w:val="20"/>
              </w:rPr>
            </w:pPr>
            <w:r w:rsidRPr="00C954C4">
              <w:rPr>
                <w:rFonts w:eastAsia="Calibri"/>
                <w:kern w:val="1"/>
                <w:sz w:val="20"/>
                <w:szCs w:val="20"/>
              </w:rPr>
              <w:t>Икрянинский</w:t>
            </w:r>
          </w:p>
        </w:tc>
        <w:tc>
          <w:tcPr>
            <w:tcW w:w="709"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11,1</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27,2</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r>
      <w:tr w:rsidR="00C954C4" w:rsidRPr="002E4A47" w:rsidTr="00FC5669">
        <w:trPr>
          <w:trHeight w:val="269"/>
        </w:trPr>
        <w:tc>
          <w:tcPr>
            <w:tcW w:w="1843" w:type="dxa"/>
            <w:tcBorders>
              <w:top w:val="single" w:sz="4" w:space="0" w:color="auto"/>
              <w:left w:val="single" w:sz="4" w:space="0" w:color="auto"/>
              <w:bottom w:val="single" w:sz="4" w:space="0" w:color="auto"/>
              <w:right w:val="single" w:sz="4" w:space="0" w:color="auto"/>
            </w:tcBorders>
          </w:tcPr>
          <w:p w:rsidR="00C954C4" w:rsidRPr="00C954C4" w:rsidRDefault="00C954C4" w:rsidP="00FC5669">
            <w:pPr>
              <w:widowControl w:val="0"/>
              <w:contextualSpacing/>
              <w:rPr>
                <w:rFonts w:eastAsia="Calibri"/>
                <w:kern w:val="1"/>
                <w:sz w:val="20"/>
                <w:szCs w:val="20"/>
              </w:rPr>
            </w:pPr>
            <w:r w:rsidRPr="00C954C4">
              <w:rPr>
                <w:rFonts w:eastAsia="Calibri"/>
                <w:kern w:val="1"/>
                <w:sz w:val="20"/>
                <w:szCs w:val="20"/>
              </w:rPr>
              <w:t>Камызякский</w:t>
            </w:r>
          </w:p>
        </w:tc>
        <w:tc>
          <w:tcPr>
            <w:tcW w:w="709"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3,2</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12,2</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r>
      <w:tr w:rsidR="00C954C4" w:rsidRPr="002E4A47" w:rsidTr="00FC5669">
        <w:trPr>
          <w:trHeight w:val="289"/>
        </w:trPr>
        <w:tc>
          <w:tcPr>
            <w:tcW w:w="1843" w:type="dxa"/>
            <w:tcBorders>
              <w:top w:val="single" w:sz="4" w:space="0" w:color="auto"/>
              <w:left w:val="single" w:sz="4" w:space="0" w:color="auto"/>
              <w:bottom w:val="single" w:sz="4" w:space="0" w:color="auto"/>
              <w:right w:val="single" w:sz="4" w:space="0" w:color="auto"/>
            </w:tcBorders>
          </w:tcPr>
          <w:p w:rsidR="00C954C4" w:rsidRPr="00C954C4" w:rsidRDefault="00C954C4" w:rsidP="00FC5669">
            <w:pPr>
              <w:widowControl w:val="0"/>
              <w:contextualSpacing/>
              <w:rPr>
                <w:rFonts w:eastAsia="Calibri"/>
                <w:kern w:val="1"/>
                <w:sz w:val="20"/>
                <w:szCs w:val="20"/>
              </w:rPr>
            </w:pPr>
            <w:r w:rsidRPr="00C954C4">
              <w:rPr>
                <w:rFonts w:eastAsia="Calibri"/>
                <w:kern w:val="1"/>
                <w:sz w:val="20"/>
                <w:szCs w:val="20"/>
              </w:rPr>
              <w:t>Красноярский</w:t>
            </w:r>
          </w:p>
        </w:tc>
        <w:tc>
          <w:tcPr>
            <w:tcW w:w="709"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r>
      <w:tr w:rsidR="00C954C4" w:rsidRPr="002E4A47" w:rsidTr="00FC5669">
        <w:trPr>
          <w:trHeight w:val="289"/>
        </w:trPr>
        <w:tc>
          <w:tcPr>
            <w:tcW w:w="1843" w:type="dxa"/>
            <w:tcBorders>
              <w:top w:val="single" w:sz="4" w:space="0" w:color="auto"/>
              <w:left w:val="single" w:sz="4" w:space="0" w:color="auto"/>
              <w:bottom w:val="single" w:sz="4" w:space="0" w:color="auto"/>
              <w:right w:val="single" w:sz="4" w:space="0" w:color="auto"/>
            </w:tcBorders>
          </w:tcPr>
          <w:p w:rsidR="00C954C4" w:rsidRPr="00C954C4" w:rsidRDefault="00C954C4" w:rsidP="00FC5669">
            <w:pPr>
              <w:widowControl w:val="0"/>
              <w:contextualSpacing/>
              <w:rPr>
                <w:rFonts w:eastAsia="Calibri"/>
                <w:kern w:val="1"/>
                <w:sz w:val="20"/>
                <w:szCs w:val="20"/>
              </w:rPr>
            </w:pPr>
            <w:r w:rsidRPr="00C954C4">
              <w:rPr>
                <w:rFonts w:eastAsia="Calibri"/>
                <w:kern w:val="1"/>
                <w:sz w:val="20"/>
                <w:szCs w:val="20"/>
              </w:rPr>
              <w:t>Лиманский</w:t>
            </w:r>
          </w:p>
        </w:tc>
        <w:tc>
          <w:tcPr>
            <w:tcW w:w="709"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r>
      <w:tr w:rsidR="00C954C4" w:rsidRPr="002E4A47" w:rsidTr="00FC5669">
        <w:trPr>
          <w:trHeight w:val="289"/>
        </w:trPr>
        <w:tc>
          <w:tcPr>
            <w:tcW w:w="1843" w:type="dxa"/>
            <w:tcBorders>
              <w:top w:val="single" w:sz="4" w:space="0" w:color="auto"/>
              <w:left w:val="single" w:sz="4" w:space="0" w:color="auto"/>
              <w:bottom w:val="single" w:sz="4" w:space="0" w:color="auto"/>
              <w:right w:val="single" w:sz="4" w:space="0" w:color="auto"/>
            </w:tcBorders>
          </w:tcPr>
          <w:p w:rsidR="00C954C4" w:rsidRPr="00C954C4" w:rsidRDefault="00C954C4" w:rsidP="00FC5669">
            <w:pPr>
              <w:widowControl w:val="0"/>
              <w:contextualSpacing/>
              <w:rPr>
                <w:rFonts w:eastAsia="Calibri"/>
                <w:kern w:val="1"/>
                <w:sz w:val="20"/>
                <w:szCs w:val="20"/>
              </w:rPr>
            </w:pPr>
            <w:r w:rsidRPr="00C954C4">
              <w:rPr>
                <w:rFonts w:eastAsia="Calibri"/>
                <w:kern w:val="1"/>
                <w:sz w:val="20"/>
                <w:szCs w:val="20"/>
              </w:rPr>
              <w:t>Наримановский</w:t>
            </w:r>
          </w:p>
        </w:tc>
        <w:tc>
          <w:tcPr>
            <w:tcW w:w="709"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r>
      <w:tr w:rsidR="00C954C4" w:rsidRPr="002E4A47" w:rsidTr="00FC5669">
        <w:trPr>
          <w:trHeight w:val="289"/>
        </w:trPr>
        <w:tc>
          <w:tcPr>
            <w:tcW w:w="1843" w:type="dxa"/>
            <w:tcBorders>
              <w:top w:val="single" w:sz="4" w:space="0" w:color="auto"/>
              <w:left w:val="single" w:sz="4" w:space="0" w:color="auto"/>
              <w:bottom w:val="single" w:sz="4" w:space="0" w:color="auto"/>
              <w:right w:val="single" w:sz="4" w:space="0" w:color="auto"/>
            </w:tcBorders>
          </w:tcPr>
          <w:p w:rsidR="00C954C4" w:rsidRPr="00C954C4" w:rsidRDefault="00C954C4" w:rsidP="00FC5669">
            <w:pPr>
              <w:widowControl w:val="0"/>
              <w:contextualSpacing/>
              <w:rPr>
                <w:rFonts w:eastAsia="Calibri"/>
                <w:kern w:val="1"/>
                <w:sz w:val="20"/>
                <w:szCs w:val="20"/>
              </w:rPr>
            </w:pPr>
            <w:r w:rsidRPr="00C954C4">
              <w:rPr>
                <w:rFonts w:eastAsia="Calibri"/>
                <w:kern w:val="1"/>
                <w:sz w:val="20"/>
                <w:szCs w:val="20"/>
              </w:rPr>
              <w:t>Приволжский</w:t>
            </w:r>
          </w:p>
        </w:tc>
        <w:tc>
          <w:tcPr>
            <w:tcW w:w="709"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r>
      <w:tr w:rsidR="00C954C4" w:rsidRPr="002E4A47" w:rsidTr="00FC5669">
        <w:trPr>
          <w:trHeight w:val="149"/>
        </w:trPr>
        <w:tc>
          <w:tcPr>
            <w:tcW w:w="1843" w:type="dxa"/>
            <w:tcBorders>
              <w:top w:val="single" w:sz="4" w:space="0" w:color="auto"/>
              <w:left w:val="single" w:sz="4" w:space="0" w:color="auto"/>
              <w:bottom w:val="single" w:sz="4" w:space="0" w:color="auto"/>
              <w:right w:val="single" w:sz="4" w:space="0" w:color="auto"/>
            </w:tcBorders>
          </w:tcPr>
          <w:p w:rsidR="00C954C4" w:rsidRPr="00C954C4" w:rsidRDefault="00C954C4" w:rsidP="00FC5669">
            <w:pPr>
              <w:widowControl w:val="0"/>
              <w:contextualSpacing/>
              <w:rPr>
                <w:rFonts w:eastAsia="Calibri"/>
                <w:kern w:val="1"/>
                <w:sz w:val="20"/>
                <w:szCs w:val="20"/>
              </w:rPr>
            </w:pPr>
            <w:r w:rsidRPr="00C954C4">
              <w:rPr>
                <w:rFonts w:eastAsia="Calibri"/>
                <w:kern w:val="1"/>
                <w:sz w:val="20"/>
                <w:szCs w:val="20"/>
              </w:rPr>
              <w:t>Харабалинский</w:t>
            </w:r>
          </w:p>
        </w:tc>
        <w:tc>
          <w:tcPr>
            <w:tcW w:w="709"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r>
      <w:tr w:rsidR="00C954C4" w:rsidRPr="002E4A47" w:rsidTr="00FC5669">
        <w:trPr>
          <w:trHeight w:val="149"/>
        </w:trPr>
        <w:tc>
          <w:tcPr>
            <w:tcW w:w="1843" w:type="dxa"/>
            <w:tcBorders>
              <w:top w:val="single" w:sz="4" w:space="0" w:color="auto"/>
              <w:left w:val="single" w:sz="4" w:space="0" w:color="auto"/>
              <w:bottom w:val="single" w:sz="4" w:space="0" w:color="auto"/>
              <w:right w:val="single" w:sz="4" w:space="0" w:color="auto"/>
            </w:tcBorders>
          </w:tcPr>
          <w:p w:rsidR="00C954C4" w:rsidRPr="00C954C4" w:rsidRDefault="00C954C4" w:rsidP="00FC5669">
            <w:pPr>
              <w:widowControl w:val="0"/>
              <w:contextualSpacing/>
              <w:rPr>
                <w:rFonts w:eastAsia="Calibri"/>
                <w:kern w:val="1"/>
                <w:sz w:val="20"/>
                <w:szCs w:val="20"/>
              </w:rPr>
            </w:pPr>
            <w:r w:rsidRPr="00C954C4">
              <w:rPr>
                <w:rFonts w:eastAsia="Calibri"/>
                <w:kern w:val="1"/>
                <w:sz w:val="20"/>
                <w:szCs w:val="20"/>
              </w:rPr>
              <w:t>Черноярский</w:t>
            </w:r>
          </w:p>
        </w:tc>
        <w:tc>
          <w:tcPr>
            <w:tcW w:w="709"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3,4</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r>
      <w:tr w:rsidR="00C954C4" w:rsidRPr="002E4A47" w:rsidTr="00FC5669">
        <w:trPr>
          <w:trHeight w:val="149"/>
        </w:trPr>
        <w:tc>
          <w:tcPr>
            <w:tcW w:w="1843" w:type="dxa"/>
            <w:tcBorders>
              <w:top w:val="single" w:sz="4" w:space="0" w:color="auto"/>
              <w:left w:val="single" w:sz="4" w:space="0" w:color="auto"/>
              <w:bottom w:val="single" w:sz="4" w:space="0" w:color="auto"/>
              <w:right w:val="single" w:sz="4" w:space="0" w:color="auto"/>
            </w:tcBorders>
          </w:tcPr>
          <w:p w:rsidR="00C954C4" w:rsidRPr="00C954C4" w:rsidRDefault="00C954C4" w:rsidP="00FC5669">
            <w:pPr>
              <w:widowControl w:val="0"/>
              <w:contextualSpacing/>
              <w:rPr>
                <w:rFonts w:eastAsia="Calibri"/>
                <w:kern w:val="1"/>
                <w:sz w:val="20"/>
                <w:szCs w:val="20"/>
              </w:rPr>
            </w:pPr>
            <w:r w:rsidRPr="00C954C4">
              <w:rPr>
                <w:rFonts w:eastAsia="Calibri"/>
                <w:kern w:val="1"/>
                <w:sz w:val="20"/>
                <w:szCs w:val="20"/>
              </w:rPr>
              <w:t>г. Знаменск</w:t>
            </w:r>
          </w:p>
        </w:tc>
        <w:tc>
          <w:tcPr>
            <w:tcW w:w="709"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8,3</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8,3</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p>
        </w:tc>
      </w:tr>
      <w:tr w:rsidR="00C954C4" w:rsidRPr="002E4A47" w:rsidTr="00FC5669">
        <w:trPr>
          <w:trHeight w:val="149"/>
        </w:trPr>
        <w:tc>
          <w:tcPr>
            <w:tcW w:w="1843" w:type="dxa"/>
            <w:tcBorders>
              <w:top w:val="single" w:sz="4" w:space="0" w:color="auto"/>
              <w:left w:val="single" w:sz="4" w:space="0" w:color="auto"/>
              <w:bottom w:val="single" w:sz="4" w:space="0" w:color="auto"/>
              <w:right w:val="single" w:sz="4" w:space="0" w:color="auto"/>
            </w:tcBorders>
          </w:tcPr>
          <w:p w:rsidR="00C954C4" w:rsidRPr="00C954C4" w:rsidRDefault="00C954C4" w:rsidP="00FC5669">
            <w:pPr>
              <w:widowControl w:val="0"/>
              <w:contextualSpacing/>
              <w:rPr>
                <w:rFonts w:eastAsia="Calibri"/>
                <w:kern w:val="1"/>
                <w:sz w:val="20"/>
                <w:szCs w:val="20"/>
              </w:rPr>
            </w:pPr>
            <w:r w:rsidRPr="00C954C4">
              <w:rPr>
                <w:rFonts w:eastAsia="Calibri"/>
                <w:kern w:val="1"/>
                <w:sz w:val="20"/>
                <w:szCs w:val="20"/>
              </w:rPr>
              <w:t>г. Астрахань</w:t>
            </w:r>
          </w:p>
        </w:tc>
        <w:tc>
          <w:tcPr>
            <w:tcW w:w="709"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13,3</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65,2</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8,8</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7,3</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3,0</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3,1</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r>
      <w:tr w:rsidR="00C954C4" w:rsidRPr="002E4A47" w:rsidTr="00FC5669">
        <w:trPr>
          <w:trHeight w:val="363"/>
        </w:trPr>
        <w:tc>
          <w:tcPr>
            <w:tcW w:w="1843" w:type="dxa"/>
            <w:tcBorders>
              <w:top w:val="single" w:sz="4" w:space="0" w:color="auto"/>
              <w:left w:val="single" w:sz="4" w:space="0" w:color="auto"/>
              <w:bottom w:val="single" w:sz="4" w:space="0" w:color="auto"/>
              <w:right w:val="single" w:sz="4" w:space="0" w:color="auto"/>
            </w:tcBorders>
          </w:tcPr>
          <w:p w:rsidR="00C954C4" w:rsidRPr="00C954C4" w:rsidRDefault="00C954C4" w:rsidP="00FC5669">
            <w:pPr>
              <w:widowControl w:val="0"/>
              <w:contextualSpacing/>
              <w:rPr>
                <w:rFonts w:eastAsia="Calibri"/>
                <w:kern w:val="1"/>
                <w:sz w:val="20"/>
                <w:szCs w:val="20"/>
              </w:rPr>
            </w:pPr>
            <w:r w:rsidRPr="00C954C4">
              <w:rPr>
                <w:rFonts w:eastAsia="Calibri"/>
                <w:kern w:val="1"/>
                <w:sz w:val="20"/>
                <w:szCs w:val="20"/>
              </w:rPr>
              <w:t>Астраханская</w:t>
            </w:r>
          </w:p>
          <w:p w:rsidR="00C954C4" w:rsidRPr="00C954C4" w:rsidRDefault="00C954C4" w:rsidP="00FC5669">
            <w:pPr>
              <w:widowControl w:val="0"/>
              <w:contextualSpacing/>
              <w:rPr>
                <w:rFonts w:eastAsia="Arial Unicode MS"/>
                <w:kern w:val="1"/>
                <w:sz w:val="20"/>
                <w:szCs w:val="20"/>
              </w:rPr>
            </w:pPr>
            <w:r w:rsidRPr="00C954C4">
              <w:rPr>
                <w:rFonts w:eastAsia="Calibri"/>
                <w:kern w:val="1"/>
                <w:sz w:val="20"/>
                <w:szCs w:val="20"/>
              </w:rPr>
              <w:t>область</w:t>
            </w:r>
          </w:p>
        </w:tc>
        <w:tc>
          <w:tcPr>
            <w:tcW w:w="709"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1,7</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11,9</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2,9</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0,8</w:t>
            </w:r>
          </w:p>
        </w:tc>
        <w:tc>
          <w:tcPr>
            <w:tcW w:w="851"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0,5</w:t>
            </w:r>
          </w:p>
        </w:tc>
        <w:tc>
          <w:tcPr>
            <w:tcW w:w="850"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0,9</w:t>
            </w:r>
          </w:p>
        </w:tc>
        <w:tc>
          <w:tcPr>
            <w:tcW w:w="1134" w:type="dxa"/>
            <w:tcBorders>
              <w:top w:val="single" w:sz="4" w:space="0" w:color="auto"/>
              <w:left w:val="single" w:sz="4" w:space="0" w:color="auto"/>
              <w:bottom w:val="single" w:sz="4" w:space="0" w:color="auto"/>
              <w:right w:val="single" w:sz="4" w:space="0" w:color="auto"/>
            </w:tcBorders>
          </w:tcPr>
          <w:p w:rsidR="00C954C4" w:rsidRPr="00C954C4" w:rsidRDefault="00C954C4" w:rsidP="002F0110">
            <w:pPr>
              <w:widowControl w:val="0"/>
              <w:contextualSpacing/>
              <w:jc w:val="center"/>
              <w:rPr>
                <w:rFonts w:eastAsia="Calibri"/>
                <w:kern w:val="1"/>
                <w:sz w:val="20"/>
                <w:szCs w:val="20"/>
              </w:rPr>
            </w:pPr>
            <w:r w:rsidRPr="00C954C4">
              <w:rPr>
                <w:rFonts w:eastAsia="Calibri"/>
                <w:kern w:val="1"/>
                <w:sz w:val="20"/>
                <w:szCs w:val="20"/>
              </w:rPr>
              <w:t>↑</w:t>
            </w:r>
          </w:p>
        </w:tc>
      </w:tr>
    </w:tbl>
    <w:p w:rsidR="007E0DF4" w:rsidRDefault="007E0DF4" w:rsidP="00B03D0F">
      <w:pPr>
        <w:widowControl w:val="0"/>
        <w:overflowPunct w:val="0"/>
        <w:autoSpaceDE w:val="0"/>
        <w:autoSpaceDN w:val="0"/>
        <w:adjustRightInd w:val="0"/>
        <w:ind w:right="284" w:firstLine="709"/>
        <w:contextualSpacing/>
        <w:jc w:val="both"/>
        <w:rPr>
          <w:rFonts w:eastAsia="Calibri"/>
          <w:kern w:val="1"/>
        </w:rPr>
      </w:pPr>
    </w:p>
    <w:p w:rsidR="00B03D0F" w:rsidRPr="002E4A47" w:rsidRDefault="00B03D0F" w:rsidP="00B03D0F">
      <w:pPr>
        <w:widowControl w:val="0"/>
        <w:overflowPunct w:val="0"/>
        <w:autoSpaceDE w:val="0"/>
        <w:autoSpaceDN w:val="0"/>
        <w:adjustRightInd w:val="0"/>
        <w:ind w:right="284" w:firstLine="709"/>
        <w:contextualSpacing/>
        <w:jc w:val="both"/>
        <w:rPr>
          <w:rFonts w:eastAsia="Calibri"/>
          <w:kern w:val="1"/>
        </w:rPr>
      </w:pPr>
      <w:r>
        <w:rPr>
          <w:rFonts w:eastAsia="Calibri"/>
          <w:kern w:val="1"/>
        </w:rPr>
        <w:t xml:space="preserve">В 2019 году </w:t>
      </w:r>
      <w:r w:rsidRPr="002E4A47">
        <w:rPr>
          <w:rFonts w:eastAsia="Calibri"/>
          <w:kern w:val="1"/>
        </w:rPr>
        <w:t xml:space="preserve">доля проб воды </w:t>
      </w:r>
      <w:r w:rsidR="00AA58BB">
        <w:rPr>
          <w:rFonts w:eastAsia="Calibri"/>
          <w:kern w:val="1"/>
        </w:rPr>
        <w:t>неудовлетворительного каче</w:t>
      </w:r>
      <w:r w:rsidR="00DB7859">
        <w:rPr>
          <w:rFonts w:eastAsia="Calibri"/>
          <w:kern w:val="1"/>
        </w:rPr>
        <w:t>с</w:t>
      </w:r>
      <w:r w:rsidR="00AA58BB">
        <w:rPr>
          <w:rFonts w:eastAsia="Calibri"/>
          <w:kern w:val="1"/>
        </w:rPr>
        <w:t>т</w:t>
      </w:r>
      <w:r w:rsidR="00DB7859">
        <w:rPr>
          <w:rFonts w:eastAsia="Calibri"/>
          <w:kern w:val="1"/>
        </w:rPr>
        <w:t xml:space="preserve">ва </w:t>
      </w:r>
      <w:r w:rsidRPr="002E4A47">
        <w:rPr>
          <w:rFonts w:eastAsia="Calibri"/>
          <w:kern w:val="1"/>
        </w:rPr>
        <w:t>водных объектов I категории превысила средний показатель по Астраханской области по санитарно-химическим показателям (2,9%) в г</w:t>
      </w:r>
      <w:r w:rsidR="002F0110">
        <w:rPr>
          <w:rFonts w:eastAsia="Calibri"/>
          <w:kern w:val="1"/>
        </w:rPr>
        <w:t>ороде</w:t>
      </w:r>
      <w:r w:rsidRPr="002E4A47">
        <w:rPr>
          <w:rFonts w:eastAsia="Calibri"/>
          <w:kern w:val="1"/>
        </w:rPr>
        <w:t xml:space="preserve"> Астрахани (8,8</w:t>
      </w:r>
      <w:r w:rsidR="00AA58BB">
        <w:rPr>
          <w:rFonts w:eastAsia="Calibri"/>
          <w:kern w:val="1"/>
        </w:rPr>
        <w:t>%) и</w:t>
      </w:r>
      <w:r w:rsidRPr="002E4A47">
        <w:rPr>
          <w:rFonts w:eastAsia="Calibri"/>
          <w:kern w:val="1"/>
        </w:rPr>
        <w:t xml:space="preserve"> в Икрянинском районе (27,2%)</w:t>
      </w:r>
      <w:r w:rsidR="00AA58BB">
        <w:rPr>
          <w:rFonts w:eastAsia="Calibri"/>
          <w:kern w:val="1"/>
        </w:rPr>
        <w:t>;</w:t>
      </w:r>
      <w:r w:rsidRPr="002E4A47">
        <w:rPr>
          <w:rFonts w:eastAsia="Calibri"/>
          <w:kern w:val="1"/>
        </w:rPr>
        <w:t xml:space="preserve"> по мик</w:t>
      </w:r>
      <w:r>
        <w:rPr>
          <w:rFonts w:eastAsia="Calibri"/>
          <w:kern w:val="1"/>
        </w:rPr>
        <w:t xml:space="preserve">робиологическим показателям </w:t>
      </w:r>
      <w:r w:rsidR="00AA58BB">
        <w:rPr>
          <w:rFonts w:eastAsia="Calibri"/>
          <w:kern w:val="1"/>
        </w:rPr>
        <w:t xml:space="preserve">превысила </w:t>
      </w:r>
      <w:r w:rsidR="00AA58BB" w:rsidRPr="002E4A47">
        <w:rPr>
          <w:rFonts w:eastAsia="Calibri"/>
          <w:kern w:val="1"/>
        </w:rPr>
        <w:t>средний показатель по Астраханской области</w:t>
      </w:r>
      <w:r>
        <w:rPr>
          <w:rFonts w:eastAsia="Calibri"/>
          <w:kern w:val="1"/>
        </w:rPr>
        <w:t>(0,</w:t>
      </w:r>
      <w:r w:rsidRPr="002E4A47">
        <w:rPr>
          <w:rFonts w:eastAsia="Calibri"/>
          <w:kern w:val="1"/>
        </w:rPr>
        <w:t>9%)</w:t>
      </w:r>
      <w:r>
        <w:rPr>
          <w:rFonts w:eastAsia="Calibri"/>
          <w:kern w:val="1"/>
        </w:rPr>
        <w:t xml:space="preserve"> в</w:t>
      </w:r>
      <w:r w:rsidR="00AA58BB">
        <w:rPr>
          <w:rFonts w:eastAsia="Calibri"/>
          <w:kern w:val="1"/>
        </w:rPr>
        <w:t>Черноярском</w:t>
      </w:r>
      <w:r w:rsidRPr="002E4A47">
        <w:rPr>
          <w:rFonts w:eastAsia="Calibri"/>
          <w:kern w:val="1"/>
        </w:rPr>
        <w:t xml:space="preserve"> (3,4</w:t>
      </w:r>
      <w:r w:rsidR="00AA58BB">
        <w:rPr>
          <w:rFonts w:eastAsia="Calibri"/>
          <w:kern w:val="1"/>
        </w:rPr>
        <w:t>%) и Володарском</w:t>
      </w:r>
      <w:r w:rsidRPr="002E4A47">
        <w:rPr>
          <w:rFonts w:eastAsia="Calibri"/>
          <w:kern w:val="1"/>
        </w:rPr>
        <w:t xml:space="preserve"> (2,7%)</w:t>
      </w:r>
      <w:r w:rsidR="00AA58BB">
        <w:rPr>
          <w:rFonts w:eastAsia="Calibri"/>
          <w:kern w:val="1"/>
        </w:rPr>
        <w:t xml:space="preserve"> районах</w:t>
      </w:r>
      <w:r w:rsidRPr="002E4A47">
        <w:rPr>
          <w:rFonts w:eastAsia="Calibri"/>
          <w:kern w:val="1"/>
        </w:rPr>
        <w:t>. Отмеча</w:t>
      </w:r>
      <w:r w:rsidR="00DB7859">
        <w:rPr>
          <w:rFonts w:eastAsia="Calibri"/>
          <w:kern w:val="1"/>
        </w:rPr>
        <w:t>ло</w:t>
      </w:r>
      <w:r w:rsidR="00AA58BB">
        <w:rPr>
          <w:rFonts w:eastAsia="Calibri"/>
          <w:kern w:val="1"/>
        </w:rPr>
        <w:t>с</w:t>
      </w:r>
      <w:r w:rsidR="00DB7859">
        <w:rPr>
          <w:rFonts w:eastAsia="Calibri"/>
          <w:kern w:val="1"/>
        </w:rPr>
        <w:t>ь</w:t>
      </w:r>
      <w:r w:rsidRPr="002E4A47">
        <w:rPr>
          <w:rFonts w:eastAsia="Calibri"/>
          <w:kern w:val="1"/>
        </w:rPr>
        <w:t xml:space="preserve"> увеличение неудовлетворительных проб воды по санитарно-химическим показателям по сравнению с 2018г</w:t>
      </w:r>
      <w:r w:rsidR="00AA58BB">
        <w:rPr>
          <w:rFonts w:eastAsia="Calibri"/>
          <w:kern w:val="1"/>
        </w:rPr>
        <w:t>одом</w:t>
      </w:r>
      <w:r w:rsidRPr="002E4A47">
        <w:rPr>
          <w:rFonts w:eastAsia="Calibri"/>
          <w:kern w:val="1"/>
        </w:rPr>
        <w:t xml:space="preserve"> в Икрянинском, Ахтубинском районах, по г</w:t>
      </w:r>
      <w:r w:rsidR="002F0110">
        <w:rPr>
          <w:rFonts w:eastAsia="Calibri"/>
          <w:kern w:val="1"/>
        </w:rPr>
        <w:t>ороду</w:t>
      </w:r>
      <w:r w:rsidRPr="002E4A47">
        <w:rPr>
          <w:rFonts w:eastAsia="Calibri"/>
          <w:kern w:val="1"/>
        </w:rPr>
        <w:t xml:space="preserve"> Астрахани</w:t>
      </w:r>
      <w:r w:rsidR="00AA58BB">
        <w:rPr>
          <w:rFonts w:eastAsia="Calibri"/>
          <w:kern w:val="1"/>
        </w:rPr>
        <w:t>.П</w:t>
      </w:r>
      <w:r w:rsidRPr="002E4A47">
        <w:rPr>
          <w:rFonts w:eastAsia="Calibri"/>
          <w:kern w:val="1"/>
        </w:rPr>
        <w:t xml:space="preserve">о микробиологическим показателям </w:t>
      </w:r>
      <w:r w:rsidR="00AA58BB">
        <w:rPr>
          <w:rFonts w:eastAsia="Calibri"/>
          <w:kern w:val="1"/>
        </w:rPr>
        <w:t xml:space="preserve">- </w:t>
      </w:r>
      <w:r w:rsidRPr="002E4A47">
        <w:rPr>
          <w:rFonts w:eastAsia="Calibri"/>
          <w:kern w:val="1"/>
        </w:rPr>
        <w:t>в Володарском и Черноярском районах.</w:t>
      </w:r>
    </w:p>
    <w:p w:rsidR="00497059" w:rsidRDefault="00497059" w:rsidP="002F0110">
      <w:pPr>
        <w:widowControl w:val="0"/>
        <w:autoSpaceDE w:val="0"/>
        <w:autoSpaceDN w:val="0"/>
        <w:adjustRightInd w:val="0"/>
        <w:contextualSpacing/>
        <w:rPr>
          <w:rFonts w:eastAsia="Calibri"/>
          <w:kern w:val="1"/>
        </w:rPr>
      </w:pPr>
    </w:p>
    <w:p w:rsidR="00E017D3" w:rsidRDefault="00E017D3" w:rsidP="00DB7859">
      <w:pPr>
        <w:widowControl w:val="0"/>
        <w:suppressAutoHyphens/>
        <w:autoSpaceDE w:val="0"/>
        <w:autoSpaceDN w:val="0"/>
        <w:adjustRightInd w:val="0"/>
        <w:ind w:right="284"/>
        <w:contextualSpacing/>
        <w:jc w:val="right"/>
        <w:rPr>
          <w:rFonts w:eastAsia="Calibri"/>
          <w:b/>
          <w:iCs/>
          <w:kern w:val="1"/>
          <w:sz w:val="20"/>
          <w:szCs w:val="20"/>
        </w:rPr>
      </w:pPr>
      <w:r w:rsidRPr="001E2165">
        <w:rPr>
          <w:rFonts w:eastAsia="Calibri"/>
          <w:b/>
          <w:iCs/>
          <w:kern w:val="1"/>
          <w:sz w:val="20"/>
          <w:szCs w:val="20"/>
        </w:rPr>
        <w:t>Таблица 15.2.</w:t>
      </w:r>
      <w:r>
        <w:rPr>
          <w:rFonts w:eastAsia="Calibri"/>
          <w:b/>
          <w:iCs/>
          <w:kern w:val="1"/>
          <w:sz w:val="20"/>
          <w:szCs w:val="20"/>
        </w:rPr>
        <w:t>2.3</w:t>
      </w:r>
      <w:r w:rsidRPr="001E2165">
        <w:rPr>
          <w:rFonts w:eastAsia="Calibri"/>
          <w:b/>
          <w:iCs/>
          <w:kern w:val="1"/>
          <w:sz w:val="20"/>
          <w:szCs w:val="20"/>
        </w:rPr>
        <w:t>.</w:t>
      </w:r>
    </w:p>
    <w:p w:rsidR="002F0110" w:rsidRPr="001E2165" w:rsidRDefault="002F0110" w:rsidP="00DB7859">
      <w:pPr>
        <w:widowControl w:val="0"/>
        <w:suppressAutoHyphens/>
        <w:autoSpaceDE w:val="0"/>
        <w:autoSpaceDN w:val="0"/>
        <w:adjustRightInd w:val="0"/>
        <w:ind w:right="284"/>
        <w:contextualSpacing/>
        <w:jc w:val="right"/>
        <w:rPr>
          <w:rFonts w:eastAsia="Calibri"/>
          <w:b/>
          <w:iCs/>
          <w:kern w:val="1"/>
          <w:sz w:val="20"/>
          <w:szCs w:val="20"/>
        </w:rPr>
      </w:pPr>
    </w:p>
    <w:p w:rsidR="00497059" w:rsidRPr="00D56BA6" w:rsidRDefault="00497059" w:rsidP="00497059">
      <w:pPr>
        <w:widowControl w:val="0"/>
        <w:overflowPunct w:val="0"/>
        <w:autoSpaceDE w:val="0"/>
        <w:autoSpaceDN w:val="0"/>
        <w:adjustRightInd w:val="0"/>
        <w:ind w:left="301" w:right="318"/>
        <w:contextualSpacing/>
        <w:jc w:val="center"/>
        <w:rPr>
          <w:rFonts w:eastAsia="Calibri"/>
          <w:b/>
          <w:bCs/>
          <w:kern w:val="1"/>
          <w:sz w:val="20"/>
          <w:szCs w:val="20"/>
        </w:rPr>
      </w:pPr>
      <w:r w:rsidRPr="00D56BA6">
        <w:rPr>
          <w:rFonts w:eastAsia="Calibri"/>
          <w:b/>
          <w:bCs/>
          <w:kern w:val="1"/>
          <w:sz w:val="20"/>
          <w:szCs w:val="20"/>
        </w:rPr>
        <w:t>Районы Астраханской области, где доля проб воды водных объектов I категории,неудовлетворительной по санитарно-химическим показателям,</w:t>
      </w:r>
    </w:p>
    <w:p w:rsidR="00497059" w:rsidRDefault="00497059" w:rsidP="00497059">
      <w:pPr>
        <w:widowControl w:val="0"/>
        <w:overflowPunct w:val="0"/>
        <w:autoSpaceDE w:val="0"/>
        <w:autoSpaceDN w:val="0"/>
        <w:adjustRightInd w:val="0"/>
        <w:ind w:left="301" w:right="318"/>
        <w:contextualSpacing/>
        <w:jc w:val="center"/>
        <w:rPr>
          <w:rFonts w:eastAsia="Calibri"/>
          <w:b/>
          <w:bCs/>
          <w:kern w:val="1"/>
          <w:sz w:val="20"/>
          <w:szCs w:val="20"/>
        </w:rPr>
      </w:pPr>
      <w:r w:rsidRPr="00D56BA6">
        <w:rPr>
          <w:rFonts w:eastAsia="Calibri"/>
          <w:b/>
          <w:bCs/>
          <w:kern w:val="1"/>
          <w:sz w:val="20"/>
          <w:szCs w:val="20"/>
        </w:rPr>
        <w:t>превысила среднеобластной показатель</w:t>
      </w:r>
    </w:p>
    <w:tbl>
      <w:tblPr>
        <w:tblW w:w="9072"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985"/>
        <w:gridCol w:w="850"/>
        <w:gridCol w:w="851"/>
        <w:gridCol w:w="709"/>
        <w:gridCol w:w="1134"/>
        <w:gridCol w:w="850"/>
        <w:gridCol w:w="851"/>
        <w:gridCol w:w="708"/>
        <w:gridCol w:w="1134"/>
      </w:tblGrid>
      <w:tr w:rsidR="00DB7859" w:rsidRPr="002E4A47" w:rsidTr="00DB7859">
        <w:trPr>
          <w:trHeight w:val="477"/>
        </w:trPr>
        <w:tc>
          <w:tcPr>
            <w:tcW w:w="1985" w:type="dxa"/>
            <w:vMerge w:val="restart"/>
            <w:tcBorders>
              <w:top w:val="single" w:sz="4" w:space="0" w:color="auto"/>
              <w:left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r w:rsidRPr="00DB7859">
              <w:rPr>
                <w:rFonts w:eastAsia="Calibri"/>
                <w:kern w:val="1"/>
                <w:sz w:val="20"/>
                <w:szCs w:val="20"/>
              </w:rPr>
              <w:t>Наименование административных территорий</w:t>
            </w:r>
          </w:p>
        </w:tc>
        <w:tc>
          <w:tcPr>
            <w:tcW w:w="7087" w:type="dxa"/>
            <w:gridSpan w:val="8"/>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center"/>
              <w:rPr>
                <w:rFonts w:eastAsia="Calibri"/>
                <w:kern w:val="1"/>
                <w:sz w:val="20"/>
                <w:szCs w:val="20"/>
              </w:rPr>
            </w:pPr>
            <w:r w:rsidRPr="00DB7859">
              <w:rPr>
                <w:rFonts w:eastAsia="Calibri"/>
                <w:kern w:val="1"/>
                <w:sz w:val="20"/>
                <w:szCs w:val="20"/>
              </w:rPr>
              <w:t>Доля проб воды в источниках централизованного водоснабжения,</w:t>
            </w:r>
          </w:p>
          <w:p w:rsidR="00DB7859" w:rsidRPr="00DB7859" w:rsidRDefault="00DB7859" w:rsidP="00FC5669">
            <w:pPr>
              <w:widowControl w:val="0"/>
              <w:contextualSpacing/>
              <w:jc w:val="center"/>
              <w:rPr>
                <w:rFonts w:eastAsia="Calibri"/>
                <w:kern w:val="1"/>
                <w:sz w:val="20"/>
                <w:szCs w:val="20"/>
              </w:rPr>
            </w:pPr>
            <w:r w:rsidRPr="00DB7859">
              <w:rPr>
                <w:rFonts w:eastAsia="Calibri"/>
                <w:kern w:val="1"/>
                <w:sz w:val="20"/>
                <w:szCs w:val="20"/>
              </w:rPr>
              <w:t>не отвечающих гигиеническим нормативам (%)</w:t>
            </w:r>
          </w:p>
        </w:tc>
      </w:tr>
      <w:tr w:rsidR="00DB7859" w:rsidRPr="002E4A47" w:rsidTr="00DB7859">
        <w:trPr>
          <w:trHeight w:val="489"/>
        </w:trPr>
        <w:tc>
          <w:tcPr>
            <w:tcW w:w="1985" w:type="dxa"/>
            <w:vMerge/>
            <w:tcBorders>
              <w:left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p>
        </w:tc>
        <w:tc>
          <w:tcPr>
            <w:tcW w:w="3544" w:type="dxa"/>
            <w:gridSpan w:val="4"/>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center"/>
              <w:rPr>
                <w:rFonts w:eastAsia="Calibri"/>
                <w:kern w:val="1"/>
                <w:sz w:val="20"/>
                <w:szCs w:val="20"/>
              </w:rPr>
            </w:pPr>
            <w:r w:rsidRPr="00DB7859">
              <w:rPr>
                <w:rFonts w:eastAsia="Calibri"/>
                <w:kern w:val="1"/>
                <w:sz w:val="20"/>
                <w:szCs w:val="20"/>
              </w:rPr>
              <w:t>по санитарно-химическим</w:t>
            </w:r>
          </w:p>
          <w:p w:rsidR="00DB7859" w:rsidRPr="00DB7859" w:rsidRDefault="00DB7859" w:rsidP="00FC5669">
            <w:pPr>
              <w:widowControl w:val="0"/>
              <w:contextualSpacing/>
              <w:jc w:val="center"/>
              <w:rPr>
                <w:rFonts w:eastAsia="Calibri"/>
                <w:kern w:val="1"/>
                <w:sz w:val="20"/>
                <w:szCs w:val="20"/>
              </w:rPr>
            </w:pPr>
            <w:r w:rsidRPr="00DB7859">
              <w:rPr>
                <w:rFonts w:eastAsia="Calibri"/>
                <w:kern w:val="1"/>
                <w:sz w:val="20"/>
                <w:szCs w:val="20"/>
              </w:rPr>
              <w:t>показателям</w:t>
            </w:r>
          </w:p>
        </w:tc>
        <w:tc>
          <w:tcPr>
            <w:tcW w:w="3543" w:type="dxa"/>
            <w:gridSpan w:val="4"/>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center"/>
              <w:rPr>
                <w:rFonts w:eastAsia="Calibri"/>
                <w:kern w:val="1"/>
                <w:sz w:val="20"/>
                <w:szCs w:val="20"/>
              </w:rPr>
            </w:pPr>
            <w:r w:rsidRPr="00DB7859">
              <w:rPr>
                <w:rFonts w:eastAsia="Calibri"/>
                <w:kern w:val="1"/>
                <w:sz w:val="20"/>
                <w:szCs w:val="20"/>
              </w:rPr>
              <w:t>по микробиологическим</w:t>
            </w:r>
          </w:p>
          <w:p w:rsidR="00DB7859" w:rsidRPr="00DB7859" w:rsidRDefault="00DB7859" w:rsidP="00FC5669">
            <w:pPr>
              <w:widowControl w:val="0"/>
              <w:contextualSpacing/>
              <w:jc w:val="center"/>
              <w:rPr>
                <w:rFonts w:eastAsia="Calibri"/>
                <w:kern w:val="1"/>
                <w:sz w:val="20"/>
                <w:szCs w:val="20"/>
              </w:rPr>
            </w:pPr>
            <w:r w:rsidRPr="00DB7859">
              <w:rPr>
                <w:rFonts w:eastAsia="Calibri"/>
                <w:kern w:val="1"/>
                <w:sz w:val="20"/>
                <w:szCs w:val="20"/>
              </w:rPr>
              <w:t>показателям</w:t>
            </w:r>
          </w:p>
        </w:tc>
      </w:tr>
      <w:tr w:rsidR="00DB7859" w:rsidRPr="002E4A47" w:rsidTr="00DB7859">
        <w:trPr>
          <w:trHeight w:val="289"/>
        </w:trPr>
        <w:tc>
          <w:tcPr>
            <w:tcW w:w="1985" w:type="dxa"/>
            <w:vMerge/>
            <w:tcBorders>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2017</w:t>
            </w:r>
            <w:r w:rsidR="002F0110">
              <w:rPr>
                <w:rFonts w:eastAsia="Calibri"/>
                <w:kern w:val="1"/>
                <w:sz w:val="20"/>
                <w:szCs w:val="20"/>
              </w:rPr>
              <w:t xml:space="preserve"> год</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2018</w:t>
            </w:r>
            <w:r w:rsidR="002F0110">
              <w:rPr>
                <w:rFonts w:eastAsia="Calibri"/>
                <w:kern w:val="1"/>
                <w:sz w:val="20"/>
                <w:szCs w:val="20"/>
              </w:rPr>
              <w:t xml:space="preserve"> год</w:t>
            </w:r>
          </w:p>
        </w:tc>
        <w:tc>
          <w:tcPr>
            <w:tcW w:w="709"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2019</w:t>
            </w:r>
            <w:r w:rsidR="002F0110">
              <w:rPr>
                <w:rFonts w:eastAsia="Calibri"/>
                <w:kern w:val="1"/>
                <w:sz w:val="20"/>
                <w:szCs w:val="20"/>
              </w:rPr>
              <w:t xml:space="preserve"> год</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динамика к 2018 г</w:t>
            </w:r>
            <w:r w:rsidR="002F0110">
              <w:rPr>
                <w:rFonts w:eastAsia="Calibri"/>
                <w:kern w:val="1"/>
                <w:sz w:val="20"/>
                <w:szCs w:val="20"/>
              </w:rPr>
              <w:t>оду</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2017</w:t>
            </w:r>
            <w:r w:rsidR="002F0110">
              <w:rPr>
                <w:rFonts w:eastAsia="Calibri"/>
                <w:kern w:val="1"/>
                <w:sz w:val="20"/>
                <w:szCs w:val="20"/>
              </w:rPr>
              <w:t xml:space="preserve"> год</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2018</w:t>
            </w:r>
            <w:r w:rsidR="002F0110">
              <w:rPr>
                <w:rFonts w:eastAsia="Calibri"/>
                <w:kern w:val="1"/>
                <w:sz w:val="20"/>
                <w:szCs w:val="20"/>
              </w:rPr>
              <w:t xml:space="preserve"> год</w:t>
            </w:r>
          </w:p>
        </w:tc>
        <w:tc>
          <w:tcPr>
            <w:tcW w:w="708"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2019</w:t>
            </w:r>
            <w:r w:rsidR="002F0110">
              <w:rPr>
                <w:rFonts w:eastAsia="Calibri"/>
                <w:kern w:val="1"/>
                <w:sz w:val="20"/>
                <w:szCs w:val="20"/>
              </w:rPr>
              <w:t xml:space="preserve"> год</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динамика к 2018г</w:t>
            </w:r>
            <w:r w:rsidR="002F0110">
              <w:rPr>
                <w:rFonts w:eastAsia="Calibri"/>
                <w:kern w:val="1"/>
                <w:sz w:val="20"/>
                <w:szCs w:val="20"/>
              </w:rPr>
              <w:t>оду</w:t>
            </w:r>
          </w:p>
        </w:tc>
      </w:tr>
      <w:tr w:rsidR="00DB7859" w:rsidRPr="002E4A47" w:rsidTr="00DB7859">
        <w:trPr>
          <w:trHeight w:val="289"/>
        </w:trPr>
        <w:tc>
          <w:tcPr>
            <w:tcW w:w="1985" w:type="dxa"/>
            <w:tcBorders>
              <w:left w:val="single" w:sz="4" w:space="0" w:color="auto"/>
              <w:bottom w:val="single" w:sz="4" w:space="0" w:color="auto"/>
              <w:right w:val="single" w:sz="4" w:space="0" w:color="auto"/>
            </w:tcBorders>
          </w:tcPr>
          <w:p w:rsidR="00DB7859" w:rsidRPr="00DB7859" w:rsidRDefault="00DB7859" w:rsidP="00FC5669">
            <w:pPr>
              <w:widowControl w:val="0"/>
              <w:contextualSpacing/>
              <w:rPr>
                <w:rFonts w:eastAsia="Calibri"/>
                <w:kern w:val="1"/>
                <w:sz w:val="20"/>
                <w:szCs w:val="20"/>
              </w:rPr>
            </w:pPr>
            <w:r w:rsidRPr="00DB7859">
              <w:rPr>
                <w:rFonts w:eastAsia="Calibri"/>
                <w:kern w:val="1"/>
                <w:sz w:val="20"/>
                <w:szCs w:val="20"/>
              </w:rPr>
              <w:t>Ахтубинский</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11,1</w:t>
            </w:r>
          </w:p>
        </w:tc>
        <w:tc>
          <w:tcPr>
            <w:tcW w:w="709"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2,7</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708"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r>
      <w:tr w:rsidR="00DB7859" w:rsidRPr="002E4A47" w:rsidTr="00DB7859">
        <w:trPr>
          <w:trHeight w:val="289"/>
        </w:trPr>
        <w:tc>
          <w:tcPr>
            <w:tcW w:w="1985" w:type="dxa"/>
            <w:tcBorders>
              <w:left w:val="single" w:sz="4" w:space="0" w:color="auto"/>
              <w:bottom w:val="single" w:sz="4" w:space="0" w:color="auto"/>
              <w:right w:val="single" w:sz="4" w:space="0" w:color="auto"/>
            </w:tcBorders>
          </w:tcPr>
          <w:p w:rsidR="00DB7859" w:rsidRPr="00DB7859" w:rsidRDefault="00DB7859" w:rsidP="00FC5669">
            <w:pPr>
              <w:widowControl w:val="0"/>
              <w:contextualSpacing/>
              <w:rPr>
                <w:rFonts w:eastAsia="Calibri"/>
                <w:kern w:val="1"/>
                <w:sz w:val="20"/>
                <w:szCs w:val="20"/>
              </w:rPr>
            </w:pPr>
            <w:r w:rsidRPr="00DB7859">
              <w:rPr>
                <w:rFonts w:eastAsia="Calibri"/>
                <w:kern w:val="1"/>
                <w:sz w:val="20"/>
                <w:szCs w:val="20"/>
              </w:rPr>
              <w:t>Икрянинский</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11,1</w:t>
            </w:r>
          </w:p>
        </w:tc>
        <w:tc>
          <w:tcPr>
            <w:tcW w:w="709"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27,2</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708"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r>
      <w:tr w:rsidR="00DB7859" w:rsidRPr="002E4A47" w:rsidTr="00DB7859">
        <w:trPr>
          <w:trHeight w:val="289"/>
        </w:trPr>
        <w:tc>
          <w:tcPr>
            <w:tcW w:w="1985" w:type="dxa"/>
            <w:tcBorders>
              <w:left w:val="single" w:sz="4" w:space="0" w:color="auto"/>
              <w:bottom w:val="single" w:sz="4" w:space="0" w:color="auto"/>
              <w:right w:val="single" w:sz="4" w:space="0" w:color="auto"/>
            </w:tcBorders>
          </w:tcPr>
          <w:p w:rsidR="00DB7859" w:rsidRPr="00DB7859" w:rsidRDefault="00DB7859" w:rsidP="00FC5669">
            <w:pPr>
              <w:widowControl w:val="0"/>
              <w:contextualSpacing/>
              <w:rPr>
                <w:rFonts w:eastAsia="Calibri"/>
                <w:kern w:val="1"/>
                <w:sz w:val="20"/>
                <w:szCs w:val="20"/>
              </w:rPr>
            </w:pPr>
            <w:r w:rsidRPr="00DB7859">
              <w:rPr>
                <w:rFonts w:eastAsia="Calibri"/>
                <w:kern w:val="1"/>
                <w:sz w:val="20"/>
                <w:szCs w:val="20"/>
              </w:rPr>
              <w:t>Черноярский</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709"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708"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3,4</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r>
      <w:tr w:rsidR="00DB7859" w:rsidRPr="002E4A47" w:rsidTr="00DB7859">
        <w:trPr>
          <w:trHeight w:val="363"/>
        </w:trPr>
        <w:tc>
          <w:tcPr>
            <w:tcW w:w="1985" w:type="dxa"/>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rPr>
                <w:rFonts w:eastAsia="Calibri"/>
                <w:kern w:val="1"/>
                <w:sz w:val="20"/>
                <w:szCs w:val="20"/>
              </w:rPr>
            </w:pPr>
            <w:r w:rsidRPr="00DB7859">
              <w:rPr>
                <w:rFonts w:eastAsia="Calibri"/>
                <w:kern w:val="1"/>
                <w:sz w:val="20"/>
                <w:szCs w:val="20"/>
              </w:rPr>
              <w:t>Астраханская</w:t>
            </w:r>
          </w:p>
          <w:p w:rsidR="00DB7859" w:rsidRPr="00DB7859" w:rsidRDefault="00DB7859" w:rsidP="00FC5669">
            <w:pPr>
              <w:widowControl w:val="0"/>
              <w:contextualSpacing/>
              <w:rPr>
                <w:rFonts w:eastAsia="Arial Unicode MS"/>
                <w:kern w:val="1"/>
                <w:sz w:val="20"/>
                <w:szCs w:val="20"/>
              </w:rPr>
            </w:pPr>
            <w:r w:rsidRPr="00DB7859">
              <w:rPr>
                <w:rFonts w:eastAsia="Calibri"/>
                <w:kern w:val="1"/>
                <w:sz w:val="20"/>
                <w:szCs w:val="20"/>
              </w:rPr>
              <w:t>область</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1,7</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11,9</w:t>
            </w:r>
          </w:p>
        </w:tc>
        <w:tc>
          <w:tcPr>
            <w:tcW w:w="709"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2,9</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color w:val="FF0000"/>
                <w:kern w:val="1"/>
                <w:sz w:val="20"/>
                <w:szCs w:val="20"/>
              </w:rPr>
            </w:pPr>
            <w:r w:rsidRPr="00DB7859">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0,8</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0,53</w:t>
            </w:r>
          </w:p>
        </w:tc>
        <w:tc>
          <w:tcPr>
            <w:tcW w:w="708"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0,9</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r>
    </w:tbl>
    <w:p w:rsidR="00DB7859" w:rsidRDefault="00DB7859" w:rsidP="00497059">
      <w:pPr>
        <w:widowControl w:val="0"/>
        <w:overflowPunct w:val="0"/>
        <w:autoSpaceDE w:val="0"/>
        <w:autoSpaceDN w:val="0"/>
        <w:adjustRightInd w:val="0"/>
        <w:ind w:left="301" w:right="318"/>
        <w:contextualSpacing/>
        <w:jc w:val="center"/>
        <w:rPr>
          <w:rFonts w:eastAsia="Calibri"/>
          <w:b/>
          <w:bCs/>
          <w:kern w:val="1"/>
          <w:sz w:val="20"/>
          <w:szCs w:val="20"/>
        </w:rPr>
      </w:pPr>
    </w:p>
    <w:p w:rsidR="002F0110" w:rsidRDefault="00DB7859" w:rsidP="004A1499">
      <w:pPr>
        <w:widowControl w:val="0"/>
        <w:overflowPunct w:val="0"/>
        <w:autoSpaceDE w:val="0"/>
        <w:autoSpaceDN w:val="0"/>
        <w:adjustRightInd w:val="0"/>
        <w:ind w:right="284" w:firstLine="709"/>
        <w:contextualSpacing/>
        <w:jc w:val="both"/>
        <w:rPr>
          <w:rFonts w:eastAsia="Calibri"/>
          <w:kern w:val="1"/>
        </w:rPr>
      </w:pPr>
      <w:r>
        <w:rPr>
          <w:rFonts w:eastAsia="Calibri"/>
          <w:kern w:val="1"/>
        </w:rPr>
        <w:t>В 2019 году</w:t>
      </w:r>
      <w:r w:rsidRPr="002E4A47">
        <w:rPr>
          <w:rFonts w:eastAsia="Calibri"/>
          <w:kern w:val="1"/>
        </w:rPr>
        <w:t xml:space="preserve"> по санитарно-химическим </w:t>
      </w:r>
      <w:r w:rsidR="00AA58BB">
        <w:rPr>
          <w:rFonts w:eastAsia="Calibri"/>
          <w:kern w:val="1"/>
        </w:rPr>
        <w:t xml:space="preserve">показателям </w:t>
      </w:r>
      <w:r w:rsidRPr="002E4A47">
        <w:rPr>
          <w:rFonts w:eastAsia="Calibri"/>
          <w:kern w:val="1"/>
        </w:rPr>
        <w:t>не отвечали гигиеническим нормативам 2,9% из 577 исследованных проб воды водных объектов I категории</w:t>
      </w:r>
      <w:r w:rsidR="00AA58BB">
        <w:rPr>
          <w:rFonts w:eastAsia="Calibri"/>
          <w:kern w:val="1"/>
        </w:rPr>
        <w:t>; по</w:t>
      </w:r>
      <w:r w:rsidRPr="002E4A47">
        <w:rPr>
          <w:rFonts w:eastAsia="Calibri"/>
          <w:kern w:val="1"/>
        </w:rPr>
        <w:t xml:space="preserve"> микробиологическим показателям не отвечали гигиени</w:t>
      </w:r>
      <w:r>
        <w:rPr>
          <w:rFonts w:eastAsia="Calibri"/>
          <w:kern w:val="1"/>
        </w:rPr>
        <w:t>ческим нормативам 0,</w:t>
      </w:r>
      <w:r w:rsidRPr="002E4A47">
        <w:rPr>
          <w:rFonts w:eastAsia="Calibri"/>
          <w:kern w:val="1"/>
        </w:rPr>
        <w:t>9% из 561 исследованн</w:t>
      </w:r>
      <w:r w:rsidR="002F0110">
        <w:rPr>
          <w:rFonts w:eastAsia="Calibri"/>
          <w:kern w:val="1"/>
        </w:rPr>
        <w:t>ой</w:t>
      </w:r>
      <w:r w:rsidRPr="002E4A47">
        <w:rPr>
          <w:rFonts w:eastAsia="Calibri"/>
          <w:kern w:val="1"/>
        </w:rPr>
        <w:t xml:space="preserve"> проб</w:t>
      </w:r>
      <w:r w:rsidR="002F0110">
        <w:rPr>
          <w:rFonts w:eastAsia="Calibri"/>
          <w:kern w:val="1"/>
        </w:rPr>
        <w:t>ы</w:t>
      </w:r>
      <w:r w:rsidRPr="002E4A47">
        <w:rPr>
          <w:rFonts w:eastAsia="Calibri"/>
          <w:kern w:val="1"/>
        </w:rPr>
        <w:t xml:space="preserve"> воды водных объектов I категории, являющихся источником водоснабжения.</w:t>
      </w:r>
    </w:p>
    <w:p w:rsidR="002F0110" w:rsidRDefault="002F0110" w:rsidP="00DB7859">
      <w:pPr>
        <w:widowControl w:val="0"/>
        <w:overflowPunct w:val="0"/>
        <w:autoSpaceDE w:val="0"/>
        <w:autoSpaceDN w:val="0"/>
        <w:adjustRightInd w:val="0"/>
        <w:ind w:right="284" w:firstLine="709"/>
        <w:contextualSpacing/>
        <w:jc w:val="both"/>
        <w:rPr>
          <w:rFonts w:eastAsia="Calibri"/>
          <w:kern w:val="1"/>
        </w:rPr>
      </w:pPr>
    </w:p>
    <w:p w:rsidR="00A125E4" w:rsidRDefault="00A125E4" w:rsidP="00DB7859">
      <w:pPr>
        <w:widowControl w:val="0"/>
        <w:overflowPunct w:val="0"/>
        <w:autoSpaceDE w:val="0"/>
        <w:autoSpaceDN w:val="0"/>
        <w:adjustRightInd w:val="0"/>
        <w:ind w:right="284" w:firstLine="709"/>
        <w:contextualSpacing/>
        <w:jc w:val="both"/>
        <w:rPr>
          <w:rFonts w:eastAsia="Calibri"/>
          <w:kern w:val="1"/>
        </w:rPr>
      </w:pPr>
    </w:p>
    <w:p w:rsidR="00A125E4" w:rsidRDefault="00A125E4" w:rsidP="00DB7859">
      <w:pPr>
        <w:widowControl w:val="0"/>
        <w:overflowPunct w:val="0"/>
        <w:autoSpaceDE w:val="0"/>
        <w:autoSpaceDN w:val="0"/>
        <w:adjustRightInd w:val="0"/>
        <w:ind w:right="284" w:firstLine="709"/>
        <w:contextualSpacing/>
        <w:jc w:val="both"/>
        <w:rPr>
          <w:rFonts w:eastAsia="Calibri"/>
          <w:kern w:val="1"/>
        </w:rPr>
      </w:pPr>
    </w:p>
    <w:p w:rsidR="00A125E4" w:rsidRDefault="00A125E4" w:rsidP="00DB7859">
      <w:pPr>
        <w:widowControl w:val="0"/>
        <w:overflowPunct w:val="0"/>
        <w:autoSpaceDE w:val="0"/>
        <w:autoSpaceDN w:val="0"/>
        <w:adjustRightInd w:val="0"/>
        <w:ind w:right="284" w:firstLine="709"/>
        <w:contextualSpacing/>
        <w:jc w:val="both"/>
        <w:rPr>
          <w:rFonts w:eastAsia="Calibri"/>
          <w:kern w:val="1"/>
        </w:rPr>
      </w:pPr>
    </w:p>
    <w:p w:rsidR="00A125E4" w:rsidRDefault="00A125E4" w:rsidP="00DB7859">
      <w:pPr>
        <w:widowControl w:val="0"/>
        <w:overflowPunct w:val="0"/>
        <w:autoSpaceDE w:val="0"/>
        <w:autoSpaceDN w:val="0"/>
        <w:adjustRightInd w:val="0"/>
        <w:ind w:right="284" w:firstLine="709"/>
        <w:contextualSpacing/>
        <w:jc w:val="both"/>
        <w:rPr>
          <w:rFonts w:eastAsia="Calibri"/>
          <w:kern w:val="1"/>
        </w:rPr>
      </w:pPr>
    </w:p>
    <w:p w:rsidR="00A125E4" w:rsidRPr="002E4A47" w:rsidRDefault="00A125E4" w:rsidP="00DB7859">
      <w:pPr>
        <w:widowControl w:val="0"/>
        <w:overflowPunct w:val="0"/>
        <w:autoSpaceDE w:val="0"/>
        <w:autoSpaceDN w:val="0"/>
        <w:adjustRightInd w:val="0"/>
        <w:ind w:right="284" w:firstLine="709"/>
        <w:contextualSpacing/>
        <w:jc w:val="both"/>
        <w:rPr>
          <w:rFonts w:eastAsia="Calibri"/>
          <w:kern w:val="1"/>
        </w:rPr>
      </w:pPr>
    </w:p>
    <w:p w:rsidR="00D56BA6" w:rsidRDefault="00D56BA6" w:rsidP="00DB7859">
      <w:pPr>
        <w:widowControl w:val="0"/>
        <w:suppressAutoHyphens/>
        <w:autoSpaceDE w:val="0"/>
        <w:autoSpaceDN w:val="0"/>
        <w:adjustRightInd w:val="0"/>
        <w:ind w:right="284"/>
        <w:contextualSpacing/>
        <w:jc w:val="right"/>
        <w:rPr>
          <w:rFonts w:eastAsia="Calibri"/>
          <w:b/>
          <w:iCs/>
          <w:kern w:val="1"/>
          <w:sz w:val="20"/>
          <w:szCs w:val="20"/>
        </w:rPr>
      </w:pPr>
      <w:r w:rsidRPr="001E2165">
        <w:rPr>
          <w:rFonts w:eastAsia="Calibri"/>
          <w:b/>
          <w:iCs/>
          <w:kern w:val="1"/>
          <w:sz w:val="20"/>
          <w:szCs w:val="20"/>
        </w:rPr>
        <w:t>Таблица 15.2.</w:t>
      </w:r>
      <w:r>
        <w:rPr>
          <w:rFonts w:eastAsia="Calibri"/>
          <w:b/>
          <w:iCs/>
          <w:kern w:val="1"/>
          <w:sz w:val="20"/>
          <w:szCs w:val="20"/>
        </w:rPr>
        <w:t>2.4</w:t>
      </w:r>
      <w:r w:rsidRPr="001E2165">
        <w:rPr>
          <w:rFonts w:eastAsia="Calibri"/>
          <w:b/>
          <w:iCs/>
          <w:kern w:val="1"/>
          <w:sz w:val="20"/>
          <w:szCs w:val="20"/>
        </w:rPr>
        <w:t>.</w:t>
      </w:r>
    </w:p>
    <w:p w:rsidR="002F0110" w:rsidRPr="001E2165" w:rsidRDefault="002F0110" w:rsidP="00DB7859">
      <w:pPr>
        <w:widowControl w:val="0"/>
        <w:suppressAutoHyphens/>
        <w:autoSpaceDE w:val="0"/>
        <w:autoSpaceDN w:val="0"/>
        <w:adjustRightInd w:val="0"/>
        <w:ind w:right="284"/>
        <w:contextualSpacing/>
        <w:jc w:val="right"/>
        <w:rPr>
          <w:rFonts w:eastAsia="Calibri"/>
          <w:b/>
          <w:iCs/>
          <w:kern w:val="1"/>
          <w:sz w:val="20"/>
          <w:szCs w:val="20"/>
        </w:rPr>
      </w:pPr>
    </w:p>
    <w:p w:rsidR="00DB7859" w:rsidRPr="002E4A47" w:rsidRDefault="00497059" w:rsidP="00DB7859">
      <w:pPr>
        <w:widowControl w:val="0"/>
        <w:overflowPunct w:val="0"/>
        <w:autoSpaceDE w:val="0"/>
        <w:autoSpaceDN w:val="0"/>
        <w:adjustRightInd w:val="0"/>
        <w:ind w:left="1123" w:right="1123"/>
        <w:contextualSpacing/>
        <w:jc w:val="center"/>
        <w:rPr>
          <w:rFonts w:eastAsia="Calibri"/>
          <w:kern w:val="1"/>
          <w:sz w:val="20"/>
        </w:rPr>
      </w:pPr>
      <w:r w:rsidRPr="00D56BA6">
        <w:rPr>
          <w:rFonts w:eastAsia="Calibri"/>
          <w:b/>
          <w:bCs/>
          <w:kern w:val="1"/>
          <w:sz w:val="20"/>
          <w:szCs w:val="20"/>
        </w:rPr>
        <w:t xml:space="preserve">Доля проб воды водных объектов II категории, не соответствующей </w:t>
      </w:r>
      <w:r w:rsidR="00D56BA6">
        <w:rPr>
          <w:rFonts w:eastAsia="Calibri"/>
          <w:b/>
          <w:bCs/>
          <w:kern w:val="1"/>
          <w:sz w:val="20"/>
          <w:szCs w:val="20"/>
        </w:rPr>
        <w:t>г</w:t>
      </w:r>
      <w:r w:rsidRPr="00D56BA6">
        <w:rPr>
          <w:rFonts w:eastAsia="Calibri"/>
          <w:b/>
          <w:bCs/>
          <w:kern w:val="1"/>
          <w:sz w:val="20"/>
          <w:szCs w:val="20"/>
        </w:rPr>
        <w:t xml:space="preserve">игиеническим нормативам по санитарно-химическим и </w:t>
      </w:r>
      <w:r w:rsidR="00D65457">
        <w:rPr>
          <w:rFonts w:eastAsia="Calibri"/>
          <w:b/>
          <w:bCs/>
          <w:kern w:val="1"/>
          <w:sz w:val="20"/>
          <w:szCs w:val="20"/>
        </w:rPr>
        <w:t>м</w:t>
      </w:r>
      <w:r w:rsidR="00AA58BB">
        <w:rPr>
          <w:rFonts w:eastAsia="Calibri"/>
          <w:b/>
          <w:bCs/>
          <w:kern w:val="1"/>
          <w:sz w:val="20"/>
          <w:szCs w:val="20"/>
        </w:rPr>
        <w:t>икробиологическим показателям</w:t>
      </w:r>
      <w:r w:rsidRPr="00D56BA6">
        <w:rPr>
          <w:rFonts w:eastAsia="Calibri"/>
          <w:b/>
          <w:bCs/>
          <w:kern w:val="1"/>
          <w:sz w:val="20"/>
          <w:szCs w:val="20"/>
        </w:rPr>
        <w:t xml:space="preserve"> (форма № 18)</w:t>
      </w:r>
    </w:p>
    <w:tbl>
      <w:tblPr>
        <w:tblW w:w="9036" w:type="dxa"/>
        <w:jc w:val="center"/>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1877"/>
        <w:gridCol w:w="851"/>
        <w:gridCol w:w="850"/>
        <w:gridCol w:w="851"/>
        <w:gridCol w:w="1135"/>
        <w:gridCol w:w="850"/>
        <w:gridCol w:w="851"/>
        <w:gridCol w:w="637"/>
        <w:gridCol w:w="1134"/>
      </w:tblGrid>
      <w:tr w:rsidR="00DB7859" w:rsidRPr="002E4A47" w:rsidTr="00B27A2F">
        <w:trPr>
          <w:trHeight w:val="477"/>
          <w:jc w:val="center"/>
        </w:trPr>
        <w:tc>
          <w:tcPr>
            <w:tcW w:w="1877" w:type="dxa"/>
            <w:vMerge w:val="restart"/>
            <w:tcBorders>
              <w:top w:val="single" w:sz="4" w:space="0" w:color="auto"/>
              <w:left w:val="single" w:sz="4" w:space="0" w:color="auto"/>
              <w:right w:val="single" w:sz="4" w:space="0" w:color="auto"/>
            </w:tcBorders>
          </w:tcPr>
          <w:p w:rsidR="00DB7859" w:rsidRPr="00DB7859" w:rsidRDefault="007D2591" w:rsidP="00FC5669">
            <w:pPr>
              <w:widowControl w:val="0"/>
              <w:contextualSpacing/>
              <w:jc w:val="both"/>
              <w:rPr>
                <w:rFonts w:eastAsia="Calibri"/>
                <w:kern w:val="1"/>
                <w:sz w:val="20"/>
                <w:szCs w:val="20"/>
              </w:rPr>
            </w:pPr>
            <w:r>
              <w:rPr>
                <w:rFonts w:eastAsia="Calibri"/>
                <w:noProof/>
                <w:kern w:val="1"/>
                <w:sz w:val="20"/>
                <w:szCs w:val="20"/>
              </w:rPr>
              <w:pict>
                <v:rect id="Прямоугольник 1" o:spid="_x0000_s1105" style="position:absolute;left:0;text-align:left;margin-left:311.85pt;margin-top:-168.35pt;width:1.05pt;height:.95pt;z-index:-251633664;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" o:allowincell="f" fillcolor="black" stroked="f"/>
              </w:pict>
            </w:r>
            <w:r w:rsidR="00DB7859" w:rsidRPr="00DB7859">
              <w:rPr>
                <w:rFonts w:eastAsia="Calibri"/>
                <w:kern w:val="1"/>
                <w:sz w:val="20"/>
                <w:szCs w:val="20"/>
              </w:rPr>
              <w:t>Наименование административных территорий</w:t>
            </w:r>
          </w:p>
        </w:tc>
        <w:tc>
          <w:tcPr>
            <w:tcW w:w="7159" w:type="dxa"/>
            <w:gridSpan w:val="8"/>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r w:rsidRPr="00DB7859">
              <w:rPr>
                <w:rFonts w:eastAsia="Calibri"/>
                <w:kern w:val="1"/>
                <w:sz w:val="20"/>
                <w:szCs w:val="20"/>
              </w:rPr>
              <w:t>Доля проб воды в водоемах 2 категории, не отвечающих гигиеническим нормативам (%)</w:t>
            </w:r>
          </w:p>
        </w:tc>
      </w:tr>
      <w:tr w:rsidR="00DB7859" w:rsidRPr="002E4A47" w:rsidTr="00B27A2F">
        <w:trPr>
          <w:trHeight w:val="489"/>
          <w:jc w:val="center"/>
        </w:trPr>
        <w:tc>
          <w:tcPr>
            <w:tcW w:w="1877" w:type="dxa"/>
            <w:vMerge/>
            <w:tcBorders>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p>
        </w:tc>
        <w:tc>
          <w:tcPr>
            <w:tcW w:w="3687" w:type="dxa"/>
            <w:gridSpan w:val="4"/>
            <w:tcBorders>
              <w:top w:val="single" w:sz="4" w:space="0" w:color="auto"/>
              <w:left w:val="single" w:sz="4" w:space="0" w:color="auto"/>
              <w:bottom w:val="single" w:sz="4" w:space="0" w:color="auto"/>
              <w:right w:val="single" w:sz="4" w:space="0" w:color="auto"/>
            </w:tcBorders>
          </w:tcPr>
          <w:p w:rsidR="00DB7859" w:rsidRPr="00DB7859" w:rsidRDefault="00DB7859" w:rsidP="004A1499">
            <w:pPr>
              <w:widowControl w:val="0"/>
              <w:contextualSpacing/>
              <w:jc w:val="center"/>
              <w:rPr>
                <w:rFonts w:eastAsia="Calibri"/>
                <w:kern w:val="1"/>
                <w:sz w:val="20"/>
                <w:szCs w:val="20"/>
              </w:rPr>
            </w:pPr>
            <w:r w:rsidRPr="00DB7859">
              <w:rPr>
                <w:rFonts w:eastAsia="Calibri"/>
                <w:kern w:val="1"/>
                <w:sz w:val="20"/>
                <w:szCs w:val="20"/>
              </w:rPr>
              <w:t>по санитарно-химическим</w:t>
            </w:r>
          </w:p>
          <w:p w:rsidR="00DB7859" w:rsidRPr="00DB7859" w:rsidRDefault="00DB7859" w:rsidP="004A1499">
            <w:pPr>
              <w:widowControl w:val="0"/>
              <w:contextualSpacing/>
              <w:jc w:val="center"/>
              <w:rPr>
                <w:rFonts w:eastAsia="Calibri"/>
                <w:kern w:val="1"/>
                <w:sz w:val="20"/>
                <w:szCs w:val="20"/>
              </w:rPr>
            </w:pPr>
            <w:r w:rsidRPr="00DB7859">
              <w:rPr>
                <w:rFonts w:eastAsia="Calibri"/>
                <w:kern w:val="1"/>
                <w:sz w:val="20"/>
                <w:szCs w:val="20"/>
              </w:rPr>
              <w:t>показателям</w:t>
            </w:r>
          </w:p>
        </w:tc>
        <w:tc>
          <w:tcPr>
            <w:tcW w:w="3472" w:type="dxa"/>
            <w:gridSpan w:val="4"/>
            <w:tcBorders>
              <w:top w:val="single" w:sz="4" w:space="0" w:color="auto"/>
              <w:left w:val="single" w:sz="4" w:space="0" w:color="auto"/>
              <w:bottom w:val="single" w:sz="4" w:space="0" w:color="auto"/>
              <w:right w:val="single" w:sz="4" w:space="0" w:color="auto"/>
            </w:tcBorders>
          </w:tcPr>
          <w:p w:rsidR="00DB7859" w:rsidRPr="00DB7859" w:rsidRDefault="00DB7859" w:rsidP="004A1499">
            <w:pPr>
              <w:widowControl w:val="0"/>
              <w:contextualSpacing/>
              <w:jc w:val="center"/>
              <w:rPr>
                <w:rFonts w:eastAsia="Calibri"/>
                <w:kern w:val="1"/>
                <w:sz w:val="20"/>
                <w:szCs w:val="20"/>
              </w:rPr>
            </w:pPr>
            <w:r w:rsidRPr="00DB7859">
              <w:rPr>
                <w:rFonts w:eastAsia="Calibri"/>
                <w:kern w:val="1"/>
                <w:sz w:val="20"/>
                <w:szCs w:val="20"/>
              </w:rPr>
              <w:t>по микробиологическим</w:t>
            </w:r>
          </w:p>
          <w:p w:rsidR="00DB7859" w:rsidRPr="00DB7859" w:rsidRDefault="00DB7859" w:rsidP="004A1499">
            <w:pPr>
              <w:widowControl w:val="0"/>
              <w:contextualSpacing/>
              <w:jc w:val="center"/>
              <w:rPr>
                <w:rFonts w:eastAsia="Calibri"/>
                <w:kern w:val="1"/>
                <w:sz w:val="20"/>
                <w:szCs w:val="20"/>
              </w:rPr>
            </w:pPr>
            <w:r w:rsidRPr="00DB7859">
              <w:rPr>
                <w:rFonts w:eastAsia="Calibri"/>
                <w:kern w:val="1"/>
                <w:sz w:val="20"/>
                <w:szCs w:val="20"/>
              </w:rPr>
              <w:t>показателям</w:t>
            </w:r>
          </w:p>
        </w:tc>
      </w:tr>
      <w:tr w:rsidR="00DB7859" w:rsidRPr="002E4A47" w:rsidTr="00B27A2F">
        <w:trPr>
          <w:trHeight w:val="289"/>
          <w:jc w:val="center"/>
        </w:trPr>
        <w:tc>
          <w:tcPr>
            <w:tcW w:w="1877" w:type="dxa"/>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2017</w:t>
            </w:r>
            <w:r w:rsidR="002F0110">
              <w:rPr>
                <w:rFonts w:eastAsia="Calibri"/>
                <w:kern w:val="1"/>
                <w:sz w:val="20"/>
                <w:szCs w:val="20"/>
              </w:rPr>
              <w:t xml:space="preserve"> год</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2018</w:t>
            </w:r>
            <w:r w:rsidR="002F0110">
              <w:rPr>
                <w:rFonts w:eastAsia="Calibri"/>
                <w:kern w:val="1"/>
                <w:sz w:val="20"/>
                <w:szCs w:val="20"/>
              </w:rPr>
              <w:t xml:space="preserve"> год</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2019</w:t>
            </w:r>
            <w:r w:rsidR="002F0110">
              <w:rPr>
                <w:rFonts w:eastAsia="Calibri"/>
                <w:kern w:val="1"/>
                <w:sz w:val="20"/>
                <w:szCs w:val="20"/>
              </w:rPr>
              <w:t xml:space="preserve"> год</w:t>
            </w:r>
          </w:p>
        </w:tc>
        <w:tc>
          <w:tcPr>
            <w:tcW w:w="1135"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динамика к 2018 г</w:t>
            </w:r>
            <w:r w:rsidR="002F0110">
              <w:rPr>
                <w:rFonts w:eastAsia="Calibri"/>
                <w:kern w:val="1"/>
                <w:sz w:val="20"/>
                <w:szCs w:val="20"/>
              </w:rPr>
              <w:t>оду</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2017</w:t>
            </w:r>
            <w:r w:rsidR="002F0110">
              <w:rPr>
                <w:rFonts w:eastAsia="Calibri"/>
                <w:kern w:val="1"/>
                <w:sz w:val="20"/>
                <w:szCs w:val="20"/>
              </w:rPr>
              <w:t xml:space="preserve"> год</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2018</w:t>
            </w:r>
            <w:r w:rsidR="002F0110">
              <w:rPr>
                <w:rFonts w:eastAsia="Calibri"/>
                <w:kern w:val="1"/>
                <w:sz w:val="20"/>
                <w:szCs w:val="20"/>
              </w:rPr>
              <w:t xml:space="preserve"> год</w:t>
            </w:r>
          </w:p>
        </w:tc>
        <w:tc>
          <w:tcPr>
            <w:tcW w:w="637"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2019</w:t>
            </w:r>
            <w:r w:rsidR="002F0110">
              <w:rPr>
                <w:rFonts w:eastAsia="Calibri"/>
                <w:kern w:val="1"/>
                <w:sz w:val="20"/>
                <w:szCs w:val="20"/>
              </w:rPr>
              <w:t xml:space="preserve"> год</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динамика к 2018 г</w:t>
            </w:r>
            <w:r w:rsidR="002F0110">
              <w:rPr>
                <w:rFonts w:eastAsia="Calibri"/>
                <w:kern w:val="1"/>
                <w:sz w:val="20"/>
                <w:szCs w:val="20"/>
              </w:rPr>
              <w:t>оду</w:t>
            </w:r>
          </w:p>
        </w:tc>
      </w:tr>
      <w:tr w:rsidR="00DB7859" w:rsidRPr="002E4A47" w:rsidTr="00B27A2F">
        <w:trPr>
          <w:trHeight w:val="289"/>
          <w:jc w:val="center"/>
        </w:trPr>
        <w:tc>
          <w:tcPr>
            <w:tcW w:w="1877" w:type="dxa"/>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r w:rsidRPr="00DB7859">
              <w:rPr>
                <w:rFonts w:eastAsia="Calibri"/>
                <w:kern w:val="1"/>
                <w:sz w:val="20"/>
                <w:szCs w:val="20"/>
              </w:rPr>
              <w:t>Ахтубинский</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22,2</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33,3</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0,3</w:t>
            </w:r>
          </w:p>
        </w:tc>
        <w:tc>
          <w:tcPr>
            <w:tcW w:w="1135"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637"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2,7</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r>
      <w:tr w:rsidR="00DB7859" w:rsidRPr="002E4A47" w:rsidTr="00B27A2F">
        <w:trPr>
          <w:trHeight w:val="243"/>
          <w:jc w:val="center"/>
        </w:trPr>
        <w:tc>
          <w:tcPr>
            <w:tcW w:w="1877" w:type="dxa"/>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r w:rsidRPr="00DB7859">
              <w:rPr>
                <w:rFonts w:eastAsia="Calibri"/>
                <w:kern w:val="1"/>
                <w:sz w:val="20"/>
                <w:szCs w:val="20"/>
              </w:rPr>
              <w:t xml:space="preserve">Володарский </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5"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2,0</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5,4</w:t>
            </w:r>
          </w:p>
        </w:tc>
        <w:tc>
          <w:tcPr>
            <w:tcW w:w="637"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9,3</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r>
      <w:tr w:rsidR="00DB7859" w:rsidRPr="002E4A47" w:rsidTr="00B27A2F">
        <w:trPr>
          <w:trHeight w:val="269"/>
          <w:jc w:val="center"/>
        </w:trPr>
        <w:tc>
          <w:tcPr>
            <w:tcW w:w="1877" w:type="dxa"/>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r w:rsidRPr="00DB7859">
              <w:rPr>
                <w:rFonts w:eastAsia="Calibri"/>
                <w:kern w:val="1"/>
                <w:sz w:val="20"/>
                <w:szCs w:val="20"/>
              </w:rPr>
              <w:t>Енотаевский</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5"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637"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r>
      <w:tr w:rsidR="00DB7859" w:rsidRPr="002E4A47" w:rsidTr="00B27A2F">
        <w:trPr>
          <w:trHeight w:val="269"/>
          <w:jc w:val="center"/>
        </w:trPr>
        <w:tc>
          <w:tcPr>
            <w:tcW w:w="1877" w:type="dxa"/>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r w:rsidRPr="00DB7859">
              <w:rPr>
                <w:rFonts w:eastAsia="Calibri"/>
                <w:kern w:val="1"/>
                <w:sz w:val="20"/>
                <w:szCs w:val="20"/>
              </w:rPr>
              <w:t>Икрянинский</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9,0</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4,5</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19,8</w:t>
            </w:r>
          </w:p>
        </w:tc>
        <w:tc>
          <w:tcPr>
            <w:tcW w:w="1135"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637"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1,4</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Lucida Sans Unicode"/>
                <w:kern w:val="1"/>
                <w:sz w:val="20"/>
                <w:szCs w:val="20"/>
              </w:rPr>
            </w:pPr>
          </w:p>
        </w:tc>
      </w:tr>
      <w:tr w:rsidR="00DB7859" w:rsidRPr="002E4A47" w:rsidTr="00B27A2F">
        <w:trPr>
          <w:trHeight w:val="269"/>
          <w:jc w:val="center"/>
        </w:trPr>
        <w:tc>
          <w:tcPr>
            <w:tcW w:w="1877" w:type="dxa"/>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r w:rsidRPr="00DB7859">
              <w:rPr>
                <w:rFonts w:eastAsia="Calibri"/>
                <w:kern w:val="1"/>
                <w:sz w:val="20"/>
                <w:szCs w:val="20"/>
              </w:rPr>
              <w:t>Камызякский</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5"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637"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Lucida Sans Unicode"/>
                <w:kern w:val="1"/>
                <w:sz w:val="20"/>
                <w:szCs w:val="20"/>
              </w:rPr>
            </w:pPr>
          </w:p>
        </w:tc>
      </w:tr>
      <w:tr w:rsidR="00DB7859" w:rsidRPr="002E4A47" w:rsidTr="00B27A2F">
        <w:trPr>
          <w:trHeight w:val="289"/>
          <w:jc w:val="center"/>
        </w:trPr>
        <w:tc>
          <w:tcPr>
            <w:tcW w:w="1877" w:type="dxa"/>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r w:rsidRPr="00DB7859">
              <w:rPr>
                <w:rFonts w:eastAsia="Calibri"/>
                <w:kern w:val="1"/>
                <w:sz w:val="20"/>
                <w:szCs w:val="20"/>
              </w:rPr>
              <w:t xml:space="preserve">Красноярский </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5"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637"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r>
      <w:tr w:rsidR="00DB7859" w:rsidRPr="002E4A47" w:rsidTr="00B27A2F">
        <w:trPr>
          <w:trHeight w:val="289"/>
          <w:jc w:val="center"/>
        </w:trPr>
        <w:tc>
          <w:tcPr>
            <w:tcW w:w="1877" w:type="dxa"/>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r w:rsidRPr="00DB7859">
              <w:rPr>
                <w:rFonts w:eastAsia="Calibri"/>
                <w:kern w:val="1"/>
                <w:sz w:val="20"/>
                <w:szCs w:val="20"/>
              </w:rPr>
              <w:t>Лиманский</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5"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637"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r>
      <w:tr w:rsidR="00DB7859" w:rsidRPr="002E4A47" w:rsidTr="00B27A2F">
        <w:trPr>
          <w:trHeight w:val="289"/>
          <w:jc w:val="center"/>
        </w:trPr>
        <w:tc>
          <w:tcPr>
            <w:tcW w:w="1877" w:type="dxa"/>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r w:rsidRPr="00DB7859">
              <w:rPr>
                <w:rFonts w:eastAsia="Calibri"/>
                <w:kern w:val="1"/>
                <w:sz w:val="20"/>
                <w:szCs w:val="20"/>
              </w:rPr>
              <w:t>Наримановский</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5"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637"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r>
      <w:tr w:rsidR="00DB7859" w:rsidRPr="002E4A47" w:rsidTr="00B27A2F">
        <w:trPr>
          <w:trHeight w:val="289"/>
          <w:jc w:val="center"/>
        </w:trPr>
        <w:tc>
          <w:tcPr>
            <w:tcW w:w="1877" w:type="dxa"/>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r w:rsidRPr="00DB7859">
              <w:rPr>
                <w:rFonts w:eastAsia="Calibri"/>
                <w:kern w:val="1"/>
                <w:sz w:val="20"/>
                <w:szCs w:val="20"/>
              </w:rPr>
              <w:t xml:space="preserve">Приволжский </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50</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5"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637"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r>
      <w:tr w:rsidR="00DB7859" w:rsidRPr="002E4A47" w:rsidTr="00B27A2F">
        <w:trPr>
          <w:trHeight w:val="149"/>
          <w:jc w:val="center"/>
        </w:trPr>
        <w:tc>
          <w:tcPr>
            <w:tcW w:w="1877" w:type="dxa"/>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r w:rsidRPr="00DB7859">
              <w:rPr>
                <w:rFonts w:eastAsia="Calibri"/>
                <w:kern w:val="1"/>
                <w:sz w:val="20"/>
                <w:szCs w:val="20"/>
              </w:rPr>
              <w:t>Харабалинский</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1,8</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5"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1,8</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637"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r>
      <w:tr w:rsidR="00DB7859" w:rsidRPr="002E4A47" w:rsidTr="00B27A2F">
        <w:trPr>
          <w:trHeight w:val="149"/>
          <w:jc w:val="center"/>
        </w:trPr>
        <w:tc>
          <w:tcPr>
            <w:tcW w:w="1877" w:type="dxa"/>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r w:rsidRPr="00DB7859">
              <w:rPr>
                <w:rFonts w:eastAsia="Calibri"/>
                <w:kern w:val="1"/>
                <w:sz w:val="20"/>
                <w:szCs w:val="20"/>
              </w:rPr>
              <w:t>Черноярский</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10</w:t>
            </w:r>
          </w:p>
        </w:tc>
        <w:tc>
          <w:tcPr>
            <w:tcW w:w="1135"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50</w:t>
            </w:r>
          </w:p>
        </w:tc>
        <w:tc>
          <w:tcPr>
            <w:tcW w:w="637"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33,3</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r>
      <w:tr w:rsidR="00DB7859" w:rsidRPr="002E4A47" w:rsidTr="00B27A2F">
        <w:trPr>
          <w:trHeight w:val="149"/>
          <w:jc w:val="center"/>
        </w:trPr>
        <w:tc>
          <w:tcPr>
            <w:tcW w:w="1877" w:type="dxa"/>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r w:rsidRPr="00DB7859">
              <w:rPr>
                <w:rFonts w:eastAsia="Calibri"/>
                <w:kern w:val="1"/>
                <w:sz w:val="20"/>
                <w:szCs w:val="20"/>
              </w:rPr>
              <w:t>г. Знаменск</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20</w:t>
            </w:r>
          </w:p>
        </w:tc>
        <w:tc>
          <w:tcPr>
            <w:tcW w:w="1135"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637"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r>
      <w:tr w:rsidR="00DB7859" w:rsidRPr="002E4A47" w:rsidTr="00B27A2F">
        <w:trPr>
          <w:trHeight w:val="149"/>
          <w:jc w:val="center"/>
        </w:trPr>
        <w:tc>
          <w:tcPr>
            <w:tcW w:w="1877" w:type="dxa"/>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jc w:val="both"/>
              <w:rPr>
                <w:rFonts w:eastAsia="Calibri"/>
                <w:kern w:val="1"/>
                <w:sz w:val="20"/>
                <w:szCs w:val="20"/>
              </w:rPr>
            </w:pPr>
            <w:r w:rsidRPr="00DB7859">
              <w:rPr>
                <w:rFonts w:eastAsia="Calibri"/>
                <w:kern w:val="1"/>
                <w:sz w:val="20"/>
                <w:szCs w:val="20"/>
              </w:rPr>
              <w:t>г. Астрахань</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2,5</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4,6</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0,3</w:t>
            </w:r>
          </w:p>
        </w:tc>
        <w:tc>
          <w:tcPr>
            <w:tcW w:w="1135"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3,7</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5,1</w:t>
            </w:r>
          </w:p>
        </w:tc>
        <w:tc>
          <w:tcPr>
            <w:tcW w:w="637"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6,6</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r>
      <w:tr w:rsidR="00DB7859" w:rsidRPr="002E4A47" w:rsidTr="00B27A2F">
        <w:trPr>
          <w:trHeight w:val="363"/>
          <w:jc w:val="center"/>
        </w:trPr>
        <w:tc>
          <w:tcPr>
            <w:tcW w:w="1877" w:type="dxa"/>
            <w:tcBorders>
              <w:top w:val="single" w:sz="4" w:space="0" w:color="auto"/>
              <w:left w:val="single" w:sz="4" w:space="0" w:color="auto"/>
              <w:bottom w:val="single" w:sz="4" w:space="0" w:color="auto"/>
              <w:right w:val="single" w:sz="4" w:space="0" w:color="auto"/>
            </w:tcBorders>
          </w:tcPr>
          <w:p w:rsidR="00DB7859" w:rsidRPr="00DB7859" w:rsidRDefault="00DB7859" w:rsidP="00FC5669">
            <w:pPr>
              <w:widowControl w:val="0"/>
              <w:contextualSpacing/>
              <w:rPr>
                <w:rFonts w:eastAsia="Calibri"/>
                <w:kern w:val="1"/>
                <w:sz w:val="20"/>
                <w:szCs w:val="20"/>
              </w:rPr>
            </w:pPr>
            <w:r w:rsidRPr="00DB7859">
              <w:rPr>
                <w:rFonts w:eastAsia="Calibri"/>
                <w:kern w:val="1"/>
                <w:sz w:val="20"/>
                <w:szCs w:val="20"/>
              </w:rPr>
              <w:t xml:space="preserve">Астраханская </w:t>
            </w:r>
          </w:p>
          <w:p w:rsidR="00DB7859" w:rsidRPr="00DB7859" w:rsidRDefault="00DB7859" w:rsidP="00FC5669">
            <w:pPr>
              <w:widowControl w:val="0"/>
              <w:contextualSpacing/>
              <w:rPr>
                <w:rFonts w:eastAsia="Arial Unicode MS"/>
                <w:kern w:val="1"/>
                <w:sz w:val="20"/>
                <w:szCs w:val="20"/>
              </w:rPr>
            </w:pPr>
            <w:r w:rsidRPr="00DB7859">
              <w:rPr>
                <w:rFonts w:eastAsia="Calibri"/>
                <w:kern w:val="1"/>
                <w:sz w:val="20"/>
                <w:szCs w:val="20"/>
              </w:rPr>
              <w:t>область</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2,1</w:t>
            </w: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2,5</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5,9</w:t>
            </w:r>
          </w:p>
        </w:tc>
        <w:tc>
          <w:tcPr>
            <w:tcW w:w="1135"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c>
          <w:tcPr>
            <w:tcW w:w="850"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1,8</w:t>
            </w:r>
          </w:p>
        </w:tc>
        <w:tc>
          <w:tcPr>
            <w:tcW w:w="851"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1,5</w:t>
            </w:r>
          </w:p>
        </w:tc>
        <w:tc>
          <w:tcPr>
            <w:tcW w:w="637"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r w:rsidRPr="00DB7859">
              <w:rPr>
                <w:rFonts w:eastAsia="Calibri"/>
                <w:kern w:val="1"/>
                <w:sz w:val="20"/>
                <w:szCs w:val="20"/>
              </w:rPr>
              <w:t>3,3</w:t>
            </w:r>
          </w:p>
        </w:tc>
        <w:tc>
          <w:tcPr>
            <w:tcW w:w="1134" w:type="dxa"/>
            <w:tcBorders>
              <w:top w:val="single" w:sz="4" w:space="0" w:color="auto"/>
              <w:left w:val="single" w:sz="4" w:space="0" w:color="auto"/>
              <w:bottom w:val="single" w:sz="4" w:space="0" w:color="auto"/>
              <w:right w:val="single" w:sz="4" w:space="0" w:color="auto"/>
            </w:tcBorders>
          </w:tcPr>
          <w:p w:rsidR="00DB7859" w:rsidRPr="00DB7859" w:rsidRDefault="00DB7859" w:rsidP="002F0110">
            <w:pPr>
              <w:widowControl w:val="0"/>
              <w:contextualSpacing/>
              <w:jc w:val="center"/>
              <w:rPr>
                <w:rFonts w:eastAsia="Calibri"/>
                <w:kern w:val="1"/>
                <w:sz w:val="20"/>
                <w:szCs w:val="20"/>
              </w:rPr>
            </w:pPr>
          </w:p>
        </w:tc>
      </w:tr>
    </w:tbl>
    <w:p w:rsidR="007E0DF4" w:rsidRDefault="007E0DF4" w:rsidP="00403063">
      <w:pPr>
        <w:widowControl w:val="0"/>
        <w:overflowPunct w:val="0"/>
        <w:autoSpaceDE w:val="0"/>
        <w:autoSpaceDN w:val="0"/>
        <w:adjustRightInd w:val="0"/>
        <w:ind w:right="284" w:firstLine="709"/>
        <w:contextualSpacing/>
        <w:jc w:val="both"/>
        <w:rPr>
          <w:rFonts w:eastAsia="Calibri"/>
          <w:kern w:val="1"/>
        </w:rPr>
      </w:pPr>
    </w:p>
    <w:p w:rsidR="00403063" w:rsidRPr="002E4A47" w:rsidRDefault="00403063" w:rsidP="00403063">
      <w:pPr>
        <w:widowControl w:val="0"/>
        <w:overflowPunct w:val="0"/>
        <w:autoSpaceDE w:val="0"/>
        <w:autoSpaceDN w:val="0"/>
        <w:adjustRightInd w:val="0"/>
        <w:ind w:right="284" w:firstLine="709"/>
        <w:contextualSpacing/>
        <w:jc w:val="both"/>
        <w:rPr>
          <w:rFonts w:eastAsia="Calibri"/>
          <w:kern w:val="1"/>
        </w:rPr>
      </w:pPr>
      <w:r w:rsidRPr="002E4A47">
        <w:rPr>
          <w:rFonts w:eastAsia="Calibri"/>
          <w:kern w:val="1"/>
        </w:rPr>
        <w:t>Из таблицы следует, что в 2019 г</w:t>
      </w:r>
      <w:r w:rsidR="002F0110">
        <w:rPr>
          <w:rFonts w:eastAsia="Calibri"/>
          <w:kern w:val="1"/>
        </w:rPr>
        <w:t>оду</w:t>
      </w:r>
      <w:r w:rsidRPr="002E4A47">
        <w:rPr>
          <w:rFonts w:eastAsia="Calibri"/>
          <w:kern w:val="1"/>
        </w:rPr>
        <w:t xml:space="preserve"> по сравнению с 2018 г</w:t>
      </w:r>
      <w:r w:rsidR="002F0110">
        <w:rPr>
          <w:rFonts w:eastAsia="Calibri"/>
          <w:kern w:val="1"/>
        </w:rPr>
        <w:t>одом</w:t>
      </w:r>
      <w:r w:rsidRPr="002E4A47">
        <w:rPr>
          <w:rFonts w:eastAsia="Calibri"/>
          <w:kern w:val="1"/>
        </w:rPr>
        <w:t xml:space="preserve"> увеличилась доля неудовлетворительных проб воды водных объектов II категории, не соответствующих гигиеническим нормативам по санитарно-х</w:t>
      </w:r>
      <w:r w:rsidR="00AA58BB">
        <w:rPr>
          <w:rFonts w:eastAsia="Calibri"/>
          <w:kern w:val="1"/>
        </w:rPr>
        <w:t xml:space="preserve">имическим показателям, в ЗАТО </w:t>
      </w:r>
      <w:r w:rsidRPr="002E4A47">
        <w:rPr>
          <w:rFonts w:eastAsia="Calibri"/>
          <w:kern w:val="1"/>
        </w:rPr>
        <w:t>Знаменск, Икрянинском и Черноярском районах.</w:t>
      </w:r>
    </w:p>
    <w:p w:rsidR="00403063" w:rsidRPr="002E4A47" w:rsidRDefault="00403063" w:rsidP="00403063">
      <w:pPr>
        <w:widowControl w:val="0"/>
        <w:overflowPunct w:val="0"/>
        <w:autoSpaceDE w:val="0"/>
        <w:autoSpaceDN w:val="0"/>
        <w:adjustRightInd w:val="0"/>
        <w:ind w:right="284" w:firstLine="709"/>
        <w:contextualSpacing/>
        <w:jc w:val="both"/>
        <w:rPr>
          <w:rFonts w:eastAsia="Calibri"/>
          <w:kern w:val="1"/>
        </w:rPr>
      </w:pPr>
      <w:r w:rsidRPr="002E4A47">
        <w:rPr>
          <w:rFonts w:eastAsia="Calibri"/>
          <w:kern w:val="1"/>
        </w:rPr>
        <w:t>В 2019 г</w:t>
      </w:r>
      <w:r w:rsidR="002F0110">
        <w:rPr>
          <w:rFonts w:eastAsia="Calibri"/>
          <w:kern w:val="1"/>
        </w:rPr>
        <w:t>оду</w:t>
      </w:r>
      <w:r w:rsidRPr="002E4A47">
        <w:rPr>
          <w:rFonts w:eastAsia="Calibri"/>
          <w:kern w:val="1"/>
        </w:rPr>
        <w:t xml:space="preserve"> увеличилась доля неудовлетворительных проб воды водных объектов II категории, не соответствующих гигиеническим нормативам по микробиологическим показателям</w:t>
      </w:r>
      <w:r w:rsidR="00AA58BB">
        <w:rPr>
          <w:rFonts w:eastAsia="Calibri"/>
          <w:kern w:val="1"/>
        </w:rPr>
        <w:t xml:space="preserve">, </w:t>
      </w:r>
      <w:r w:rsidRPr="002E4A47">
        <w:rPr>
          <w:rFonts w:eastAsia="Calibri"/>
          <w:kern w:val="1"/>
        </w:rPr>
        <w:t xml:space="preserve">в Володарском, Черноярском и Икрянинском районах и </w:t>
      </w:r>
      <w:r w:rsidR="00AA58BB">
        <w:rPr>
          <w:rFonts w:eastAsia="Calibri"/>
          <w:kern w:val="1"/>
        </w:rPr>
        <w:t xml:space="preserve">в </w:t>
      </w:r>
      <w:r w:rsidRPr="002E4A47">
        <w:rPr>
          <w:rFonts w:eastAsia="Calibri"/>
          <w:kern w:val="1"/>
        </w:rPr>
        <w:t>г</w:t>
      </w:r>
      <w:r w:rsidR="00AA58BB">
        <w:rPr>
          <w:rFonts w:eastAsia="Calibri"/>
          <w:kern w:val="1"/>
        </w:rPr>
        <w:t>ороде</w:t>
      </w:r>
      <w:r w:rsidRPr="002E4A47">
        <w:rPr>
          <w:rFonts w:eastAsia="Calibri"/>
          <w:kern w:val="1"/>
        </w:rPr>
        <w:t xml:space="preserve"> Астрахани.</w:t>
      </w:r>
    </w:p>
    <w:p w:rsidR="00403063" w:rsidRPr="002E4A47" w:rsidRDefault="00403063" w:rsidP="00403063">
      <w:pPr>
        <w:widowControl w:val="0"/>
        <w:overflowPunct w:val="0"/>
        <w:autoSpaceDE w:val="0"/>
        <w:autoSpaceDN w:val="0"/>
        <w:adjustRightInd w:val="0"/>
        <w:ind w:right="284" w:firstLine="709"/>
        <w:contextualSpacing/>
        <w:jc w:val="both"/>
        <w:rPr>
          <w:rFonts w:eastAsia="Calibri"/>
          <w:kern w:val="1"/>
        </w:rPr>
      </w:pPr>
      <w:r w:rsidRPr="002E4A47">
        <w:rPr>
          <w:rFonts w:eastAsia="Calibri"/>
          <w:kern w:val="1"/>
        </w:rPr>
        <w:t>В Икрянинском районе отмеча</w:t>
      </w:r>
      <w:r w:rsidR="00AA58BB">
        <w:rPr>
          <w:rFonts w:eastAsia="Calibri"/>
          <w:kern w:val="1"/>
        </w:rPr>
        <w:t>ло</w:t>
      </w:r>
      <w:r w:rsidRPr="002E4A47">
        <w:rPr>
          <w:rFonts w:eastAsia="Calibri"/>
          <w:kern w:val="1"/>
        </w:rPr>
        <w:t>с</w:t>
      </w:r>
      <w:r w:rsidR="00AA58BB">
        <w:rPr>
          <w:rFonts w:eastAsia="Calibri"/>
          <w:kern w:val="1"/>
        </w:rPr>
        <w:t>ь</w:t>
      </w:r>
      <w:r w:rsidRPr="002E4A47">
        <w:rPr>
          <w:rFonts w:eastAsia="Calibri"/>
          <w:kern w:val="1"/>
        </w:rPr>
        <w:t xml:space="preserve"> увеличение числа проб</w:t>
      </w:r>
      <w:r w:rsidR="00AA58BB">
        <w:rPr>
          <w:rFonts w:eastAsia="Calibri"/>
          <w:kern w:val="1"/>
        </w:rPr>
        <w:t xml:space="preserve">, </w:t>
      </w:r>
      <w:r w:rsidRPr="002E4A47">
        <w:rPr>
          <w:rFonts w:eastAsia="Calibri"/>
          <w:kern w:val="1"/>
        </w:rPr>
        <w:t>несоответствующи</w:t>
      </w:r>
      <w:r w:rsidR="00AA58BB">
        <w:rPr>
          <w:rFonts w:eastAsia="Calibri"/>
          <w:kern w:val="1"/>
        </w:rPr>
        <w:t>х</w:t>
      </w:r>
      <w:r w:rsidRPr="002E4A47">
        <w:rPr>
          <w:rFonts w:eastAsia="Calibri"/>
          <w:kern w:val="1"/>
        </w:rPr>
        <w:t xml:space="preserve"> санитарно-химическим показателя</w:t>
      </w:r>
      <w:r w:rsidR="00AA58BB">
        <w:rPr>
          <w:rFonts w:eastAsia="Calibri"/>
          <w:kern w:val="1"/>
        </w:rPr>
        <w:t>м,</w:t>
      </w:r>
      <w:r w:rsidRPr="002E4A47">
        <w:rPr>
          <w:rFonts w:eastAsia="Calibri"/>
          <w:kern w:val="1"/>
        </w:rPr>
        <w:t xml:space="preserve"> по сравнению с </w:t>
      </w:r>
      <w:r w:rsidR="00AA58BB">
        <w:rPr>
          <w:rFonts w:eastAsia="Calibri"/>
          <w:kern w:val="1"/>
        </w:rPr>
        <w:t>2018</w:t>
      </w:r>
      <w:r w:rsidRPr="002E4A47">
        <w:rPr>
          <w:rFonts w:eastAsia="Calibri"/>
          <w:kern w:val="1"/>
        </w:rPr>
        <w:t xml:space="preserve"> годом. В Черноярском районе регистрир</w:t>
      </w:r>
      <w:r w:rsidR="00AA58BB">
        <w:rPr>
          <w:rFonts w:eastAsia="Calibri"/>
          <w:kern w:val="1"/>
        </w:rPr>
        <w:t>овалось</w:t>
      </w:r>
      <w:r>
        <w:rPr>
          <w:rFonts w:eastAsia="Calibri"/>
          <w:kern w:val="1"/>
        </w:rPr>
        <w:t xml:space="preserve">снижение </w:t>
      </w:r>
      <w:r w:rsidR="00AA58BB">
        <w:rPr>
          <w:rFonts w:eastAsia="Calibri"/>
          <w:kern w:val="1"/>
        </w:rPr>
        <w:t xml:space="preserve">числа </w:t>
      </w:r>
      <w:r>
        <w:rPr>
          <w:rFonts w:eastAsia="Calibri"/>
          <w:kern w:val="1"/>
        </w:rPr>
        <w:t>проб, несоответствующих</w:t>
      </w:r>
      <w:r w:rsidRPr="002E4A47">
        <w:rPr>
          <w:rFonts w:eastAsia="Calibri"/>
          <w:kern w:val="1"/>
        </w:rPr>
        <w:t xml:space="preserve"> гигиеническим нормативам по микробиологическим показателям.</w:t>
      </w:r>
    </w:p>
    <w:p w:rsidR="00AA58BB" w:rsidRPr="00EB4D2D" w:rsidRDefault="009676E5" w:rsidP="00EB4D2D">
      <w:pPr>
        <w:widowControl w:val="0"/>
        <w:autoSpaceDE w:val="0"/>
        <w:autoSpaceDN w:val="0"/>
        <w:adjustRightInd w:val="0"/>
        <w:ind w:right="284" w:firstLine="709"/>
        <w:contextualSpacing/>
        <w:jc w:val="both"/>
        <w:rPr>
          <w:rFonts w:eastAsia="Calibri"/>
          <w:iCs/>
          <w:kern w:val="1"/>
        </w:rPr>
      </w:pPr>
      <w:r w:rsidRPr="00904BDA">
        <w:rPr>
          <w:rFonts w:eastAsia="Calibri"/>
          <w:iCs/>
          <w:kern w:val="1"/>
        </w:rPr>
        <w:t>В 2019 г</w:t>
      </w:r>
      <w:r w:rsidR="002F0110" w:rsidRPr="00904BDA">
        <w:rPr>
          <w:rFonts w:eastAsia="Calibri"/>
          <w:iCs/>
          <w:kern w:val="1"/>
        </w:rPr>
        <w:t>оду</w:t>
      </w:r>
      <w:r w:rsidRPr="00904BDA">
        <w:rPr>
          <w:rFonts w:eastAsia="Calibri"/>
          <w:iCs/>
          <w:kern w:val="1"/>
        </w:rPr>
        <w:t xml:space="preserve"> доля проб воды, не соответствующих гигиеническим нормативам по санитарно-химическим показателям</w:t>
      </w:r>
      <w:r w:rsidR="00AA58BB" w:rsidRPr="00904BDA">
        <w:rPr>
          <w:rFonts w:eastAsia="Calibri"/>
          <w:iCs/>
          <w:kern w:val="1"/>
        </w:rPr>
        <w:t>,</w:t>
      </w:r>
      <w:r w:rsidRPr="00904BDA">
        <w:rPr>
          <w:rFonts w:eastAsia="Calibri"/>
          <w:iCs/>
          <w:kern w:val="1"/>
        </w:rPr>
        <w:t xml:space="preserve"> в поверхностных водоисточниках по сравнению с 2018 г</w:t>
      </w:r>
      <w:r w:rsidR="002F0110" w:rsidRPr="00904BDA">
        <w:rPr>
          <w:rFonts w:eastAsia="Calibri"/>
          <w:iCs/>
          <w:kern w:val="1"/>
        </w:rPr>
        <w:t>одом</w:t>
      </w:r>
      <w:r w:rsidR="00AA58BB" w:rsidRPr="00904BDA">
        <w:rPr>
          <w:rFonts w:eastAsia="Calibri"/>
          <w:iCs/>
          <w:kern w:val="1"/>
        </w:rPr>
        <w:t xml:space="preserve"> снизилась с 11,6 %, до 4,1 %;</w:t>
      </w:r>
      <w:r w:rsidRPr="00904BDA">
        <w:rPr>
          <w:rFonts w:eastAsia="Calibri"/>
          <w:iCs/>
          <w:kern w:val="1"/>
        </w:rPr>
        <w:t xml:space="preserve"> по микробиологическим показа</w:t>
      </w:r>
      <w:r w:rsidR="00AA58BB" w:rsidRPr="00904BDA">
        <w:rPr>
          <w:rFonts w:eastAsia="Calibri"/>
          <w:iCs/>
          <w:kern w:val="1"/>
        </w:rPr>
        <w:t xml:space="preserve">телям снизилась </w:t>
      </w:r>
      <w:r w:rsidRPr="00904BDA">
        <w:rPr>
          <w:rFonts w:eastAsia="Calibri"/>
          <w:iCs/>
          <w:kern w:val="1"/>
        </w:rPr>
        <w:t>с 0,7 % до 0,5%.</w:t>
      </w:r>
    </w:p>
    <w:p w:rsidR="00AA58BB" w:rsidRDefault="00AA58BB" w:rsidP="0071363A">
      <w:pPr>
        <w:widowControl w:val="0"/>
        <w:suppressAutoHyphens/>
        <w:autoSpaceDE w:val="0"/>
        <w:autoSpaceDN w:val="0"/>
        <w:adjustRightInd w:val="0"/>
        <w:ind w:right="284"/>
        <w:contextualSpacing/>
        <w:jc w:val="right"/>
        <w:rPr>
          <w:rFonts w:eastAsia="Calibri"/>
          <w:b/>
          <w:iCs/>
          <w:kern w:val="1"/>
          <w:sz w:val="20"/>
          <w:szCs w:val="20"/>
        </w:rPr>
      </w:pPr>
    </w:p>
    <w:p w:rsidR="00D56BA6" w:rsidRDefault="00D56BA6" w:rsidP="0071363A">
      <w:pPr>
        <w:widowControl w:val="0"/>
        <w:suppressAutoHyphens/>
        <w:autoSpaceDE w:val="0"/>
        <w:autoSpaceDN w:val="0"/>
        <w:adjustRightInd w:val="0"/>
        <w:ind w:right="284"/>
        <w:contextualSpacing/>
        <w:jc w:val="right"/>
        <w:rPr>
          <w:rFonts w:eastAsia="Calibri"/>
          <w:b/>
          <w:iCs/>
          <w:kern w:val="1"/>
          <w:sz w:val="20"/>
          <w:szCs w:val="20"/>
        </w:rPr>
      </w:pPr>
      <w:r w:rsidRPr="001E2165">
        <w:rPr>
          <w:rFonts w:eastAsia="Calibri"/>
          <w:b/>
          <w:iCs/>
          <w:kern w:val="1"/>
          <w:sz w:val="20"/>
          <w:szCs w:val="20"/>
        </w:rPr>
        <w:t>Таблица 15.2.</w:t>
      </w:r>
      <w:r>
        <w:rPr>
          <w:rFonts w:eastAsia="Calibri"/>
          <w:b/>
          <w:iCs/>
          <w:kern w:val="1"/>
          <w:sz w:val="20"/>
          <w:szCs w:val="20"/>
        </w:rPr>
        <w:t>2.5</w:t>
      </w:r>
      <w:r w:rsidRPr="001E2165">
        <w:rPr>
          <w:rFonts w:eastAsia="Calibri"/>
          <w:b/>
          <w:iCs/>
          <w:kern w:val="1"/>
          <w:sz w:val="20"/>
          <w:szCs w:val="20"/>
        </w:rPr>
        <w:t>.</w:t>
      </w:r>
    </w:p>
    <w:p w:rsidR="002F0110" w:rsidRPr="001E2165" w:rsidRDefault="002F0110" w:rsidP="0071363A">
      <w:pPr>
        <w:widowControl w:val="0"/>
        <w:suppressAutoHyphens/>
        <w:autoSpaceDE w:val="0"/>
        <w:autoSpaceDN w:val="0"/>
        <w:adjustRightInd w:val="0"/>
        <w:ind w:right="284"/>
        <w:contextualSpacing/>
        <w:jc w:val="right"/>
        <w:rPr>
          <w:rFonts w:eastAsia="Calibri"/>
          <w:b/>
          <w:iCs/>
          <w:kern w:val="1"/>
          <w:sz w:val="20"/>
          <w:szCs w:val="20"/>
        </w:rPr>
      </w:pPr>
    </w:p>
    <w:p w:rsidR="00497059" w:rsidRDefault="00497059" w:rsidP="00497059">
      <w:pPr>
        <w:widowControl w:val="0"/>
        <w:autoSpaceDE w:val="0"/>
        <w:autoSpaceDN w:val="0"/>
        <w:adjustRightInd w:val="0"/>
        <w:contextualSpacing/>
        <w:jc w:val="center"/>
        <w:rPr>
          <w:rFonts w:eastAsia="Calibri"/>
          <w:b/>
          <w:bCs/>
          <w:iCs/>
          <w:kern w:val="1"/>
          <w:sz w:val="20"/>
          <w:szCs w:val="20"/>
        </w:rPr>
      </w:pPr>
      <w:r w:rsidRPr="00D56BA6">
        <w:rPr>
          <w:rFonts w:eastAsia="Calibri"/>
          <w:b/>
          <w:bCs/>
          <w:iCs/>
          <w:kern w:val="1"/>
          <w:sz w:val="20"/>
          <w:szCs w:val="20"/>
        </w:rPr>
        <w:t>Состояние источников централизованного питьевого водоснабженияи качество воды в местах водозабора</w:t>
      </w:r>
    </w:p>
    <w:tbl>
      <w:tblPr>
        <w:tblW w:w="901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354"/>
        <w:gridCol w:w="850"/>
        <w:gridCol w:w="708"/>
        <w:gridCol w:w="710"/>
        <w:gridCol w:w="1134"/>
        <w:gridCol w:w="708"/>
        <w:gridCol w:w="709"/>
        <w:gridCol w:w="708"/>
        <w:gridCol w:w="1134"/>
      </w:tblGrid>
      <w:tr w:rsidR="009676E5" w:rsidRPr="002E4A47" w:rsidTr="0071363A">
        <w:trPr>
          <w:jc w:val="center"/>
        </w:trPr>
        <w:tc>
          <w:tcPr>
            <w:tcW w:w="2354" w:type="dxa"/>
            <w:vMerge w:val="restart"/>
          </w:tcPr>
          <w:p w:rsidR="009676E5" w:rsidRPr="0071363A" w:rsidRDefault="009676E5" w:rsidP="00FC5669">
            <w:pPr>
              <w:widowControl w:val="0"/>
              <w:autoSpaceDE w:val="0"/>
              <w:autoSpaceDN w:val="0"/>
              <w:adjustRightInd w:val="0"/>
              <w:contextualSpacing/>
              <w:jc w:val="both"/>
              <w:rPr>
                <w:rFonts w:eastAsia="Calibri"/>
                <w:kern w:val="1"/>
                <w:sz w:val="20"/>
                <w:szCs w:val="20"/>
              </w:rPr>
            </w:pPr>
          </w:p>
          <w:p w:rsidR="009676E5" w:rsidRPr="0071363A" w:rsidRDefault="009676E5" w:rsidP="00FC5669">
            <w:pPr>
              <w:widowControl w:val="0"/>
              <w:autoSpaceDE w:val="0"/>
              <w:autoSpaceDN w:val="0"/>
              <w:adjustRightInd w:val="0"/>
              <w:contextualSpacing/>
              <w:jc w:val="both"/>
              <w:rPr>
                <w:rFonts w:eastAsia="Calibri"/>
                <w:iCs/>
                <w:kern w:val="1"/>
                <w:sz w:val="20"/>
                <w:szCs w:val="20"/>
              </w:rPr>
            </w:pPr>
            <w:r w:rsidRPr="0071363A">
              <w:rPr>
                <w:rFonts w:eastAsia="Calibri"/>
                <w:kern w:val="1"/>
                <w:sz w:val="20"/>
                <w:szCs w:val="20"/>
              </w:rPr>
              <w:t>Показатели</w:t>
            </w:r>
          </w:p>
        </w:tc>
        <w:tc>
          <w:tcPr>
            <w:tcW w:w="3402" w:type="dxa"/>
            <w:gridSpan w:val="4"/>
          </w:tcPr>
          <w:p w:rsidR="009676E5" w:rsidRPr="0071363A" w:rsidRDefault="009676E5" w:rsidP="00FC5669">
            <w:pPr>
              <w:widowControl w:val="0"/>
              <w:autoSpaceDE w:val="0"/>
              <w:autoSpaceDN w:val="0"/>
              <w:adjustRightInd w:val="0"/>
              <w:contextualSpacing/>
              <w:jc w:val="both"/>
              <w:rPr>
                <w:rFonts w:eastAsia="Calibri"/>
                <w:kern w:val="1"/>
                <w:sz w:val="20"/>
                <w:szCs w:val="20"/>
              </w:rPr>
            </w:pPr>
            <w:r w:rsidRPr="0071363A">
              <w:rPr>
                <w:rFonts w:eastAsia="Calibri"/>
                <w:kern w:val="1"/>
                <w:sz w:val="20"/>
                <w:szCs w:val="20"/>
              </w:rPr>
              <w:t>Подземные источники</w:t>
            </w:r>
          </w:p>
          <w:p w:rsidR="009676E5" w:rsidRPr="0071363A" w:rsidRDefault="009676E5" w:rsidP="00FC5669">
            <w:pPr>
              <w:widowControl w:val="0"/>
              <w:autoSpaceDE w:val="0"/>
              <w:autoSpaceDN w:val="0"/>
              <w:adjustRightInd w:val="0"/>
              <w:contextualSpacing/>
              <w:jc w:val="both"/>
              <w:rPr>
                <w:rFonts w:eastAsia="Calibri"/>
                <w:kern w:val="1"/>
                <w:sz w:val="20"/>
                <w:szCs w:val="20"/>
              </w:rPr>
            </w:pPr>
            <w:r w:rsidRPr="0071363A">
              <w:rPr>
                <w:rFonts w:eastAsia="Calibri"/>
                <w:kern w:val="1"/>
                <w:sz w:val="20"/>
                <w:szCs w:val="20"/>
              </w:rPr>
              <w:t>централизованного питьевого</w:t>
            </w:r>
          </w:p>
          <w:p w:rsidR="009676E5" w:rsidRPr="0071363A" w:rsidRDefault="009676E5" w:rsidP="00FC5669">
            <w:pPr>
              <w:widowControl w:val="0"/>
              <w:autoSpaceDE w:val="0"/>
              <w:autoSpaceDN w:val="0"/>
              <w:adjustRightInd w:val="0"/>
              <w:contextualSpacing/>
              <w:jc w:val="both"/>
              <w:rPr>
                <w:rFonts w:eastAsia="Calibri"/>
                <w:kern w:val="1"/>
                <w:sz w:val="20"/>
                <w:szCs w:val="20"/>
              </w:rPr>
            </w:pPr>
            <w:r w:rsidRPr="0071363A">
              <w:rPr>
                <w:rFonts w:eastAsia="Calibri"/>
                <w:kern w:val="1"/>
                <w:sz w:val="20"/>
                <w:szCs w:val="20"/>
              </w:rPr>
              <w:t>водоснабжения</w:t>
            </w:r>
          </w:p>
        </w:tc>
        <w:tc>
          <w:tcPr>
            <w:tcW w:w="3259" w:type="dxa"/>
            <w:gridSpan w:val="4"/>
          </w:tcPr>
          <w:p w:rsidR="009676E5" w:rsidRPr="0071363A" w:rsidRDefault="009676E5" w:rsidP="00FC5669">
            <w:pPr>
              <w:widowControl w:val="0"/>
              <w:autoSpaceDE w:val="0"/>
              <w:autoSpaceDN w:val="0"/>
              <w:adjustRightInd w:val="0"/>
              <w:contextualSpacing/>
              <w:jc w:val="both"/>
              <w:rPr>
                <w:rFonts w:eastAsia="Calibri"/>
                <w:kern w:val="1"/>
                <w:sz w:val="20"/>
                <w:szCs w:val="20"/>
              </w:rPr>
            </w:pPr>
            <w:r w:rsidRPr="0071363A">
              <w:rPr>
                <w:rFonts w:eastAsia="Calibri"/>
                <w:kern w:val="1"/>
                <w:sz w:val="20"/>
                <w:szCs w:val="20"/>
              </w:rPr>
              <w:t>Поверхностные источники</w:t>
            </w:r>
          </w:p>
          <w:p w:rsidR="009676E5" w:rsidRPr="0071363A" w:rsidRDefault="009676E5" w:rsidP="00FC5669">
            <w:pPr>
              <w:widowControl w:val="0"/>
              <w:autoSpaceDE w:val="0"/>
              <w:autoSpaceDN w:val="0"/>
              <w:adjustRightInd w:val="0"/>
              <w:contextualSpacing/>
              <w:jc w:val="both"/>
              <w:rPr>
                <w:rFonts w:eastAsia="Calibri"/>
                <w:kern w:val="1"/>
                <w:sz w:val="20"/>
                <w:szCs w:val="20"/>
              </w:rPr>
            </w:pPr>
            <w:r w:rsidRPr="0071363A">
              <w:rPr>
                <w:rFonts w:eastAsia="Calibri"/>
                <w:kern w:val="1"/>
                <w:sz w:val="20"/>
                <w:szCs w:val="20"/>
              </w:rPr>
              <w:t>централизованного питьевого</w:t>
            </w:r>
          </w:p>
          <w:p w:rsidR="009676E5" w:rsidRPr="0071363A" w:rsidRDefault="009676E5" w:rsidP="00FC5669">
            <w:pPr>
              <w:widowControl w:val="0"/>
              <w:autoSpaceDE w:val="0"/>
              <w:autoSpaceDN w:val="0"/>
              <w:adjustRightInd w:val="0"/>
              <w:contextualSpacing/>
              <w:jc w:val="both"/>
              <w:rPr>
                <w:rFonts w:eastAsia="Calibri"/>
                <w:kern w:val="1"/>
                <w:sz w:val="20"/>
                <w:szCs w:val="20"/>
              </w:rPr>
            </w:pPr>
            <w:r w:rsidRPr="0071363A">
              <w:rPr>
                <w:rFonts w:eastAsia="Calibri"/>
                <w:kern w:val="1"/>
                <w:sz w:val="20"/>
                <w:szCs w:val="20"/>
              </w:rPr>
              <w:t>водоснабжения</w:t>
            </w:r>
          </w:p>
        </w:tc>
      </w:tr>
      <w:tr w:rsidR="009676E5" w:rsidRPr="002E4A47" w:rsidTr="0071363A">
        <w:trPr>
          <w:jc w:val="center"/>
        </w:trPr>
        <w:tc>
          <w:tcPr>
            <w:tcW w:w="2354" w:type="dxa"/>
            <w:vMerge/>
          </w:tcPr>
          <w:p w:rsidR="009676E5" w:rsidRPr="0071363A" w:rsidRDefault="009676E5" w:rsidP="00FC5669">
            <w:pPr>
              <w:widowControl w:val="0"/>
              <w:autoSpaceDE w:val="0"/>
              <w:autoSpaceDN w:val="0"/>
              <w:adjustRightInd w:val="0"/>
              <w:contextualSpacing/>
              <w:jc w:val="both"/>
              <w:rPr>
                <w:rFonts w:eastAsia="Calibri"/>
                <w:iCs/>
                <w:kern w:val="1"/>
                <w:sz w:val="20"/>
                <w:szCs w:val="20"/>
              </w:rPr>
            </w:pPr>
          </w:p>
        </w:tc>
        <w:tc>
          <w:tcPr>
            <w:tcW w:w="850"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2017</w:t>
            </w:r>
            <w:r w:rsidR="002F0110">
              <w:rPr>
                <w:rFonts w:eastAsia="Calibri"/>
                <w:iCs/>
                <w:kern w:val="1"/>
                <w:sz w:val="20"/>
                <w:szCs w:val="20"/>
              </w:rPr>
              <w:t xml:space="preserve"> год</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2018</w:t>
            </w:r>
            <w:r w:rsidR="002F0110">
              <w:rPr>
                <w:rFonts w:eastAsia="Calibri"/>
                <w:iCs/>
                <w:kern w:val="1"/>
                <w:sz w:val="20"/>
                <w:szCs w:val="20"/>
              </w:rPr>
              <w:t xml:space="preserve"> год</w:t>
            </w:r>
          </w:p>
        </w:tc>
        <w:tc>
          <w:tcPr>
            <w:tcW w:w="710"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2019</w:t>
            </w:r>
            <w:r w:rsidR="002F0110">
              <w:rPr>
                <w:rFonts w:eastAsia="Calibri"/>
                <w:iCs/>
                <w:kern w:val="1"/>
                <w:sz w:val="20"/>
                <w:szCs w:val="20"/>
              </w:rPr>
              <w:t xml:space="preserve"> год</w:t>
            </w:r>
          </w:p>
        </w:tc>
        <w:tc>
          <w:tcPr>
            <w:tcW w:w="1134" w:type="dxa"/>
            <w:vAlign w:val="center"/>
          </w:tcPr>
          <w:p w:rsidR="009676E5" w:rsidRPr="0071363A" w:rsidRDefault="009676E5" w:rsidP="002F0110">
            <w:pPr>
              <w:widowControl w:val="0"/>
              <w:autoSpaceDE w:val="0"/>
              <w:autoSpaceDN w:val="0"/>
              <w:adjustRightInd w:val="0"/>
              <w:ind w:right="-91" w:hanging="126"/>
              <w:contextualSpacing/>
              <w:jc w:val="center"/>
              <w:rPr>
                <w:rFonts w:eastAsia="Calibri"/>
                <w:kern w:val="1"/>
                <w:sz w:val="20"/>
                <w:szCs w:val="20"/>
              </w:rPr>
            </w:pPr>
            <w:r w:rsidRPr="0071363A">
              <w:rPr>
                <w:rFonts w:eastAsia="Calibri"/>
                <w:kern w:val="1"/>
                <w:sz w:val="20"/>
                <w:szCs w:val="20"/>
              </w:rPr>
              <w:t>динамика к 2018 г</w:t>
            </w:r>
            <w:r w:rsidR="002F0110">
              <w:rPr>
                <w:rFonts w:eastAsia="Calibri"/>
                <w:kern w:val="1"/>
                <w:sz w:val="20"/>
                <w:szCs w:val="20"/>
              </w:rPr>
              <w:t>оду</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2017</w:t>
            </w:r>
            <w:r w:rsidR="002F0110">
              <w:rPr>
                <w:rFonts w:eastAsia="Calibri"/>
                <w:iCs/>
                <w:kern w:val="1"/>
                <w:sz w:val="20"/>
                <w:szCs w:val="20"/>
              </w:rPr>
              <w:t xml:space="preserve"> год</w:t>
            </w:r>
          </w:p>
        </w:tc>
        <w:tc>
          <w:tcPr>
            <w:tcW w:w="709"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2018</w:t>
            </w:r>
            <w:r w:rsidR="002F0110">
              <w:rPr>
                <w:rFonts w:eastAsia="Calibri"/>
                <w:iCs/>
                <w:kern w:val="1"/>
                <w:sz w:val="20"/>
                <w:szCs w:val="20"/>
              </w:rPr>
              <w:t xml:space="preserve"> год</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2019</w:t>
            </w:r>
            <w:r w:rsidR="002F0110">
              <w:rPr>
                <w:rFonts w:eastAsia="Calibri"/>
                <w:iCs/>
                <w:kern w:val="1"/>
                <w:sz w:val="20"/>
                <w:szCs w:val="20"/>
              </w:rPr>
              <w:t xml:space="preserve"> год</w:t>
            </w:r>
          </w:p>
        </w:tc>
        <w:tc>
          <w:tcPr>
            <w:tcW w:w="1134" w:type="dxa"/>
            <w:vAlign w:val="center"/>
          </w:tcPr>
          <w:p w:rsidR="009676E5" w:rsidRPr="0071363A" w:rsidRDefault="009676E5" w:rsidP="00FC5669">
            <w:pPr>
              <w:widowControl w:val="0"/>
              <w:autoSpaceDE w:val="0"/>
              <w:autoSpaceDN w:val="0"/>
              <w:adjustRightInd w:val="0"/>
              <w:ind w:hanging="108"/>
              <w:contextualSpacing/>
              <w:jc w:val="center"/>
              <w:rPr>
                <w:rFonts w:eastAsia="Calibri"/>
                <w:kern w:val="1"/>
                <w:sz w:val="20"/>
                <w:szCs w:val="20"/>
              </w:rPr>
            </w:pPr>
            <w:r w:rsidRPr="0071363A">
              <w:rPr>
                <w:rFonts w:eastAsia="Calibri"/>
                <w:kern w:val="1"/>
                <w:sz w:val="20"/>
                <w:szCs w:val="20"/>
              </w:rPr>
              <w:t>динамика</w:t>
            </w:r>
          </w:p>
          <w:p w:rsidR="009676E5" w:rsidRPr="0071363A" w:rsidRDefault="009676E5" w:rsidP="002F0110">
            <w:pPr>
              <w:widowControl w:val="0"/>
              <w:autoSpaceDE w:val="0"/>
              <w:autoSpaceDN w:val="0"/>
              <w:adjustRightInd w:val="0"/>
              <w:ind w:hanging="108"/>
              <w:contextualSpacing/>
              <w:jc w:val="center"/>
              <w:rPr>
                <w:rFonts w:eastAsia="Calibri"/>
                <w:kern w:val="1"/>
                <w:sz w:val="20"/>
                <w:szCs w:val="20"/>
              </w:rPr>
            </w:pPr>
            <w:r w:rsidRPr="0071363A">
              <w:rPr>
                <w:rFonts w:eastAsia="Calibri"/>
                <w:kern w:val="1"/>
                <w:sz w:val="20"/>
                <w:szCs w:val="20"/>
              </w:rPr>
              <w:t>к 2018 г</w:t>
            </w:r>
            <w:r w:rsidR="002F0110">
              <w:rPr>
                <w:rFonts w:eastAsia="Calibri"/>
                <w:kern w:val="1"/>
                <w:sz w:val="20"/>
                <w:szCs w:val="20"/>
              </w:rPr>
              <w:t>оду</w:t>
            </w:r>
          </w:p>
        </w:tc>
      </w:tr>
      <w:tr w:rsidR="009676E5" w:rsidRPr="002E4A47" w:rsidTr="0071363A">
        <w:trPr>
          <w:trHeight w:val="203"/>
          <w:jc w:val="center"/>
        </w:trPr>
        <w:tc>
          <w:tcPr>
            <w:tcW w:w="2354" w:type="dxa"/>
          </w:tcPr>
          <w:p w:rsidR="009676E5" w:rsidRPr="0071363A" w:rsidRDefault="009676E5" w:rsidP="00FC5669">
            <w:pPr>
              <w:widowControl w:val="0"/>
              <w:autoSpaceDE w:val="0"/>
              <w:autoSpaceDN w:val="0"/>
              <w:adjustRightInd w:val="0"/>
              <w:contextualSpacing/>
              <w:rPr>
                <w:rFonts w:eastAsia="Calibri"/>
                <w:kern w:val="1"/>
                <w:sz w:val="20"/>
                <w:szCs w:val="20"/>
              </w:rPr>
            </w:pPr>
            <w:r w:rsidRPr="0071363A">
              <w:rPr>
                <w:rFonts w:eastAsia="Calibri"/>
                <w:kern w:val="1"/>
                <w:sz w:val="20"/>
                <w:szCs w:val="20"/>
              </w:rPr>
              <w:t>Количество источников</w:t>
            </w:r>
          </w:p>
        </w:tc>
        <w:tc>
          <w:tcPr>
            <w:tcW w:w="850"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2</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2</w:t>
            </w:r>
          </w:p>
        </w:tc>
        <w:tc>
          <w:tcPr>
            <w:tcW w:w="710"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2</w:t>
            </w:r>
          </w:p>
        </w:tc>
        <w:tc>
          <w:tcPr>
            <w:tcW w:w="1134" w:type="dxa"/>
            <w:vAlign w:val="center"/>
          </w:tcPr>
          <w:p w:rsidR="009676E5" w:rsidRPr="0071363A" w:rsidRDefault="009676E5" w:rsidP="00FC5669">
            <w:pPr>
              <w:widowControl w:val="0"/>
              <w:autoSpaceDE w:val="0"/>
              <w:autoSpaceDN w:val="0"/>
              <w:adjustRightInd w:val="0"/>
              <w:contextualSpacing/>
              <w:jc w:val="center"/>
              <w:rPr>
                <w:rFonts w:eastAsia="Calibri"/>
                <w:kern w:val="1"/>
                <w:sz w:val="20"/>
                <w:szCs w:val="20"/>
              </w:rPr>
            </w:pP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29</w:t>
            </w:r>
          </w:p>
        </w:tc>
        <w:tc>
          <w:tcPr>
            <w:tcW w:w="709"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30</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24</w:t>
            </w:r>
          </w:p>
        </w:tc>
        <w:tc>
          <w:tcPr>
            <w:tcW w:w="1134" w:type="dxa"/>
            <w:vAlign w:val="center"/>
          </w:tcPr>
          <w:p w:rsidR="009676E5" w:rsidRPr="0071363A" w:rsidRDefault="009676E5" w:rsidP="00FC5669">
            <w:pPr>
              <w:widowControl w:val="0"/>
              <w:autoSpaceDE w:val="0"/>
              <w:autoSpaceDN w:val="0"/>
              <w:adjustRightInd w:val="0"/>
              <w:contextualSpacing/>
              <w:jc w:val="center"/>
              <w:rPr>
                <w:rFonts w:eastAsia="Calibri"/>
                <w:kern w:val="1"/>
                <w:sz w:val="20"/>
                <w:szCs w:val="20"/>
              </w:rPr>
            </w:pPr>
          </w:p>
        </w:tc>
      </w:tr>
      <w:tr w:rsidR="009676E5" w:rsidRPr="002E4A47" w:rsidTr="0071363A">
        <w:trPr>
          <w:jc w:val="center"/>
        </w:trPr>
        <w:tc>
          <w:tcPr>
            <w:tcW w:w="2354" w:type="dxa"/>
          </w:tcPr>
          <w:p w:rsidR="009676E5" w:rsidRPr="0071363A" w:rsidRDefault="009676E5" w:rsidP="00FC5669">
            <w:pPr>
              <w:widowControl w:val="0"/>
              <w:autoSpaceDE w:val="0"/>
              <w:autoSpaceDN w:val="0"/>
              <w:adjustRightInd w:val="0"/>
              <w:contextualSpacing/>
              <w:rPr>
                <w:rFonts w:eastAsia="Calibri"/>
                <w:kern w:val="1"/>
                <w:sz w:val="20"/>
                <w:szCs w:val="20"/>
              </w:rPr>
            </w:pPr>
            <w:r w:rsidRPr="0071363A">
              <w:rPr>
                <w:rFonts w:eastAsia="Calibri"/>
                <w:kern w:val="1"/>
                <w:sz w:val="20"/>
                <w:szCs w:val="20"/>
              </w:rPr>
              <w:t>из них не соответствуют СанПиН (%)</w:t>
            </w:r>
          </w:p>
        </w:tc>
        <w:tc>
          <w:tcPr>
            <w:tcW w:w="850"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710"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1134"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709"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1134"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p>
        </w:tc>
      </w:tr>
      <w:tr w:rsidR="009676E5" w:rsidRPr="002E4A47" w:rsidTr="0071363A">
        <w:trPr>
          <w:jc w:val="center"/>
        </w:trPr>
        <w:tc>
          <w:tcPr>
            <w:tcW w:w="2354" w:type="dxa"/>
          </w:tcPr>
          <w:p w:rsidR="009676E5" w:rsidRPr="0071363A" w:rsidRDefault="009676E5" w:rsidP="00FC5669">
            <w:pPr>
              <w:widowControl w:val="0"/>
              <w:autoSpaceDE w:val="0"/>
              <w:autoSpaceDN w:val="0"/>
              <w:adjustRightInd w:val="0"/>
              <w:contextualSpacing/>
              <w:rPr>
                <w:rFonts w:eastAsia="Calibri"/>
                <w:kern w:val="1"/>
                <w:sz w:val="20"/>
                <w:szCs w:val="20"/>
              </w:rPr>
            </w:pPr>
            <w:r w:rsidRPr="0071363A">
              <w:rPr>
                <w:rFonts w:eastAsia="Calibri"/>
                <w:kern w:val="1"/>
                <w:sz w:val="20"/>
                <w:szCs w:val="20"/>
              </w:rPr>
              <w:t>в т.ч. из-за отсутствия</w:t>
            </w:r>
          </w:p>
          <w:p w:rsidR="009676E5" w:rsidRPr="0071363A" w:rsidRDefault="00904BDA" w:rsidP="00FC5669">
            <w:pPr>
              <w:widowControl w:val="0"/>
              <w:autoSpaceDE w:val="0"/>
              <w:autoSpaceDN w:val="0"/>
              <w:adjustRightInd w:val="0"/>
              <w:ind w:right="-108"/>
              <w:contextualSpacing/>
              <w:rPr>
                <w:rFonts w:eastAsia="Calibri"/>
                <w:kern w:val="1"/>
                <w:sz w:val="20"/>
                <w:szCs w:val="20"/>
              </w:rPr>
            </w:pPr>
            <w:r>
              <w:rPr>
                <w:rFonts w:eastAsia="Calibri"/>
                <w:kern w:val="1"/>
                <w:sz w:val="20"/>
                <w:szCs w:val="20"/>
              </w:rPr>
              <w:t>зоны санитарной охра</w:t>
            </w:r>
            <w:r w:rsidR="009676E5" w:rsidRPr="0071363A">
              <w:rPr>
                <w:rFonts w:eastAsia="Calibri"/>
                <w:kern w:val="1"/>
                <w:sz w:val="20"/>
                <w:szCs w:val="20"/>
              </w:rPr>
              <w:t>ны</w:t>
            </w:r>
          </w:p>
        </w:tc>
        <w:tc>
          <w:tcPr>
            <w:tcW w:w="850"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710"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1134"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709"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1134"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p>
        </w:tc>
      </w:tr>
      <w:tr w:rsidR="009676E5" w:rsidRPr="002E4A47" w:rsidTr="0071363A">
        <w:trPr>
          <w:jc w:val="center"/>
        </w:trPr>
        <w:tc>
          <w:tcPr>
            <w:tcW w:w="2354" w:type="dxa"/>
          </w:tcPr>
          <w:p w:rsidR="009676E5" w:rsidRPr="0071363A" w:rsidRDefault="009676E5" w:rsidP="00FC5669">
            <w:pPr>
              <w:widowControl w:val="0"/>
              <w:autoSpaceDE w:val="0"/>
              <w:autoSpaceDN w:val="0"/>
              <w:adjustRightInd w:val="0"/>
              <w:contextualSpacing/>
              <w:rPr>
                <w:rFonts w:eastAsia="Calibri"/>
                <w:kern w:val="1"/>
                <w:sz w:val="20"/>
                <w:szCs w:val="20"/>
              </w:rPr>
            </w:pPr>
            <w:r w:rsidRPr="0071363A">
              <w:rPr>
                <w:rFonts w:eastAsia="Calibri"/>
                <w:kern w:val="1"/>
                <w:sz w:val="20"/>
                <w:szCs w:val="20"/>
              </w:rPr>
              <w:t>Доля проб, не соответствующих ГН по санитарно-химическим показателям  (%)</w:t>
            </w:r>
          </w:p>
        </w:tc>
        <w:tc>
          <w:tcPr>
            <w:tcW w:w="850"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8</w:t>
            </w:r>
          </w:p>
        </w:tc>
        <w:tc>
          <w:tcPr>
            <w:tcW w:w="710"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1134"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1,7</w:t>
            </w:r>
          </w:p>
        </w:tc>
        <w:tc>
          <w:tcPr>
            <w:tcW w:w="709"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11,6</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4,1</w:t>
            </w:r>
          </w:p>
        </w:tc>
        <w:tc>
          <w:tcPr>
            <w:tcW w:w="1134"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kern w:val="1"/>
                <w:sz w:val="20"/>
                <w:szCs w:val="20"/>
              </w:rPr>
              <w:t>↓</w:t>
            </w:r>
          </w:p>
        </w:tc>
      </w:tr>
      <w:tr w:rsidR="009676E5" w:rsidRPr="002E4A47" w:rsidTr="0071363A">
        <w:trPr>
          <w:jc w:val="center"/>
        </w:trPr>
        <w:tc>
          <w:tcPr>
            <w:tcW w:w="2354" w:type="dxa"/>
          </w:tcPr>
          <w:p w:rsidR="009676E5" w:rsidRPr="0071363A" w:rsidRDefault="009676E5" w:rsidP="00FC5669">
            <w:pPr>
              <w:widowControl w:val="0"/>
              <w:autoSpaceDE w:val="0"/>
              <w:autoSpaceDN w:val="0"/>
              <w:adjustRightInd w:val="0"/>
              <w:contextualSpacing/>
              <w:rPr>
                <w:rFonts w:eastAsia="Calibri"/>
                <w:kern w:val="1"/>
                <w:sz w:val="20"/>
                <w:szCs w:val="20"/>
              </w:rPr>
            </w:pPr>
            <w:r w:rsidRPr="0071363A">
              <w:rPr>
                <w:rFonts w:eastAsia="Calibri"/>
                <w:kern w:val="1"/>
                <w:sz w:val="20"/>
                <w:szCs w:val="20"/>
              </w:rPr>
              <w:t>Доля проб, не соответствующих ГН  по микробиологическим показателям   (%)</w:t>
            </w:r>
          </w:p>
        </w:tc>
        <w:tc>
          <w:tcPr>
            <w:tcW w:w="850"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4</w:t>
            </w:r>
          </w:p>
        </w:tc>
        <w:tc>
          <w:tcPr>
            <w:tcW w:w="710"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4</w:t>
            </w:r>
          </w:p>
        </w:tc>
        <w:tc>
          <w:tcPr>
            <w:tcW w:w="1134"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0,8</w:t>
            </w:r>
          </w:p>
        </w:tc>
        <w:tc>
          <w:tcPr>
            <w:tcW w:w="709"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0,7</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0,5</w:t>
            </w:r>
          </w:p>
        </w:tc>
        <w:tc>
          <w:tcPr>
            <w:tcW w:w="1134"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kern w:val="1"/>
                <w:sz w:val="20"/>
                <w:szCs w:val="20"/>
              </w:rPr>
              <w:t>↓</w:t>
            </w:r>
          </w:p>
        </w:tc>
      </w:tr>
      <w:tr w:rsidR="009676E5" w:rsidRPr="002E4A47" w:rsidTr="0071363A">
        <w:trPr>
          <w:jc w:val="center"/>
        </w:trPr>
        <w:tc>
          <w:tcPr>
            <w:tcW w:w="2354" w:type="dxa"/>
          </w:tcPr>
          <w:p w:rsidR="009676E5" w:rsidRPr="0071363A" w:rsidRDefault="00904BDA" w:rsidP="00FC5669">
            <w:pPr>
              <w:widowControl w:val="0"/>
              <w:autoSpaceDE w:val="0"/>
              <w:autoSpaceDN w:val="0"/>
              <w:adjustRightInd w:val="0"/>
              <w:contextualSpacing/>
              <w:rPr>
                <w:rFonts w:eastAsia="Calibri"/>
                <w:kern w:val="1"/>
                <w:sz w:val="20"/>
                <w:szCs w:val="20"/>
              </w:rPr>
            </w:pPr>
            <w:r>
              <w:rPr>
                <w:rFonts w:eastAsia="Calibri"/>
                <w:kern w:val="1"/>
                <w:sz w:val="20"/>
                <w:szCs w:val="20"/>
              </w:rPr>
              <w:t>в т.</w:t>
            </w:r>
            <w:r w:rsidR="009676E5" w:rsidRPr="0071363A">
              <w:rPr>
                <w:rFonts w:eastAsia="Calibri"/>
                <w:kern w:val="1"/>
                <w:sz w:val="20"/>
                <w:szCs w:val="20"/>
              </w:rPr>
              <w:t xml:space="preserve">ч. выделены </w:t>
            </w:r>
          </w:p>
          <w:p w:rsidR="009676E5" w:rsidRPr="0071363A" w:rsidRDefault="009676E5" w:rsidP="00FC5669">
            <w:pPr>
              <w:widowControl w:val="0"/>
              <w:autoSpaceDE w:val="0"/>
              <w:autoSpaceDN w:val="0"/>
              <w:adjustRightInd w:val="0"/>
              <w:contextualSpacing/>
              <w:rPr>
                <w:rFonts w:eastAsia="Calibri"/>
                <w:kern w:val="1"/>
                <w:sz w:val="20"/>
                <w:szCs w:val="20"/>
              </w:rPr>
            </w:pPr>
            <w:r w:rsidRPr="0071363A">
              <w:rPr>
                <w:rFonts w:eastAsia="Calibri"/>
                <w:kern w:val="1"/>
                <w:sz w:val="20"/>
                <w:szCs w:val="20"/>
              </w:rPr>
              <w:t>возбудители патогенной флоры</w:t>
            </w:r>
          </w:p>
        </w:tc>
        <w:tc>
          <w:tcPr>
            <w:tcW w:w="850"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710"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1134"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p>
        </w:tc>
        <w:tc>
          <w:tcPr>
            <w:tcW w:w="709"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708"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r w:rsidRPr="0071363A">
              <w:rPr>
                <w:rFonts w:eastAsia="Calibri"/>
                <w:iCs/>
                <w:kern w:val="1"/>
                <w:sz w:val="20"/>
                <w:szCs w:val="20"/>
              </w:rPr>
              <w:t>-</w:t>
            </w:r>
          </w:p>
        </w:tc>
        <w:tc>
          <w:tcPr>
            <w:tcW w:w="1134" w:type="dxa"/>
            <w:vAlign w:val="center"/>
          </w:tcPr>
          <w:p w:rsidR="009676E5" w:rsidRPr="0071363A" w:rsidRDefault="009676E5" w:rsidP="00FC5669">
            <w:pPr>
              <w:widowControl w:val="0"/>
              <w:autoSpaceDE w:val="0"/>
              <w:autoSpaceDN w:val="0"/>
              <w:adjustRightInd w:val="0"/>
              <w:contextualSpacing/>
              <w:jc w:val="center"/>
              <w:rPr>
                <w:rFonts w:eastAsia="Calibri"/>
                <w:iCs/>
                <w:kern w:val="1"/>
                <w:sz w:val="20"/>
                <w:szCs w:val="20"/>
              </w:rPr>
            </w:pPr>
          </w:p>
        </w:tc>
      </w:tr>
    </w:tbl>
    <w:p w:rsidR="00497059" w:rsidRPr="00C13D3C" w:rsidRDefault="00497059" w:rsidP="00497059">
      <w:pPr>
        <w:widowControl w:val="0"/>
        <w:autoSpaceDE w:val="0"/>
        <w:autoSpaceDN w:val="0"/>
        <w:adjustRightInd w:val="0"/>
        <w:contextualSpacing/>
        <w:jc w:val="right"/>
        <w:rPr>
          <w:rFonts w:eastAsia="Calibri"/>
          <w:iCs/>
          <w:kern w:val="1"/>
        </w:rPr>
      </w:pPr>
    </w:p>
    <w:p w:rsidR="00D56BA6" w:rsidRDefault="00D56BA6" w:rsidP="0071363A">
      <w:pPr>
        <w:widowControl w:val="0"/>
        <w:suppressAutoHyphens/>
        <w:autoSpaceDE w:val="0"/>
        <w:autoSpaceDN w:val="0"/>
        <w:adjustRightInd w:val="0"/>
        <w:ind w:right="142"/>
        <w:contextualSpacing/>
        <w:jc w:val="right"/>
        <w:rPr>
          <w:rFonts w:eastAsia="Calibri"/>
          <w:b/>
          <w:iCs/>
          <w:kern w:val="1"/>
          <w:sz w:val="20"/>
          <w:szCs w:val="20"/>
        </w:rPr>
      </w:pPr>
      <w:r w:rsidRPr="001E2165">
        <w:rPr>
          <w:rFonts w:eastAsia="Calibri"/>
          <w:b/>
          <w:iCs/>
          <w:kern w:val="1"/>
          <w:sz w:val="20"/>
          <w:szCs w:val="20"/>
        </w:rPr>
        <w:t>Таблица 15.2.</w:t>
      </w:r>
      <w:r>
        <w:rPr>
          <w:rFonts w:eastAsia="Calibri"/>
          <w:b/>
          <w:iCs/>
          <w:kern w:val="1"/>
          <w:sz w:val="20"/>
          <w:szCs w:val="20"/>
        </w:rPr>
        <w:t>2.6</w:t>
      </w:r>
      <w:r w:rsidRPr="001E2165">
        <w:rPr>
          <w:rFonts w:eastAsia="Calibri"/>
          <w:b/>
          <w:iCs/>
          <w:kern w:val="1"/>
          <w:sz w:val="20"/>
          <w:szCs w:val="20"/>
        </w:rPr>
        <w:t>.</w:t>
      </w:r>
    </w:p>
    <w:p w:rsidR="002F0110" w:rsidRPr="001E2165" w:rsidRDefault="002F0110" w:rsidP="0071363A">
      <w:pPr>
        <w:widowControl w:val="0"/>
        <w:suppressAutoHyphens/>
        <w:autoSpaceDE w:val="0"/>
        <w:autoSpaceDN w:val="0"/>
        <w:adjustRightInd w:val="0"/>
        <w:ind w:right="142"/>
        <w:contextualSpacing/>
        <w:jc w:val="right"/>
        <w:rPr>
          <w:rFonts w:eastAsia="Calibri"/>
          <w:b/>
          <w:iCs/>
          <w:kern w:val="1"/>
          <w:sz w:val="20"/>
          <w:szCs w:val="20"/>
        </w:rPr>
      </w:pPr>
    </w:p>
    <w:p w:rsidR="00497059" w:rsidRPr="00D56BA6" w:rsidRDefault="00497059" w:rsidP="00497059">
      <w:pPr>
        <w:widowControl w:val="0"/>
        <w:autoSpaceDE w:val="0"/>
        <w:autoSpaceDN w:val="0"/>
        <w:adjustRightInd w:val="0"/>
        <w:contextualSpacing/>
        <w:jc w:val="center"/>
        <w:rPr>
          <w:rFonts w:eastAsia="Calibri"/>
          <w:b/>
          <w:bCs/>
          <w:iCs/>
          <w:kern w:val="1"/>
          <w:sz w:val="20"/>
          <w:szCs w:val="20"/>
        </w:rPr>
      </w:pPr>
      <w:r w:rsidRPr="00D56BA6">
        <w:rPr>
          <w:rFonts w:eastAsia="Calibri"/>
          <w:b/>
          <w:bCs/>
          <w:iCs/>
          <w:kern w:val="1"/>
          <w:sz w:val="20"/>
          <w:szCs w:val="20"/>
        </w:rPr>
        <w:t>Доля проб воды в местах водозабора из источников централизованного</w:t>
      </w:r>
    </w:p>
    <w:p w:rsidR="00497059" w:rsidRDefault="00497059" w:rsidP="00497059">
      <w:pPr>
        <w:widowControl w:val="0"/>
        <w:autoSpaceDE w:val="0"/>
        <w:autoSpaceDN w:val="0"/>
        <w:adjustRightInd w:val="0"/>
        <w:contextualSpacing/>
        <w:jc w:val="center"/>
        <w:rPr>
          <w:rFonts w:eastAsia="Calibri"/>
          <w:b/>
          <w:kern w:val="1"/>
          <w:sz w:val="20"/>
          <w:szCs w:val="20"/>
        </w:rPr>
      </w:pPr>
      <w:r w:rsidRPr="00D56BA6">
        <w:rPr>
          <w:rFonts w:eastAsia="Calibri"/>
          <w:b/>
          <w:bCs/>
          <w:iCs/>
          <w:kern w:val="1"/>
          <w:sz w:val="20"/>
          <w:szCs w:val="20"/>
        </w:rPr>
        <w:t>питьевого водоснабжения, не соответствующей гигиеническим нормативам(</w:t>
      </w:r>
      <w:r w:rsidRPr="00D56BA6">
        <w:rPr>
          <w:rFonts w:eastAsia="Calibri"/>
          <w:b/>
          <w:kern w:val="1"/>
          <w:sz w:val="20"/>
          <w:szCs w:val="20"/>
        </w:rPr>
        <w:t>по районам области)</w:t>
      </w:r>
    </w:p>
    <w:tbl>
      <w:tblPr>
        <w:tblW w:w="9356"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701"/>
        <w:gridCol w:w="709"/>
        <w:gridCol w:w="709"/>
        <w:gridCol w:w="709"/>
        <w:gridCol w:w="850"/>
        <w:gridCol w:w="851"/>
        <w:gridCol w:w="708"/>
        <w:gridCol w:w="709"/>
        <w:gridCol w:w="709"/>
        <w:gridCol w:w="850"/>
        <w:gridCol w:w="851"/>
      </w:tblGrid>
      <w:tr w:rsidR="0071363A" w:rsidRPr="002E4A47" w:rsidTr="00FC5669">
        <w:trPr>
          <w:trHeight w:val="329"/>
        </w:trPr>
        <w:tc>
          <w:tcPr>
            <w:tcW w:w="1701" w:type="dxa"/>
            <w:vMerge w:val="restart"/>
          </w:tcPr>
          <w:p w:rsidR="0071363A" w:rsidRPr="0071363A" w:rsidRDefault="0071363A" w:rsidP="00FC5669">
            <w:pPr>
              <w:widowControl w:val="0"/>
              <w:autoSpaceDE w:val="0"/>
              <w:autoSpaceDN w:val="0"/>
              <w:adjustRightInd w:val="0"/>
              <w:contextualSpacing/>
              <w:jc w:val="both"/>
              <w:rPr>
                <w:rFonts w:eastAsia="Calibri"/>
                <w:kern w:val="1"/>
                <w:sz w:val="20"/>
                <w:szCs w:val="20"/>
              </w:rPr>
            </w:pPr>
          </w:p>
          <w:p w:rsidR="0071363A" w:rsidRPr="0071363A" w:rsidRDefault="0071363A" w:rsidP="00FC5669">
            <w:pPr>
              <w:widowControl w:val="0"/>
              <w:autoSpaceDE w:val="0"/>
              <w:autoSpaceDN w:val="0"/>
              <w:adjustRightInd w:val="0"/>
              <w:contextualSpacing/>
              <w:jc w:val="both"/>
              <w:rPr>
                <w:rFonts w:eastAsia="Calibri"/>
                <w:bCs/>
                <w:iCs/>
                <w:kern w:val="1"/>
                <w:sz w:val="20"/>
                <w:szCs w:val="20"/>
              </w:rPr>
            </w:pPr>
            <w:r w:rsidRPr="0071363A">
              <w:rPr>
                <w:rFonts w:eastAsia="Calibri"/>
                <w:kern w:val="1"/>
                <w:sz w:val="20"/>
                <w:szCs w:val="20"/>
              </w:rPr>
              <w:t>Наименование административных территорий</w:t>
            </w:r>
          </w:p>
        </w:tc>
        <w:tc>
          <w:tcPr>
            <w:tcW w:w="3828" w:type="dxa"/>
            <w:gridSpan w:val="5"/>
          </w:tcPr>
          <w:p w:rsidR="0071363A" w:rsidRPr="0071363A" w:rsidRDefault="0071363A" w:rsidP="00FC5669">
            <w:pPr>
              <w:widowControl w:val="0"/>
              <w:autoSpaceDE w:val="0"/>
              <w:autoSpaceDN w:val="0"/>
              <w:adjustRightInd w:val="0"/>
              <w:contextualSpacing/>
              <w:rPr>
                <w:rFonts w:eastAsia="Calibri"/>
                <w:kern w:val="1"/>
                <w:sz w:val="20"/>
                <w:szCs w:val="20"/>
              </w:rPr>
            </w:pPr>
            <w:r w:rsidRPr="0071363A">
              <w:rPr>
                <w:rFonts w:eastAsia="Calibri"/>
                <w:kern w:val="1"/>
                <w:sz w:val="20"/>
                <w:szCs w:val="20"/>
              </w:rPr>
              <w:t>Доля проб воды из источников централизованного водоснабжения, не соответствующей  гигиеническим нормативам по санитарно-химическим показателям, %</w:t>
            </w:r>
          </w:p>
        </w:tc>
        <w:tc>
          <w:tcPr>
            <w:tcW w:w="3827" w:type="dxa"/>
            <w:gridSpan w:val="5"/>
          </w:tcPr>
          <w:p w:rsidR="0071363A" w:rsidRPr="0071363A" w:rsidRDefault="0071363A" w:rsidP="00FC5669">
            <w:pPr>
              <w:widowControl w:val="0"/>
              <w:autoSpaceDE w:val="0"/>
              <w:autoSpaceDN w:val="0"/>
              <w:adjustRightInd w:val="0"/>
              <w:contextualSpacing/>
              <w:rPr>
                <w:rFonts w:eastAsia="Calibri"/>
                <w:kern w:val="1"/>
                <w:sz w:val="20"/>
                <w:szCs w:val="20"/>
              </w:rPr>
            </w:pPr>
            <w:r w:rsidRPr="0071363A">
              <w:rPr>
                <w:rFonts w:eastAsia="Calibri"/>
                <w:kern w:val="1"/>
                <w:sz w:val="20"/>
                <w:szCs w:val="20"/>
              </w:rPr>
              <w:t>Доля проб воды из источников централизованного водоснабжения, не соответствующей гигиеническим нормативам по микробиологическим показателям, %</w:t>
            </w:r>
          </w:p>
        </w:tc>
      </w:tr>
      <w:tr w:rsidR="0071363A" w:rsidRPr="002E4A47" w:rsidTr="00FC5669">
        <w:trPr>
          <w:trHeight w:val="329"/>
        </w:trPr>
        <w:tc>
          <w:tcPr>
            <w:tcW w:w="1701" w:type="dxa"/>
            <w:vMerge/>
          </w:tcPr>
          <w:p w:rsidR="0071363A" w:rsidRPr="0071363A" w:rsidRDefault="0071363A" w:rsidP="00FC5669">
            <w:pPr>
              <w:widowControl w:val="0"/>
              <w:autoSpaceDE w:val="0"/>
              <w:autoSpaceDN w:val="0"/>
              <w:adjustRightInd w:val="0"/>
              <w:contextualSpacing/>
              <w:jc w:val="both"/>
              <w:rPr>
                <w:rFonts w:eastAsia="Calibri"/>
                <w:bCs/>
                <w:iCs/>
                <w:kern w:val="1"/>
                <w:sz w:val="20"/>
                <w:szCs w:val="20"/>
              </w:rPr>
            </w:pPr>
          </w:p>
        </w:tc>
        <w:tc>
          <w:tcPr>
            <w:tcW w:w="709" w:type="dxa"/>
          </w:tcPr>
          <w:p w:rsidR="0071363A" w:rsidRPr="0071363A" w:rsidRDefault="0071363A" w:rsidP="002F0110">
            <w:pPr>
              <w:widowControl w:val="0"/>
              <w:autoSpaceDE w:val="0"/>
              <w:autoSpaceDN w:val="0"/>
              <w:adjustRightInd w:val="0"/>
              <w:contextualSpacing/>
              <w:jc w:val="center"/>
              <w:rPr>
                <w:rFonts w:eastAsia="Calibri"/>
                <w:bCs/>
                <w:iCs/>
                <w:kern w:val="1"/>
                <w:sz w:val="20"/>
                <w:szCs w:val="20"/>
              </w:rPr>
            </w:pPr>
            <w:r w:rsidRPr="0071363A">
              <w:rPr>
                <w:rFonts w:eastAsia="Calibri"/>
                <w:bCs/>
                <w:iCs/>
                <w:kern w:val="1"/>
                <w:sz w:val="20"/>
                <w:szCs w:val="20"/>
              </w:rPr>
              <w:t>2017</w:t>
            </w:r>
            <w:r w:rsidR="002F0110">
              <w:rPr>
                <w:rFonts w:eastAsia="Calibri"/>
                <w:bCs/>
                <w:iCs/>
                <w:kern w:val="1"/>
                <w:sz w:val="20"/>
                <w:szCs w:val="20"/>
              </w:rPr>
              <w:t xml:space="preserve"> год</w:t>
            </w:r>
          </w:p>
        </w:tc>
        <w:tc>
          <w:tcPr>
            <w:tcW w:w="709" w:type="dxa"/>
          </w:tcPr>
          <w:p w:rsidR="0071363A" w:rsidRPr="0071363A" w:rsidRDefault="0071363A" w:rsidP="002F0110">
            <w:pPr>
              <w:widowControl w:val="0"/>
              <w:autoSpaceDE w:val="0"/>
              <w:autoSpaceDN w:val="0"/>
              <w:adjustRightInd w:val="0"/>
              <w:contextualSpacing/>
              <w:jc w:val="center"/>
              <w:rPr>
                <w:rFonts w:eastAsia="Calibri"/>
                <w:bCs/>
                <w:iCs/>
                <w:kern w:val="1"/>
                <w:sz w:val="20"/>
                <w:szCs w:val="20"/>
              </w:rPr>
            </w:pPr>
            <w:r w:rsidRPr="0071363A">
              <w:rPr>
                <w:rFonts w:eastAsia="Calibri"/>
                <w:bCs/>
                <w:iCs/>
                <w:kern w:val="1"/>
                <w:sz w:val="20"/>
                <w:szCs w:val="20"/>
              </w:rPr>
              <w:t>2018</w:t>
            </w:r>
            <w:r w:rsidR="002F0110">
              <w:rPr>
                <w:rFonts w:eastAsia="Calibri"/>
                <w:bCs/>
                <w:iCs/>
                <w:kern w:val="1"/>
                <w:sz w:val="20"/>
                <w:szCs w:val="20"/>
              </w:rPr>
              <w:t xml:space="preserve"> год</w:t>
            </w:r>
          </w:p>
        </w:tc>
        <w:tc>
          <w:tcPr>
            <w:tcW w:w="709" w:type="dxa"/>
          </w:tcPr>
          <w:p w:rsidR="0071363A" w:rsidRPr="0071363A" w:rsidRDefault="0071363A" w:rsidP="002F0110">
            <w:pPr>
              <w:widowControl w:val="0"/>
              <w:autoSpaceDE w:val="0"/>
              <w:autoSpaceDN w:val="0"/>
              <w:adjustRightInd w:val="0"/>
              <w:contextualSpacing/>
              <w:jc w:val="center"/>
              <w:rPr>
                <w:rFonts w:eastAsia="Calibri"/>
                <w:bCs/>
                <w:iCs/>
                <w:kern w:val="1"/>
                <w:sz w:val="20"/>
                <w:szCs w:val="20"/>
              </w:rPr>
            </w:pPr>
            <w:r w:rsidRPr="0071363A">
              <w:rPr>
                <w:rFonts w:eastAsia="Calibri"/>
                <w:bCs/>
                <w:iCs/>
                <w:kern w:val="1"/>
                <w:sz w:val="20"/>
                <w:szCs w:val="20"/>
              </w:rPr>
              <w:t>2019</w:t>
            </w:r>
            <w:r w:rsidR="002F0110">
              <w:rPr>
                <w:rFonts w:eastAsia="Calibri"/>
                <w:bCs/>
                <w:iCs/>
                <w:kern w:val="1"/>
                <w:sz w:val="20"/>
                <w:szCs w:val="20"/>
              </w:rPr>
              <w:t xml:space="preserve"> год</w:t>
            </w:r>
          </w:p>
        </w:tc>
        <w:tc>
          <w:tcPr>
            <w:tcW w:w="850" w:type="dxa"/>
          </w:tcPr>
          <w:p w:rsidR="0071363A" w:rsidRPr="0071363A" w:rsidRDefault="0071363A" w:rsidP="002F0110">
            <w:pPr>
              <w:widowControl w:val="0"/>
              <w:autoSpaceDE w:val="0"/>
              <w:autoSpaceDN w:val="0"/>
              <w:adjustRightInd w:val="0"/>
              <w:contextualSpacing/>
              <w:jc w:val="center"/>
              <w:rPr>
                <w:rFonts w:eastAsia="Calibri"/>
                <w:kern w:val="1"/>
                <w:sz w:val="20"/>
                <w:szCs w:val="20"/>
              </w:rPr>
            </w:pPr>
            <w:r w:rsidRPr="0071363A">
              <w:rPr>
                <w:rFonts w:eastAsia="Calibri"/>
                <w:kern w:val="1"/>
                <w:sz w:val="20"/>
                <w:szCs w:val="20"/>
              </w:rPr>
              <w:t>динамика к</w:t>
            </w:r>
          </w:p>
          <w:p w:rsidR="0071363A" w:rsidRPr="0071363A" w:rsidRDefault="002F0110" w:rsidP="002F0110">
            <w:pPr>
              <w:widowControl w:val="0"/>
              <w:autoSpaceDE w:val="0"/>
              <w:autoSpaceDN w:val="0"/>
              <w:adjustRightInd w:val="0"/>
              <w:contextualSpacing/>
              <w:jc w:val="center"/>
              <w:rPr>
                <w:rFonts w:eastAsia="Calibri"/>
                <w:kern w:val="1"/>
                <w:sz w:val="20"/>
                <w:szCs w:val="20"/>
              </w:rPr>
            </w:pPr>
            <w:r>
              <w:rPr>
                <w:rFonts w:eastAsia="Calibri"/>
                <w:kern w:val="1"/>
                <w:sz w:val="20"/>
                <w:szCs w:val="20"/>
              </w:rPr>
              <w:t>2019 году</w:t>
            </w:r>
          </w:p>
        </w:tc>
        <w:tc>
          <w:tcPr>
            <w:tcW w:w="851" w:type="dxa"/>
          </w:tcPr>
          <w:p w:rsidR="0071363A" w:rsidRPr="0071363A" w:rsidRDefault="0071363A" w:rsidP="002F0110">
            <w:pPr>
              <w:widowControl w:val="0"/>
              <w:autoSpaceDE w:val="0"/>
              <w:autoSpaceDN w:val="0"/>
              <w:adjustRightInd w:val="0"/>
              <w:contextualSpacing/>
              <w:jc w:val="center"/>
              <w:rPr>
                <w:rFonts w:eastAsia="Calibri"/>
                <w:kern w:val="1"/>
                <w:sz w:val="20"/>
                <w:szCs w:val="20"/>
              </w:rPr>
            </w:pPr>
            <w:r w:rsidRPr="0071363A">
              <w:rPr>
                <w:rFonts w:eastAsia="Calibri"/>
                <w:kern w:val="1"/>
                <w:sz w:val="20"/>
                <w:szCs w:val="20"/>
              </w:rPr>
              <w:t>ранговое</w:t>
            </w:r>
          </w:p>
          <w:p w:rsidR="0071363A" w:rsidRPr="0071363A" w:rsidRDefault="0071363A" w:rsidP="002F0110">
            <w:pPr>
              <w:widowControl w:val="0"/>
              <w:autoSpaceDE w:val="0"/>
              <w:autoSpaceDN w:val="0"/>
              <w:adjustRightInd w:val="0"/>
              <w:contextualSpacing/>
              <w:jc w:val="center"/>
              <w:rPr>
                <w:rFonts w:eastAsia="Calibri"/>
                <w:kern w:val="1"/>
                <w:sz w:val="20"/>
                <w:szCs w:val="20"/>
              </w:rPr>
            </w:pPr>
            <w:r w:rsidRPr="0071363A">
              <w:rPr>
                <w:rFonts w:eastAsia="Calibri"/>
                <w:kern w:val="1"/>
                <w:sz w:val="20"/>
                <w:szCs w:val="20"/>
              </w:rPr>
              <w:t>место</w:t>
            </w:r>
          </w:p>
        </w:tc>
        <w:tc>
          <w:tcPr>
            <w:tcW w:w="708" w:type="dxa"/>
          </w:tcPr>
          <w:p w:rsidR="0071363A" w:rsidRPr="0071363A" w:rsidRDefault="0071363A" w:rsidP="002F0110">
            <w:pPr>
              <w:widowControl w:val="0"/>
              <w:autoSpaceDE w:val="0"/>
              <w:autoSpaceDN w:val="0"/>
              <w:adjustRightInd w:val="0"/>
              <w:contextualSpacing/>
              <w:jc w:val="center"/>
              <w:rPr>
                <w:rFonts w:eastAsia="Calibri"/>
                <w:bCs/>
                <w:iCs/>
                <w:kern w:val="1"/>
                <w:sz w:val="20"/>
                <w:szCs w:val="20"/>
              </w:rPr>
            </w:pPr>
            <w:r w:rsidRPr="0071363A">
              <w:rPr>
                <w:rFonts w:eastAsia="Calibri"/>
                <w:bCs/>
                <w:iCs/>
                <w:kern w:val="1"/>
                <w:sz w:val="20"/>
                <w:szCs w:val="20"/>
              </w:rPr>
              <w:t>2017</w:t>
            </w:r>
            <w:r w:rsidR="002F0110">
              <w:rPr>
                <w:rFonts w:eastAsia="Calibri"/>
                <w:bCs/>
                <w:iCs/>
                <w:kern w:val="1"/>
                <w:sz w:val="20"/>
                <w:szCs w:val="20"/>
              </w:rPr>
              <w:t xml:space="preserve"> год</w:t>
            </w:r>
          </w:p>
        </w:tc>
        <w:tc>
          <w:tcPr>
            <w:tcW w:w="709" w:type="dxa"/>
          </w:tcPr>
          <w:p w:rsidR="0071363A" w:rsidRPr="0071363A" w:rsidRDefault="0071363A" w:rsidP="002F0110">
            <w:pPr>
              <w:widowControl w:val="0"/>
              <w:autoSpaceDE w:val="0"/>
              <w:autoSpaceDN w:val="0"/>
              <w:adjustRightInd w:val="0"/>
              <w:contextualSpacing/>
              <w:jc w:val="center"/>
              <w:rPr>
                <w:rFonts w:eastAsia="Calibri"/>
                <w:bCs/>
                <w:iCs/>
                <w:kern w:val="1"/>
                <w:sz w:val="20"/>
                <w:szCs w:val="20"/>
              </w:rPr>
            </w:pPr>
            <w:r w:rsidRPr="0071363A">
              <w:rPr>
                <w:rFonts w:eastAsia="Calibri"/>
                <w:bCs/>
                <w:iCs/>
                <w:kern w:val="1"/>
                <w:sz w:val="20"/>
                <w:szCs w:val="20"/>
              </w:rPr>
              <w:t>2018</w:t>
            </w:r>
            <w:r w:rsidR="002F0110">
              <w:rPr>
                <w:rFonts w:eastAsia="Calibri"/>
                <w:bCs/>
                <w:iCs/>
                <w:kern w:val="1"/>
                <w:sz w:val="20"/>
                <w:szCs w:val="20"/>
              </w:rPr>
              <w:t xml:space="preserve"> год</w:t>
            </w:r>
          </w:p>
        </w:tc>
        <w:tc>
          <w:tcPr>
            <w:tcW w:w="709" w:type="dxa"/>
          </w:tcPr>
          <w:p w:rsidR="0071363A" w:rsidRPr="0071363A" w:rsidRDefault="0071363A" w:rsidP="002F0110">
            <w:pPr>
              <w:widowControl w:val="0"/>
              <w:autoSpaceDE w:val="0"/>
              <w:autoSpaceDN w:val="0"/>
              <w:adjustRightInd w:val="0"/>
              <w:contextualSpacing/>
              <w:jc w:val="center"/>
              <w:rPr>
                <w:rFonts w:eastAsia="Calibri"/>
                <w:bCs/>
                <w:iCs/>
                <w:kern w:val="1"/>
                <w:sz w:val="20"/>
                <w:szCs w:val="20"/>
              </w:rPr>
            </w:pPr>
            <w:r w:rsidRPr="0071363A">
              <w:rPr>
                <w:rFonts w:eastAsia="Calibri"/>
                <w:bCs/>
                <w:iCs/>
                <w:kern w:val="1"/>
                <w:sz w:val="20"/>
                <w:szCs w:val="20"/>
              </w:rPr>
              <w:t>2019</w:t>
            </w:r>
            <w:r w:rsidR="002F0110">
              <w:rPr>
                <w:rFonts w:eastAsia="Calibri"/>
                <w:bCs/>
                <w:iCs/>
                <w:kern w:val="1"/>
                <w:sz w:val="20"/>
                <w:szCs w:val="20"/>
              </w:rPr>
              <w:t xml:space="preserve"> год</w:t>
            </w:r>
          </w:p>
        </w:tc>
        <w:tc>
          <w:tcPr>
            <w:tcW w:w="850" w:type="dxa"/>
            <w:tcBorders>
              <w:right w:val="single" w:sz="4" w:space="0" w:color="auto"/>
            </w:tcBorders>
          </w:tcPr>
          <w:p w:rsidR="0071363A" w:rsidRPr="0071363A" w:rsidRDefault="0071363A" w:rsidP="002F0110">
            <w:pPr>
              <w:widowControl w:val="0"/>
              <w:autoSpaceDE w:val="0"/>
              <w:autoSpaceDN w:val="0"/>
              <w:adjustRightInd w:val="0"/>
              <w:contextualSpacing/>
              <w:jc w:val="center"/>
              <w:rPr>
                <w:rFonts w:eastAsia="Calibri"/>
                <w:kern w:val="1"/>
                <w:sz w:val="20"/>
                <w:szCs w:val="20"/>
              </w:rPr>
            </w:pPr>
            <w:r w:rsidRPr="0071363A">
              <w:rPr>
                <w:rFonts w:eastAsia="Calibri"/>
                <w:kern w:val="1"/>
                <w:sz w:val="20"/>
                <w:szCs w:val="20"/>
              </w:rPr>
              <w:t>динамика к</w:t>
            </w:r>
          </w:p>
          <w:p w:rsidR="0071363A" w:rsidRPr="0071363A" w:rsidRDefault="0071363A" w:rsidP="002F0110">
            <w:pPr>
              <w:widowControl w:val="0"/>
              <w:autoSpaceDE w:val="0"/>
              <w:autoSpaceDN w:val="0"/>
              <w:adjustRightInd w:val="0"/>
              <w:contextualSpacing/>
              <w:jc w:val="center"/>
              <w:rPr>
                <w:rFonts w:eastAsia="Calibri"/>
                <w:kern w:val="1"/>
                <w:sz w:val="20"/>
                <w:szCs w:val="20"/>
              </w:rPr>
            </w:pPr>
            <w:r w:rsidRPr="0071363A">
              <w:rPr>
                <w:rFonts w:eastAsia="Calibri"/>
                <w:kern w:val="1"/>
                <w:sz w:val="20"/>
                <w:szCs w:val="20"/>
              </w:rPr>
              <w:t>2019</w:t>
            </w:r>
            <w:r w:rsidR="002F0110">
              <w:rPr>
                <w:rFonts w:eastAsia="Calibri"/>
                <w:kern w:val="1"/>
                <w:sz w:val="20"/>
                <w:szCs w:val="20"/>
              </w:rPr>
              <w:t xml:space="preserve"> году</w:t>
            </w:r>
          </w:p>
        </w:tc>
        <w:tc>
          <w:tcPr>
            <w:tcW w:w="851" w:type="dxa"/>
            <w:tcBorders>
              <w:left w:val="single" w:sz="4" w:space="0" w:color="auto"/>
            </w:tcBorders>
          </w:tcPr>
          <w:p w:rsidR="0071363A" w:rsidRPr="0071363A" w:rsidRDefault="0071363A" w:rsidP="002F0110">
            <w:pPr>
              <w:widowControl w:val="0"/>
              <w:autoSpaceDE w:val="0"/>
              <w:autoSpaceDN w:val="0"/>
              <w:adjustRightInd w:val="0"/>
              <w:contextualSpacing/>
              <w:jc w:val="center"/>
              <w:rPr>
                <w:rFonts w:eastAsia="Calibri"/>
                <w:kern w:val="1"/>
                <w:sz w:val="20"/>
                <w:szCs w:val="20"/>
              </w:rPr>
            </w:pPr>
            <w:r w:rsidRPr="0071363A">
              <w:rPr>
                <w:rFonts w:eastAsia="Calibri"/>
                <w:kern w:val="1"/>
                <w:sz w:val="20"/>
                <w:szCs w:val="20"/>
              </w:rPr>
              <w:t>ранговое</w:t>
            </w:r>
          </w:p>
          <w:p w:rsidR="0071363A" w:rsidRPr="0071363A" w:rsidRDefault="0071363A" w:rsidP="002F0110">
            <w:pPr>
              <w:widowControl w:val="0"/>
              <w:autoSpaceDE w:val="0"/>
              <w:autoSpaceDN w:val="0"/>
              <w:adjustRightInd w:val="0"/>
              <w:contextualSpacing/>
              <w:jc w:val="center"/>
              <w:rPr>
                <w:rFonts w:eastAsia="Calibri"/>
                <w:kern w:val="1"/>
                <w:sz w:val="20"/>
                <w:szCs w:val="20"/>
              </w:rPr>
            </w:pPr>
            <w:r w:rsidRPr="0071363A">
              <w:rPr>
                <w:rFonts w:eastAsia="Calibri"/>
                <w:kern w:val="1"/>
                <w:sz w:val="20"/>
                <w:szCs w:val="20"/>
              </w:rPr>
              <w:t>место</w:t>
            </w:r>
          </w:p>
        </w:tc>
      </w:tr>
      <w:tr w:rsidR="0071363A" w:rsidRPr="002E4A47" w:rsidTr="00FC5669">
        <w:trPr>
          <w:trHeight w:val="365"/>
        </w:trPr>
        <w:tc>
          <w:tcPr>
            <w:tcW w:w="1701"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1</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kern w:val="1"/>
                <w:sz w:val="20"/>
                <w:szCs w:val="20"/>
              </w:rPr>
              <w:t>2</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kern w:val="1"/>
                <w:sz w:val="20"/>
                <w:szCs w:val="20"/>
              </w:rPr>
              <w:t>3</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kern w:val="1"/>
                <w:sz w:val="20"/>
                <w:szCs w:val="20"/>
              </w:rPr>
              <w:t>4</w:t>
            </w:r>
          </w:p>
        </w:tc>
        <w:tc>
          <w:tcPr>
            <w:tcW w:w="850" w:type="dxa"/>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kern w:val="1"/>
                <w:sz w:val="20"/>
                <w:szCs w:val="20"/>
              </w:rPr>
              <w:t>5</w:t>
            </w:r>
          </w:p>
        </w:tc>
        <w:tc>
          <w:tcPr>
            <w:tcW w:w="851" w:type="dxa"/>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kern w:val="1"/>
                <w:sz w:val="20"/>
                <w:szCs w:val="20"/>
              </w:rPr>
              <w:t>6</w:t>
            </w:r>
          </w:p>
        </w:tc>
        <w:tc>
          <w:tcPr>
            <w:tcW w:w="708" w:type="dxa"/>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kern w:val="1"/>
                <w:sz w:val="20"/>
                <w:szCs w:val="20"/>
              </w:rPr>
              <w:t>7</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kern w:val="1"/>
                <w:sz w:val="20"/>
                <w:szCs w:val="20"/>
              </w:rPr>
              <w:t>8</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kern w:val="1"/>
                <w:sz w:val="20"/>
                <w:szCs w:val="20"/>
              </w:rPr>
              <w:t>9</w:t>
            </w:r>
          </w:p>
        </w:tc>
        <w:tc>
          <w:tcPr>
            <w:tcW w:w="850" w:type="dxa"/>
            <w:tcBorders>
              <w:righ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kern w:val="1"/>
                <w:sz w:val="20"/>
                <w:szCs w:val="20"/>
              </w:rPr>
              <w:t>10</w:t>
            </w:r>
          </w:p>
        </w:tc>
        <w:tc>
          <w:tcPr>
            <w:tcW w:w="851" w:type="dxa"/>
            <w:tcBorders>
              <w:lef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kern w:val="1"/>
                <w:sz w:val="20"/>
                <w:szCs w:val="20"/>
              </w:rPr>
              <w:t>11</w:t>
            </w:r>
          </w:p>
        </w:tc>
      </w:tr>
      <w:tr w:rsidR="0071363A" w:rsidRPr="002E4A47" w:rsidTr="00FC5669">
        <w:trPr>
          <w:trHeight w:val="247"/>
        </w:trPr>
        <w:tc>
          <w:tcPr>
            <w:tcW w:w="1701" w:type="dxa"/>
          </w:tcPr>
          <w:p w:rsidR="0071363A" w:rsidRPr="0071363A" w:rsidRDefault="0071363A" w:rsidP="00FC5669">
            <w:pPr>
              <w:widowControl w:val="0"/>
              <w:ind w:right="-57"/>
              <w:contextualSpacing/>
              <w:rPr>
                <w:rFonts w:eastAsia="Calibri"/>
                <w:kern w:val="1"/>
                <w:sz w:val="20"/>
                <w:szCs w:val="20"/>
              </w:rPr>
            </w:pPr>
            <w:r w:rsidRPr="0071363A">
              <w:rPr>
                <w:rFonts w:eastAsia="Calibri"/>
                <w:kern w:val="1"/>
                <w:sz w:val="20"/>
                <w:szCs w:val="20"/>
              </w:rPr>
              <w:t>Ахтубинский</w:t>
            </w:r>
          </w:p>
        </w:tc>
        <w:tc>
          <w:tcPr>
            <w:tcW w:w="709" w:type="dxa"/>
          </w:tcPr>
          <w:p w:rsidR="0071363A" w:rsidRPr="0071363A" w:rsidRDefault="0071363A" w:rsidP="002F0110">
            <w:pPr>
              <w:widowControl w:val="0"/>
              <w:autoSpaceDE w:val="0"/>
              <w:autoSpaceDN w:val="0"/>
              <w:adjustRightInd w:val="0"/>
              <w:ind w:right="-57" w:hanging="108"/>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hanging="108"/>
              <w:contextualSpacing/>
              <w:jc w:val="center"/>
              <w:rPr>
                <w:rFonts w:eastAsia="Calibri"/>
                <w:bCs/>
                <w:iCs/>
                <w:kern w:val="1"/>
                <w:sz w:val="20"/>
                <w:szCs w:val="20"/>
              </w:rPr>
            </w:pPr>
            <w:r w:rsidRPr="0071363A">
              <w:rPr>
                <w:rFonts w:eastAsia="Calibri"/>
                <w:bCs/>
                <w:iCs/>
                <w:kern w:val="1"/>
                <w:sz w:val="20"/>
                <w:szCs w:val="20"/>
              </w:rPr>
              <w:t>11,1</w:t>
            </w:r>
          </w:p>
        </w:tc>
        <w:tc>
          <w:tcPr>
            <w:tcW w:w="709" w:type="dxa"/>
          </w:tcPr>
          <w:p w:rsidR="0071363A" w:rsidRPr="0071363A" w:rsidRDefault="0071363A" w:rsidP="002F0110">
            <w:pPr>
              <w:widowControl w:val="0"/>
              <w:autoSpaceDE w:val="0"/>
              <w:autoSpaceDN w:val="0"/>
              <w:adjustRightInd w:val="0"/>
              <w:ind w:right="-57" w:hanging="108"/>
              <w:contextualSpacing/>
              <w:jc w:val="center"/>
              <w:rPr>
                <w:rFonts w:eastAsia="Calibri"/>
                <w:bCs/>
                <w:iCs/>
                <w:kern w:val="1"/>
                <w:sz w:val="20"/>
                <w:szCs w:val="20"/>
              </w:rPr>
            </w:pPr>
            <w:r w:rsidRPr="0071363A">
              <w:rPr>
                <w:rFonts w:eastAsia="Calibri"/>
                <w:bCs/>
                <w:iCs/>
                <w:kern w:val="1"/>
                <w:sz w:val="20"/>
                <w:szCs w:val="20"/>
              </w:rPr>
              <w:t>2,7</w:t>
            </w:r>
          </w:p>
        </w:tc>
        <w:tc>
          <w:tcPr>
            <w:tcW w:w="850"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851"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6</w:t>
            </w:r>
          </w:p>
        </w:tc>
        <w:tc>
          <w:tcPr>
            <w:tcW w:w="708"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0" w:type="dxa"/>
            <w:tcBorders>
              <w:righ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1" w:type="dxa"/>
            <w:tcBorders>
              <w:lef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r>
      <w:tr w:rsidR="0071363A" w:rsidRPr="002E4A47" w:rsidTr="00FC5669">
        <w:trPr>
          <w:trHeight w:val="329"/>
        </w:trPr>
        <w:tc>
          <w:tcPr>
            <w:tcW w:w="1701" w:type="dxa"/>
          </w:tcPr>
          <w:p w:rsidR="0071363A" w:rsidRPr="0071363A" w:rsidRDefault="0071363A" w:rsidP="00FC5669">
            <w:pPr>
              <w:widowControl w:val="0"/>
              <w:ind w:right="-57"/>
              <w:contextualSpacing/>
              <w:rPr>
                <w:rFonts w:eastAsia="Calibri"/>
                <w:kern w:val="1"/>
                <w:sz w:val="20"/>
                <w:szCs w:val="20"/>
              </w:rPr>
            </w:pPr>
            <w:r w:rsidRPr="0071363A">
              <w:rPr>
                <w:rFonts w:eastAsia="Calibri"/>
                <w:kern w:val="1"/>
                <w:sz w:val="20"/>
                <w:szCs w:val="20"/>
              </w:rPr>
              <w:t>г. Знаменск</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8,3</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8,3</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850"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1"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708"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0" w:type="dxa"/>
            <w:tcBorders>
              <w:righ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1" w:type="dxa"/>
            <w:tcBorders>
              <w:lef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r>
      <w:tr w:rsidR="0071363A" w:rsidRPr="002E4A47" w:rsidTr="00FC5669">
        <w:trPr>
          <w:trHeight w:val="329"/>
        </w:trPr>
        <w:tc>
          <w:tcPr>
            <w:tcW w:w="1701" w:type="dxa"/>
          </w:tcPr>
          <w:p w:rsidR="0071363A" w:rsidRPr="0071363A" w:rsidRDefault="0071363A" w:rsidP="00FC5669">
            <w:pPr>
              <w:widowControl w:val="0"/>
              <w:ind w:right="-57"/>
              <w:contextualSpacing/>
              <w:rPr>
                <w:rFonts w:eastAsia="Calibri"/>
                <w:kern w:val="1"/>
                <w:sz w:val="20"/>
                <w:szCs w:val="20"/>
              </w:rPr>
            </w:pPr>
            <w:r w:rsidRPr="0071363A">
              <w:rPr>
                <w:rFonts w:eastAsia="Calibri"/>
                <w:kern w:val="1"/>
                <w:sz w:val="20"/>
                <w:szCs w:val="20"/>
              </w:rPr>
              <w:t>Володарский</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5,1</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2,6</w:t>
            </w:r>
          </w:p>
        </w:tc>
        <w:tc>
          <w:tcPr>
            <w:tcW w:w="850"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851"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7</w:t>
            </w:r>
          </w:p>
        </w:tc>
        <w:tc>
          <w:tcPr>
            <w:tcW w:w="708"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2,7</w:t>
            </w:r>
          </w:p>
        </w:tc>
        <w:tc>
          <w:tcPr>
            <w:tcW w:w="850" w:type="dxa"/>
            <w:tcBorders>
              <w:righ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851" w:type="dxa"/>
            <w:tcBorders>
              <w:lef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1</w:t>
            </w:r>
          </w:p>
        </w:tc>
      </w:tr>
      <w:tr w:rsidR="0071363A" w:rsidRPr="002E4A47" w:rsidTr="00FC5669">
        <w:trPr>
          <w:trHeight w:val="329"/>
        </w:trPr>
        <w:tc>
          <w:tcPr>
            <w:tcW w:w="1701" w:type="dxa"/>
          </w:tcPr>
          <w:p w:rsidR="0071363A" w:rsidRPr="0071363A" w:rsidRDefault="0071363A" w:rsidP="00FC5669">
            <w:pPr>
              <w:widowControl w:val="0"/>
              <w:ind w:right="-57"/>
              <w:contextualSpacing/>
              <w:rPr>
                <w:rFonts w:eastAsia="Calibri"/>
                <w:kern w:val="1"/>
                <w:sz w:val="20"/>
                <w:szCs w:val="20"/>
              </w:rPr>
            </w:pPr>
            <w:r w:rsidRPr="0071363A">
              <w:rPr>
                <w:rFonts w:eastAsia="Calibri"/>
                <w:kern w:val="1"/>
                <w:sz w:val="20"/>
                <w:szCs w:val="20"/>
              </w:rPr>
              <w:t>Енотаевский</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0,4</w:t>
            </w:r>
          </w:p>
        </w:tc>
        <w:tc>
          <w:tcPr>
            <w:tcW w:w="850" w:type="dxa"/>
          </w:tcPr>
          <w:p w:rsidR="0071363A" w:rsidRPr="0071363A" w:rsidRDefault="0071363A" w:rsidP="002F0110">
            <w:pPr>
              <w:widowControl w:val="0"/>
              <w:jc w:val="center"/>
              <w:rPr>
                <w:rFonts w:eastAsia="Lucida Sans Unicode"/>
                <w:kern w:val="1"/>
                <w:sz w:val="20"/>
                <w:szCs w:val="20"/>
              </w:rPr>
            </w:pPr>
            <w:r w:rsidRPr="0071363A">
              <w:rPr>
                <w:rFonts w:eastAsia="Calibri"/>
                <w:bCs/>
                <w:iCs/>
                <w:kern w:val="1"/>
                <w:sz w:val="20"/>
                <w:szCs w:val="20"/>
              </w:rPr>
              <w:t>↑</w:t>
            </w:r>
          </w:p>
        </w:tc>
        <w:tc>
          <w:tcPr>
            <w:tcW w:w="851"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708"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0,4</w:t>
            </w:r>
          </w:p>
        </w:tc>
        <w:tc>
          <w:tcPr>
            <w:tcW w:w="850" w:type="dxa"/>
            <w:tcBorders>
              <w:righ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851" w:type="dxa"/>
            <w:tcBorders>
              <w:lef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4</w:t>
            </w:r>
          </w:p>
        </w:tc>
      </w:tr>
      <w:tr w:rsidR="0071363A" w:rsidRPr="002E4A47" w:rsidTr="00FC5669">
        <w:trPr>
          <w:trHeight w:val="329"/>
        </w:trPr>
        <w:tc>
          <w:tcPr>
            <w:tcW w:w="1701" w:type="dxa"/>
          </w:tcPr>
          <w:p w:rsidR="0071363A" w:rsidRPr="0071363A" w:rsidRDefault="0071363A" w:rsidP="00FC5669">
            <w:pPr>
              <w:widowControl w:val="0"/>
              <w:ind w:right="-57"/>
              <w:contextualSpacing/>
              <w:rPr>
                <w:rFonts w:eastAsia="Calibri"/>
                <w:kern w:val="1"/>
                <w:sz w:val="20"/>
                <w:szCs w:val="20"/>
              </w:rPr>
            </w:pPr>
            <w:r w:rsidRPr="0071363A">
              <w:rPr>
                <w:rFonts w:eastAsia="Calibri"/>
                <w:kern w:val="1"/>
                <w:sz w:val="20"/>
                <w:szCs w:val="20"/>
              </w:rPr>
              <w:t>Икрянинский</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11,1</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27,2</w:t>
            </w:r>
          </w:p>
        </w:tc>
        <w:tc>
          <w:tcPr>
            <w:tcW w:w="850" w:type="dxa"/>
          </w:tcPr>
          <w:p w:rsidR="0071363A" w:rsidRPr="0071363A" w:rsidRDefault="0071363A" w:rsidP="002F0110">
            <w:pPr>
              <w:widowControl w:val="0"/>
              <w:jc w:val="center"/>
              <w:rPr>
                <w:rFonts w:eastAsia="Lucida Sans Unicode"/>
                <w:kern w:val="1"/>
                <w:sz w:val="20"/>
                <w:szCs w:val="20"/>
              </w:rPr>
            </w:pPr>
            <w:r w:rsidRPr="0071363A">
              <w:rPr>
                <w:rFonts w:eastAsia="Calibri"/>
                <w:bCs/>
                <w:iCs/>
                <w:kern w:val="1"/>
                <w:sz w:val="20"/>
                <w:szCs w:val="20"/>
              </w:rPr>
              <w:t>↑</w:t>
            </w:r>
          </w:p>
        </w:tc>
        <w:tc>
          <w:tcPr>
            <w:tcW w:w="851"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1</w:t>
            </w:r>
          </w:p>
        </w:tc>
        <w:tc>
          <w:tcPr>
            <w:tcW w:w="708"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0" w:type="dxa"/>
            <w:tcBorders>
              <w:righ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1" w:type="dxa"/>
            <w:tcBorders>
              <w:lef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r>
      <w:tr w:rsidR="0071363A" w:rsidRPr="002E4A47" w:rsidTr="00FC5669">
        <w:trPr>
          <w:trHeight w:val="329"/>
        </w:trPr>
        <w:tc>
          <w:tcPr>
            <w:tcW w:w="1701" w:type="dxa"/>
          </w:tcPr>
          <w:p w:rsidR="0071363A" w:rsidRPr="0071363A" w:rsidRDefault="0071363A" w:rsidP="00FC5669">
            <w:pPr>
              <w:widowControl w:val="0"/>
              <w:ind w:right="-57"/>
              <w:contextualSpacing/>
              <w:rPr>
                <w:rFonts w:eastAsia="Calibri"/>
                <w:kern w:val="1"/>
                <w:sz w:val="20"/>
                <w:szCs w:val="20"/>
              </w:rPr>
            </w:pPr>
            <w:r w:rsidRPr="0071363A">
              <w:rPr>
                <w:rFonts w:eastAsia="Calibri"/>
                <w:kern w:val="1"/>
                <w:sz w:val="20"/>
                <w:szCs w:val="20"/>
              </w:rPr>
              <w:t>Камызякский</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3,2</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12,2</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0"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1"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708"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2,7</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0" w:type="dxa"/>
            <w:tcBorders>
              <w:righ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1" w:type="dxa"/>
            <w:tcBorders>
              <w:lef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2</w:t>
            </w:r>
          </w:p>
        </w:tc>
      </w:tr>
      <w:tr w:rsidR="0071363A" w:rsidRPr="002E4A47" w:rsidTr="00FC5669">
        <w:trPr>
          <w:trHeight w:val="329"/>
        </w:trPr>
        <w:tc>
          <w:tcPr>
            <w:tcW w:w="1701" w:type="dxa"/>
          </w:tcPr>
          <w:p w:rsidR="0071363A" w:rsidRPr="0071363A" w:rsidRDefault="0071363A" w:rsidP="00FC5669">
            <w:pPr>
              <w:widowControl w:val="0"/>
              <w:ind w:right="-57"/>
              <w:contextualSpacing/>
              <w:rPr>
                <w:rFonts w:eastAsia="Calibri"/>
                <w:kern w:val="1"/>
                <w:sz w:val="20"/>
                <w:szCs w:val="20"/>
              </w:rPr>
            </w:pPr>
            <w:r w:rsidRPr="0071363A">
              <w:rPr>
                <w:rFonts w:eastAsia="Calibri"/>
                <w:kern w:val="1"/>
                <w:sz w:val="20"/>
                <w:szCs w:val="20"/>
              </w:rPr>
              <w:t>Красноярский</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0"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1"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708"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0" w:type="dxa"/>
            <w:tcBorders>
              <w:righ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1" w:type="dxa"/>
            <w:tcBorders>
              <w:lef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r>
      <w:tr w:rsidR="0071363A" w:rsidRPr="002E4A47" w:rsidTr="00FC5669">
        <w:trPr>
          <w:trHeight w:val="329"/>
        </w:trPr>
        <w:tc>
          <w:tcPr>
            <w:tcW w:w="1701" w:type="dxa"/>
          </w:tcPr>
          <w:p w:rsidR="0071363A" w:rsidRPr="0071363A" w:rsidRDefault="0071363A" w:rsidP="00FC5669">
            <w:pPr>
              <w:widowControl w:val="0"/>
              <w:ind w:right="-57"/>
              <w:contextualSpacing/>
              <w:rPr>
                <w:rFonts w:eastAsia="Calibri"/>
                <w:kern w:val="1"/>
                <w:sz w:val="20"/>
                <w:szCs w:val="20"/>
              </w:rPr>
            </w:pPr>
            <w:r w:rsidRPr="0071363A">
              <w:rPr>
                <w:rFonts w:eastAsia="Calibri"/>
                <w:kern w:val="1"/>
                <w:sz w:val="20"/>
                <w:szCs w:val="20"/>
              </w:rPr>
              <w:t>Лиманский</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0"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1"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708"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0" w:type="dxa"/>
            <w:tcBorders>
              <w:righ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1" w:type="dxa"/>
            <w:tcBorders>
              <w:lef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r>
      <w:tr w:rsidR="0071363A" w:rsidRPr="002E4A47" w:rsidTr="00FC5669">
        <w:trPr>
          <w:trHeight w:val="329"/>
        </w:trPr>
        <w:tc>
          <w:tcPr>
            <w:tcW w:w="1701" w:type="dxa"/>
          </w:tcPr>
          <w:p w:rsidR="0071363A" w:rsidRPr="0071363A" w:rsidRDefault="0071363A" w:rsidP="00FC5669">
            <w:pPr>
              <w:widowControl w:val="0"/>
              <w:ind w:right="-57"/>
              <w:contextualSpacing/>
              <w:rPr>
                <w:rFonts w:eastAsia="Calibri"/>
                <w:kern w:val="1"/>
                <w:sz w:val="20"/>
                <w:szCs w:val="20"/>
              </w:rPr>
            </w:pPr>
            <w:r w:rsidRPr="0071363A">
              <w:rPr>
                <w:rFonts w:eastAsia="Calibri"/>
                <w:kern w:val="1"/>
                <w:sz w:val="20"/>
                <w:szCs w:val="20"/>
              </w:rPr>
              <w:t>Наримановский</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0"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1"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708"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0" w:type="dxa"/>
            <w:tcBorders>
              <w:righ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1" w:type="dxa"/>
            <w:tcBorders>
              <w:lef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r>
      <w:tr w:rsidR="0071363A" w:rsidRPr="002E4A47" w:rsidTr="00FC5669">
        <w:trPr>
          <w:trHeight w:val="329"/>
        </w:trPr>
        <w:tc>
          <w:tcPr>
            <w:tcW w:w="1701" w:type="dxa"/>
          </w:tcPr>
          <w:p w:rsidR="0071363A" w:rsidRPr="0071363A" w:rsidRDefault="0071363A" w:rsidP="00FC5669">
            <w:pPr>
              <w:widowControl w:val="0"/>
              <w:ind w:right="-57"/>
              <w:contextualSpacing/>
              <w:rPr>
                <w:rFonts w:eastAsia="Calibri"/>
                <w:kern w:val="1"/>
                <w:sz w:val="20"/>
                <w:szCs w:val="20"/>
              </w:rPr>
            </w:pPr>
            <w:r w:rsidRPr="0071363A">
              <w:rPr>
                <w:rFonts w:eastAsia="Calibri"/>
                <w:kern w:val="1"/>
                <w:sz w:val="20"/>
                <w:szCs w:val="20"/>
              </w:rPr>
              <w:t>Приволжский</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0"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1"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708"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0" w:type="dxa"/>
            <w:tcBorders>
              <w:righ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1" w:type="dxa"/>
            <w:tcBorders>
              <w:lef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r>
      <w:tr w:rsidR="0071363A" w:rsidRPr="002E4A47" w:rsidTr="00FC5669">
        <w:trPr>
          <w:trHeight w:val="329"/>
        </w:trPr>
        <w:tc>
          <w:tcPr>
            <w:tcW w:w="1701" w:type="dxa"/>
          </w:tcPr>
          <w:p w:rsidR="0071363A" w:rsidRPr="0071363A" w:rsidRDefault="0071363A" w:rsidP="00FC5669">
            <w:pPr>
              <w:widowControl w:val="0"/>
              <w:ind w:right="-57"/>
              <w:contextualSpacing/>
              <w:rPr>
                <w:rFonts w:eastAsia="Calibri"/>
                <w:kern w:val="1"/>
                <w:sz w:val="20"/>
                <w:szCs w:val="20"/>
              </w:rPr>
            </w:pPr>
            <w:r w:rsidRPr="0071363A">
              <w:rPr>
                <w:rFonts w:eastAsia="Calibri"/>
                <w:kern w:val="1"/>
                <w:sz w:val="20"/>
                <w:szCs w:val="20"/>
              </w:rPr>
              <w:t>Харабалинский</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5,5</w:t>
            </w:r>
          </w:p>
        </w:tc>
        <w:tc>
          <w:tcPr>
            <w:tcW w:w="850"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851"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3</w:t>
            </w:r>
          </w:p>
        </w:tc>
        <w:tc>
          <w:tcPr>
            <w:tcW w:w="708"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0" w:type="dxa"/>
            <w:tcBorders>
              <w:righ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1" w:type="dxa"/>
            <w:tcBorders>
              <w:lef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r>
      <w:tr w:rsidR="0071363A" w:rsidRPr="002E4A47" w:rsidTr="00FC5669">
        <w:trPr>
          <w:trHeight w:val="329"/>
        </w:trPr>
        <w:tc>
          <w:tcPr>
            <w:tcW w:w="1701" w:type="dxa"/>
          </w:tcPr>
          <w:p w:rsidR="0071363A" w:rsidRPr="0071363A" w:rsidRDefault="0071363A" w:rsidP="00FC5669">
            <w:pPr>
              <w:widowControl w:val="0"/>
              <w:ind w:right="-57"/>
              <w:contextualSpacing/>
              <w:rPr>
                <w:rFonts w:eastAsia="Calibri"/>
                <w:kern w:val="1"/>
                <w:sz w:val="20"/>
                <w:szCs w:val="20"/>
              </w:rPr>
            </w:pPr>
            <w:r w:rsidRPr="0071363A">
              <w:rPr>
                <w:rFonts w:eastAsia="Calibri"/>
                <w:kern w:val="1"/>
                <w:sz w:val="20"/>
                <w:szCs w:val="20"/>
              </w:rPr>
              <w:t>Черноярский</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3,4</w:t>
            </w:r>
          </w:p>
        </w:tc>
        <w:tc>
          <w:tcPr>
            <w:tcW w:w="850"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851"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5</w:t>
            </w:r>
          </w:p>
        </w:tc>
        <w:tc>
          <w:tcPr>
            <w:tcW w:w="708"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0" w:type="dxa"/>
            <w:tcBorders>
              <w:righ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c>
          <w:tcPr>
            <w:tcW w:w="851" w:type="dxa"/>
            <w:tcBorders>
              <w:lef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p>
        </w:tc>
      </w:tr>
      <w:tr w:rsidR="0071363A" w:rsidRPr="002E4A47" w:rsidTr="00FC5669">
        <w:trPr>
          <w:trHeight w:val="329"/>
        </w:trPr>
        <w:tc>
          <w:tcPr>
            <w:tcW w:w="1701" w:type="dxa"/>
          </w:tcPr>
          <w:p w:rsidR="0071363A" w:rsidRPr="0071363A" w:rsidRDefault="0071363A" w:rsidP="00FC5669">
            <w:pPr>
              <w:widowControl w:val="0"/>
              <w:autoSpaceDE w:val="0"/>
              <w:autoSpaceDN w:val="0"/>
              <w:adjustRightInd w:val="0"/>
              <w:ind w:right="-57"/>
              <w:contextualSpacing/>
              <w:rPr>
                <w:rFonts w:eastAsia="Calibri"/>
                <w:bCs/>
                <w:iCs/>
                <w:kern w:val="1"/>
                <w:sz w:val="20"/>
                <w:szCs w:val="20"/>
              </w:rPr>
            </w:pPr>
            <w:r w:rsidRPr="0071363A">
              <w:rPr>
                <w:rFonts w:eastAsia="Calibri"/>
                <w:kern w:val="1"/>
                <w:sz w:val="20"/>
                <w:szCs w:val="20"/>
              </w:rPr>
              <w:t>г. Астрахань</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13,3</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65,2</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14,4</w:t>
            </w:r>
          </w:p>
        </w:tc>
        <w:tc>
          <w:tcPr>
            <w:tcW w:w="850" w:type="dxa"/>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bCs/>
                <w:iCs/>
                <w:kern w:val="1"/>
                <w:sz w:val="20"/>
                <w:szCs w:val="20"/>
              </w:rPr>
              <w:t>↓</w:t>
            </w:r>
          </w:p>
        </w:tc>
        <w:tc>
          <w:tcPr>
            <w:tcW w:w="851" w:type="dxa"/>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kern w:val="1"/>
                <w:sz w:val="20"/>
                <w:szCs w:val="20"/>
              </w:rPr>
              <w:t>2</w:t>
            </w:r>
          </w:p>
        </w:tc>
        <w:tc>
          <w:tcPr>
            <w:tcW w:w="708"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7,3</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6,1</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1,5</w:t>
            </w:r>
          </w:p>
        </w:tc>
        <w:tc>
          <w:tcPr>
            <w:tcW w:w="850" w:type="dxa"/>
            <w:tcBorders>
              <w:righ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bCs/>
                <w:iCs/>
                <w:kern w:val="1"/>
                <w:sz w:val="20"/>
                <w:szCs w:val="20"/>
              </w:rPr>
              <w:t>↓</w:t>
            </w:r>
          </w:p>
        </w:tc>
        <w:tc>
          <w:tcPr>
            <w:tcW w:w="851" w:type="dxa"/>
            <w:tcBorders>
              <w:lef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kern w:val="1"/>
                <w:sz w:val="20"/>
                <w:szCs w:val="20"/>
              </w:rPr>
              <w:t>2</w:t>
            </w:r>
          </w:p>
        </w:tc>
      </w:tr>
      <w:tr w:rsidR="0071363A" w:rsidRPr="002E4A47" w:rsidTr="00FC5669">
        <w:trPr>
          <w:trHeight w:val="329"/>
        </w:trPr>
        <w:tc>
          <w:tcPr>
            <w:tcW w:w="1701" w:type="dxa"/>
          </w:tcPr>
          <w:p w:rsidR="0071363A" w:rsidRPr="0071363A" w:rsidRDefault="0071363A" w:rsidP="00FC5669">
            <w:pPr>
              <w:widowControl w:val="0"/>
              <w:autoSpaceDE w:val="0"/>
              <w:autoSpaceDN w:val="0"/>
              <w:adjustRightInd w:val="0"/>
              <w:ind w:right="-57"/>
              <w:contextualSpacing/>
              <w:rPr>
                <w:rFonts w:eastAsia="Calibri"/>
                <w:kern w:val="1"/>
                <w:sz w:val="20"/>
                <w:szCs w:val="20"/>
              </w:rPr>
            </w:pPr>
            <w:r w:rsidRPr="0071363A">
              <w:rPr>
                <w:rFonts w:eastAsia="Calibri"/>
                <w:kern w:val="1"/>
                <w:sz w:val="20"/>
                <w:szCs w:val="20"/>
              </w:rPr>
              <w:t>Астраханская обл.</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1,7</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11,5</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4,0</w:t>
            </w:r>
          </w:p>
        </w:tc>
        <w:tc>
          <w:tcPr>
            <w:tcW w:w="850" w:type="dxa"/>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bCs/>
                <w:iCs/>
                <w:kern w:val="1"/>
                <w:sz w:val="20"/>
                <w:szCs w:val="20"/>
              </w:rPr>
              <w:t>↓</w:t>
            </w:r>
          </w:p>
        </w:tc>
        <w:tc>
          <w:tcPr>
            <w:tcW w:w="851" w:type="dxa"/>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kern w:val="1"/>
                <w:sz w:val="20"/>
                <w:szCs w:val="20"/>
              </w:rPr>
              <w:t>4</w:t>
            </w:r>
          </w:p>
        </w:tc>
        <w:tc>
          <w:tcPr>
            <w:tcW w:w="708"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0,8</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0,9</w:t>
            </w:r>
          </w:p>
        </w:tc>
        <w:tc>
          <w:tcPr>
            <w:tcW w:w="709" w:type="dxa"/>
          </w:tcPr>
          <w:p w:rsidR="0071363A" w:rsidRPr="0071363A" w:rsidRDefault="0071363A" w:rsidP="002F0110">
            <w:pPr>
              <w:widowControl w:val="0"/>
              <w:autoSpaceDE w:val="0"/>
              <w:autoSpaceDN w:val="0"/>
              <w:adjustRightInd w:val="0"/>
              <w:ind w:right="-57"/>
              <w:contextualSpacing/>
              <w:jc w:val="center"/>
              <w:rPr>
                <w:rFonts w:eastAsia="Calibri"/>
                <w:bCs/>
                <w:iCs/>
                <w:kern w:val="1"/>
                <w:sz w:val="20"/>
                <w:szCs w:val="20"/>
              </w:rPr>
            </w:pPr>
            <w:r w:rsidRPr="0071363A">
              <w:rPr>
                <w:rFonts w:eastAsia="Calibri"/>
                <w:bCs/>
                <w:iCs/>
                <w:kern w:val="1"/>
                <w:sz w:val="20"/>
                <w:szCs w:val="20"/>
              </w:rPr>
              <w:t>0,5</w:t>
            </w:r>
          </w:p>
        </w:tc>
        <w:tc>
          <w:tcPr>
            <w:tcW w:w="850" w:type="dxa"/>
            <w:tcBorders>
              <w:righ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bCs/>
                <w:iCs/>
                <w:kern w:val="1"/>
                <w:sz w:val="20"/>
                <w:szCs w:val="20"/>
              </w:rPr>
              <w:t>↓</w:t>
            </w:r>
          </w:p>
        </w:tc>
        <w:tc>
          <w:tcPr>
            <w:tcW w:w="851" w:type="dxa"/>
            <w:tcBorders>
              <w:left w:val="single" w:sz="4" w:space="0" w:color="auto"/>
            </w:tcBorders>
          </w:tcPr>
          <w:p w:rsidR="0071363A" w:rsidRPr="0071363A" w:rsidRDefault="0071363A" w:rsidP="002F0110">
            <w:pPr>
              <w:widowControl w:val="0"/>
              <w:autoSpaceDE w:val="0"/>
              <w:autoSpaceDN w:val="0"/>
              <w:adjustRightInd w:val="0"/>
              <w:ind w:right="-57"/>
              <w:contextualSpacing/>
              <w:jc w:val="center"/>
              <w:rPr>
                <w:rFonts w:eastAsia="Calibri"/>
                <w:kern w:val="1"/>
                <w:sz w:val="20"/>
                <w:szCs w:val="20"/>
              </w:rPr>
            </w:pPr>
            <w:r w:rsidRPr="0071363A">
              <w:rPr>
                <w:rFonts w:eastAsia="Calibri"/>
                <w:kern w:val="1"/>
                <w:sz w:val="20"/>
                <w:szCs w:val="20"/>
              </w:rPr>
              <w:t>3</w:t>
            </w:r>
          </w:p>
        </w:tc>
      </w:tr>
    </w:tbl>
    <w:p w:rsidR="0071363A" w:rsidRPr="002E4A47" w:rsidRDefault="0071363A" w:rsidP="0071363A">
      <w:pPr>
        <w:widowControl w:val="0"/>
        <w:autoSpaceDE w:val="0"/>
        <w:autoSpaceDN w:val="0"/>
        <w:adjustRightInd w:val="0"/>
        <w:ind w:firstLine="709"/>
        <w:contextualSpacing/>
        <w:jc w:val="both"/>
        <w:rPr>
          <w:rFonts w:eastAsia="Calibri"/>
          <w:iCs/>
          <w:kern w:val="1"/>
        </w:rPr>
      </w:pPr>
    </w:p>
    <w:p w:rsidR="00BB03FF" w:rsidRDefault="00BB03FF" w:rsidP="00BB03FF">
      <w:pPr>
        <w:widowControl w:val="0"/>
        <w:autoSpaceDE w:val="0"/>
        <w:autoSpaceDN w:val="0"/>
        <w:adjustRightInd w:val="0"/>
        <w:ind w:right="284" w:firstLine="709"/>
        <w:contextualSpacing/>
        <w:jc w:val="both"/>
        <w:rPr>
          <w:rFonts w:eastAsia="Calibri"/>
          <w:kern w:val="1"/>
        </w:rPr>
      </w:pPr>
      <w:r w:rsidRPr="002E4A47">
        <w:rPr>
          <w:rFonts w:eastAsia="Calibri"/>
          <w:iCs/>
          <w:kern w:val="1"/>
        </w:rPr>
        <w:t>В г</w:t>
      </w:r>
      <w:r w:rsidR="002F0110">
        <w:rPr>
          <w:rFonts w:eastAsia="Calibri"/>
          <w:iCs/>
          <w:kern w:val="1"/>
        </w:rPr>
        <w:t>ороде</w:t>
      </w:r>
      <w:r w:rsidRPr="002E4A47">
        <w:rPr>
          <w:rFonts w:eastAsia="Calibri"/>
          <w:iCs/>
          <w:kern w:val="1"/>
        </w:rPr>
        <w:t xml:space="preserve"> Астрахани доля проб воды из источников централизованного питьевого водоснабжения, не соответствующих гигиеническим нормативам по санитарно-химическим показателям</w:t>
      </w:r>
      <w:r w:rsidR="00904BDA">
        <w:rPr>
          <w:rFonts w:eastAsia="Calibri"/>
          <w:iCs/>
          <w:kern w:val="1"/>
        </w:rPr>
        <w:t>,</w:t>
      </w:r>
      <w:r w:rsidRPr="002E4A47">
        <w:rPr>
          <w:rFonts w:eastAsia="Calibri"/>
          <w:iCs/>
          <w:kern w:val="1"/>
        </w:rPr>
        <w:t xml:space="preserve"> в 2019 г</w:t>
      </w:r>
      <w:r w:rsidR="00904BDA">
        <w:rPr>
          <w:rFonts w:eastAsia="Calibri"/>
          <w:iCs/>
          <w:kern w:val="1"/>
        </w:rPr>
        <w:t>оду</w:t>
      </w:r>
      <w:r w:rsidRPr="002E4A47">
        <w:rPr>
          <w:rFonts w:eastAsia="Calibri"/>
          <w:iCs/>
          <w:kern w:val="1"/>
        </w:rPr>
        <w:t xml:space="preserve"> превысила среднеобластной уровень (4,0%) в 3,6 раза</w:t>
      </w:r>
      <w:r w:rsidR="00904BDA">
        <w:rPr>
          <w:rFonts w:eastAsia="Calibri"/>
          <w:iCs/>
          <w:kern w:val="1"/>
        </w:rPr>
        <w:t>;</w:t>
      </w:r>
      <w:r w:rsidRPr="002E4A47">
        <w:rPr>
          <w:rFonts w:eastAsia="Calibri"/>
          <w:iCs/>
          <w:kern w:val="1"/>
        </w:rPr>
        <w:t xml:space="preserve"> по </w:t>
      </w:r>
      <w:r w:rsidRPr="002E4A47">
        <w:rPr>
          <w:rFonts w:eastAsia="Calibri"/>
          <w:kern w:val="1"/>
        </w:rPr>
        <w:t>микробиологическим показателям отмечено превышение среднеобластного показателя (0,5%) в 1,5 раза. По Икрянинскому району отмеча</w:t>
      </w:r>
      <w:r w:rsidR="00904BDA">
        <w:rPr>
          <w:rFonts w:eastAsia="Calibri"/>
          <w:kern w:val="1"/>
        </w:rPr>
        <w:t>лось</w:t>
      </w:r>
      <w:r w:rsidRPr="002E4A47">
        <w:rPr>
          <w:rFonts w:eastAsia="Calibri"/>
          <w:kern w:val="1"/>
        </w:rPr>
        <w:t xml:space="preserve"> превышение </w:t>
      </w:r>
      <w:r w:rsidR="00904BDA">
        <w:rPr>
          <w:rFonts w:eastAsia="Calibri"/>
          <w:kern w:val="1"/>
        </w:rPr>
        <w:t xml:space="preserve">среднеобластного </w:t>
      </w:r>
      <w:r w:rsidRPr="002E4A47">
        <w:rPr>
          <w:rFonts w:eastAsia="Calibri"/>
          <w:kern w:val="1"/>
        </w:rPr>
        <w:t>санитарно-х</w:t>
      </w:r>
      <w:r w:rsidR="00904BDA">
        <w:rPr>
          <w:rFonts w:eastAsia="Calibri"/>
          <w:kern w:val="1"/>
        </w:rPr>
        <w:t>имического показателя в 6,8 раз</w:t>
      </w:r>
      <w:r w:rsidRPr="002E4A47">
        <w:rPr>
          <w:rFonts w:eastAsia="Calibri"/>
          <w:kern w:val="1"/>
        </w:rPr>
        <w:t>. По микробиологическому показателю отмеча</w:t>
      </w:r>
      <w:r w:rsidR="00904BDA">
        <w:rPr>
          <w:rFonts w:eastAsia="Calibri"/>
          <w:kern w:val="1"/>
        </w:rPr>
        <w:t>лось</w:t>
      </w:r>
      <w:r w:rsidRPr="002E4A47">
        <w:rPr>
          <w:rFonts w:eastAsia="Calibri"/>
          <w:kern w:val="1"/>
        </w:rPr>
        <w:t xml:space="preserve"> превышение </w:t>
      </w:r>
      <w:r w:rsidR="00904BDA" w:rsidRPr="002E4A47">
        <w:rPr>
          <w:rFonts w:eastAsia="Calibri"/>
          <w:kern w:val="1"/>
        </w:rPr>
        <w:t xml:space="preserve">среднеобластного показателя </w:t>
      </w:r>
      <w:r w:rsidRPr="002E4A47">
        <w:rPr>
          <w:rFonts w:eastAsia="Calibri"/>
          <w:kern w:val="1"/>
        </w:rPr>
        <w:t>по Володарскому району в 5,4 раза.</w:t>
      </w:r>
    </w:p>
    <w:p w:rsidR="00BB03FF" w:rsidRPr="002E4A47" w:rsidRDefault="00BB03FF" w:rsidP="00BB03FF">
      <w:pPr>
        <w:widowControl w:val="0"/>
        <w:autoSpaceDE w:val="0"/>
        <w:autoSpaceDN w:val="0"/>
        <w:adjustRightInd w:val="0"/>
        <w:ind w:right="284" w:firstLine="709"/>
        <w:contextualSpacing/>
        <w:jc w:val="both"/>
        <w:rPr>
          <w:rFonts w:eastAsia="Calibri"/>
          <w:iCs/>
          <w:kern w:val="1"/>
        </w:rPr>
      </w:pPr>
      <w:r w:rsidRPr="002E4A47">
        <w:rPr>
          <w:rFonts w:eastAsia="Calibri"/>
          <w:iCs/>
          <w:kern w:val="1"/>
        </w:rPr>
        <w:t>К территориям, в которых доля проб воды из источников централизованного питьевого водоснабжения, не соответствующая гигиеническим нормативам по с</w:t>
      </w:r>
      <w:r w:rsidR="00904BDA">
        <w:rPr>
          <w:rFonts w:eastAsia="Calibri"/>
          <w:iCs/>
          <w:kern w:val="1"/>
        </w:rPr>
        <w:t>анитарно-химическим показателям,</w:t>
      </w:r>
      <w:r w:rsidRPr="002E4A47">
        <w:rPr>
          <w:rFonts w:eastAsia="Calibri"/>
          <w:iCs/>
          <w:kern w:val="1"/>
        </w:rPr>
        <w:t xml:space="preserve"> выше среднего показателя по Астраханской области (4%), относ</w:t>
      </w:r>
      <w:r w:rsidR="00904BDA">
        <w:rPr>
          <w:rFonts w:eastAsia="Calibri"/>
          <w:iCs/>
          <w:kern w:val="1"/>
        </w:rPr>
        <w:t>ились</w:t>
      </w:r>
      <w:r w:rsidRPr="002E4A47">
        <w:rPr>
          <w:rFonts w:eastAsia="Calibri"/>
          <w:iCs/>
          <w:kern w:val="1"/>
        </w:rPr>
        <w:t xml:space="preserve"> г</w:t>
      </w:r>
      <w:r w:rsidR="004A1499">
        <w:rPr>
          <w:rFonts w:eastAsia="Calibri"/>
          <w:iCs/>
          <w:kern w:val="1"/>
        </w:rPr>
        <w:t>ород</w:t>
      </w:r>
      <w:r w:rsidRPr="002E4A47">
        <w:rPr>
          <w:rFonts w:eastAsia="Calibri"/>
          <w:iCs/>
          <w:kern w:val="1"/>
        </w:rPr>
        <w:t xml:space="preserve"> Астрахань (2,5раз</w:t>
      </w:r>
      <w:r w:rsidR="00904BDA">
        <w:rPr>
          <w:rFonts w:eastAsia="Calibri"/>
          <w:iCs/>
          <w:kern w:val="1"/>
        </w:rPr>
        <w:t>а) и Икрянинский район (5,8 раз</w:t>
      </w:r>
      <w:r w:rsidRPr="002E4A47">
        <w:rPr>
          <w:rFonts w:eastAsia="Calibri"/>
          <w:iCs/>
          <w:kern w:val="1"/>
        </w:rPr>
        <w:t>).</w:t>
      </w:r>
    </w:p>
    <w:p w:rsidR="00BB03FF" w:rsidRPr="002E4A47" w:rsidRDefault="00BB03FF" w:rsidP="00BB03FF">
      <w:pPr>
        <w:widowControl w:val="0"/>
        <w:autoSpaceDE w:val="0"/>
        <w:autoSpaceDN w:val="0"/>
        <w:adjustRightInd w:val="0"/>
        <w:ind w:right="284" w:firstLine="709"/>
        <w:contextualSpacing/>
        <w:jc w:val="both"/>
        <w:rPr>
          <w:rFonts w:eastAsia="Calibri"/>
          <w:iCs/>
          <w:kern w:val="1"/>
        </w:rPr>
      </w:pPr>
      <w:r w:rsidRPr="002E4A47">
        <w:rPr>
          <w:rFonts w:eastAsia="Calibri"/>
          <w:iCs/>
          <w:kern w:val="1"/>
        </w:rPr>
        <w:t xml:space="preserve">По микробиологическим показателям </w:t>
      </w:r>
      <w:r w:rsidRPr="002E4A47">
        <w:rPr>
          <w:rFonts w:eastAsia="Calibri"/>
          <w:kern w:val="1"/>
        </w:rPr>
        <w:t>доля проб воды из источников централизованного питьевого водоснабжения, не соответствующей гигиеническим нормативам</w:t>
      </w:r>
      <w:r w:rsidRPr="002E4A47">
        <w:rPr>
          <w:rFonts w:eastAsia="Calibri"/>
          <w:iCs/>
          <w:kern w:val="1"/>
        </w:rPr>
        <w:t xml:space="preserve"> в 1,5 и более раза</w:t>
      </w:r>
      <w:r w:rsidR="00904BDA">
        <w:rPr>
          <w:rFonts w:eastAsia="Calibri"/>
          <w:iCs/>
          <w:kern w:val="1"/>
        </w:rPr>
        <w:t>, в</w:t>
      </w:r>
      <w:r w:rsidRPr="002E4A47">
        <w:rPr>
          <w:rFonts w:eastAsia="Calibri"/>
          <w:bCs/>
          <w:iCs/>
          <w:kern w:val="1"/>
        </w:rPr>
        <w:t xml:space="preserve"> 2019 г</w:t>
      </w:r>
      <w:r w:rsidR="00904BDA">
        <w:rPr>
          <w:rFonts w:eastAsia="Calibri"/>
          <w:bCs/>
          <w:iCs/>
          <w:kern w:val="1"/>
        </w:rPr>
        <w:t>оду</w:t>
      </w:r>
      <w:r w:rsidRPr="002E4A47">
        <w:rPr>
          <w:rFonts w:eastAsia="Calibri"/>
          <w:bCs/>
          <w:iCs/>
          <w:kern w:val="1"/>
        </w:rPr>
        <w:t xml:space="preserve"> превысила среднеобластной показатель (0,5%) в Володарском районе в 5,4раза.</w:t>
      </w:r>
    </w:p>
    <w:p w:rsidR="00BB03FF" w:rsidRPr="002E4A47" w:rsidRDefault="00BB03FF" w:rsidP="00BB03FF">
      <w:pPr>
        <w:widowControl w:val="0"/>
        <w:autoSpaceDE w:val="0"/>
        <w:autoSpaceDN w:val="0"/>
        <w:adjustRightInd w:val="0"/>
        <w:ind w:right="284" w:firstLine="709"/>
        <w:contextualSpacing/>
        <w:jc w:val="both"/>
        <w:rPr>
          <w:rFonts w:eastAsia="Calibri"/>
          <w:iCs/>
          <w:kern w:val="1"/>
        </w:rPr>
      </w:pPr>
      <w:r w:rsidRPr="002E4A47">
        <w:rPr>
          <w:rFonts w:eastAsia="Calibri"/>
          <w:iCs/>
          <w:kern w:val="1"/>
        </w:rPr>
        <w:t>Доля проб воды из водопроводной сети по Астраханской области, не соответствующей гигиеническим нормативам, составля</w:t>
      </w:r>
      <w:r w:rsidR="00904BDA">
        <w:rPr>
          <w:rFonts w:eastAsia="Calibri"/>
          <w:iCs/>
          <w:kern w:val="1"/>
        </w:rPr>
        <w:t>ла</w:t>
      </w:r>
      <w:r w:rsidRPr="002E4A47">
        <w:rPr>
          <w:rFonts w:eastAsia="Calibri"/>
          <w:iCs/>
          <w:kern w:val="1"/>
        </w:rPr>
        <w:t xml:space="preserve"> по санитарно-химичес</w:t>
      </w:r>
      <w:r w:rsidR="00904BDA">
        <w:rPr>
          <w:rFonts w:eastAsia="Calibri"/>
          <w:iCs/>
          <w:kern w:val="1"/>
        </w:rPr>
        <w:t>ким показателям</w:t>
      </w:r>
      <w:r>
        <w:rPr>
          <w:rFonts w:eastAsia="Calibri"/>
          <w:iCs/>
          <w:kern w:val="1"/>
        </w:rPr>
        <w:t xml:space="preserve"> в 2019 г</w:t>
      </w:r>
      <w:r w:rsidR="004A1499">
        <w:rPr>
          <w:rFonts w:eastAsia="Calibri"/>
          <w:iCs/>
          <w:kern w:val="1"/>
        </w:rPr>
        <w:t>оду</w:t>
      </w:r>
      <w:r>
        <w:rPr>
          <w:rFonts w:eastAsia="Calibri"/>
          <w:iCs/>
          <w:kern w:val="1"/>
        </w:rPr>
        <w:t xml:space="preserve"> 3,6</w:t>
      </w:r>
      <w:r w:rsidR="00904BDA">
        <w:rPr>
          <w:rFonts w:eastAsia="Calibri"/>
          <w:iCs/>
          <w:kern w:val="1"/>
        </w:rPr>
        <w:t>%,</w:t>
      </w:r>
      <w:r>
        <w:rPr>
          <w:rFonts w:eastAsia="Calibri"/>
          <w:iCs/>
          <w:kern w:val="1"/>
        </w:rPr>
        <w:t xml:space="preserve"> в 2018 г</w:t>
      </w:r>
      <w:r w:rsidR="004A1499">
        <w:rPr>
          <w:rFonts w:eastAsia="Calibri"/>
          <w:iCs/>
          <w:kern w:val="1"/>
        </w:rPr>
        <w:t>оду</w:t>
      </w:r>
      <w:r>
        <w:rPr>
          <w:rFonts w:eastAsia="Calibri"/>
          <w:iCs/>
          <w:kern w:val="1"/>
        </w:rPr>
        <w:t xml:space="preserve"> – 0,9</w:t>
      </w:r>
      <w:r w:rsidRPr="002E4A47">
        <w:rPr>
          <w:rFonts w:eastAsia="Calibri"/>
          <w:iCs/>
          <w:kern w:val="1"/>
        </w:rPr>
        <w:t>%; по</w:t>
      </w:r>
      <w:r w:rsidR="00904BDA">
        <w:rPr>
          <w:rFonts w:eastAsia="Calibri"/>
          <w:iCs/>
          <w:kern w:val="1"/>
        </w:rPr>
        <w:t xml:space="preserve"> микробиологическим показателям</w:t>
      </w:r>
      <w:r w:rsidRPr="002E4A47">
        <w:rPr>
          <w:rFonts w:eastAsia="Calibri"/>
          <w:iCs/>
          <w:kern w:val="1"/>
        </w:rPr>
        <w:t xml:space="preserve"> в 2019 г</w:t>
      </w:r>
      <w:r w:rsidR="004A1499">
        <w:rPr>
          <w:rFonts w:eastAsia="Calibri"/>
          <w:iCs/>
          <w:kern w:val="1"/>
        </w:rPr>
        <w:t>оду</w:t>
      </w:r>
      <w:r w:rsidRPr="002E4A47">
        <w:rPr>
          <w:rFonts w:eastAsia="Calibri"/>
          <w:iCs/>
          <w:kern w:val="1"/>
        </w:rPr>
        <w:t xml:space="preserve"> – 1,17</w:t>
      </w:r>
      <w:r w:rsidR="00904BDA">
        <w:rPr>
          <w:rFonts w:eastAsia="Calibri"/>
          <w:iCs/>
          <w:kern w:val="1"/>
        </w:rPr>
        <w:t>%,</w:t>
      </w:r>
      <w:r w:rsidRPr="002E4A47">
        <w:rPr>
          <w:rFonts w:eastAsia="Calibri"/>
          <w:iCs/>
          <w:kern w:val="1"/>
        </w:rPr>
        <w:t xml:space="preserve"> в 2018 г</w:t>
      </w:r>
      <w:r w:rsidR="004A1499">
        <w:rPr>
          <w:rFonts w:eastAsia="Calibri"/>
          <w:iCs/>
          <w:kern w:val="1"/>
        </w:rPr>
        <w:t>оду</w:t>
      </w:r>
      <w:r w:rsidRPr="002E4A47">
        <w:rPr>
          <w:rFonts w:eastAsia="Calibri"/>
          <w:iCs/>
          <w:kern w:val="1"/>
        </w:rPr>
        <w:t xml:space="preserve"> – 1,04%. </w:t>
      </w:r>
    </w:p>
    <w:p w:rsidR="0071363A" w:rsidRDefault="0071363A" w:rsidP="00362242">
      <w:pPr>
        <w:widowControl w:val="0"/>
        <w:autoSpaceDE w:val="0"/>
        <w:autoSpaceDN w:val="0"/>
        <w:adjustRightInd w:val="0"/>
        <w:contextualSpacing/>
        <w:rPr>
          <w:rFonts w:eastAsia="Calibri"/>
          <w:b/>
          <w:kern w:val="1"/>
          <w:sz w:val="20"/>
          <w:szCs w:val="20"/>
        </w:rPr>
      </w:pPr>
    </w:p>
    <w:p w:rsidR="00E221D6" w:rsidRDefault="00E221D6" w:rsidP="00BB03FF">
      <w:pPr>
        <w:widowControl w:val="0"/>
        <w:suppressAutoHyphens/>
        <w:autoSpaceDE w:val="0"/>
        <w:autoSpaceDN w:val="0"/>
        <w:adjustRightInd w:val="0"/>
        <w:ind w:right="284"/>
        <w:contextualSpacing/>
        <w:jc w:val="right"/>
        <w:rPr>
          <w:rFonts w:eastAsia="Calibri"/>
          <w:b/>
          <w:iCs/>
          <w:kern w:val="1"/>
          <w:sz w:val="20"/>
          <w:szCs w:val="20"/>
        </w:rPr>
      </w:pPr>
      <w:r w:rsidRPr="001E2165">
        <w:rPr>
          <w:rFonts w:eastAsia="Calibri"/>
          <w:b/>
          <w:iCs/>
          <w:kern w:val="1"/>
          <w:sz w:val="20"/>
          <w:szCs w:val="20"/>
        </w:rPr>
        <w:t>Таблица 15.2.</w:t>
      </w:r>
      <w:r>
        <w:rPr>
          <w:rFonts w:eastAsia="Calibri"/>
          <w:b/>
          <w:iCs/>
          <w:kern w:val="1"/>
          <w:sz w:val="20"/>
          <w:szCs w:val="20"/>
        </w:rPr>
        <w:t>2.7</w:t>
      </w:r>
      <w:r w:rsidRPr="001E2165">
        <w:rPr>
          <w:rFonts w:eastAsia="Calibri"/>
          <w:b/>
          <w:iCs/>
          <w:kern w:val="1"/>
          <w:sz w:val="20"/>
          <w:szCs w:val="20"/>
        </w:rPr>
        <w:t>.</w:t>
      </w:r>
    </w:p>
    <w:p w:rsidR="002F0110" w:rsidRPr="001E2165" w:rsidRDefault="002F0110" w:rsidP="00BB03FF">
      <w:pPr>
        <w:widowControl w:val="0"/>
        <w:suppressAutoHyphens/>
        <w:autoSpaceDE w:val="0"/>
        <w:autoSpaceDN w:val="0"/>
        <w:adjustRightInd w:val="0"/>
        <w:ind w:right="284"/>
        <w:contextualSpacing/>
        <w:jc w:val="right"/>
        <w:rPr>
          <w:rFonts w:eastAsia="Calibri"/>
          <w:b/>
          <w:iCs/>
          <w:kern w:val="1"/>
          <w:sz w:val="20"/>
          <w:szCs w:val="20"/>
        </w:rPr>
      </w:pPr>
    </w:p>
    <w:p w:rsidR="00497059" w:rsidRPr="00E221D6" w:rsidRDefault="00497059" w:rsidP="00E221D6">
      <w:pPr>
        <w:widowControl w:val="0"/>
        <w:autoSpaceDE w:val="0"/>
        <w:autoSpaceDN w:val="0"/>
        <w:adjustRightInd w:val="0"/>
        <w:contextualSpacing/>
        <w:jc w:val="center"/>
        <w:rPr>
          <w:rFonts w:eastAsia="Calibri"/>
          <w:b/>
          <w:bCs/>
          <w:iCs/>
          <w:kern w:val="1"/>
          <w:sz w:val="20"/>
          <w:szCs w:val="20"/>
        </w:rPr>
      </w:pPr>
      <w:r w:rsidRPr="00E221D6">
        <w:rPr>
          <w:rFonts w:eastAsia="Calibri"/>
          <w:b/>
          <w:bCs/>
          <w:iCs/>
          <w:kern w:val="1"/>
          <w:sz w:val="20"/>
          <w:szCs w:val="20"/>
        </w:rPr>
        <w:t>Доля проб питьевой воды из водопроводной сети, не соответствующей</w:t>
      </w:r>
    </w:p>
    <w:p w:rsidR="00497059" w:rsidRDefault="00497059" w:rsidP="00E221D6">
      <w:pPr>
        <w:widowControl w:val="0"/>
        <w:autoSpaceDE w:val="0"/>
        <w:autoSpaceDN w:val="0"/>
        <w:adjustRightInd w:val="0"/>
        <w:contextualSpacing/>
        <w:jc w:val="center"/>
        <w:rPr>
          <w:rFonts w:eastAsia="Calibri"/>
          <w:b/>
          <w:bCs/>
          <w:iCs/>
          <w:kern w:val="1"/>
          <w:sz w:val="20"/>
          <w:szCs w:val="20"/>
        </w:rPr>
      </w:pPr>
      <w:r w:rsidRPr="00E221D6">
        <w:rPr>
          <w:rFonts w:eastAsia="Calibri"/>
          <w:b/>
          <w:bCs/>
          <w:iCs/>
          <w:kern w:val="1"/>
          <w:sz w:val="20"/>
          <w:szCs w:val="20"/>
        </w:rPr>
        <w:t>гигиеническим нормативам (по районам Астраханской области)</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843"/>
        <w:gridCol w:w="709"/>
        <w:gridCol w:w="709"/>
        <w:gridCol w:w="708"/>
        <w:gridCol w:w="709"/>
        <w:gridCol w:w="709"/>
        <w:gridCol w:w="850"/>
        <w:gridCol w:w="709"/>
        <w:gridCol w:w="709"/>
        <w:gridCol w:w="709"/>
        <w:gridCol w:w="708"/>
      </w:tblGrid>
      <w:tr w:rsidR="00BB03FF" w:rsidRPr="002E4A47" w:rsidTr="00FC5669">
        <w:trPr>
          <w:trHeight w:val="329"/>
        </w:trPr>
        <w:tc>
          <w:tcPr>
            <w:tcW w:w="1843" w:type="dxa"/>
            <w:vMerge w:val="restart"/>
          </w:tcPr>
          <w:p w:rsidR="00BB03FF" w:rsidRPr="00BB03FF" w:rsidRDefault="00BB03FF" w:rsidP="00BB03FF">
            <w:pPr>
              <w:widowControl w:val="0"/>
              <w:autoSpaceDE w:val="0"/>
              <w:autoSpaceDN w:val="0"/>
              <w:adjustRightInd w:val="0"/>
              <w:contextualSpacing/>
              <w:jc w:val="both"/>
              <w:rPr>
                <w:rFonts w:eastAsia="Calibri"/>
                <w:kern w:val="1"/>
                <w:sz w:val="20"/>
                <w:szCs w:val="20"/>
              </w:rPr>
            </w:pPr>
          </w:p>
          <w:p w:rsidR="00BB03FF" w:rsidRPr="00BB03FF" w:rsidRDefault="00BB03FF" w:rsidP="00BB03FF">
            <w:pPr>
              <w:widowControl w:val="0"/>
              <w:autoSpaceDE w:val="0"/>
              <w:autoSpaceDN w:val="0"/>
              <w:adjustRightInd w:val="0"/>
              <w:contextualSpacing/>
              <w:jc w:val="both"/>
              <w:rPr>
                <w:rFonts w:eastAsia="Calibri"/>
                <w:kern w:val="1"/>
                <w:sz w:val="20"/>
                <w:szCs w:val="20"/>
              </w:rPr>
            </w:pPr>
            <w:r w:rsidRPr="00BB03FF">
              <w:rPr>
                <w:rFonts w:eastAsia="Calibri"/>
                <w:kern w:val="1"/>
                <w:sz w:val="20"/>
                <w:szCs w:val="20"/>
              </w:rPr>
              <w:t>Наименование</w:t>
            </w:r>
          </w:p>
          <w:p w:rsidR="00BB03FF" w:rsidRPr="00BB03FF" w:rsidRDefault="00BB03FF" w:rsidP="00BB03FF">
            <w:pPr>
              <w:widowControl w:val="0"/>
              <w:autoSpaceDE w:val="0"/>
              <w:autoSpaceDN w:val="0"/>
              <w:adjustRightInd w:val="0"/>
              <w:ind w:right="-108"/>
              <w:contextualSpacing/>
              <w:jc w:val="both"/>
              <w:rPr>
                <w:rFonts w:eastAsia="Calibri"/>
                <w:b/>
                <w:bCs/>
                <w:i/>
                <w:iCs/>
                <w:kern w:val="1"/>
                <w:sz w:val="20"/>
                <w:szCs w:val="20"/>
              </w:rPr>
            </w:pPr>
            <w:r w:rsidRPr="00BB03FF">
              <w:rPr>
                <w:rFonts w:eastAsia="Calibri"/>
                <w:kern w:val="1"/>
                <w:sz w:val="20"/>
                <w:szCs w:val="20"/>
              </w:rPr>
              <w:t>административных территорий</w:t>
            </w:r>
          </w:p>
        </w:tc>
        <w:tc>
          <w:tcPr>
            <w:tcW w:w="3544" w:type="dxa"/>
            <w:gridSpan w:val="5"/>
          </w:tcPr>
          <w:p w:rsidR="00BB03FF" w:rsidRPr="00BB03FF" w:rsidRDefault="00BB03FF" w:rsidP="00BB03FF">
            <w:pPr>
              <w:widowControl w:val="0"/>
              <w:autoSpaceDE w:val="0"/>
              <w:autoSpaceDN w:val="0"/>
              <w:adjustRightInd w:val="0"/>
              <w:contextualSpacing/>
              <w:jc w:val="both"/>
              <w:rPr>
                <w:rFonts w:eastAsia="Calibri"/>
                <w:kern w:val="1"/>
                <w:sz w:val="20"/>
                <w:szCs w:val="20"/>
              </w:rPr>
            </w:pPr>
            <w:r w:rsidRPr="00BB03FF">
              <w:rPr>
                <w:rFonts w:eastAsia="Calibri"/>
                <w:kern w:val="1"/>
                <w:sz w:val="20"/>
                <w:szCs w:val="20"/>
              </w:rPr>
              <w:t>Доля проб питьевой воды из водопроводной сети, не соответствующей гигиеническим нормативам по санитарно-химическим  показателям, %</w:t>
            </w:r>
          </w:p>
        </w:tc>
        <w:tc>
          <w:tcPr>
            <w:tcW w:w="3685" w:type="dxa"/>
            <w:gridSpan w:val="5"/>
          </w:tcPr>
          <w:p w:rsidR="00BB03FF" w:rsidRPr="00BB03FF" w:rsidRDefault="00BB03FF" w:rsidP="00BB03FF">
            <w:pPr>
              <w:widowControl w:val="0"/>
              <w:autoSpaceDE w:val="0"/>
              <w:autoSpaceDN w:val="0"/>
              <w:adjustRightInd w:val="0"/>
              <w:contextualSpacing/>
              <w:jc w:val="both"/>
              <w:rPr>
                <w:rFonts w:eastAsia="Calibri"/>
                <w:kern w:val="1"/>
                <w:sz w:val="20"/>
                <w:szCs w:val="20"/>
              </w:rPr>
            </w:pPr>
            <w:r w:rsidRPr="00BB03FF">
              <w:rPr>
                <w:rFonts w:eastAsia="Calibri"/>
                <w:kern w:val="1"/>
                <w:sz w:val="20"/>
                <w:szCs w:val="20"/>
              </w:rPr>
              <w:t>Доля проб питьевой воды из водопроводной сети, не соответствующей гигиеническим нормативам по</w:t>
            </w:r>
          </w:p>
          <w:p w:rsidR="00BB03FF" w:rsidRPr="00BB03FF" w:rsidRDefault="00BB03FF" w:rsidP="00BB03FF">
            <w:pPr>
              <w:widowControl w:val="0"/>
              <w:autoSpaceDE w:val="0"/>
              <w:autoSpaceDN w:val="0"/>
              <w:adjustRightInd w:val="0"/>
              <w:contextualSpacing/>
              <w:jc w:val="both"/>
              <w:rPr>
                <w:rFonts w:eastAsia="Calibri"/>
                <w:kern w:val="1"/>
                <w:sz w:val="20"/>
                <w:szCs w:val="20"/>
              </w:rPr>
            </w:pPr>
            <w:r w:rsidRPr="00BB03FF">
              <w:rPr>
                <w:rFonts w:eastAsia="Calibri"/>
                <w:kern w:val="1"/>
                <w:sz w:val="20"/>
                <w:szCs w:val="20"/>
              </w:rPr>
              <w:t>микробиологическим показателям, %</w:t>
            </w:r>
          </w:p>
        </w:tc>
      </w:tr>
      <w:tr w:rsidR="00BB03FF" w:rsidRPr="002E4A47" w:rsidTr="00FC5669">
        <w:trPr>
          <w:trHeight w:val="329"/>
        </w:trPr>
        <w:tc>
          <w:tcPr>
            <w:tcW w:w="1843" w:type="dxa"/>
            <w:vMerge/>
          </w:tcPr>
          <w:p w:rsidR="00BB03FF" w:rsidRPr="00BB03FF" w:rsidRDefault="00BB03FF" w:rsidP="00BB03FF">
            <w:pPr>
              <w:widowControl w:val="0"/>
              <w:autoSpaceDE w:val="0"/>
              <w:autoSpaceDN w:val="0"/>
              <w:adjustRightInd w:val="0"/>
              <w:contextualSpacing/>
              <w:jc w:val="both"/>
              <w:rPr>
                <w:rFonts w:eastAsia="Calibri"/>
                <w:b/>
                <w:bCs/>
                <w:i/>
                <w:iCs/>
                <w:kern w:val="1"/>
                <w:sz w:val="20"/>
                <w:szCs w:val="20"/>
              </w:rPr>
            </w:pPr>
          </w:p>
        </w:tc>
        <w:tc>
          <w:tcPr>
            <w:tcW w:w="709" w:type="dxa"/>
            <w:vAlign w:val="center"/>
          </w:tcPr>
          <w:p w:rsidR="00BB03FF" w:rsidRPr="00BB03FF" w:rsidRDefault="00BB03FF" w:rsidP="00BB03FF">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2017</w:t>
            </w:r>
            <w:r w:rsidR="002F0110">
              <w:rPr>
                <w:rFonts w:eastAsia="Calibri"/>
                <w:bCs/>
                <w:iCs/>
                <w:kern w:val="1"/>
                <w:sz w:val="20"/>
                <w:szCs w:val="20"/>
              </w:rPr>
              <w:t xml:space="preserve"> год</w:t>
            </w:r>
          </w:p>
        </w:tc>
        <w:tc>
          <w:tcPr>
            <w:tcW w:w="709" w:type="dxa"/>
            <w:vAlign w:val="center"/>
          </w:tcPr>
          <w:p w:rsidR="00BB03FF" w:rsidRPr="00BB03FF" w:rsidRDefault="00BB03FF" w:rsidP="00BB03FF">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2018</w:t>
            </w:r>
            <w:r w:rsidR="002F0110">
              <w:rPr>
                <w:rFonts w:eastAsia="Calibri"/>
                <w:bCs/>
                <w:iCs/>
                <w:kern w:val="1"/>
                <w:sz w:val="20"/>
                <w:szCs w:val="20"/>
              </w:rPr>
              <w:t xml:space="preserve"> год</w:t>
            </w:r>
          </w:p>
        </w:tc>
        <w:tc>
          <w:tcPr>
            <w:tcW w:w="708" w:type="dxa"/>
            <w:vAlign w:val="center"/>
          </w:tcPr>
          <w:p w:rsidR="00BB03FF" w:rsidRPr="00BB03FF" w:rsidRDefault="00BB03FF" w:rsidP="00BB03FF">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2019</w:t>
            </w:r>
            <w:r w:rsidR="002F0110">
              <w:rPr>
                <w:rFonts w:eastAsia="Calibri"/>
                <w:bCs/>
                <w:iCs/>
                <w:kern w:val="1"/>
                <w:sz w:val="20"/>
                <w:szCs w:val="20"/>
              </w:rPr>
              <w:t xml:space="preserve"> год</w:t>
            </w:r>
          </w:p>
        </w:tc>
        <w:tc>
          <w:tcPr>
            <w:tcW w:w="709" w:type="dxa"/>
            <w:vAlign w:val="center"/>
          </w:tcPr>
          <w:p w:rsidR="00BB03FF" w:rsidRPr="002F0110" w:rsidRDefault="00BB03FF" w:rsidP="002F0110">
            <w:pPr>
              <w:widowControl w:val="0"/>
              <w:autoSpaceDE w:val="0"/>
              <w:autoSpaceDN w:val="0"/>
              <w:adjustRightInd w:val="0"/>
              <w:contextualSpacing/>
              <w:jc w:val="center"/>
              <w:rPr>
                <w:rFonts w:eastAsia="Calibri"/>
                <w:bCs/>
                <w:iCs/>
                <w:kern w:val="1"/>
                <w:sz w:val="20"/>
                <w:szCs w:val="20"/>
              </w:rPr>
            </w:pPr>
            <w:r w:rsidRPr="002F0110">
              <w:rPr>
                <w:rFonts w:eastAsia="Calibri"/>
                <w:bCs/>
                <w:iCs/>
                <w:kern w:val="1"/>
                <w:sz w:val="20"/>
                <w:szCs w:val="20"/>
              </w:rPr>
              <w:t>динамика к</w:t>
            </w:r>
          </w:p>
          <w:p w:rsidR="00BB03FF" w:rsidRPr="002F0110" w:rsidRDefault="00BB03FF" w:rsidP="002F0110">
            <w:pPr>
              <w:widowControl w:val="0"/>
              <w:autoSpaceDE w:val="0"/>
              <w:autoSpaceDN w:val="0"/>
              <w:adjustRightInd w:val="0"/>
              <w:contextualSpacing/>
              <w:jc w:val="center"/>
              <w:rPr>
                <w:rFonts w:eastAsia="Calibri"/>
                <w:bCs/>
                <w:iCs/>
                <w:kern w:val="1"/>
                <w:sz w:val="20"/>
                <w:szCs w:val="20"/>
              </w:rPr>
            </w:pPr>
            <w:r w:rsidRPr="002F0110">
              <w:rPr>
                <w:rFonts w:eastAsia="Calibri"/>
                <w:bCs/>
                <w:iCs/>
                <w:kern w:val="1"/>
                <w:sz w:val="20"/>
                <w:szCs w:val="20"/>
              </w:rPr>
              <w:t>2018</w:t>
            </w:r>
            <w:r w:rsidR="002F0110" w:rsidRPr="002F0110">
              <w:rPr>
                <w:rFonts w:eastAsia="Calibri"/>
                <w:bCs/>
                <w:iCs/>
                <w:kern w:val="1"/>
                <w:sz w:val="20"/>
                <w:szCs w:val="20"/>
              </w:rPr>
              <w:t xml:space="preserve"> году</w:t>
            </w:r>
          </w:p>
        </w:tc>
        <w:tc>
          <w:tcPr>
            <w:tcW w:w="709" w:type="dxa"/>
            <w:vAlign w:val="center"/>
          </w:tcPr>
          <w:p w:rsidR="00BB03FF" w:rsidRPr="002F0110" w:rsidRDefault="00BB03FF" w:rsidP="002F0110">
            <w:pPr>
              <w:widowControl w:val="0"/>
              <w:autoSpaceDE w:val="0"/>
              <w:autoSpaceDN w:val="0"/>
              <w:adjustRightInd w:val="0"/>
              <w:ind w:hanging="108"/>
              <w:contextualSpacing/>
              <w:jc w:val="center"/>
              <w:rPr>
                <w:rFonts w:eastAsia="Calibri"/>
                <w:bCs/>
                <w:iCs/>
                <w:kern w:val="1"/>
                <w:sz w:val="20"/>
                <w:szCs w:val="20"/>
              </w:rPr>
            </w:pPr>
            <w:r w:rsidRPr="002F0110">
              <w:rPr>
                <w:rFonts w:eastAsia="Calibri"/>
                <w:bCs/>
                <w:iCs/>
                <w:kern w:val="1"/>
                <w:sz w:val="20"/>
                <w:szCs w:val="20"/>
              </w:rPr>
              <w:t>ранговое</w:t>
            </w:r>
          </w:p>
          <w:p w:rsidR="00BB03FF" w:rsidRPr="002F0110" w:rsidRDefault="00BB03FF" w:rsidP="002F0110">
            <w:pPr>
              <w:widowControl w:val="0"/>
              <w:autoSpaceDE w:val="0"/>
              <w:autoSpaceDN w:val="0"/>
              <w:adjustRightInd w:val="0"/>
              <w:ind w:right="-108"/>
              <w:contextualSpacing/>
              <w:jc w:val="center"/>
              <w:rPr>
                <w:rFonts w:eastAsia="Calibri"/>
                <w:bCs/>
                <w:iCs/>
                <w:kern w:val="1"/>
                <w:sz w:val="20"/>
                <w:szCs w:val="20"/>
              </w:rPr>
            </w:pPr>
            <w:r w:rsidRPr="002F0110">
              <w:rPr>
                <w:rFonts w:eastAsia="Calibri"/>
                <w:bCs/>
                <w:iCs/>
                <w:kern w:val="1"/>
                <w:sz w:val="20"/>
                <w:szCs w:val="20"/>
              </w:rPr>
              <w:t>место</w:t>
            </w:r>
          </w:p>
        </w:tc>
        <w:tc>
          <w:tcPr>
            <w:tcW w:w="850" w:type="dxa"/>
            <w:vAlign w:val="center"/>
          </w:tcPr>
          <w:p w:rsidR="00BB03FF" w:rsidRPr="00BB03FF" w:rsidRDefault="00BB03FF" w:rsidP="00BB03FF">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2017</w:t>
            </w:r>
            <w:r w:rsidR="002F0110">
              <w:rPr>
                <w:rFonts w:eastAsia="Calibri"/>
                <w:bCs/>
                <w:iCs/>
                <w:kern w:val="1"/>
                <w:sz w:val="20"/>
                <w:szCs w:val="20"/>
              </w:rPr>
              <w:t xml:space="preserve"> год</w:t>
            </w:r>
          </w:p>
        </w:tc>
        <w:tc>
          <w:tcPr>
            <w:tcW w:w="709" w:type="dxa"/>
            <w:vAlign w:val="center"/>
          </w:tcPr>
          <w:p w:rsidR="00BB03FF" w:rsidRPr="00BB03FF" w:rsidRDefault="00BB03FF" w:rsidP="00BB03FF">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2018</w:t>
            </w:r>
            <w:r w:rsidR="002F0110">
              <w:rPr>
                <w:rFonts w:eastAsia="Calibri"/>
                <w:bCs/>
                <w:iCs/>
                <w:kern w:val="1"/>
                <w:sz w:val="20"/>
                <w:szCs w:val="20"/>
              </w:rPr>
              <w:t xml:space="preserve"> год</w:t>
            </w:r>
          </w:p>
        </w:tc>
        <w:tc>
          <w:tcPr>
            <w:tcW w:w="709" w:type="dxa"/>
            <w:vAlign w:val="center"/>
          </w:tcPr>
          <w:p w:rsidR="00BB03FF" w:rsidRPr="00BB03FF" w:rsidRDefault="00BB03FF" w:rsidP="00BB03FF">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2019</w:t>
            </w:r>
            <w:r w:rsidR="002F0110">
              <w:rPr>
                <w:rFonts w:eastAsia="Calibri"/>
                <w:bCs/>
                <w:iCs/>
                <w:kern w:val="1"/>
                <w:sz w:val="20"/>
                <w:szCs w:val="20"/>
              </w:rPr>
              <w:t xml:space="preserve"> год</w:t>
            </w:r>
          </w:p>
        </w:tc>
        <w:tc>
          <w:tcPr>
            <w:tcW w:w="709" w:type="dxa"/>
            <w:tcBorders>
              <w:right w:val="single" w:sz="4" w:space="0" w:color="auto"/>
            </w:tcBorders>
            <w:vAlign w:val="center"/>
          </w:tcPr>
          <w:p w:rsidR="00BB03FF" w:rsidRPr="002F0110" w:rsidRDefault="002F0110" w:rsidP="002F0110">
            <w:pPr>
              <w:widowControl w:val="0"/>
              <w:autoSpaceDE w:val="0"/>
              <w:autoSpaceDN w:val="0"/>
              <w:adjustRightInd w:val="0"/>
              <w:contextualSpacing/>
              <w:jc w:val="center"/>
              <w:rPr>
                <w:rFonts w:eastAsia="Calibri"/>
                <w:bCs/>
                <w:iCs/>
                <w:kern w:val="1"/>
                <w:sz w:val="20"/>
                <w:szCs w:val="20"/>
              </w:rPr>
            </w:pPr>
            <w:r>
              <w:rPr>
                <w:rFonts w:eastAsia="Calibri"/>
                <w:bCs/>
                <w:iCs/>
                <w:kern w:val="1"/>
                <w:sz w:val="20"/>
                <w:szCs w:val="20"/>
              </w:rPr>
              <w:t>д</w:t>
            </w:r>
            <w:r w:rsidR="00BB03FF" w:rsidRPr="002F0110">
              <w:rPr>
                <w:rFonts w:eastAsia="Calibri"/>
                <w:bCs/>
                <w:iCs/>
                <w:kern w:val="1"/>
                <w:sz w:val="20"/>
                <w:szCs w:val="20"/>
              </w:rPr>
              <w:t>инамика к</w:t>
            </w:r>
          </w:p>
          <w:p w:rsidR="00BB03FF" w:rsidRPr="002F0110" w:rsidRDefault="00BB03FF" w:rsidP="002F0110">
            <w:pPr>
              <w:widowControl w:val="0"/>
              <w:autoSpaceDE w:val="0"/>
              <w:autoSpaceDN w:val="0"/>
              <w:adjustRightInd w:val="0"/>
              <w:contextualSpacing/>
              <w:jc w:val="center"/>
              <w:rPr>
                <w:rFonts w:eastAsia="Calibri"/>
                <w:bCs/>
                <w:iCs/>
                <w:kern w:val="1"/>
                <w:sz w:val="20"/>
                <w:szCs w:val="20"/>
              </w:rPr>
            </w:pPr>
            <w:r w:rsidRPr="002F0110">
              <w:rPr>
                <w:rFonts w:eastAsia="Calibri"/>
                <w:bCs/>
                <w:iCs/>
                <w:kern w:val="1"/>
                <w:sz w:val="20"/>
                <w:szCs w:val="20"/>
              </w:rPr>
              <w:t>2018</w:t>
            </w:r>
            <w:r w:rsidR="002F0110" w:rsidRPr="002F0110">
              <w:rPr>
                <w:rFonts w:eastAsia="Calibri"/>
                <w:bCs/>
                <w:iCs/>
                <w:kern w:val="1"/>
                <w:sz w:val="20"/>
                <w:szCs w:val="20"/>
              </w:rPr>
              <w:t xml:space="preserve"> году</w:t>
            </w:r>
          </w:p>
        </w:tc>
        <w:tc>
          <w:tcPr>
            <w:tcW w:w="708" w:type="dxa"/>
            <w:tcBorders>
              <w:left w:val="single" w:sz="4" w:space="0" w:color="auto"/>
            </w:tcBorders>
            <w:vAlign w:val="center"/>
          </w:tcPr>
          <w:p w:rsidR="00BB03FF" w:rsidRPr="002F0110" w:rsidRDefault="00BB03FF" w:rsidP="002F0110">
            <w:pPr>
              <w:widowControl w:val="0"/>
              <w:autoSpaceDE w:val="0"/>
              <w:autoSpaceDN w:val="0"/>
              <w:adjustRightInd w:val="0"/>
              <w:ind w:hanging="108"/>
              <w:contextualSpacing/>
              <w:jc w:val="center"/>
              <w:rPr>
                <w:rFonts w:eastAsia="Calibri"/>
                <w:bCs/>
                <w:iCs/>
                <w:kern w:val="1"/>
                <w:sz w:val="20"/>
                <w:szCs w:val="20"/>
              </w:rPr>
            </w:pPr>
            <w:r w:rsidRPr="002F0110">
              <w:rPr>
                <w:rFonts w:eastAsia="Calibri"/>
                <w:bCs/>
                <w:iCs/>
                <w:kern w:val="1"/>
                <w:sz w:val="20"/>
                <w:szCs w:val="20"/>
              </w:rPr>
              <w:t>ранговое</w:t>
            </w:r>
          </w:p>
          <w:p w:rsidR="00BB03FF" w:rsidRPr="002F0110" w:rsidRDefault="00BB03FF" w:rsidP="002F0110">
            <w:pPr>
              <w:widowControl w:val="0"/>
              <w:autoSpaceDE w:val="0"/>
              <w:autoSpaceDN w:val="0"/>
              <w:adjustRightInd w:val="0"/>
              <w:ind w:hanging="108"/>
              <w:contextualSpacing/>
              <w:jc w:val="center"/>
              <w:rPr>
                <w:rFonts w:eastAsia="Calibri"/>
                <w:bCs/>
                <w:iCs/>
                <w:kern w:val="1"/>
                <w:sz w:val="20"/>
                <w:szCs w:val="20"/>
              </w:rPr>
            </w:pPr>
            <w:r w:rsidRPr="002F0110">
              <w:rPr>
                <w:rFonts w:eastAsia="Calibri"/>
                <w:bCs/>
                <w:iCs/>
                <w:kern w:val="1"/>
                <w:sz w:val="20"/>
                <w:szCs w:val="20"/>
              </w:rPr>
              <w:t>место</w:t>
            </w:r>
          </w:p>
          <w:p w:rsidR="00BB03FF" w:rsidRPr="002F0110" w:rsidRDefault="00BB03FF" w:rsidP="002F0110">
            <w:pPr>
              <w:widowControl w:val="0"/>
              <w:autoSpaceDE w:val="0"/>
              <w:autoSpaceDN w:val="0"/>
              <w:adjustRightInd w:val="0"/>
              <w:contextualSpacing/>
              <w:jc w:val="center"/>
              <w:rPr>
                <w:rFonts w:eastAsia="Calibri"/>
                <w:bCs/>
                <w:iCs/>
                <w:kern w:val="1"/>
                <w:sz w:val="20"/>
                <w:szCs w:val="20"/>
              </w:rPr>
            </w:pPr>
          </w:p>
        </w:tc>
      </w:tr>
      <w:tr w:rsidR="00BB03FF" w:rsidRPr="002E4A47" w:rsidTr="00FC5669">
        <w:trPr>
          <w:trHeight w:val="329"/>
        </w:trPr>
        <w:tc>
          <w:tcPr>
            <w:tcW w:w="1843"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2</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3</w:t>
            </w:r>
          </w:p>
        </w:tc>
        <w:tc>
          <w:tcPr>
            <w:tcW w:w="708"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4</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5</w:t>
            </w:r>
          </w:p>
        </w:tc>
        <w:tc>
          <w:tcPr>
            <w:tcW w:w="709" w:type="dxa"/>
          </w:tcPr>
          <w:p w:rsidR="00BB03FF" w:rsidRPr="00BB03FF" w:rsidRDefault="00BB03FF" w:rsidP="002F0110">
            <w:pPr>
              <w:widowControl w:val="0"/>
              <w:autoSpaceDE w:val="0"/>
              <w:autoSpaceDN w:val="0"/>
              <w:adjustRightInd w:val="0"/>
              <w:contextualSpacing/>
              <w:jc w:val="center"/>
              <w:rPr>
                <w:rFonts w:eastAsia="Calibri"/>
                <w:kern w:val="1"/>
                <w:sz w:val="20"/>
                <w:szCs w:val="20"/>
              </w:rPr>
            </w:pPr>
            <w:r w:rsidRPr="00BB03FF">
              <w:rPr>
                <w:rFonts w:eastAsia="Calibri"/>
                <w:kern w:val="1"/>
                <w:sz w:val="20"/>
                <w:szCs w:val="20"/>
              </w:rPr>
              <w:t>6</w:t>
            </w:r>
          </w:p>
        </w:tc>
        <w:tc>
          <w:tcPr>
            <w:tcW w:w="850"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7</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8</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9</w:t>
            </w:r>
          </w:p>
        </w:tc>
        <w:tc>
          <w:tcPr>
            <w:tcW w:w="709" w:type="dxa"/>
            <w:tcBorders>
              <w:righ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10</w:t>
            </w:r>
          </w:p>
        </w:tc>
        <w:tc>
          <w:tcPr>
            <w:tcW w:w="708" w:type="dxa"/>
            <w:tcBorders>
              <w:left w:val="single" w:sz="4" w:space="0" w:color="auto"/>
            </w:tcBorders>
          </w:tcPr>
          <w:p w:rsidR="00BB03FF" w:rsidRPr="00BB03FF" w:rsidRDefault="00BB03FF" w:rsidP="002F0110">
            <w:pPr>
              <w:widowControl w:val="0"/>
              <w:autoSpaceDE w:val="0"/>
              <w:autoSpaceDN w:val="0"/>
              <w:adjustRightInd w:val="0"/>
              <w:contextualSpacing/>
              <w:jc w:val="center"/>
              <w:rPr>
                <w:rFonts w:eastAsia="Calibri"/>
                <w:kern w:val="1"/>
                <w:sz w:val="20"/>
                <w:szCs w:val="20"/>
              </w:rPr>
            </w:pPr>
            <w:r w:rsidRPr="00BB03FF">
              <w:rPr>
                <w:rFonts w:eastAsia="Calibri"/>
                <w:kern w:val="1"/>
                <w:sz w:val="20"/>
                <w:szCs w:val="20"/>
              </w:rPr>
              <w:t>11</w:t>
            </w:r>
          </w:p>
        </w:tc>
      </w:tr>
      <w:tr w:rsidR="00BB03FF" w:rsidRPr="002E4A47" w:rsidTr="00FC5669">
        <w:trPr>
          <w:trHeight w:val="329"/>
        </w:trPr>
        <w:tc>
          <w:tcPr>
            <w:tcW w:w="1843" w:type="dxa"/>
          </w:tcPr>
          <w:p w:rsidR="00BB03FF" w:rsidRPr="00BB03FF" w:rsidRDefault="00BB03FF" w:rsidP="00BB03FF">
            <w:pPr>
              <w:widowControl w:val="0"/>
              <w:contextualSpacing/>
              <w:rPr>
                <w:rFonts w:eastAsia="Calibri"/>
                <w:kern w:val="1"/>
                <w:sz w:val="20"/>
                <w:szCs w:val="20"/>
              </w:rPr>
            </w:pPr>
            <w:r w:rsidRPr="00BB03FF">
              <w:rPr>
                <w:rFonts w:eastAsia="Calibri"/>
                <w:kern w:val="1"/>
                <w:sz w:val="20"/>
                <w:szCs w:val="20"/>
              </w:rPr>
              <w:t>Ахтубинский</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1,5</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1,01</w:t>
            </w:r>
          </w:p>
        </w:tc>
        <w:tc>
          <w:tcPr>
            <w:tcW w:w="708"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4,3</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6</w:t>
            </w:r>
          </w:p>
        </w:tc>
        <w:tc>
          <w:tcPr>
            <w:tcW w:w="850"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1,7</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0,3</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2,2</w:t>
            </w:r>
          </w:p>
        </w:tc>
        <w:tc>
          <w:tcPr>
            <w:tcW w:w="709" w:type="dxa"/>
            <w:tcBorders>
              <w:righ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8" w:type="dxa"/>
            <w:tcBorders>
              <w:lef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4</w:t>
            </w:r>
          </w:p>
        </w:tc>
      </w:tr>
      <w:tr w:rsidR="00BB03FF" w:rsidRPr="002E4A47" w:rsidTr="00FC5669">
        <w:trPr>
          <w:trHeight w:val="329"/>
        </w:trPr>
        <w:tc>
          <w:tcPr>
            <w:tcW w:w="1843" w:type="dxa"/>
          </w:tcPr>
          <w:p w:rsidR="00BB03FF" w:rsidRPr="00BB03FF" w:rsidRDefault="00BB03FF" w:rsidP="00BB03FF">
            <w:pPr>
              <w:widowControl w:val="0"/>
              <w:contextualSpacing/>
              <w:rPr>
                <w:rFonts w:eastAsia="Calibri"/>
                <w:kern w:val="1"/>
                <w:sz w:val="20"/>
                <w:szCs w:val="20"/>
              </w:rPr>
            </w:pPr>
            <w:r w:rsidRPr="00BB03FF">
              <w:rPr>
                <w:rFonts w:eastAsia="Calibri"/>
                <w:kern w:val="1"/>
                <w:sz w:val="20"/>
                <w:szCs w:val="20"/>
              </w:rPr>
              <w:t>г. Знаменск</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14,8</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8"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11,1</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4</w:t>
            </w:r>
          </w:p>
        </w:tc>
        <w:tc>
          <w:tcPr>
            <w:tcW w:w="850"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Borders>
              <w:righ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p>
        </w:tc>
        <w:tc>
          <w:tcPr>
            <w:tcW w:w="708" w:type="dxa"/>
            <w:tcBorders>
              <w:lef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p>
        </w:tc>
      </w:tr>
      <w:tr w:rsidR="00BB03FF" w:rsidRPr="002E4A47" w:rsidTr="00FC5669">
        <w:trPr>
          <w:trHeight w:val="329"/>
        </w:trPr>
        <w:tc>
          <w:tcPr>
            <w:tcW w:w="1843" w:type="dxa"/>
          </w:tcPr>
          <w:p w:rsidR="00BB03FF" w:rsidRPr="00BB03FF" w:rsidRDefault="00BB03FF" w:rsidP="00BB03FF">
            <w:pPr>
              <w:widowControl w:val="0"/>
              <w:contextualSpacing/>
              <w:rPr>
                <w:rFonts w:eastAsia="Calibri"/>
                <w:kern w:val="1"/>
                <w:sz w:val="20"/>
                <w:szCs w:val="20"/>
              </w:rPr>
            </w:pPr>
            <w:r w:rsidRPr="00BB03FF">
              <w:rPr>
                <w:rFonts w:eastAsia="Calibri"/>
                <w:kern w:val="1"/>
                <w:sz w:val="20"/>
                <w:szCs w:val="20"/>
              </w:rPr>
              <w:t>Володарский</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2,6</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3,8</w:t>
            </w:r>
          </w:p>
        </w:tc>
        <w:tc>
          <w:tcPr>
            <w:tcW w:w="708"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19,0</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2</w:t>
            </w:r>
          </w:p>
        </w:tc>
        <w:tc>
          <w:tcPr>
            <w:tcW w:w="850"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0,6</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1,9</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1,4</w:t>
            </w:r>
          </w:p>
        </w:tc>
        <w:tc>
          <w:tcPr>
            <w:tcW w:w="709" w:type="dxa"/>
            <w:tcBorders>
              <w:righ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8" w:type="dxa"/>
            <w:tcBorders>
              <w:lef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7</w:t>
            </w:r>
          </w:p>
        </w:tc>
      </w:tr>
      <w:tr w:rsidR="00BB03FF" w:rsidRPr="002E4A47" w:rsidTr="00FC5669">
        <w:trPr>
          <w:trHeight w:val="329"/>
        </w:trPr>
        <w:tc>
          <w:tcPr>
            <w:tcW w:w="1843" w:type="dxa"/>
          </w:tcPr>
          <w:p w:rsidR="00BB03FF" w:rsidRPr="00BB03FF" w:rsidRDefault="00BB03FF" w:rsidP="00BB03FF">
            <w:pPr>
              <w:widowControl w:val="0"/>
              <w:contextualSpacing/>
              <w:rPr>
                <w:rFonts w:eastAsia="Calibri"/>
                <w:kern w:val="1"/>
                <w:sz w:val="20"/>
                <w:szCs w:val="20"/>
              </w:rPr>
            </w:pPr>
            <w:r w:rsidRPr="00BB03FF">
              <w:rPr>
                <w:rFonts w:eastAsia="Calibri"/>
                <w:kern w:val="1"/>
                <w:sz w:val="20"/>
                <w:szCs w:val="20"/>
              </w:rPr>
              <w:t>Енотаевский</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5,7</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15,7</w:t>
            </w:r>
          </w:p>
        </w:tc>
        <w:tc>
          <w:tcPr>
            <w:tcW w:w="708"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11,2</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3</w:t>
            </w:r>
          </w:p>
        </w:tc>
        <w:tc>
          <w:tcPr>
            <w:tcW w:w="850"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2,9</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1,6</w:t>
            </w:r>
          </w:p>
        </w:tc>
        <w:tc>
          <w:tcPr>
            <w:tcW w:w="709" w:type="dxa"/>
            <w:tcBorders>
              <w:righ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8" w:type="dxa"/>
            <w:tcBorders>
              <w:lef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6</w:t>
            </w:r>
          </w:p>
        </w:tc>
      </w:tr>
      <w:tr w:rsidR="00BB03FF" w:rsidRPr="002E4A47" w:rsidTr="00FC5669">
        <w:trPr>
          <w:trHeight w:val="329"/>
        </w:trPr>
        <w:tc>
          <w:tcPr>
            <w:tcW w:w="1843" w:type="dxa"/>
          </w:tcPr>
          <w:p w:rsidR="00BB03FF" w:rsidRPr="00BB03FF" w:rsidRDefault="00BB03FF" w:rsidP="00BB03FF">
            <w:pPr>
              <w:widowControl w:val="0"/>
              <w:contextualSpacing/>
              <w:rPr>
                <w:rFonts w:eastAsia="Calibri"/>
                <w:kern w:val="1"/>
                <w:sz w:val="20"/>
                <w:szCs w:val="20"/>
              </w:rPr>
            </w:pPr>
            <w:r w:rsidRPr="00BB03FF">
              <w:rPr>
                <w:rFonts w:eastAsia="Calibri"/>
                <w:kern w:val="1"/>
                <w:sz w:val="20"/>
                <w:szCs w:val="20"/>
              </w:rPr>
              <w:t>Икрянинский</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5,9</w:t>
            </w:r>
          </w:p>
        </w:tc>
        <w:tc>
          <w:tcPr>
            <w:tcW w:w="708"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3,3</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7</w:t>
            </w:r>
          </w:p>
        </w:tc>
        <w:tc>
          <w:tcPr>
            <w:tcW w:w="850"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15,3</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4,7</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8,1</w:t>
            </w:r>
          </w:p>
        </w:tc>
        <w:tc>
          <w:tcPr>
            <w:tcW w:w="709" w:type="dxa"/>
            <w:tcBorders>
              <w:righ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8" w:type="dxa"/>
            <w:tcBorders>
              <w:lef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w:t>
            </w:r>
          </w:p>
        </w:tc>
      </w:tr>
      <w:tr w:rsidR="00BB03FF" w:rsidRPr="002E4A47" w:rsidTr="00FC5669">
        <w:trPr>
          <w:trHeight w:val="329"/>
        </w:trPr>
        <w:tc>
          <w:tcPr>
            <w:tcW w:w="1843" w:type="dxa"/>
          </w:tcPr>
          <w:p w:rsidR="00BB03FF" w:rsidRPr="00BB03FF" w:rsidRDefault="00BB03FF" w:rsidP="00BB03FF">
            <w:pPr>
              <w:widowControl w:val="0"/>
              <w:contextualSpacing/>
              <w:rPr>
                <w:rFonts w:eastAsia="Calibri"/>
                <w:kern w:val="1"/>
                <w:sz w:val="20"/>
                <w:szCs w:val="20"/>
              </w:rPr>
            </w:pPr>
            <w:r w:rsidRPr="00BB03FF">
              <w:rPr>
                <w:rFonts w:eastAsia="Calibri"/>
                <w:kern w:val="1"/>
                <w:sz w:val="20"/>
                <w:szCs w:val="20"/>
              </w:rPr>
              <w:t>Камызякский</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2,02</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8"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1,5</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8</w:t>
            </w:r>
          </w:p>
        </w:tc>
        <w:tc>
          <w:tcPr>
            <w:tcW w:w="850"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1,2</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2,7</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2,0</w:t>
            </w:r>
          </w:p>
        </w:tc>
        <w:tc>
          <w:tcPr>
            <w:tcW w:w="709" w:type="dxa"/>
            <w:tcBorders>
              <w:righ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8" w:type="dxa"/>
            <w:tcBorders>
              <w:lef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5</w:t>
            </w:r>
          </w:p>
        </w:tc>
      </w:tr>
      <w:tr w:rsidR="00BB03FF" w:rsidRPr="002E4A47" w:rsidTr="00FC5669">
        <w:trPr>
          <w:trHeight w:val="329"/>
        </w:trPr>
        <w:tc>
          <w:tcPr>
            <w:tcW w:w="1843" w:type="dxa"/>
          </w:tcPr>
          <w:p w:rsidR="00BB03FF" w:rsidRPr="00BB03FF" w:rsidRDefault="00BB03FF" w:rsidP="00BB03FF">
            <w:pPr>
              <w:widowControl w:val="0"/>
              <w:contextualSpacing/>
              <w:rPr>
                <w:rFonts w:eastAsia="Calibri"/>
                <w:kern w:val="1"/>
                <w:sz w:val="20"/>
                <w:szCs w:val="20"/>
              </w:rPr>
            </w:pPr>
            <w:r w:rsidRPr="00BB03FF">
              <w:rPr>
                <w:rFonts w:eastAsia="Calibri"/>
                <w:kern w:val="1"/>
                <w:sz w:val="20"/>
                <w:szCs w:val="20"/>
              </w:rPr>
              <w:t>Красноярский</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0,7</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8"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7,7</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5</w:t>
            </w:r>
          </w:p>
        </w:tc>
        <w:tc>
          <w:tcPr>
            <w:tcW w:w="850"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0,5</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1,09</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Borders>
              <w:righ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p>
        </w:tc>
        <w:tc>
          <w:tcPr>
            <w:tcW w:w="708" w:type="dxa"/>
            <w:tcBorders>
              <w:lef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p>
        </w:tc>
      </w:tr>
      <w:tr w:rsidR="00BB03FF" w:rsidRPr="002E4A47" w:rsidTr="00FC5669">
        <w:trPr>
          <w:trHeight w:val="329"/>
        </w:trPr>
        <w:tc>
          <w:tcPr>
            <w:tcW w:w="1843" w:type="dxa"/>
          </w:tcPr>
          <w:p w:rsidR="00BB03FF" w:rsidRPr="00BB03FF" w:rsidRDefault="00BB03FF" w:rsidP="00BB03FF">
            <w:pPr>
              <w:widowControl w:val="0"/>
              <w:contextualSpacing/>
              <w:rPr>
                <w:rFonts w:eastAsia="Calibri"/>
                <w:kern w:val="1"/>
                <w:sz w:val="20"/>
                <w:szCs w:val="20"/>
              </w:rPr>
            </w:pPr>
            <w:r w:rsidRPr="00BB03FF">
              <w:rPr>
                <w:rFonts w:eastAsia="Calibri"/>
                <w:kern w:val="1"/>
                <w:sz w:val="20"/>
                <w:szCs w:val="20"/>
              </w:rPr>
              <w:t>Лиманский</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8"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p>
        </w:tc>
        <w:tc>
          <w:tcPr>
            <w:tcW w:w="850"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8,7</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Borders>
              <w:righ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p>
        </w:tc>
        <w:tc>
          <w:tcPr>
            <w:tcW w:w="708" w:type="dxa"/>
            <w:tcBorders>
              <w:lef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p>
        </w:tc>
      </w:tr>
      <w:tr w:rsidR="00BB03FF" w:rsidRPr="002E4A47" w:rsidTr="00FC5669">
        <w:trPr>
          <w:trHeight w:val="329"/>
        </w:trPr>
        <w:tc>
          <w:tcPr>
            <w:tcW w:w="1843" w:type="dxa"/>
          </w:tcPr>
          <w:p w:rsidR="00BB03FF" w:rsidRPr="00BB03FF" w:rsidRDefault="00BB03FF" w:rsidP="00BB03FF">
            <w:pPr>
              <w:widowControl w:val="0"/>
              <w:contextualSpacing/>
              <w:rPr>
                <w:rFonts w:eastAsia="Calibri"/>
                <w:kern w:val="1"/>
                <w:sz w:val="20"/>
                <w:szCs w:val="20"/>
              </w:rPr>
            </w:pPr>
            <w:r w:rsidRPr="00BB03FF">
              <w:rPr>
                <w:rFonts w:eastAsia="Calibri"/>
                <w:kern w:val="1"/>
                <w:sz w:val="20"/>
                <w:szCs w:val="20"/>
              </w:rPr>
              <w:t>Наримановский</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0,7</w:t>
            </w:r>
          </w:p>
        </w:tc>
        <w:tc>
          <w:tcPr>
            <w:tcW w:w="708"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p>
        </w:tc>
        <w:tc>
          <w:tcPr>
            <w:tcW w:w="850"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1,3</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1,0</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0,6</w:t>
            </w:r>
          </w:p>
        </w:tc>
        <w:tc>
          <w:tcPr>
            <w:tcW w:w="709" w:type="dxa"/>
            <w:tcBorders>
              <w:righ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8" w:type="dxa"/>
            <w:tcBorders>
              <w:lef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9</w:t>
            </w:r>
          </w:p>
        </w:tc>
      </w:tr>
      <w:tr w:rsidR="00BB03FF" w:rsidRPr="002E4A47" w:rsidTr="00FC5669">
        <w:trPr>
          <w:trHeight w:val="329"/>
        </w:trPr>
        <w:tc>
          <w:tcPr>
            <w:tcW w:w="1843" w:type="dxa"/>
          </w:tcPr>
          <w:p w:rsidR="00BB03FF" w:rsidRPr="00BB03FF" w:rsidRDefault="00BB03FF" w:rsidP="00BB03FF">
            <w:pPr>
              <w:widowControl w:val="0"/>
              <w:contextualSpacing/>
              <w:rPr>
                <w:rFonts w:eastAsia="Calibri"/>
                <w:kern w:val="1"/>
                <w:sz w:val="20"/>
                <w:szCs w:val="20"/>
              </w:rPr>
            </w:pPr>
            <w:r w:rsidRPr="00BB03FF">
              <w:rPr>
                <w:rFonts w:eastAsia="Calibri"/>
                <w:kern w:val="1"/>
                <w:sz w:val="20"/>
                <w:szCs w:val="20"/>
              </w:rPr>
              <w:t>Приволжский</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8"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p>
        </w:tc>
        <w:tc>
          <w:tcPr>
            <w:tcW w:w="850"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4,4</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3,0</w:t>
            </w:r>
          </w:p>
        </w:tc>
        <w:tc>
          <w:tcPr>
            <w:tcW w:w="709" w:type="dxa"/>
            <w:tcBorders>
              <w:righ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8" w:type="dxa"/>
            <w:tcBorders>
              <w:lef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3</w:t>
            </w:r>
          </w:p>
        </w:tc>
      </w:tr>
      <w:tr w:rsidR="00BB03FF" w:rsidRPr="002E4A47" w:rsidTr="00FC5669">
        <w:trPr>
          <w:trHeight w:val="329"/>
        </w:trPr>
        <w:tc>
          <w:tcPr>
            <w:tcW w:w="1843" w:type="dxa"/>
          </w:tcPr>
          <w:p w:rsidR="00BB03FF" w:rsidRPr="00BB03FF" w:rsidRDefault="00BB03FF" w:rsidP="00BB03FF">
            <w:pPr>
              <w:widowControl w:val="0"/>
              <w:contextualSpacing/>
              <w:rPr>
                <w:rFonts w:eastAsia="Calibri"/>
                <w:kern w:val="1"/>
                <w:sz w:val="20"/>
                <w:szCs w:val="20"/>
              </w:rPr>
            </w:pPr>
            <w:r w:rsidRPr="00BB03FF">
              <w:rPr>
                <w:rFonts w:eastAsia="Calibri"/>
                <w:kern w:val="1"/>
                <w:sz w:val="20"/>
                <w:szCs w:val="20"/>
              </w:rPr>
              <w:t>Харабалинский</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8"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p>
        </w:tc>
        <w:tc>
          <w:tcPr>
            <w:tcW w:w="850"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1,8</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2,5</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0,5</w:t>
            </w:r>
          </w:p>
        </w:tc>
        <w:tc>
          <w:tcPr>
            <w:tcW w:w="709" w:type="dxa"/>
            <w:tcBorders>
              <w:righ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8" w:type="dxa"/>
            <w:tcBorders>
              <w:lef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10</w:t>
            </w:r>
          </w:p>
        </w:tc>
      </w:tr>
      <w:tr w:rsidR="00BB03FF" w:rsidRPr="002E4A47" w:rsidTr="00FC5669">
        <w:trPr>
          <w:trHeight w:val="329"/>
        </w:trPr>
        <w:tc>
          <w:tcPr>
            <w:tcW w:w="1843" w:type="dxa"/>
          </w:tcPr>
          <w:p w:rsidR="00BB03FF" w:rsidRPr="00BB03FF" w:rsidRDefault="00BB03FF" w:rsidP="00BB03FF">
            <w:pPr>
              <w:widowControl w:val="0"/>
              <w:contextualSpacing/>
              <w:rPr>
                <w:rFonts w:eastAsia="Calibri"/>
                <w:kern w:val="1"/>
                <w:sz w:val="20"/>
                <w:szCs w:val="20"/>
              </w:rPr>
            </w:pPr>
            <w:r w:rsidRPr="00BB03FF">
              <w:rPr>
                <w:rFonts w:eastAsia="Calibri"/>
                <w:kern w:val="1"/>
                <w:sz w:val="20"/>
                <w:szCs w:val="20"/>
              </w:rPr>
              <w:t>Черноярский</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1,7</w:t>
            </w:r>
          </w:p>
        </w:tc>
        <w:tc>
          <w:tcPr>
            <w:tcW w:w="708"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p>
        </w:tc>
        <w:tc>
          <w:tcPr>
            <w:tcW w:w="850"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6,2</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4,08</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4,8</w:t>
            </w:r>
          </w:p>
        </w:tc>
        <w:tc>
          <w:tcPr>
            <w:tcW w:w="709" w:type="dxa"/>
            <w:tcBorders>
              <w:righ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8" w:type="dxa"/>
            <w:tcBorders>
              <w:left w:val="single" w:sz="4" w:space="0" w:color="auto"/>
            </w:tcBorders>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2</w:t>
            </w:r>
          </w:p>
        </w:tc>
      </w:tr>
      <w:tr w:rsidR="00BB03FF" w:rsidRPr="002E4A47" w:rsidTr="00FC5669">
        <w:trPr>
          <w:trHeight w:val="329"/>
        </w:trPr>
        <w:tc>
          <w:tcPr>
            <w:tcW w:w="1843" w:type="dxa"/>
          </w:tcPr>
          <w:p w:rsidR="00BB03FF" w:rsidRPr="00BB03FF" w:rsidRDefault="00BB03FF" w:rsidP="00BB03FF">
            <w:pPr>
              <w:widowControl w:val="0"/>
              <w:autoSpaceDE w:val="0"/>
              <w:autoSpaceDN w:val="0"/>
              <w:adjustRightInd w:val="0"/>
              <w:contextualSpacing/>
              <w:rPr>
                <w:rFonts w:eastAsia="Calibri"/>
                <w:b/>
                <w:bCs/>
                <w:i/>
                <w:iCs/>
                <w:kern w:val="1"/>
                <w:sz w:val="20"/>
                <w:szCs w:val="20"/>
              </w:rPr>
            </w:pPr>
            <w:r w:rsidRPr="00BB03FF">
              <w:rPr>
                <w:rFonts w:eastAsia="Calibri"/>
                <w:kern w:val="1"/>
                <w:sz w:val="20"/>
                <w:szCs w:val="20"/>
              </w:rPr>
              <w:t>г. Астрахань</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0,2</w:t>
            </w:r>
          </w:p>
        </w:tc>
        <w:tc>
          <w:tcPr>
            <w:tcW w:w="708"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0,6</w:t>
            </w:r>
          </w:p>
        </w:tc>
        <w:tc>
          <w:tcPr>
            <w:tcW w:w="709" w:type="dxa"/>
          </w:tcPr>
          <w:p w:rsidR="00BB03FF" w:rsidRPr="00BB03FF" w:rsidRDefault="00BB03FF" w:rsidP="002F0110">
            <w:pPr>
              <w:widowControl w:val="0"/>
              <w:autoSpaceDE w:val="0"/>
              <w:autoSpaceDN w:val="0"/>
              <w:adjustRightInd w:val="0"/>
              <w:contextualSpacing/>
              <w:jc w:val="center"/>
              <w:rPr>
                <w:rFonts w:eastAsia="Calibri"/>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kern w:val="1"/>
                <w:sz w:val="20"/>
                <w:szCs w:val="20"/>
              </w:rPr>
            </w:pPr>
            <w:r w:rsidRPr="00BB03FF">
              <w:rPr>
                <w:rFonts w:eastAsia="Calibri"/>
                <w:kern w:val="1"/>
                <w:sz w:val="20"/>
                <w:szCs w:val="20"/>
              </w:rPr>
              <w:t>9</w:t>
            </w:r>
          </w:p>
        </w:tc>
        <w:tc>
          <w:tcPr>
            <w:tcW w:w="850"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0,3</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w:t>
            </w:r>
          </w:p>
        </w:tc>
        <w:tc>
          <w:tcPr>
            <w:tcW w:w="709" w:type="dxa"/>
            <w:tcBorders>
              <w:right w:val="single" w:sz="4" w:space="0" w:color="auto"/>
            </w:tcBorders>
          </w:tcPr>
          <w:p w:rsidR="00BB03FF" w:rsidRPr="00BB03FF" w:rsidRDefault="00BB03FF" w:rsidP="002F0110">
            <w:pPr>
              <w:widowControl w:val="0"/>
              <w:autoSpaceDE w:val="0"/>
              <w:autoSpaceDN w:val="0"/>
              <w:adjustRightInd w:val="0"/>
              <w:contextualSpacing/>
              <w:jc w:val="center"/>
              <w:rPr>
                <w:rFonts w:eastAsia="Calibri"/>
                <w:kern w:val="1"/>
                <w:sz w:val="20"/>
                <w:szCs w:val="20"/>
              </w:rPr>
            </w:pPr>
          </w:p>
        </w:tc>
        <w:tc>
          <w:tcPr>
            <w:tcW w:w="708" w:type="dxa"/>
            <w:tcBorders>
              <w:left w:val="single" w:sz="4" w:space="0" w:color="auto"/>
            </w:tcBorders>
          </w:tcPr>
          <w:p w:rsidR="00BB03FF" w:rsidRPr="00BB03FF" w:rsidRDefault="00BB03FF" w:rsidP="002F0110">
            <w:pPr>
              <w:widowControl w:val="0"/>
              <w:autoSpaceDE w:val="0"/>
              <w:autoSpaceDN w:val="0"/>
              <w:adjustRightInd w:val="0"/>
              <w:contextualSpacing/>
              <w:jc w:val="center"/>
              <w:rPr>
                <w:rFonts w:eastAsia="Calibri"/>
                <w:kern w:val="1"/>
                <w:sz w:val="20"/>
                <w:szCs w:val="20"/>
              </w:rPr>
            </w:pPr>
          </w:p>
        </w:tc>
      </w:tr>
      <w:tr w:rsidR="00BB03FF" w:rsidRPr="002E4A47" w:rsidTr="00FC5669">
        <w:trPr>
          <w:trHeight w:val="329"/>
        </w:trPr>
        <w:tc>
          <w:tcPr>
            <w:tcW w:w="1843" w:type="dxa"/>
          </w:tcPr>
          <w:p w:rsidR="00BB03FF" w:rsidRPr="00BB03FF" w:rsidRDefault="00BB03FF" w:rsidP="00BB03FF">
            <w:pPr>
              <w:widowControl w:val="0"/>
              <w:autoSpaceDE w:val="0"/>
              <w:autoSpaceDN w:val="0"/>
              <w:adjustRightInd w:val="0"/>
              <w:contextualSpacing/>
              <w:rPr>
                <w:rFonts w:eastAsia="Calibri"/>
                <w:kern w:val="1"/>
                <w:sz w:val="20"/>
                <w:szCs w:val="20"/>
              </w:rPr>
            </w:pPr>
            <w:r w:rsidRPr="00BB03FF">
              <w:rPr>
                <w:rFonts w:eastAsia="Calibri"/>
                <w:kern w:val="1"/>
                <w:sz w:val="20"/>
                <w:szCs w:val="20"/>
              </w:rPr>
              <w:t>Астраханская</w:t>
            </w:r>
          </w:p>
          <w:p w:rsidR="00BB03FF" w:rsidRPr="00BB03FF" w:rsidRDefault="00BB03FF" w:rsidP="00BB03FF">
            <w:pPr>
              <w:widowControl w:val="0"/>
              <w:autoSpaceDE w:val="0"/>
              <w:autoSpaceDN w:val="0"/>
              <w:adjustRightInd w:val="0"/>
              <w:contextualSpacing/>
              <w:rPr>
                <w:rFonts w:eastAsia="Calibri"/>
                <w:b/>
                <w:bCs/>
                <w:i/>
                <w:iCs/>
                <w:kern w:val="1"/>
                <w:sz w:val="20"/>
                <w:szCs w:val="20"/>
              </w:rPr>
            </w:pPr>
            <w:r w:rsidRPr="00BB03FF">
              <w:rPr>
                <w:rFonts w:eastAsia="Calibri"/>
                <w:kern w:val="1"/>
                <w:sz w:val="20"/>
                <w:szCs w:val="20"/>
              </w:rPr>
              <w:t>область</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1,2</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0,9</w:t>
            </w:r>
          </w:p>
        </w:tc>
        <w:tc>
          <w:tcPr>
            <w:tcW w:w="708"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3,6</w:t>
            </w:r>
          </w:p>
        </w:tc>
        <w:tc>
          <w:tcPr>
            <w:tcW w:w="709" w:type="dxa"/>
          </w:tcPr>
          <w:p w:rsidR="00BB03FF" w:rsidRPr="00BB03FF" w:rsidRDefault="00BB03FF" w:rsidP="002F0110">
            <w:pPr>
              <w:widowControl w:val="0"/>
              <w:autoSpaceDE w:val="0"/>
              <w:autoSpaceDN w:val="0"/>
              <w:adjustRightInd w:val="0"/>
              <w:contextualSpacing/>
              <w:jc w:val="center"/>
              <w:rPr>
                <w:rFonts w:eastAsia="Calibri"/>
                <w:kern w:val="1"/>
                <w:sz w:val="20"/>
                <w:szCs w:val="20"/>
              </w:rPr>
            </w:pPr>
            <w:r w:rsidRPr="00BB03FF">
              <w:rPr>
                <w:rFonts w:eastAsia="Calibri"/>
                <w:bCs/>
                <w:iCs/>
                <w:kern w:val="1"/>
                <w:sz w:val="20"/>
                <w:szCs w:val="20"/>
              </w:rPr>
              <w:t>↑</w:t>
            </w:r>
          </w:p>
        </w:tc>
        <w:tc>
          <w:tcPr>
            <w:tcW w:w="709" w:type="dxa"/>
          </w:tcPr>
          <w:p w:rsidR="00BB03FF" w:rsidRPr="00BB03FF" w:rsidRDefault="00BB03FF" w:rsidP="002F0110">
            <w:pPr>
              <w:widowControl w:val="0"/>
              <w:autoSpaceDE w:val="0"/>
              <w:autoSpaceDN w:val="0"/>
              <w:adjustRightInd w:val="0"/>
              <w:contextualSpacing/>
              <w:jc w:val="center"/>
              <w:rPr>
                <w:rFonts w:eastAsia="Calibri"/>
                <w:kern w:val="1"/>
                <w:sz w:val="20"/>
                <w:szCs w:val="20"/>
              </w:rPr>
            </w:pPr>
            <w:r w:rsidRPr="00BB03FF">
              <w:rPr>
                <w:rFonts w:eastAsia="Calibri"/>
                <w:kern w:val="1"/>
                <w:sz w:val="20"/>
                <w:szCs w:val="20"/>
              </w:rPr>
              <w:t>1</w:t>
            </w:r>
          </w:p>
        </w:tc>
        <w:tc>
          <w:tcPr>
            <w:tcW w:w="850"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1,5</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1,04</w:t>
            </w:r>
          </w:p>
        </w:tc>
        <w:tc>
          <w:tcPr>
            <w:tcW w:w="709" w:type="dxa"/>
          </w:tcPr>
          <w:p w:rsidR="00BB03FF" w:rsidRPr="00BB03FF" w:rsidRDefault="00BB03FF" w:rsidP="002F0110">
            <w:pPr>
              <w:widowControl w:val="0"/>
              <w:autoSpaceDE w:val="0"/>
              <w:autoSpaceDN w:val="0"/>
              <w:adjustRightInd w:val="0"/>
              <w:contextualSpacing/>
              <w:jc w:val="center"/>
              <w:rPr>
                <w:rFonts w:eastAsia="Calibri"/>
                <w:bCs/>
                <w:iCs/>
                <w:kern w:val="1"/>
                <w:sz w:val="20"/>
                <w:szCs w:val="20"/>
              </w:rPr>
            </w:pPr>
            <w:r w:rsidRPr="00BB03FF">
              <w:rPr>
                <w:rFonts w:eastAsia="Calibri"/>
                <w:bCs/>
                <w:iCs/>
                <w:kern w:val="1"/>
                <w:sz w:val="20"/>
                <w:szCs w:val="20"/>
              </w:rPr>
              <w:t>1,17</w:t>
            </w:r>
          </w:p>
        </w:tc>
        <w:tc>
          <w:tcPr>
            <w:tcW w:w="709" w:type="dxa"/>
            <w:tcBorders>
              <w:right w:val="single" w:sz="4" w:space="0" w:color="auto"/>
            </w:tcBorders>
          </w:tcPr>
          <w:p w:rsidR="00BB03FF" w:rsidRPr="00BB03FF" w:rsidRDefault="00BB03FF" w:rsidP="002F0110">
            <w:pPr>
              <w:widowControl w:val="0"/>
              <w:autoSpaceDE w:val="0"/>
              <w:autoSpaceDN w:val="0"/>
              <w:adjustRightInd w:val="0"/>
              <w:contextualSpacing/>
              <w:jc w:val="center"/>
              <w:rPr>
                <w:rFonts w:eastAsia="Calibri"/>
                <w:kern w:val="1"/>
                <w:sz w:val="20"/>
                <w:szCs w:val="20"/>
              </w:rPr>
            </w:pPr>
            <w:r w:rsidRPr="00BB03FF">
              <w:rPr>
                <w:rFonts w:eastAsia="Calibri"/>
                <w:bCs/>
                <w:iCs/>
                <w:kern w:val="1"/>
                <w:sz w:val="20"/>
                <w:szCs w:val="20"/>
              </w:rPr>
              <w:t>↑</w:t>
            </w:r>
          </w:p>
        </w:tc>
        <w:tc>
          <w:tcPr>
            <w:tcW w:w="708" w:type="dxa"/>
            <w:tcBorders>
              <w:left w:val="single" w:sz="4" w:space="0" w:color="auto"/>
            </w:tcBorders>
          </w:tcPr>
          <w:p w:rsidR="00BB03FF" w:rsidRPr="00BB03FF" w:rsidRDefault="00BB03FF" w:rsidP="002F0110">
            <w:pPr>
              <w:widowControl w:val="0"/>
              <w:autoSpaceDE w:val="0"/>
              <w:autoSpaceDN w:val="0"/>
              <w:adjustRightInd w:val="0"/>
              <w:contextualSpacing/>
              <w:jc w:val="center"/>
              <w:rPr>
                <w:rFonts w:eastAsia="Calibri"/>
                <w:kern w:val="1"/>
                <w:sz w:val="20"/>
                <w:szCs w:val="20"/>
              </w:rPr>
            </w:pPr>
            <w:r w:rsidRPr="00BB03FF">
              <w:rPr>
                <w:rFonts w:eastAsia="Calibri"/>
                <w:kern w:val="1"/>
                <w:sz w:val="20"/>
                <w:szCs w:val="20"/>
              </w:rPr>
              <w:t>8</w:t>
            </w:r>
          </w:p>
        </w:tc>
      </w:tr>
    </w:tbl>
    <w:p w:rsidR="00BB03FF" w:rsidRDefault="00BB03FF" w:rsidP="00E221D6">
      <w:pPr>
        <w:widowControl w:val="0"/>
        <w:autoSpaceDE w:val="0"/>
        <w:autoSpaceDN w:val="0"/>
        <w:adjustRightInd w:val="0"/>
        <w:contextualSpacing/>
        <w:jc w:val="center"/>
        <w:rPr>
          <w:rFonts w:eastAsia="Calibri"/>
          <w:b/>
          <w:bCs/>
          <w:iCs/>
          <w:kern w:val="1"/>
          <w:sz w:val="20"/>
          <w:szCs w:val="20"/>
        </w:rPr>
      </w:pPr>
    </w:p>
    <w:p w:rsidR="004E028F" w:rsidRPr="008D6D58" w:rsidRDefault="004E028F" w:rsidP="004E028F">
      <w:pPr>
        <w:widowControl w:val="0"/>
        <w:autoSpaceDE w:val="0"/>
        <w:autoSpaceDN w:val="0"/>
        <w:adjustRightInd w:val="0"/>
        <w:ind w:right="284" w:firstLine="709"/>
        <w:contextualSpacing/>
        <w:jc w:val="both"/>
        <w:rPr>
          <w:rFonts w:eastAsia="Calibri"/>
          <w:iCs/>
          <w:kern w:val="1"/>
        </w:rPr>
      </w:pPr>
      <w:r w:rsidRPr="002E4A47">
        <w:rPr>
          <w:rFonts w:eastAsia="Calibri"/>
          <w:iCs/>
          <w:kern w:val="1"/>
        </w:rPr>
        <w:t>В 2019 г</w:t>
      </w:r>
      <w:r w:rsidR="002F0110">
        <w:rPr>
          <w:rFonts w:eastAsia="Calibri"/>
          <w:iCs/>
          <w:kern w:val="1"/>
        </w:rPr>
        <w:t>оду</w:t>
      </w:r>
      <w:r w:rsidR="00904BDA">
        <w:rPr>
          <w:rFonts w:eastAsia="Calibri"/>
          <w:iCs/>
          <w:kern w:val="1"/>
        </w:rPr>
        <w:t xml:space="preserve"> в водопроводной сети</w:t>
      </w:r>
      <w:r w:rsidRPr="002E4A47">
        <w:rPr>
          <w:rFonts w:eastAsia="Calibri"/>
          <w:iCs/>
          <w:kern w:val="1"/>
        </w:rPr>
        <w:t xml:space="preserve"> проб</w:t>
      </w:r>
      <w:r w:rsidR="00904BDA">
        <w:rPr>
          <w:rFonts w:eastAsia="Calibri"/>
          <w:iCs/>
          <w:kern w:val="1"/>
        </w:rPr>
        <w:t>ы воды</w:t>
      </w:r>
      <w:r w:rsidRPr="002E4A47">
        <w:rPr>
          <w:rFonts w:eastAsia="Calibri"/>
          <w:iCs/>
          <w:kern w:val="1"/>
        </w:rPr>
        <w:t>, не соответствующи</w:t>
      </w:r>
      <w:r w:rsidR="00904BDA">
        <w:rPr>
          <w:rFonts w:eastAsia="Calibri"/>
          <w:iCs/>
          <w:kern w:val="1"/>
        </w:rPr>
        <w:t>е</w:t>
      </w:r>
      <w:r w:rsidRPr="002E4A47">
        <w:rPr>
          <w:rFonts w:eastAsia="Calibri"/>
          <w:iCs/>
          <w:kern w:val="1"/>
        </w:rPr>
        <w:t xml:space="preserve"> гигиеническим нормативам по с</w:t>
      </w:r>
      <w:r w:rsidR="00904BDA">
        <w:rPr>
          <w:rFonts w:eastAsia="Calibri"/>
          <w:iCs/>
          <w:kern w:val="1"/>
        </w:rPr>
        <w:t>анитарно-химическим показателям и</w:t>
      </w:r>
      <w:r w:rsidRPr="002E4A47">
        <w:rPr>
          <w:rFonts w:eastAsia="Calibri"/>
          <w:iCs/>
          <w:kern w:val="1"/>
        </w:rPr>
        <w:t xml:space="preserve"> превышающи</w:t>
      </w:r>
      <w:r w:rsidR="00904BDA">
        <w:rPr>
          <w:rFonts w:eastAsia="Calibri"/>
          <w:iCs/>
          <w:kern w:val="1"/>
        </w:rPr>
        <w:t>е</w:t>
      </w:r>
      <w:r>
        <w:rPr>
          <w:rFonts w:eastAsia="Calibri"/>
          <w:iCs/>
          <w:kern w:val="1"/>
        </w:rPr>
        <w:t xml:space="preserve"> среднеобластной показатель (3</w:t>
      </w:r>
      <w:r w:rsidRPr="002E4A47">
        <w:rPr>
          <w:rFonts w:eastAsia="Calibri"/>
          <w:iCs/>
          <w:kern w:val="1"/>
        </w:rPr>
        <w:t>,</w:t>
      </w:r>
      <w:r>
        <w:rPr>
          <w:rFonts w:eastAsia="Calibri"/>
          <w:iCs/>
          <w:kern w:val="1"/>
        </w:rPr>
        <w:t>6</w:t>
      </w:r>
      <w:r w:rsidRPr="002E4A47">
        <w:rPr>
          <w:rFonts w:eastAsia="Calibri"/>
          <w:iCs/>
          <w:kern w:val="1"/>
        </w:rPr>
        <w:t>%)</w:t>
      </w:r>
      <w:r w:rsidR="00904BDA">
        <w:rPr>
          <w:rFonts w:eastAsia="Calibri"/>
          <w:iCs/>
          <w:kern w:val="1"/>
        </w:rPr>
        <w:t xml:space="preserve">, </w:t>
      </w:r>
      <w:r w:rsidRPr="002E4A47">
        <w:rPr>
          <w:rFonts w:eastAsia="Calibri"/>
          <w:iCs/>
          <w:kern w:val="1"/>
        </w:rPr>
        <w:t>регистрировал</w:t>
      </w:r>
      <w:r w:rsidR="00904BDA">
        <w:rPr>
          <w:rFonts w:eastAsia="Calibri"/>
          <w:iCs/>
          <w:kern w:val="1"/>
        </w:rPr>
        <w:t>и</w:t>
      </w:r>
      <w:r w:rsidRPr="002E4A47">
        <w:rPr>
          <w:rFonts w:eastAsia="Calibri"/>
          <w:iCs/>
          <w:kern w:val="1"/>
        </w:rPr>
        <w:t>сьв</w:t>
      </w:r>
      <w:r>
        <w:rPr>
          <w:rFonts w:eastAsia="Calibri"/>
          <w:iCs/>
          <w:kern w:val="1"/>
        </w:rPr>
        <w:t xml:space="preserve"> Володарском,</w:t>
      </w:r>
      <w:r w:rsidR="002F0110">
        <w:rPr>
          <w:rFonts w:eastAsia="Calibri"/>
          <w:iCs/>
          <w:kern w:val="1"/>
        </w:rPr>
        <w:t xml:space="preserve"> Енотаевском районах и в ЗАТО</w:t>
      </w:r>
      <w:r>
        <w:rPr>
          <w:rFonts w:eastAsia="Calibri"/>
          <w:iCs/>
          <w:kern w:val="1"/>
        </w:rPr>
        <w:t xml:space="preserve"> Знаменск.</w:t>
      </w:r>
    </w:p>
    <w:p w:rsidR="004E028F" w:rsidRPr="00B5493B" w:rsidRDefault="00904BDA" w:rsidP="004E028F">
      <w:pPr>
        <w:widowControl w:val="0"/>
        <w:autoSpaceDE w:val="0"/>
        <w:autoSpaceDN w:val="0"/>
        <w:adjustRightInd w:val="0"/>
        <w:ind w:right="284" w:firstLine="709"/>
        <w:contextualSpacing/>
        <w:jc w:val="both"/>
        <w:rPr>
          <w:rFonts w:eastAsia="Calibri"/>
          <w:iCs/>
          <w:kern w:val="1"/>
        </w:rPr>
      </w:pPr>
      <w:r>
        <w:rPr>
          <w:rFonts w:eastAsia="Calibri"/>
          <w:iCs/>
          <w:kern w:val="1"/>
        </w:rPr>
        <w:t>П</w:t>
      </w:r>
      <w:r w:rsidR="004E028F" w:rsidRPr="002E4A47">
        <w:rPr>
          <w:rFonts w:eastAsia="Calibri"/>
          <w:iCs/>
          <w:kern w:val="1"/>
        </w:rPr>
        <w:t>роб</w:t>
      </w:r>
      <w:r>
        <w:rPr>
          <w:rFonts w:eastAsia="Calibri"/>
          <w:iCs/>
          <w:kern w:val="1"/>
        </w:rPr>
        <w:t>ы воды</w:t>
      </w:r>
      <w:r w:rsidR="004E028F" w:rsidRPr="002E4A47">
        <w:rPr>
          <w:rFonts w:eastAsia="Calibri"/>
          <w:iCs/>
          <w:kern w:val="1"/>
        </w:rPr>
        <w:t>, не соответствующи</w:t>
      </w:r>
      <w:r>
        <w:rPr>
          <w:rFonts w:eastAsia="Calibri"/>
          <w:iCs/>
          <w:kern w:val="1"/>
        </w:rPr>
        <w:t>е</w:t>
      </w:r>
      <w:r w:rsidR="004E028F" w:rsidRPr="002E4A47">
        <w:rPr>
          <w:rFonts w:eastAsia="Calibri"/>
          <w:iCs/>
          <w:kern w:val="1"/>
        </w:rPr>
        <w:t xml:space="preserve"> гигиеническим нормативам по микробиологическим показателям</w:t>
      </w:r>
      <w:r>
        <w:rPr>
          <w:rFonts w:eastAsia="Calibri"/>
          <w:iCs/>
          <w:kern w:val="1"/>
        </w:rPr>
        <w:t>,</w:t>
      </w:r>
      <w:r w:rsidR="004E028F" w:rsidRPr="002E4A47">
        <w:rPr>
          <w:rFonts w:eastAsia="Calibri"/>
          <w:iCs/>
          <w:kern w:val="1"/>
        </w:rPr>
        <w:t xml:space="preserve"> в водопроводной сети в 2019 г</w:t>
      </w:r>
      <w:r w:rsidR="002F0110">
        <w:rPr>
          <w:rFonts w:eastAsia="Calibri"/>
          <w:iCs/>
          <w:kern w:val="1"/>
        </w:rPr>
        <w:t>оду</w:t>
      </w:r>
      <w:r w:rsidR="004E028F" w:rsidRPr="002E4A47">
        <w:rPr>
          <w:rFonts w:eastAsia="Calibri"/>
          <w:iCs/>
          <w:kern w:val="1"/>
        </w:rPr>
        <w:t xml:space="preserve"> превышал</w:t>
      </w:r>
      <w:r>
        <w:rPr>
          <w:rFonts w:eastAsia="Calibri"/>
          <w:iCs/>
          <w:kern w:val="1"/>
        </w:rPr>
        <w:t>и</w:t>
      </w:r>
      <w:r w:rsidR="004E028F">
        <w:rPr>
          <w:rFonts w:eastAsia="Calibri"/>
          <w:iCs/>
          <w:kern w:val="1"/>
        </w:rPr>
        <w:t>среднеобластной показатель (1,17</w:t>
      </w:r>
      <w:r w:rsidR="004E028F" w:rsidRPr="002E4A47">
        <w:rPr>
          <w:rFonts w:eastAsia="Calibri"/>
          <w:iCs/>
          <w:kern w:val="1"/>
        </w:rPr>
        <w:t>%) в 1,5 и более раз</w:t>
      </w:r>
      <w:r w:rsidR="004E028F">
        <w:rPr>
          <w:rFonts w:eastAsia="Calibri"/>
          <w:iCs/>
          <w:kern w:val="1"/>
        </w:rPr>
        <w:t>в шести</w:t>
      </w:r>
      <w:r w:rsidR="004E028F" w:rsidRPr="002E4A47">
        <w:rPr>
          <w:rFonts w:eastAsia="Calibri"/>
          <w:iCs/>
          <w:kern w:val="1"/>
        </w:rPr>
        <w:t xml:space="preserve"> районах Астраха</w:t>
      </w:r>
      <w:r>
        <w:rPr>
          <w:rFonts w:eastAsia="Calibri"/>
          <w:iCs/>
          <w:kern w:val="1"/>
        </w:rPr>
        <w:t>нской области: Черноярский</w:t>
      </w:r>
      <w:r w:rsidR="004E028F" w:rsidRPr="002E4A47">
        <w:rPr>
          <w:rFonts w:eastAsia="Calibri"/>
          <w:iCs/>
          <w:kern w:val="1"/>
        </w:rPr>
        <w:t xml:space="preserve"> - 4,1 раза, Ахтубинск</w:t>
      </w:r>
      <w:r>
        <w:rPr>
          <w:rFonts w:eastAsia="Calibri"/>
          <w:iCs/>
          <w:kern w:val="1"/>
        </w:rPr>
        <w:t>ий - 1,8 раз, Володарский – 1,2 раза, Икрянинский – 7 раз, Приволжский</w:t>
      </w:r>
      <w:r w:rsidR="004E028F" w:rsidRPr="002E4A47">
        <w:rPr>
          <w:rFonts w:eastAsia="Calibri"/>
          <w:iCs/>
          <w:kern w:val="1"/>
        </w:rPr>
        <w:t xml:space="preserve"> – 2,5 раза.</w:t>
      </w:r>
    </w:p>
    <w:p w:rsidR="00497059" w:rsidRPr="00C13D3C" w:rsidRDefault="00497059" w:rsidP="00497059">
      <w:pPr>
        <w:widowControl w:val="0"/>
        <w:autoSpaceDE w:val="0"/>
        <w:autoSpaceDN w:val="0"/>
        <w:adjustRightInd w:val="0"/>
        <w:ind w:firstLine="709"/>
        <w:contextualSpacing/>
        <w:jc w:val="both"/>
        <w:rPr>
          <w:rFonts w:eastAsia="Calibri"/>
          <w:iCs/>
          <w:kern w:val="1"/>
        </w:rPr>
      </w:pPr>
    </w:p>
    <w:p w:rsidR="00E221D6" w:rsidRDefault="00E221D6" w:rsidP="004E028F">
      <w:pPr>
        <w:widowControl w:val="0"/>
        <w:suppressAutoHyphens/>
        <w:autoSpaceDE w:val="0"/>
        <w:autoSpaceDN w:val="0"/>
        <w:adjustRightInd w:val="0"/>
        <w:ind w:right="284"/>
        <w:contextualSpacing/>
        <w:jc w:val="right"/>
        <w:rPr>
          <w:rFonts w:eastAsia="Calibri"/>
          <w:b/>
          <w:iCs/>
          <w:kern w:val="1"/>
          <w:sz w:val="20"/>
          <w:szCs w:val="20"/>
        </w:rPr>
      </w:pPr>
      <w:r w:rsidRPr="001E2165">
        <w:rPr>
          <w:rFonts w:eastAsia="Calibri"/>
          <w:b/>
          <w:iCs/>
          <w:kern w:val="1"/>
          <w:sz w:val="20"/>
          <w:szCs w:val="20"/>
        </w:rPr>
        <w:t>Таблица 15.2.</w:t>
      </w:r>
      <w:r>
        <w:rPr>
          <w:rFonts w:eastAsia="Calibri"/>
          <w:b/>
          <w:iCs/>
          <w:kern w:val="1"/>
          <w:sz w:val="20"/>
          <w:szCs w:val="20"/>
        </w:rPr>
        <w:t>2.8</w:t>
      </w:r>
      <w:r w:rsidRPr="001E2165">
        <w:rPr>
          <w:rFonts w:eastAsia="Calibri"/>
          <w:b/>
          <w:iCs/>
          <w:kern w:val="1"/>
          <w:sz w:val="20"/>
          <w:szCs w:val="20"/>
        </w:rPr>
        <w:t>.</w:t>
      </w:r>
    </w:p>
    <w:p w:rsidR="00904BDA" w:rsidRPr="001E2165" w:rsidRDefault="00904BDA" w:rsidP="004E028F">
      <w:pPr>
        <w:widowControl w:val="0"/>
        <w:suppressAutoHyphens/>
        <w:autoSpaceDE w:val="0"/>
        <w:autoSpaceDN w:val="0"/>
        <w:adjustRightInd w:val="0"/>
        <w:ind w:right="284"/>
        <w:contextualSpacing/>
        <w:jc w:val="right"/>
        <w:rPr>
          <w:rFonts w:eastAsia="Calibri"/>
          <w:b/>
          <w:iCs/>
          <w:kern w:val="1"/>
          <w:sz w:val="20"/>
          <w:szCs w:val="20"/>
        </w:rPr>
      </w:pPr>
    </w:p>
    <w:p w:rsidR="004E028F" w:rsidRPr="00904BDA" w:rsidRDefault="004E028F" w:rsidP="00904BDA">
      <w:pPr>
        <w:widowControl w:val="0"/>
        <w:autoSpaceDE w:val="0"/>
        <w:autoSpaceDN w:val="0"/>
        <w:adjustRightInd w:val="0"/>
        <w:ind w:right="284"/>
        <w:contextualSpacing/>
        <w:jc w:val="center"/>
        <w:rPr>
          <w:rFonts w:eastAsia="Calibri"/>
          <w:b/>
          <w:bCs/>
          <w:iCs/>
          <w:kern w:val="1"/>
          <w:sz w:val="20"/>
          <w:szCs w:val="20"/>
        </w:rPr>
      </w:pPr>
      <w:r w:rsidRPr="004E028F">
        <w:rPr>
          <w:rFonts w:eastAsia="Calibri"/>
          <w:b/>
          <w:bCs/>
          <w:iCs/>
          <w:kern w:val="1"/>
          <w:sz w:val="20"/>
          <w:szCs w:val="20"/>
        </w:rPr>
        <w:t>Районы Астраханской области, в которых доля проб воды из водопроводной сети, не соответствующей гигиеническим нормативам по микробиологическим показателям, превышает среднеобластной показатель в 1,5 и более раз</w:t>
      </w:r>
    </w:p>
    <w:tbl>
      <w:tblPr>
        <w:tblW w:w="9072"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554"/>
        <w:gridCol w:w="2423"/>
        <w:gridCol w:w="1418"/>
        <w:gridCol w:w="1559"/>
        <w:gridCol w:w="1559"/>
        <w:gridCol w:w="1559"/>
      </w:tblGrid>
      <w:tr w:rsidR="004E028F" w:rsidRPr="004E028F" w:rsidTr="00FC5669">
        <w:tc>
          <w:tcPr>
            <w:tcW w:w="554" w:type="dxa"/>
            <w:vMerge w:val="restart"/>
          </w:tcPr>
          <w:p w:rsidR="004E028F" w:rsidRPr="004E028F" w:rsidRDefault="004E028F" w:rsidP="004E028F">
            <w:pPr>
              <w:widowControl w:val="0"/>
              <w:autoSpaceDE w:val="0"/>
              <w:autoSpaceDN w:val="0"/>
              <w:adjustRightInd w:val="0"/>
              <w:contextualSpacing/>
              <w:rPr>
                <w:rFonts w:eastAsia="Calibri"/>
                <w:kern w:val="1"/>
                <w:sz w:val="20"/>
                <w:szCs w:val="20"/>
              </w:rPr>
            </w:pPr>
            <w:r w:rsidRPr="004E028F">
              <w:rPr>
                <w:rFonts w:eastAsia="Calibri"/>
                <w:kern w:val="1"/>
                <w:sz w:val="20"/>
                <w:szCs w:val="20"/>
              </w:rPr>
              <w:t>№</w:t>
            </w:r>
          </w:p>
          <w:p w:rsidR="004E028F" w:rsidRPr="004E028F" w:rsidRDefault="004E028F" w:rsidP="004E028F">
            <w:pPr>
              <w:widowControl w:val="0"/>
              <w:autoSpaceDE w:val="0"/>
              <w:autoSpaceDN w:val="0"/>
              <w:adjustRightInd w:val="0"/>
              <w:contextualSpacing/>
              <w:rPr>
                <w:rFonts w:eastAsia="Calibri"/>
                <w:kern w:val="1"/>
                <w:sz w:val="20"/>
                <w:szCs w:val="20"/>
              </w:rPr>
            </w:pPr>
            <w:r w:rsidRPr="004E028F">
              <w:rPr>
                <w:rFonts w:eastAsia="Calibri"/>
                <w:kern w:val="1"/>
                <w:sz w:val="20"/>
                <w:szCs w:val="20"/>
              </w:rPr>
              <w:t>п/п</w:t>
            </w:r>
          </w:p>
          <w:p w:rsidR="004E028F" w:rsidRPr="004E028F" w:rsidRDefault="004E028F" w:rsidP="004E028F">
            <w:pPr>
              <w:widowControl w:val="0"/>
              <w:autoSpaceDE w:val="0"/>
              <w:autoSpaceDN w:val="0"/>
              <w:adjustRightInd w:val="0"/>
              <w:contextualSpacing/>
              <w:rPr>
                <w:rFonts w:eastAsia="Calibri"/>
                <w:iCs/>
                <w:kern w:val="1"/>
                <w:sz w:val="20"/>
                <w:szCs w:val="20"/>
              </w:rPr>
            </w:pPr>
          </w:p>
        </w:tc>
        <w:tc>
          <w:tcPr>
            <w:tcW w:w="2423" w:type="dxa"/>
            <w:vMerge w:val="restart"/>
          </w:tcPr>
          <w:p w:rsidR="004E028F" w:rsidRPr="004E028F" w:rsidRDefault="004E028F" w:rsidP="004E028F">
            <w:pPr>
              <w:widowControl w:val="0"/>
              <w:autoSpaceDE w:val="0"/>
              <w:autoSpaceDN w:val="0"/>
              <w:adjustRightInd w:val="0"/>
              <w:contextualSpacing/>
              <w:jc w:val="both"/>
              <w:rPr>
                <w:rFonts w:eastAsia="Calibri"/>
                <w:kern w:val="1"/>
                <w:sz w:val="20"/>
                <w:szCs w:val="20"/>
              </w:rPr>
            </w:pPr>
            <w:r w:rsidRPr="004E028F">
              <w:rPr>
                <w:rFonts w:eastAsia="Calibri"/>
                <w:kern w:val="1"/>
                <w:sz w:val="20"/>
                <w:szCs w:val="20"/>
              </w:rPr>
              <w:t>Наименование</w:t>
            </w:r>
          </w:p>
          <w:p w:rsidR="004E028F" w:rsidRPr="004E028F" w:rsidRDefault="004E028F" w:rsidP="004E028F">
            <w:pPr>
              <w:widowControl w:val="0"/>
              <w:autoSpaceDE w:val="0"/>
              <w:autoSpaceDN w:val="0"/>
              <w:adjustRightInd w:val="0"/>
              <w:contextualSpacing/>
              <w:jc w:val="both"/>
              <w:rPr>
                <w:rFonts w:eastAsia="Calibri"/>
                <w:iCs/>
                <w:kern w:val="1"/>
                <w:sz w:val="20"/>
                <w:szCs w:val="20"/>
              </w:rPr>
            </w:pPr>
            <w:r w:rsidRPr="004E028F">
              <w:rPr>
                <w:rFonts w:eastAsia="Calibri"/>
                <w:kern w:val="1"/>
                <w:sz w:val="20"/>
                <w:szCs w:val="20"/>
              </w:rPr>
              <w:t>административных территорий</w:t>
            </w:r>
          </w:p>
        </w:tc>
        <w:tc>
          <w:tcPr>
            <w:tcW w:w="4536" w:type="dxa"/>
            <w:gridSpan w:val="3"/>
          </w:tcPr>
          <w:p w:rsidR="004E028F" w:rsidRPr="004E028F" w:rsidRDefault="004E028F" w:rsidP="004E028F">
            <w:pPr>
              <w:widowControl w:val="0"/>
              <w:autoSpaceDE w:val="0"/>
              <w:autoSpaceDN w:val="0"/>
              <w:adjustRightInd w:val="0"/>
              <w:contextualSpacing/>
              <w:jc w:val="both"/>
              <w:rPr>
                <w:rFonts w:eastAsia="Calibri"/>
                <w:kern w:val="1"/>
                <w:sz w:val="20"/>
                <w:szCs w:val="20"/>
              </w:rPr>
            </w:pPr>
            <w:r w:rsidRPr="004E028F">
              <w:rPr>
                <w:rFonts w:eastAsia="Calibri"/>
                <w:kern w:val="1"/>
                <w:sz w:val="20"/>
                <w:szCs w:val="20"/>
              </w:rPr>
              <w:t xml:space="preserve">Доля проб воды </w:t>
            </w:r>
            <w:r w:rsidRPr="004E028F">
              <w:rPr>
                <w:rFonts w:eastAsia="Calibri"/>
                <w:bCs/>
                <w:iCs/>
                <w:kern w:val="1"/>
                <w:sz w:val="20"/>
                <w:szCs w:val="20"/>
              </w:rPr>
              <w:t xml:space="preserve"> водопроводной сети,</w:t>
            </w:r>
            <w:r w:rsidRPr="004E028F">
              <w:rPr>
                <w:rFonts w:eastAsia="Calibri"/>
                <w:kern w:val="1"/>
                <w:sz w:val="20"/>
                <w:szCs w:val="20"/>
              </w:rPr>
              <w:t xml:space="preserve"> не соответствующей гигиеническим нормативам по микробиологическим  показателям, %</w:t>
            </w:r>
          </w:p>
        </w:tc>
        <w:tc>
          <w:tcPr>
            <w:tcW w:w="1559" w:type="dxa"/>
            <w:vMerge w:val="restart"/>
          </w:tcPr>
          <w:p w:rsidR="004E028F" w:rsidRPr="004E028F" w:rsidRDefault="004E028F" w:rsidP="00904BDA">
            <w:pPr>
              <w:widowControl w:val="0"/>
              <w:autoSpaceDE w:val="0"/>
              <w:autoSpaceDN w:val="0"/>
              <w:adjustRightInd w:val="0"/>
              <w:contextualSpacing/>
              <w:jc w:val="center"/>
              <w:rPr>
                <w:rFonts w:eastAsia="Calibri"/>
                <w:kern w:val="1"/>
                <w:sz w:val="20"/>
                <w:szCs w:val="20"/>
              </w:rPr>
            </w:pPr>
            <w:r w:rsidRPr="004E028F">
              <w:rPr>
                <w:rFonts w:eastAsia="Calibri"/>
                <w:kern w:val="1"/>
                <w:sz w:val="20"/>
                <w:szCs w:val="20"/>
              </w:rPr>
              <w:t>Динамика</w:t>
            </w:r>
          </w:p>
          <w:p w:rsidR="004E028F" w:rsidRPr="004E028F" w:rsidRDefault="004E028F" w:rsidP="00904BDA">
            <w:pPr>
              <w:widowControl w:val="0"/>
              <w:autoSpaceDE w:val="0"/>
              <w:autoSpaceDN w:val="0"/>
              <w:adjustRightInd w:val="0"/>
              <w:contextualSpacing/>
              <w:jc w:val="center"/>
              <w:rPr>
                <w:rFonts w:eastAsia="Calibri"/>
                <w:kern w:val="1"/>
                <w:sz w:val="20"/>
                <w:szCs w:val="20"/>
              </w:rPr>
            </w:pPr>
            <w:r w:rsidRPr="004E028F">
              <w:rPr>
                <w:rFonts w:eastAsia="Calibri"/>
                <w:kern w:val="1"/>
                <w:sz w:val="20"/>
                <w:szCs w:val="20"/>
              </w:rPr>
              <w:t>к 2018 г</w:t>
            </w:r>
            <w:r w:rsidR="002F0110">
              <w:rPr>
                <w:rFonts w:eastAsia="Calibri"/>
                <w:kern w:val="1"/>
                <w:sz w:val="20"/>
                <w:szCs w:val="20"/>
              </w:rPr>
              <w:t>оду</w:t>
            </w:r>
          </w:p>
          <w:p w:rsidR="004E028F" w:rsidRPr="004E028F" w:rsidRDefault="004E028F" w:rsidP="004E028F">
            <w:pPr>
              <w:widowControl w:val="0"/>
              <w:autoSpaceDE w:val="0"/>
              <w:autoSpaceDN w:val="0"/>
              <w:adjustRightInd w:val="0"/>
              <w:contextualSpacing/>
              <w:jc w:val="both"/>
              <w:rPr>
                <w:rFonts w:eastAsia="Calibri"/>
                <w:iCs/>
                <w:kern w:val="1"/>
                <w:sz w:val="20"/>
                <w:szCs w:val="20"/>
              </w:rPr>
            </w:pPr>
          </w:p>
        </w:tc>
      </w:tr>
      <w:tr w:rsidR="004E028F" w:rsidRPr="004E028F" w:rsidTr="00FC5669">
        <w:tc>
          <w:tcPr>
            <w:tcW w:w="554" w:type="dxa"/>
            <w:vMerge/>
          </w:tcPr>
          <w:p w:rsidR="004E028F" w:rsidRPr="004E028F" w:rsidRDefault="004E028F" w:rsidP="004E028F">
            <w:pPr>
              <w:widowControl w:val="0"/>
              <w:autoSpaceDE w:val="0"/>
              <w:autoSpaceDN w:val="0"/>
              <w:adjustRightInd w:val="0"/>
              <w:contextualSpacing/>
              <w:rPr>
                <w:rFonts w:eastAsia="Calibri"/>
                <w:iCs/>
                <w:kern w:val="1"/>
                <w:sz w:val="20"/>
                <w:szCs w:val="20"/>
              </w:rPr>
            </w:pPr>
          </w:p>
        </w:tc>
        <w:tc>
          <w:tcPr>
            <w:tcW w:w="2423" w:type="dxa"/>
            <w:vMerge/>
          </w:tcPr>
          <w:p w:rsidR="004E028F" w:rsidRPr="004E028F" w:rsidRDefault="004E028F" w:rsidP="004E028F">
            <w:pPr>
              <w:widowControl w:val="0"/>
              <w:autoSpaceDE w:val="0"/>
              <w:autoSpaceDN w:val="0"/>
              <w:adjustRightInd w:val="0"/>
              <w:contextualSpacing/>
              <w:rPr>
                <w:rFonts w:eastAsia="Calibri"/>
                <w:iCs/>
                <w:kern w:val="1"/>
                <w:sz w:val="20"/>
                <w:szCs w:val="20"/>
              </w:rPr>
            </w:pPr>
          </w:p>
        </w:tc>
        <w:tc>
          <w:tcPr>
            <w:tcW w:w="1418" w:type="dxa"/>
          </w:tcPr>
          <w:p w:rsidR="004E028F" w:rsidRPr="004E028F" w:rsidRDefault="004E028F" w:rsidP="002F0110">
            <w:pPr>
              <w:widowControl w:val="0"/>
              <w:autoSpaceDE w:val="0"/>
              <w:autoSpaceDN w:val="0"/>
              <w:adjustRightInd w:val="0"/>
              <w:contextualSpacing/>
              <w:jc w:val="center"/>
              <w:rPr>
                <w:rFonts w:eastAsia="Calibri"/>
                <w:iCs/>
                <w:kern w:val="1"/>
                <w:sz w:val="20"/>
                <w:szCs w:val="20"/>
              </w:rPr>
            </w:pPr>
            <w:r w:rsidRPr="004E028F">
              <w:rPr>
                <w:rFonts w:eastAsia="Calibri"/>
                <w:iCs/>
                <w:kern w:val="1"/>
                <w:sz w:val="20"/>
                <w:szCs w:val="20"/>
              </w:rPr>
              <w:t>2017</w:t>
            </w:r>
            <w:r w:rsidR="002F0110">
              <w:rPr>
                <w:rFonts w:eastAsia="Calibri"/>
                <w:iCs/>
                <w:kern w:val="1"/>
                <w:sz w:val="20"/>
                <w:szCs w:val="20"/>
              </w:rPr>
              <w:t xml:space="preserve"> год</w:t>
            </w:r>
          </w:p>
        </w:tc>
        <w:tc>
          <w:tcPr>
            <w:tcW w:w="1559" w:type="dxa"/>
          </w:tcPr>
          <w:p w:rsidR="004E028F" w:rsidRPr="004E028F" w:rsidRDefault="004E028F" w:rsidP="002F0110">
            <w:pPr>
              <w:widowControl w:val="0"/>
              <w:autoSpaceDE w:val="0"/>
              <w:autoSpaceDN w:val="0"/>
              <w:adjustRightInd w:val="0"/>
              <w:contextualSpacing/>
              <w:jc w:val="center"/>
              <w:rPr>
                <w:rFonts w:eastAsia="Calibri"/>
                <w:iCs/>
                <w:kern w:val="1"/>
                <w:sz w:val="20"/>
                <w:szCs w:val="20"/>
              </w:rPr>
            </w:pPr>
            <w:r w:rsidRPr="004E028F">
              <w:rPr>
                <w:rFonts w:eastAsia="Calibri"/>
                <w:iCs/>
                <w:kern w:val="1"/>
                <w:sz w:val="20"/>
                <w:szCs w:val="20"/>
              </w:rPr>
              <w:t>2018</w:t>
            </w:r>
            <w:r w:rsidR="002F0110">
              <w:rPr>
                <w:rFonts w:eastAsia="Calibri"/>
                <w:iCs/>
                <w:kern w:val="1"/>
                <w:sz w:val="20"/>
                <w:szCs w:val="20"/>
              </w:rPr>
              <w:t xml:space="preserve"> год</w:t>
            </w:r>
          </w:p>
        </w:tc>
        <w:tc>
          <w:tcPr>
            <w:tcW w:w="1559" w:type="dxa"/>
          </w:tcPr>
          <w:p w:rsidR="004E028F" w:rsidRPr="004E028F" w:rsidRDefault="004E028F" w:rsidP="002F0110">
            <w:pPr>
              <w:widowControl w:val="0"/>
              <w:autoSpaceDE w:val="0"/>
              <w:autoSpaceDN w:val="0"/>
              <w:adjustRightInd w:val="0"/>
              <w:contextualSpacing/>
              <w:jc w:val="center"/>
              <w:rPr>
                <w:rFonts w:eastAsia="Calibri"/>
                <w:iCs/>
                <w:kern w:val="1"/>
                <w:sz w:val="20"/>
                <w:szCs w:val="20"/>
              </w:rPr>
            </w:pPr>
            <w:r w:rsidRPr="004E028F">
              <w:rPr>
                <w:rFonts w:eastAsia="Calibri"/>
                <w:iCs/>
                <w:kern w:val="1"/>
                <w:sz w:val="20"/>
                <w:szCs w:val="20"/>
              </w:rPr>
              <w:t>2019</w:t>
            </w:r>
            <w:r w:rsidR="002F0110">
              <w:rPr>
                <w:rFonts w:eastAsia="Calibri"/>
                <w:iCs/>
                <w:kern w:val="1"/>
                <w:sz w:val="20"/>
                <w:szCs w:val="20"/>
              </w:rPr>
              <w:t xml:space="preserve"> год</w:t>
            </w:r>
          </w:p>
        </w:tc>
        <w:tc>
          <w:tcPr>
            <w:tcW w:w="1559" w:type="dxa"/>
            <w:vMerge/>
          </w:tcPr>
          <w:p w:rsidR="004E028F" w:rsidRPr="004E028F" w:rsidRDefault="004E028F" w:rsidP="004E028F">
            <w:pPr>
              <w:widowControl w:val="0"/>
              <w:autoSpaceDE w:val="0"/>
              <w:autoSpaceDN w:val="0"/>
              <w:adjustRightInd w:val="0"/>
              <w:contextualSpacing/>
              <w:rPr>
                <w:rFonts w:eastAsia="Calibri"/>
                <w:iCs/>
                <w:kern w:val="1"/>
                <w:sz w:val="20"/>
                <w:szCs w:val="20"/>
              </w:rPr>
            </w:pPr>
          </w:p>
        </w:tc>
      </w:tr>
      <w:tr w:rsidR="004E028F" w:rsidRPr="004E028F" w:rsidTr="00FC5669">
        <w:tc>
          <w:tcPr>
            <w:tcW w:w="554" w:type="dxa"/>
          </w:tcPr>
          <w:p w:rsidR="004E028F" w:rsidRPr="004E028F" w:rsidRDefault="004E028F" w:rsidP="002F0110">
            <w:pPr>
              <w:widowControl w:val="0"/>
              <w:autoSpaceDE w:val="0"/>
              <w:autoSpaceDN w:val="0"/>
              <w:adjustRightInd w:val="0"/>
              <w:contextualSpacing/>
              <w:jc w:val="center"/>
              <w:rPr>
                <w:rFonts w:eastAsia="Calibri"/>
                <w:iCs/>
                <w:kern w:val="1"/>
                <w:sz w:val="20"/>
                <w:szCs w:val="20"/>
              </w:rPr>
            </w:pPr>
            <w:r w:rsidRPr="004E028F">
              <w:rPr>
                <w:rFonts w:eastAsia="Calibri"/>
                <w:iCs/>
                <w:kern w:val="1"/>
                <w:sz w:val="20"/>
                <w:szCs w:val="20"/>
              </w:rPr>
              <w:t>1</w:t>
            </w:r>
            <w:r w:rsidR="002F0110">
              <w:rPr>
                <w:rFonts w:eastAsia="Calibri"/>
                <w:iCs/>
                <w:kern w:val="1"/>
                <w:sz w:val="20"/>
                <w:szCs w:val="20"/>
              </w:rPr>
              <w:t>.</w:t>
            </w:r>
          </w:p>
        </w:tc>
        <w:tc>
          <w:tcPr>
            <w:tcW w:w="2423" w:type="dxa"/>
          </w:tcPr>
          <w:p w:rsidR="004E028F" w:rsidRPr="004E028F" w:rsidRDefault="004E028F" w:rsidP="004E028F">
            <w:pPr>
              <w:widowControl w:val="0"/>
              <w:contextualSpacing/>
              <w:rPr>
                <w:rFonts w:eastAsia="Calibri"/>
                <w:kern w:val="1"/>
                <w:sz w:val="20"/>
                <w:szCs w:val="20"/>
              </w:rPr>
            </w:pPr>
            <w:r w:rsidRPr="004E028F">
              <w:rPr>
                <w:rFonts w:eastAsia="Calibri"/>
                <w:kern w:val="1"/>
                <w:sz w:val="20"/>
                <w:szCs w:val="20"/>
              </w:rPr>
              <w:t>Икрянинский</w:t>
            </w:r>
          </w:p>
        </w:tc>
        <w:tc>
          <w:tcPr>
            <w:tcW w:w="1418"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15,3</w:t>
            </w:r>
          </w:p>
        </w:tc>
        <w:tc>
          <w:tcPr>
            <w:tcW w:w="1559"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4,7</w:t>
            </w:r>
          </w:p>
        </w:tc>
        <w:tc>
          <w:tcPr>
            <w:tcW w:w="1559"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8,1</w:t>
            </w:r>
          </w:p>
        </w:tc>
        <w:tc>
          <w:tcPr>
            <w:tcW w:w="1559" w:type="dxa"/>
            <w:tcBorders>
              <w:right w:val="single" w:sz="4" w:space="0" w:color="auto"/>
            </w:tcBorders>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w:t>
            </w:r>
          </w:p>
        </w:tc>
      </w:tr>
      <w:tr w:rsidR="004E028F" w:rsidRPr="004E028F" w:rsidTr="00FC5669">
        <w:tc>
          <w:tcPr>
            <w:tcW w:w="554" w:type="dxa"/>
          </w:tcPr>
          <w:p w:rsidR="004E028F" w:rsidRPr="004E028F" w:rsidRDefault="004E028F" w:rsidP="002F0110">
            <w:pPr>
              <w:widowControl w:val="0"/>
              <w:autoSpaceDE w:val="0"/>
              <w:autoSpaceDN w:val="0"/>
              <w:adjustRightInd w:val="0"/>
              <w:contextualSpacing/>
              <w:jc w:val="center"/>
              <w:rPr>
                <w:rFonts w:eastAsia="Calibri"/>
                <w:iCs/>
                <w:kern w:val="1"/>
                <w:sz w:val="20"/>
                <w:szCs w:val="20"/>
              </w:rPr>
            </w:pPr>
            <w:r w:rsidRPr="004E028F">
              <w:rPr>
                <w:rFonts w:eastAsia="Calibri"/>
                <w:iCs/>
                <w:kern w:val="1"/>
                <w:sz w:val="20"/>
                <w:szCs w:val="20"/>
              </w:rPr>
              <w:t>2</w:t>
            </w:r>
            <w:r w:rsidR="002F0110">
              <w:rPr>
                <w:rFonts w:eastAsia="Calibri"/>
                <w:iCs/>
                <w:kern w:val="1"/>
                <w:sz w:val="20"/>
                <w:szCs w:val="20"/>
              </w:rPr>
              <w:t>.</w:t>
            </w:r>
          </w:p>
        </w:tc>
        <w:tc>
          <w:tcPr>
            <w:tcW w:w="2423" w:type="dxa"/>
          </w:tcPr>
          <w:p w:rsidR="004E028F" w:rsidRPr="004E028F" w:rsidRDefault="004E028F" w:rsidP="004E028F">
            <w:pPr>
              <w:widowControl w:val="0"/>
              <w:contextualSpacing/>
              <w:rPr>
                <w:rFonts w:eastAsia="Calibri"/>
                <w:kern w:val="1"/>
                <w:sz w:val="20"/>
                <w:szCs w:val="20"/>
              </w:rPr>
            </w:pPr>
            <w:r w:rsidRPr="004E028F">
              <w:rPr>
                <w:rFonts w:eastAsia="Calibri"/>
                <w:kern w:val="1"/>
                <w:sz w:val="20"/>
                <w:szCs w:val="20"/>
              </w:rPr>
              <w:t xml:space="preserve">Камызяк </w:t>
            </w:r>
          </w:p>
        </w:tc>
        <w:tc>
          <w:tcPr>
            <w:tcW w:w="1418"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1,2</w:t>
            </w:r>
          </w:p>
        </w:tc>
        <w:tc>
          <w:tcPr>
            <w:tcW w:w="1559"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2,7</w:t>
            </w:r>
          </w:p>
        </w:tc>
        <w:tc>
          <w:tcPr>
            <w:tcW w:w="1559"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2,0</w:t>
            </w:r>
          </w:p>
        </w:tc>
        <w:tc>
          <w:tcPr>
            <w:tcW w:w="1559" w:type="dxa"/>
            <w:tcBorders>
              <w:right w:val="single" w:sz="4" w:space="0" w:color="auto"/>
            </w:tcBorders>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w:t>
            </w:r>
          </w:p>
        </w:tc>
      </w:tr>
      <w:tr w:rsidR="004E028F" w:rsidRPr="004E028F" w:rsidTr="00FC5669">
        <w:tc>
          <w:tcPr>
            <w:tcW w:w="554" w:type="dxa"/>
          </w:tcPr>
          <w:p w:rsidR="004E028F" w:rsidRPr="004E028F" w:rsidRDefault="004E028F" w:rsidP="002F0110">
            <w:pPr>
              <w:widowControl w:val="0"/>
              <w:autoSpaceDE w:val="0"/>
              <w:autoSpaceDN w:val="0"/>
              <w:adjustRightInd w:val="0"/>
              <w:contextualSpacing/>
              <w:jc w:val="center"/>
              <w:rPr>
                <w:rFonts w:eastAsia="Calibri"/>
                <w:iCs/>
                <w:kern w:val="1"/>
                <w:sz w:val="20"/>
                <w:szCs w:val="20"/>
              </w:rPr>
            </w:pPr>
            <w:r w:rsidRPr="004E028F">
              <w:rPr>
                <w:rFonts w:eastAsia="Calibri"/>
                <w:iCs/>
                <w:kern w:val="1"/>
                <w:sz w:val="20"/>
                <w:szCs w:val="20"/>
              </w:rPr>
              <w:t>3</w:t>
            </w:r>
            <w:r w:rsidR="002F0110">
              <w:rPr>
                <w:rFonts w:eastAsia="Calibri"/>
                <w:iCs/>
                <w:kern w:val="1"/>
                <w:sz w:val="20"/>
                <w:szCs w:val="20"/>
              </w:rPr>
              <w:t>.</w:t>
            </w:r>
          </w:p>
        </w:tc>
        <w:tc>
          <w:tcPr>
            <w:tcW w:w="2423" w:type="dxa"/>
          </w:tcPr>
          <w:p w:rsidR="004E028F" w:rsidRPr="004E028F" w:rsidRDefault="004E028F" w:rsidP="004E028F">
            <w:pPr>
              <w:widowControl w:val="0"/>
              <w:contextualSpacing/>
              <w:rPr>
                <w:rFonts w:eastAsia="Calibri"/>
                <w:kern w:val="1"/>
                <w:sz w:val="20"/>
                <w:szCs w:val="20"/>
              </w:rPr>
            </w:pPr>
            <w:r w:rsidRPr="004E028F">
              <w:rPr>
                <w:rFonts w:eastAsia="Calibri"/>
                <w:kern w:val="1"/>
                <w:sz w:val="20"/>
                <w:szCs w:val="20"/>
              </w:rPr>
              <w:t>Черноярский</w:t>
            </w:r>
          </w:p>
        </w:tc>
        <w:tc>
          <w:tcPr>
            <w:tcW w:w="1418"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6,2</w:t>
            </w:r>
          </w:p>
        </w:tc>
        <w:tc>
          <w:tcPr>
            <w:tcW w:w="1559"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4,08</w:t>
            </w:r>
          </w:p>
        </w:tc>
        <w:tc>
          <w:tcPr>
            <w:tcW w:w="1559"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4,8</w:t>
            </w:r>
          </w:p>
        </w:tc>
        <w:tc>
          <w:tcPr>
            <w:tcW w:w="1559" w:type="dxa"/>
            <w:tcBorders>
              <w:right w:val="single" w:sz="4" w:space="0" w:color="auto"/>
            </w:tcBorders>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w:t>
            </w:r>
          </w:p>
        </w:tc>
      </w:tr>
      <w:tr w:rsidR="004E028F" w:rsidRPr="004E028F" w:rsidTr="00FC5669">
        <w:tc>
          <w:tcPr>
            <w:tcW w:w="554" w:type="dxa"/>
          </w:tcPr>
          <w:p w:rsidR="004E028F" w:rsidRPr="004E028F" w:rsidRDefault="004E028F" w:rsidP="002F0110">
            <w:pPr>
              <w:widowControl w:val="0"/>
              <w:autoSpaceDE w:val="0"/>
              <w:autoSpaceDN w:val="0"/>
              <w:adjustRightInd w:val="0"/>
              <w:contextualSpacing/>
              <w:jc w:val="center"/>
              <w:rPr>
                <w:rFonts w:eastAsia="Calibri"/>
                <w:iCs/>
                <w:kern w:val="1"/>
                <w:sz w:val="20"/>
                <w:szCs w:val="20"/>
              </w:rPr>
            </w:pPr>
            <w:r w:rsidRPr="004E028F">
              <w:rPr>
                <w:rFonts w:eastAsia="Calibri"/>
                <w:iCs/>
                <w:kern w:val="1"/>
                <w:sz w:val="20"/>
                <w:szCs w:val="20"/>
              </w:rPr>
              <w:t>4</w:t>
            </w:r>
            <w:r w:rsidR="002F0110">
              <w:rPr>
                <w:rFonts w:eastAsia="Calibri"/>
                <w:iCs/>
                <w:kern w:val="1"/>
                <w:sz w:val="20"/>
                <w:szCs w:val="20"/>
              </w:rPr>
              <w:t>.</w:t>
            </w:r>
          </w:p>
        </w:tc>
        <w:tc>
          <w:tcPr>
            <w:tcW w:w="2423" w:type="dxa"/>
          </w:tcPr>
          <w:p w:rsidR="004E028F" w:rsidRPr="004E028F" w:rsidRDefault="004E028F" w:rsidP="004E028F">
            <w:pPr>
              <w:widowControl w:val="0"/>
              <w:contextualSpacing/>
              <w:rPr>
                <w:rFonts w:eastAsia="Calibri"/>
                <w:kern w:val="1"/>
                <w:sz w:val="20"/>
                <w:szCs w:val="20"/>
              </w:rPr>
            </w:pPr>
            <w:r w:rsidRPr="004E028F">
              <w:rPr>
                <w:rFonts w:eastAsia="Calibri"/>
                <w:kern w:val="1"/>
                <w:sz w:val="20"/>
                <w:szCs w:val="20"/>
              </w:rPr>
              <w:t>Володарский</w:t>
            </w:r>
          </w:p>
        </w:tc>
        <w:tc>
          <w:tcPr>
            <w:tcW w:w="1418"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0,6</w:t>
            </w:r>
          </w:p>
        </w:tc>
        <w:tc>
          <w:tcPr>
            <w:tcW w:w="1559"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1,9</w:t>
            </w:r>
          </w:p>
        </w:tc>
        <w:tc>
          <w:tcPr>
            <w:tcW w:w="1559"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1,4</w:t>
            </w:r>
          </w:p>
        </w:tc>
        <w:tc>
          <w:tcPr>
            <w:tcW w:w="1559" w:type="dxa"/>
            <w:tcBorders>
              <w:right w:val="single" w:sz="4" w:space="0" w:color="auto"/>
            </w:tcBorders>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w:t>
            </w:r>
          </w:p>
        </w:tc>
      </w:tr>
      <w:tr w:rsidR="004E028F" w:rsidRPr="004E028F" w:rsidTr="00FC5669">
        <w:tc>
          <w:tcPr>
            <w:tcW w:w="554" w:type="dxa"/>
          </w:tcPr>
          <w:p w:rsidR="004E028F" w:rsidRPr="004E028F" w:rsidRDefault="004E028F" w:rsidP="002F0110">
            <w:pPr>
              <w:widowControl w:val="0"/>
              <w:autoSpaceDE w:val="0"/>
              <w:autoSpaceDN w:val="0"/>
              <w:adjustRightInd w:val="0"/>
              <w:contextualSpacing/>
              <w:jc w:val="center"/>
              <w:rPr>
                <w:rFonts w:eastAsia="Calibri"/>
                <w:iCs/>
                <w:kern w:val="1"/>
                <w:sz w:val="20"/>
                <w:szCs w:val="20"/>
              </w:rPr>
            </w:pPr>
            <w:r w:rsidRPr="004E028F">
              <w:rPr>
                <w:rFonts w:eastAsia="Calibri"/>
                <w:iCs/>
                <w:kern w:val="1"/>
                <w:sz w:val="20"/>
                <w:szCs w:val="20"/>
              </w:rPr>
              <w:t>5</w:t>
            </w:r>
            <w:r w:rsidR="002F0110">
              <w:rPr>
                <w:rFonts w:eastAsia="Calibri"/>
                <w:iCs/>
                <w:kern w:val="1"/>
                <w:sz w:val="20"/>
                <w:szCs w:val="20"/>
              </w:rPr>
              <w:t>.</w:t>
            </w:r>
          </w:p>
        </w:tc>
        <w:tc>
          <w:tcPr>
            <w:tcW w:w="2423" w:type="dxa"/>
          </w:tcPr>
          <w:p w:rsidR="004E028F" w:rsidRPr="004E028F" w:rsidRDefault="004E028F" w:rsidP="004E028F">
            <w:pPr>
              <w:widowControl w:val="0"/>
              <w:contextualSpacing/>
              <w:rPr>
                <w:rFonts w:eastAsia="Calibri"/>
                <w:kern w:val="1"/>
                <w:sz w:val="20"/>
                <w:szCs w:val="20"/>
              </w:rPr>
            </w:pPr>
            <w:r w:rsidRPr="004E028F">
              <w:rPr>
                <w:rFonts w:eastAsia="Calibri"/>
                <w:kern w:val="1"/>
                <w:sz w:val="20"/>
                <w:szCs w:val="20"/>
              </w:rPr>
              <w:t>Приволжский</w:t>
            </w:r>
          </w:p>
        </w:tc>
        <w:tc>
          <w:tcPr>
            <w:tcW w:w="1418"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w:t>
            </w:r>
          </w:p>
        </w:tc>
        <w:tc>
          <w:tcPr>
            <w:tcW w:w="1559"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4,4</w:t>
            </w:r>
          </w:p>
        </w:tc>
        <w:tc>
          <w:tcPr>
            <w:tcW w:w="1559"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3,0</w:t>
            </w:r>
          </w:p>
        </w:tc>
        <w:tc>
          <w:tcPr>
            <w:tcW w:w="1559" w:type="dxa"/>
            <w:tcBorders>
              <w:right w:val="single" w:sz="4" w:space="0" w:color="auto"/>
            </w:tcBorders>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w:t>
            </w:r>
          </w:p>
        </w:tc>
      </w:tr>
      <w:tr w:rsidR="004E028F" w:rsidRPr="004E028F" w:rsidTr="00FC5669">
        <w:tc>
          <w:tcPr>
            <w:tcW w:w="554" w:type="dxa"/>
          </w:tcPr>
          <w:p w:rsidR="004E028F" w:rsidRPr="004E028F" w:rsidRDefault="002F0110" w:rsidP="002F0110">
            <w:pPr>
              <w:widowControl w:val="0"/>
              <w:autoSpaceDE w:val="0"/>
              <w:autoSpaceDN w:val="0"/>
              <w:adjustRightInd w:val="0"/>
              <w:contextualSpacing/>
              <w:jc w:val="center"/>
              <w:rPr>
                <w:rFonts w:eastAsia="Calibri"/>
                <w:iCs/>
                <w:kern w:val="1"/>
                <w:sz w:val="20"/>
                <w:szCs w:val="20"/>
              </w:rPr>
            </w:pPr>
            <w:r>
              <w:rPr>
                <w:rFonts w:eastAsia="Calibri"/>
                <w:iCs/>
                <w:kern w:val="1"/>
                <w:sz w:val="20"/>
                <w:szCs w:val="20"/>
              </w:rPr>
              <w:t>6.</w:t>
            </w:r>
          </w:p>
        </w:tc>
        <w:tc>
          <w:tcPr>
            <w:tcW w:w="2423" w:type="dxa"/>
          </w:tcPr>
          <w:p w:rsidR="004E028F" w:rsidRPr="004E028F" w:rsidRDefault="004E028F" w:rsidP="004E028F">
            <w:pPr>
              <w:widowControl w:val="0"/>
              <w:autoSpaceDE w:val="0"/>
              <w:autoSpaceDN w:val="0"/>
              <w:adjustRightInd w:val="0"/>
              <w:contextualSpacing/>
              <w:rPr>
                <w:rFonts w:eastAsia="Calibri"/>
                <w:kern w:val="1"/>
                <w:sz w:val="20"/>
                <w:szCs w:val="20"/>
              </w:rPr>
            </w:pPr>
            <w:r w:rsidRPr="004E028F">
              <w:rPr>
                <w:rFonts w:eastAsia="Calibri"/>
                <w:kern w:val="1"/>
                <w:sz w:val="20"/>
                <w:szCs w:val="20"/>
              </w:rPr>
              <w:t xml:space="preserve">Астраханская </w:t>
            </w:r>
          </w:p>
          <w:p w:rsidR="004E028F" w:rsidRPr="004E028F" w:rsidRDefault="004E028F" w:rsidP="004E028F">
            <w:pPr>
              <w:widowControl w:val="0"/>
              <w:autoSpaceDE w:val="0"/>
              <w:autoSpaceDN w:val="0"/>
              <w:adjustRightInd w:val="0"/>
              <w:contextualSpacing/>
              <w:rPr>
                <w:rFonts w:eastAsia="Calibri"/>
                <w:kern w:val="1"/>
                <w:sz w:val="20"/>
                <w:szCs w:val="20"/>
              </w:rPr>
            </w:pPr>
            <w:r w:rsidRPr="004E028F">
              <w:rPr>
                <w:rFonts w:eastAsia="Calibri"/>
                <w:kern w:val="1"/>
                <w:sz w:val="20"/>
                <w:szCs w:val="20"/>
              </w:rPr>
              <w:t>область</w:t>
            </w:r>
          </w:p>
        </w:tc>
        <w:tc>
          <w:tcPr>
            <w:tcW w:w="1418"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1,5</w:t>
            </w:r>
          </w:p>
        </w:tc>
        <w:tc>
          <w:tcPr>
            <w:tcW w:w="1559"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1,04</w:t>
            </w:r>
          </w:p>
        </w:tc>
        <w:tc>
          <w:tcPr>
            <w:tcW w:w="1559" w:type="dxa"/>
          </w:tcPr>
          <w:p w:rsidR="004E028F" w:rsidRPr="004E028F" w:rsidRDefault="004E028F" w:rsidP="002F0110">
            <w:pPr>
              <w:widowControl w:val="0"/>
              <w:autoSpaceDE w:val="0"/>
              <w:autoSpaceDN w:val="0"/>
              <w:adjustRightInd w:val="0"/>
              <w:contextualSpacing/>
              <w:jc w:val="center"/>
              <w:rPr>
                <w:rFonts w:eastAsia="Calibri"/>
                <w:bCs/>
                <w:iCs/>
                <w:kern w:val="1"/>
                <w:sz w:val="20"/>
                <w:szCs w:val="20"/>
              </w:rPr>
            </w:pPr>
            <w:r w:rsidRPr="004E028F">
              <w:rPr>
                <w:rFonts w:eastAsia="Calibri"/>
                <w:bCs/>
                <w:iCs/>
                <w:kern w:val="1"/>
                <w:sz w:val="20"/>
                <w:szCs w:val="20"/>
              </w:rPr>
              <w:t>1,17</w:t>
            </w:r>
          </w:p>
        </w:tc>
        <w:tc>
          <w:tcPr>
            <w:tcW w:w="1559" w:type="dxa"/>
            <w:tcBorders>
              <w:right w:val="single" w:sz="4" w:space="0" w:color="auto"/>
            </w:tcBorders>
          </w:tcPr>
          <w:p w:rsidR="004E028F" w:rsidRPr="004E028F" w:rsidRDefault="004E028F" w:rsidP="002F0110">
            <w:pPr>
              <w:widowControl w:val="0"/>
              <w:autoSpaceDE w:val="0"/>
              <w:autoSpaceDN w:val="0"/>
              <w:adjustRightInd w:val="0"/>
              <w:contextualSpacing/>
              <w:jc w:val="center"/>
              <w:rPr>
                <w:rFonts w:eastAsia="Calibri"/>
                <w:kern w:val="1"/>
                <w:sz w:val="20"/>
                <w:szCs w:val="20"/>
              </w:rPr>
            </w:pPr>
            <w:r w:rsidRPr="004E028F">
              <w:rPr>
                <w:rFonts w:eastAsia="Calibri"/>
                <w:bCs/>
                <w:iCs/>
                <w:kern w:val="1"/>
                <w:sz w:val="20"/>
                <w:szCs w:val="20"/>
              </w:rPr>
              <w:t>↑</w:t>
            </w:r>
          </w:p>
        </w:tc>
      </w:tr>
    </w:tbl>
    <w:p w:rsidR="004E028F" w:rsidRPr="004E028F" w:rsidRDefault="004E028F" w:rsidP="004E028F">
      <w:pPr>
        <w:widowControl w:val="0"/>
        <w:autoSpaceDE w:val="0"/>
        <w:autoSpaceDN w:val="0"/>
        <w:adjustRightInd w:val="0"/>
        <w:ind w:firstLine="709"/>
        <w:contextualSpacing/>
        <w:jc w:val="both"/>
        <w:rPr>
          <w:rFonts w:eastAsia="Calibri"/>
          <w:iCs/>
          <w:kern w:val="1"/>
          <w:sz w:val="20"/>
          <w:szCs w:val="20"/>
        </w:rPr>
      </w:pPr>
    </w:p>
    <w:p w:rsidR="004E028F" w:rsidRPr="002E4A47" w:rsidRDefault="004E028F" w:rsidP="00CB69BE">
      <w:pPr>
        <w:widowControl w:val="0"/>
        <w:autoSpaceDE w:val="0"/>
        <w:autoSpaceDN w:val="0"/>
        <w:adjustRightInd w:val="0"/>
        <w:ind w:right="284" w:firstLine="709"/>
        <w:contextualSpacing/>
        <w:jc w:val="both"/>
        <w:rPr>
          <w:rFonts w:eastAsia="Calibri"/>
          <w:iCs/>
          <w:kern w:val="1"/>
        </w:rPr>
      </w:pPr>
      <w:r w:rsidRPr="002E4A47">
        <w:rPr>
          <w:rFonts w:eastAsia="Calibri"/>
          <w:iCs/>
          <w:kern w:val="1"/>
        </w:rPr>
        <w:t>Пробы воды из распределительной сети, не соответствующей гигиеническим нормативам по паразитологическим показателям, в 2017-2019 г</w:t>
      </w:r>
      <w:r w:rsidR="00904BDA">
        <w:rPr>
          <w:rFonts w:eastAsia="Calibri"/>
          <w:iCs/>
          <w:kern w:val="1"/>
        </w:rPr>
        <w:t>г</w:t>
      </w:r>
      <w:r w:rsidRPr="002E4A47">
        <w:rPr>
          <w:rFonts w:eastAsia="Calibri"/>
          <w:iCs/>
          <w:kern w:val="1"/>
        </w:rPr>
        <w:t>. отсутств</w:t>
      </w:r>
      <w:r>
        <w:rPr>
          <w:rFonts w:eastAsia="Calibri"/>
          <w:iCs/>
          <w:kern w:val="1"/>
        </w:rPr>
        <w:t>овали</w:t>
      </w:r>
      <w:r w:rsidRPr="002E4A47">
        <w:rPr>
          <w:rFonts w:eastAsia="Calibri"/>
          <w:iCs/>
          <w:kern w:val="1"/>
        </w:rPr>
        <w:t xml:space="preserve">. </w:t>
      </w:r>
    </w:p>
    <w:p w:rsidR="00CB69BE" w:rsidRPr="002E4A47" w:rsidRDefault="00CB69BE" w:rsidP="00CB69BE">
      <w:pPr>
        <w:widowControl w:val="0"/>
        <w:autoSpaceDE w:val="0"/>
        <w:autoSpaceDN w:val="0"/>
        <w:adjustRightInd w:val="0"/>
        <w:ind w:right="284" w:firstLine="709"/>
        <w:contextualSpacing/>
        <w:jc w:val="both"/>
        <w:rPr>
          <w:rFonts w:eastAsia="Calibri"/>
          <w:iCs/>
          <w:kern w:val="1"/>
        </w:rPr>
      </w:pPr>
      <w:r w:rsidRPr="002E4A47">
        <w:rPr>
          <w:rFonts w:eastAsia="Calibri"/>
          <w:iCs/>
          <w:kern w:val="1"/>
        </w:rPr>
        <w:t>В 2019 г</w:t>
      </w:r>
      <w:r w:rsidR="004A1499">
        <w:rPr>
          <w:rFonts w:eastAsia="Calibri"/>
          <w:iCs/>
          <w:kern w:val="1"/>
        </w:rPr>
        <w:t>оду</w:t>
      </w:r>
      <w:r w:rsidRPr="002E4A47">
        <w:rPr>
          <w:rFonts w:eastAsia="Calibri"/>
          <w:iCs/>
          <w:kern w:val="1"/>
        </w:rPr>
        <w:t xml:space="preserve"> по сравнению с 2018 г</w:t>
      </w:r>
      <w:r w:rsidR="004A1499">
        <w:rPr>
          <w:rFonts w:eastAsia="Calibri"/>
          <w:iCs/>
          <w:kern w:val="1"/>
        </w:rPr>
        <w:t>одом</w:t>
      </w:r>
      <w:r w:rsidRPr="002E4A47">
        <w:rPr>
          <w:rFonts w:eastAsia="Calibri"/>
          <w:iCs/>
          <w:kern w:val="1"/>
        </w:rPr>
        <w:t xml:space="preserve"> доля проб воды из водопроводов в сельской местности в целом по Астраханской области, не соответствующей гигиеническим нормативам по санитарно-химиче</w:t>
      </w:r>
      <w:r>
        <w:rPr>
          <w:rFonts w:eastAsia="Calibri"/>
          <w:iCs/>
          <w:kern w:val="1"/>
        </w:rPr>
        <w:t>ским показателям</w:t>
      </w:r>
      <w:r w:rsidR="00904BDA">
        <w:rPr>
          <w:rFonts w:eastAsia="Calibri"/>
          <w:iCs/>
          <w:kern w:val="1"/>
        </w:rPr>
        <w:t>,</w:t>
      </w:r>
      <w:r>
        <w:rPr>
          <w:rFonts w:eastAsia="Calibri"/>
          <w:iCs/>
          <w:kern w:val="1"/>
        </w:rPr>
        <w:t xml:space="preserve"> снизил</w:t>
      </w:r>
      <w:r w:rsidR="00904BDA">
        <w:rPr>
          <w:rFonts w:eastAsia="Calibri"/>
          <w:iCs/>
          <w:kern w:val="1"/>
        </w:rPr>
        <w:t>а</w:t>
      </w:r>
      <w:r>
        <w:rPr>
          <w:rFonts w:eastAsia="Calibri"/>
          <w:iCs/>
          <w:kern w:val="1"/>
        </w:rPr>
        <w:t>сь с 8,3% до 3,6</w:t>
      </w:r>
      <w:r w:rsidRPr="002E4A47">
        <w:rPr>
          <w:rFonts w:eastAsia="Calibri"/>
          <w:iCs/>
          <w:kern w:val="1"/>
        </w:rPr>
        <w:t>%</w:t>
      </w:r>
      <w:r w:rsidR="00904BDA">
        <w:rPr>
          <w:rFonts w:eastAsia="Calibri"/>
          <w:iCs/>
          <w:kern w:val="1"/>
        </w:rPr>
        <w:t>;</w:t>
      </w:r>
      <w:r w:rsidR="00904BDA" w:rsidRPr="002E4A47">
        <w:rPr>
          <w:rFonts w:eastAsia="Calibri"/>
          <w:iCs/>
          <w:kern w:val="1"/>
        </w:rPr>
        <w:t>доля проб воды</w:t>
      </w:r>
      <w:r w:rsidR="00904BDA">
        <w:rPr>
          <w:rFonts w:eastAsia="Calibri"/>
          <w:iCs/>
          <w:kern w:val="1"/>
        </w:rPr>
        <w:t>,</w:t>
      </w:r>
      <w:r w:rsidR="00904BDA" w:rsidRPr="002E4A47">
        <w:rPr>
          <w:rFonts w:eastAsia="Calibri"/>
          <w:iCs/>
          <w:kern w:val="1"/>
        </w:rPr>
        <w:t xml:space="preserve">не соответствующей гигиеническим нормативам </w:t>
      </w:r>
      <w:r w:rsidRPr="002E4A47">
        <w:rPr>
          <w:rFonts w:eastAsia="Calibri"/>
          <w:iCs/>
          <w:kern w:val="1"/>
        </w:rPr>
        <w:t>по микробиологическим показател</w:t>
      </w:r>
      <w:r w:rsidR="00904BDA">
        <w:rPr>
          <w:rFonts w:eastAsia="Calibri"/>
          <w:iCs/>
          <w:kern w:val="1"/>
        </w:rPr>
        <w:t>ям, увеличилась</w:t>
      </w:r>
      <w:r>
        <w:rPr>
          <w:rFonts w:eastAsia="Calibri"/>
          <w:iCs/>
          <w:kern w:val="1"/>
        </w:rPr>
        <w:t xml:space="preserve"> с 0,8% до 1,17</w:t>
      </w:r>
      <w:r w:rsidRPr="002E4A47">
        <w:rPr>
          <w:rFonts w:eastAsia="Calibri"/>
          <w:iCs/>
          <w:kern w:val="1"/>
        </w:rPr>
        <w:t>%.</w:t>
      </w:r>
    </w:p>
    <w:p w:rsidR="00CB69BE" w:rsidRPr="00F869C5" w:rsidRDefault="00CB69BE" w:rsidP="00CB69BE">
      <w:pPr>
        <w:ind w:right="284" w:firstLine="709"/>
        <w:jc w:val="both"/>
      </w:pPr>
      <w:r w:rsidRPr="00F869C5">
        <w:t>Управлением Роспотребнадзора по Астраханской области за период с 2017</w:t>
      </w:r>
      <w:r>
        <w:t xml:space="preserve"> по</w:t>
      </w:r>
      <w:r w:rsidRPr="00F869C5">
        <w:t xml:space="preserve"> 2019 гг. в сфере обеспечения населения Астраханской области качественным питьевым водоснабжением были проведены следующие мероприятия: </w:t>
      </w:r>
    </w:p>
    <w:p w:rsidR="00CB69BE" w:rsidRPr="00F869C5" w:rsidRDefault="004A1499" w:rsidP="004A1499">
      <w:pPr>
        <w:ind w:right="284" w:firstLine="708"/>
        <w:jc w:val="both"/>
      </w:pPr>
      <w:r>
        <w:t xml:space="preserve">- </w:t>
      </w:r>
      <w:r w:rsidR="00CB69BE" w:rsidRPr="00F869C5">
        <w:t>на заседание министерства</w:t>
      </w:r>
      <w:r w:rsidR="00904BDA">
        <w:t xml:space="preserve"> строительства и</w:t>
      </w:r>
      <w:r w:rsidR="00CB69BE" w:rsidRPr="00F869C5">
        <w:t xml:space="preserve"> жилищно-коммунального хозяйства </w:t>
      </w:r>
      <w:r w:rsidR="00904BDA">
        <w:t xml:space="preserve">Астраханской </w:t>
      </w:r>
      <w:r w:rsidR="00CB69BE" w:rsidRPr="00F869C5">
        <w:t xml:space="preserve">области было вынесено 3 вопроса по обеспечению населения доброкачественным питьевым водоснабжением; </w:t>
      </w:r>
    </w:p>
    <w:p w:rsidR="00CB69BE" w:rsidRPr="00F869C5" w:rsidRDefault="004A1499" w:rsidP="004A1499">
      <w:pPr>
        <w:ind w:right="284" w:firstLine="708"/>
        <w:jc w:val="both"/>
      </w:pPr>
      <w:r>
        <w:t xml:space="preserve">- </w:t>
      </w:r>
      <w:r w:rsidR="00CB69BE" w:rsidRPr="00F869C5">
        <w:t>на заседани</w:t>
      </w:r>
      <w:r w:rsidR="00904BDA">
        <w:t>и</w:t>
      </w:r>
      <w:r w:rsidR="00CB69BE" w:rsidRPr="00F869C5">
        <w:t xml:space="preserve"> службы природопользования и охраны окружающей среды Астраханской области было обсуждено 2 вопроса о водообеспечении населения, в т.ч. рассмотрен </w:t>
      </w:r>
      <w:r w:rsidR="00904BDA">
        <w:t>один</w:t>
      </w:r>
      <w:r w:rsidR="00CB69BE" w:rsidRPr="00F869C5">
        <w:t xml:space="preserve"> вопрос о зонах санитарной охраны поверхностных источников водоснабжения; </w:t>
      </w:r>
    </w:p>
    <w:p w:rsidR="00CB69BE" w:rsidRPr="00F869C5" w:rsidRDefault="004A1499" w:rsidP="004A1499">
      <w:pPr>
        <w:ind w:right="284" w:firstLine="708"/>
        <w:jc w:val="both"/>
      </w:pPr>
      <w:r>
        <w:t xml:space="preserve">- </w:t>
      </w:r>
      <w:r w:rsidR="00CB69BE" w:rsidRPr="00F869C5">
        <w:t>на заседание администрации г</w:t>
      </w:r>
      <w:r>
        <w:t>орода</w:t>
      </w:r>
      <w:r w:rsidR="00CB69BE" w:rsidRPr="00F869C5">
        <w:t xml:space="preserve"> Астрахани </w:t>
      </w:r>
      <w:r w:rsidR="00904BDA" w:rsidRPr="00F869C5">
        <w:t>«О мерах по обеспечению безопасности хозяйственно-питьевого водоснабжения населения г</w:t>
      </w:r>
      <w:r w:rsidR="00904BDA">
        <w:t>орода</w:t>
      </w:r>
      <w:r w:rsidR="00904BDA" w:rsidRPr="00F869C5">
        <w:t xml:space="preserve"> Астрахани»</w:t>
      </w:r>
      <w:r w:rsidR="00CB69BE" w:rsidRPr="00F869C5">
        <w:t>было вынесено 2 вопроса;</w:t>
      </w:r>
    </w:p>
    <w:p w:rsidR="00CB69BE" w:rsidRPr="00F869C5" w:rsidRDefault="004A1499" w:rsidP="004A1499">
      <w:pPr>
        <w:ind w:right="284" w:firstLine="708"/>
        <w:jc w:val="both"/>
      </w:pPr>
      <w:r>
        <w:t xml:space="preserve">- </w:t>
      </w:r>
      <w:r w:rsidR="00CB69BE" w:rsidRPr="00F869C5">
        <w:t xml:space="preserve">на заседание Думы Астраханской области </w:t>
      </w:r>
      <w:r w:rsidR="00904BDA" w:rsidRPr="00F869C5">
        <w:t>«О качестве питьевой воды, подаваемой населению Астраханской области»</w:t>
      </w:r>
      <w:r w:rsidR="00CB69BE" w:rsidRPr="00F869C5">
        <w:t>был</w:t>
      </w:r>
      <w:r w:rsidR="00904BDA">
        <w:t>о</w:t>
      </w:r>
      <w:r w:rsidR="00CB69BE" w:rsidRPr="00F869C5">
        <w:t xml:space="preserve"> вынесен</w:t>
      </w:r>
      <w:r w:rsidR="00904BDA">
        <w:t>о</w:t>
      </w:r>
      <w:r w:rsidR="00CB69BE" w:rsidRPr="00F869C5">
        <w:t xml:space="preserve"> 2 вопроса;</w:t>
      </w:r>
    </w:p>
    <w:p w:rsidR="00CB69BE" w:rsidRPr="00F869C5" w:rsidRDefault="004A1499" w:rsidP="004A1499">
      <w:pPr>
        <w:ind w:right="284" w:firstLine="708"/>
        <w:jc w:val="both"/>
      </w:pPr>
      <w:r>
        <w:t xml:space="preserve">- </w:t>
      </w:r>
      <w:r w:rsidR="00CB69BE" w:rsidRPr="00F869C5">
        <w:t>в Правительство Астраханской области подготовлена информационно-аналитическая справка «О состоянии водообеспечения населения Астраханской области»;</w:t>
      </w:r>
    </w:p>
    <w:p w:rsidR="00CB69BE" w:rsidRPr="00F869C5" w:rsidRDefault="004A1499" w:rsidP="004A1499">
      <w:pPr>
        <w:ind w:right="284" w:firstLine="708"/>
        <w:jc w:val="both"/>
      </w:pPr>
      <w:r>
        <w:t xml:space="preserve">- </w:t>
      </w:r>
      <w:r w:rsidR="00CB69BE" w:rsidRPr="00F869C5">
        <w:t xml:space="preserve">на заседание </w:t>
      </w:r>
      <w:r>
        <w:t>П</w:t>
      </w:r>
      <w:r w:rsidR="00CB69BE" w:rsidRPr="00F869C5">
        <w:t>равительства Астрахан</w:t>
      </w:r>
      <w:r w:rsidR="00904BDA">
        <w:t xml:space="preserve">ской области </w:t>
      </w:r>
      <w:r w:rsidR="00904BDA" w:rsidRPr="00F869C5">
        <w:t>«О реализации региональной программы «Чистая вода» в Астраханской области»</w:t>
      </w:r>
      <w:r w:rsidR="00904BDA">
        <w:t xml:space="preserve"> был вынесен один вопрос</w:t>
      </w:r>
      <w:r w:rsidR="00CB69BE" w:rsidRPr="00F869C5">
        <w:t>;</w:t>
      </w:r>
    </w:p>
    <w:p w:rsidR="00CB69BE" w:rsidRPr="00F869C5" w:rsidRDefault="004A1499" w:rsidP="004A1499">
      <w:pPr>
        <w:ind w:right="284" w:firstLine="708"/>
        <w:jc w:val="both"/>
      </w:pPr>
      <w:r>
        <w:t xml:space="preserve">- </w:t>
      </w:r>
      <w:r w:rsidR="00CB69BE" w:rsidRPr="00F869C5">
        <w:t>на совещании в Астраханской межрайонной природоохранной прокуратур</w:t>
      </w:r>
      <w:r w:rsidR="00904BDA">
        <w:t>е</w:t>
      </w:r>
      <w:r w:rsidR="00CB69BE" w:rsidRPr="00F869C5">
        <w:t xml:space="preserve"> с участием представителей прокуратуры Астраханской области, </w:t>
      </w:r>
      <w:r w:rsidR="00904BDA">
        <w:t>Межрегионального у</w:t>
      </w:r>
      <w:r w:rsidR="00CB69BE" w:rsidRPr="00F869C5">
        <w:t xml:space="preserve">правления Росприроднадзора по Астраханской </w:t>
      </w:r>
      <w:r w:rsidR="00904BDA">
        <w:t xml:space="preserve">и Волгоградской </w:t>
      </w:r>
      <w:r w:rsidR="00CB69BE" w:rsidRPr="00F869C5">
        <w:t>област</w:t>
      </w:r>
      <w:r w:rsidR="00904BDA">
        <w:t>ям</w:t>
      </w:r>
      <w:r w:rsidR="00CB69BE" w:rsidRPr="00F869C5">
        <w:t xml:space="preserve">, </w:t>
      </w:r>
      <w:r>
        <w:t>с</w:t>
      </w:r>
      <w:r w:rsidR="00CB69BE" w:rsidRPr="00F869C5">
        <w:t>лужбы природопользования и охраны окружающей среды Астраханской области обсуждены проблемные вопросы по охране водных объектов, являющихся источниками питьевого водоснабжения</w:t>
      </w:r>
      <w:r w:rsidR="00904BDA">
        <w:t>,</w:t>
      </w:r>
      <w:r w:rsidR="00CB69BE" w:rsidRPr="00F869C5">
        <w:t xml:space="preserve"> и представлен доклад о качестве питьевого водоснабжения населения Астраханской области и результатах мероприятий по лабораторному контролю за состоянием источников питьевого и хозяйственно-бытового водоснабжения. </w:t>
      </w:r>
    </w:p>
    <w:p w:rsidR="00CB69BE" w:rsidRPr="00F869C5" w:rsidRDefault="00CB69BE" w:rsidP="00CB69BE">
      <w:pPr>
        <w:ind w:right="284" w:firstLine="709"/>
        <w:jc w:val="both"/>
      </w:pPr>
      <w:r w:rsidRPr="00F869C5">
        <w:t xml:space="preserve">В Астраханской области </w:t>
      </w:r>
      <w:r w:rsidR="00904BDA">
        <w:t xml:space="preserve">в 2019 году </w:t>
      </w:r>
      <w:r w:rsidRPr="00F869C5">
        <w:t>действ</w:t>
      </w:r>
      <w:r w:rsidR="004A1499">
        <w:t>овала</w:t>
      </w:r>
      <w:r w:rsidRPr="00F869C5">
        <w:t xml:space="preserve"> государственная программа «Улучшение качества предоставления жилищно-коммунальных услуг на территории Астраханской области», </w:t>
      </w:r>
      <w:r w:rsidR="004A1499">
        <w:t>утверждённая</w:t>
      </w:r>
      <w:r w:rsidRPr="00F869C5">
        <w:t xml:space="preserve"> постановлением Правительства Астраханской области от 12.09.2014</w:t>
      </w:r>
      <w:r w:rsidR="004A1499" w:rsidRPr="00F869C5">
        <w:t>№369-П</w:t>
      </w:r>
      <w:r w:rsidRPr="00F869C5">
        <w:t xml:space="preserve">. </w:t>
      </w:r>
    </w:p>
    <w:p w:rsidR="00CB69BE" w:rsidRPr="00F869C5" w:rsidRDefault="00CB69BE" w:rsidP="00CB69BE">
      <w:pPr>
        <w:ind w:right="284" w:firstLine="709"/>
        <w:jc w:val="both"/>
      </w:pPr>
      <w:r w:rsidRPr="00F869C5">
        <w:t xml:space="preserve">В соответствии с </w:t>
      </w:r>
      <w:r w:rsidR="004A1499">
        <w:t>ф</w:t>
      </w:r>
      <w:r w:rsidRPr="00F869C5">
        <w:t xml:space="preserve">едеральным законом «О водоснабжении и водоотведении» в рамках реализации федерального проекта «Чистая вода» национального проекта «Экология» Правительством Астраханской области </w:t>
      </w:r>
      <w:r w:rsidR="00904BDA">
        <w:t>принятоп</w:t>
      </w:r>
      <w:r w:rsidRPr="00F869C5">
        <w:t xml:space="preserve">остановление от 31.07.2019 № 277-П </w:t>
      </w:r>
      <w:r w:rsidR="00FC5669">
        <w:t>«</w:t>
      </w:r>
      <w:r w:rsidRPr="00F869C5">
        <w:t xml:space="preserve">О региональной программе </w:t>
      </w:r>
      <w:r w:rsidR="00904BDA">
        <w:t>«</w:t>
      </w:r>
      <w:r w:rsidRPr="00F869C5">
        <w:t xml:space="preserve">Повышение качества водоснабжения Астраханской области в рамках реализации федерального проекта </w:t>
      </w:r>
      <w:r w:rsidR="00904BDA">
        <w:t>«</w:t>
      </w:r>
      <w:r w:rsidRPr="00F869C5">
        <w:t>Чистая вода</w:t>
      </w:r>
      <w:r w:rsidR="00904BDA">
        <w:t>»</w:t>
      </w:r>
      <w:r w:rsidRPr="00F869C5">
        <w:t xml:space="preserve"> на 2019-2024 годы</w:t>
      </w:r>
      <w:r w:rsidR="00FC5669">
        <w:t>»</w:t>
      </w:r>
      <w:r w:rsidRPr="00F869C5">
        <w:t>.</w:t>
      </w:r>
    </w:p>
    <w:p w:rsidR="00CB69BE" w:rsidRPr="00F869C5" w:rsidRDefault="00CB69BE" w:rsidP="00CB69BE">
      <w:pPr>
        <w:ind w:right="284" w:firstLine="709"/>
        <w:jc w:val="both"/>
      </w:pPr>
      <w:r w:rsidRPr="00F869C5">
        <w:t xml:space="preserve">По обращению Правительства Астраханской области от 23.03.2019 в рамках реализации </w:t>
      </w:r>
      <w:r w:rsidR="00904BDA">
        <w:t>ф</w:t>
      </w:r>
      <w:r w:rsidRPr="00F869C5">
        <w:t>едерального проекта «Чистая вода» Управлением бы</w:t>
      </w:r>
      <w:r w:rsidR="00904BDA">
        <w:t>л</w:t>
      </w:r>
      <w:r w:rsidRPr="00F869C5">
        <w:t xml:space="preserve"> согласован план мероприятий по обеспечению населения питьевым водоснабжением, согласно которому предусмотрены:</w:t>
      </w:r>
    </w:p>
    <w:p w:rsidR="00CB69BE" w:rsidRPr="00F869C5" w:rsidRDefault="004A1499" w:rsidP="00CB69BE">
      <w:pPr>
        <w:ind w:right="284" w:firstLine="709"/>
        <w:jc w:val="both"/>
      </w:pPr>
      <w:r>
        <w:t xml:space="preserve">1. </w:t>
      </w:r>
      <w:r w:rsidR="00CB69BE" w:rsidRPr="00F869C5">
        <w:t>Реконструкция системы водоснабжения с</w:t>
      </w:r>
      <w:r>
        <w:t>ела</w:t>
      </w:r>
      <w:r w:rsidR="00CB69BE" w:rsidRPr="00F869C5">
        <w:t xml:space="preserve"> Енотаевка </w:t>
      </w:r>
      <w:r>
        <w:t xml:space="preserve">Енотаевского района </w:t>
      </w:r>
      <w:r w:rsidR="00CB69BE" w:rsidRPr="00F869C5">
        <w:t>Астраханской области (су</w:t>
      </w:r>
      <w:r w:rsidR="00904BDA">
        <w:t>мма строительства – 165,</w:t>
      </w:r>
      <w:r>
        <w:t>47 млн</w:t>
      </w:r>
      <w:r w:rsidR="00CB69BE" w:rsidRPr="00F869C5">
        <w:t xml:space="preserve"> рублей).</w:t>
      </w:r>
    </w:p>
    <w:p w:rsidR="00CB69BE" w:rsidRPr="00F869C5" w:rsidRDefault="004A1499" w:rsidP="00CB69BE">
      <w:pPr>
        <w:ind w:right="284" w:firstLine="709"/>
        <w:jc w:val="both"/>
      </w:pPr>
      <w:r>
        <w:t xml:space="preserve">2. </w:t>
      </w:r>
      <w:r w:rsidR="00CB69BE" w:rsidRPr="00F869C5">
        <w:t>Водоснажение с</w:t>
      </w:r>
      <w:r>
        <w:t>ела</w:t>
      </w:r>
      <w:r w:rsidR="00CB69BE" w:rsidRPr="00F869C5">
        <w:t xml:space="preserve"> Началово Приволжского района Астрахан</w:t>
      </w:r>
      <w:r>
        <w:t>ской области (сумма – 150,0 млн</w:t>
      </w:r>
      <w:r w:rsidR="00CB69BE" w:rsidRPr="00F869C5">
        <w:t xml:space="preserve"> рублей).</w:t>
      </w:r>
    </w:p>
    <w:p w:rsidR="00CB69BE" w:rsidRPr="00F869C5" w:rsidRDefault="004A1499" w:rsidP="00CB69BE">
      <w:pPr>
        <w:ind w:right="284" w:firstLine="709"/>
        <w:jc w:val="both"/>
      </w:pPr>
      <w:r>
        <w:t xml:space="preserve">3. </w:t>
      </w:r>
      <w:r w:rsidR="00CB69BE" w:rsidRPr="00F869C5">
        <w:t>Водоснабжение с</w:t>
      </w:r>
      <w:r>
        <w:t>ела</w:t>
      </w:r>
      <w:r w:rsidR="00CB69BE" w:rsidRPr="00F869C5">
        <w:t xml:space="preserve"> Ч</w:t>
      </w:r>
      <w:r>
        <w:t>ё</w:t>
      </w:r>
      <w:r w:rsidR="00CB69BE" w:rsidRPr="00F869C5">
        <w:t>рный Яр Черноярского района А</w:t>
      </w:r>
      <w:r>
        <w:t>страханской области (292,46 млн</w:t>
      </w:r>
      <w:r w:rsidR="00CB69BE" w:rsidRPr="00F869C5">
        <w:t xml:space="preserve"> рублей).</w:t>
      </w:r>
    </w:p>
    <w:p w:rsidR="00CB69BE" w:rsidRPr="00F869C5" w:rsidRDefault="00CB69BE" w:rsidP="00CB69BE">
      <w:pPr>
        <w:ind w:right="284" w:firstLine="709"/>
        <w:jc w:val="both"/>
      </w:pPr>
      <w:r w:rsidRPr="00F869C5">
        <w:t>В марте 2019 года</w:t>
      </w:r>
      <w:r w:rsidR="00904BDA">
        <w:t xml:space="preserve"> представители Управления</w:t>
      </w:r>
      <w:r w:rsidRPr="00F869C5">
        <w:t xml:space="preserve"> приня</w:t>
      </w:r>
      <w:r w:rsidR="00904BDA">
        <w:t>ли</w:t>
      </w:r>
      <w:r w:rsidRPr="00F869C5">
        <w:t xml:space="preserve"> участие в совещании </w:t>
      </w:r>
      <w:r w:rsidR="00904BDA">
        <w:t xml:space="preserve">в </w:t>
      </w:r>
      <w:r w:rsidRPr="00F869C5">
        <w:t>министерств</w:t>
      </w:r>
      <w:r w:rsidR="00904BDA">
        <w:t>е</w:t>
      </w:r>
      <w:r w:rsidRPr="00F869C5">
        <w:t xml:space="preserve"> строительства и жилищно-коммунального хозяйства Астраханской области совместно с о</w:t>
      </w:r>
      <w:r w:rsidR="00904BDA">
        <w:t>рганами местного самоуправления</w:t>
      </w:r>
      <w:r w:rsidRPr="00F869C5">
        <w:t xml:space="preserve"> по оценке состояния водных объектов в рамках организации мероприятий по реализации программы «Чистая вода».</w:t>
      </w:r>
    </w:p>
    <w:p w:rsidR="00CB69BE" w:rsidRPr="00F869C5" w:rsidRDefault="00CB69BE" w:rsidP="00CB69BE">
      <w:pPr>
        <w:ind w:right="284" w:firstLine="709"/>
        <w:jc w:val="both"/>
      </w:pPr>
      <w:r w:rsidRPr="00F869C5">
        <w:t xml:space="preserve">В апреле 2019 года </w:t>
      </w:r>
      <w:r w:rsidR="00904BDA" w:rsidRPr="00F869C5">
        <w:t xml:space="preserve">в министерстве строительства и жилищно-коммунального хозяйства </w:t>
      </w:r>
      <w:r w:rsidR="00904BDA">
        <w:t>Астраханской области представители Управления</w:t>
      </w:r>
      <w:r w:rsidR="00904BDA" w:rsidRPr="00F869C5">
        <w:t xml:space="preserve"> приня</w:t>
      </w:r>
      <w:r w:rsidR="00904BDA">
        <w:t>ли</w:t>
      </w:r>
      <w:r w:rsidR="00904BDA" w:rsidRPr="00F869C5">
        <w:t xml:space="preserve"> участие </w:t>
      </w:r>
      <w:r w:rsidRPr="00F869C5">
        <w:t>в общеросс</w:t>
      </w:r>
      <w:r w:rsidR="00904BDA">
        <w:t>ийской видеоконференции на тему</w:t>
      </w:r>
      <w:r w:rsidRPr="00F869C5">
        <w:t xml:space="preserve"> «Порядок взаимодействия участников инвентаризации централизованных систем водоснабжения, основные цели и задачи инвентаризации». </w:t>
      </w:r>
    </w:p>
    <w:p w:rsidR="00CB69BE" w:rsidRPr="00F869C5" w:rsidRDefault="00CB69BE" w:rsidP="00CB69BE">
      <w:pPr>
        <w:ind w:right="284" w:firstLine="709"/>
        <w:jc w:val="both"/>
      </w:pPr>
      <w:r w:rsidRPr="00F869C5">
        <w:t xml:space="preserve">В июне 2019 года </w:t>
      </w:r>
      <w:r w:rsidR="00904BDA">
        <w:t>представители Управления</w:t>
      </w:r>
      <w:r w:rsidR="00904BDA" w:rsidRPr="00F869C5">
        <w:t xml:space="preserve"> приня</w:t>
      </w:r>
      <w:r w:rsidR="00904BDA">
        <w:t>ли</w:t>
      </w:r>
      <w:r w:rsidR="00904BDA" w:rsidRPr="00F869C5">
        <w:t xml:space="preserve"> участие</w:t>
      </w:r>
      <w:r w:rsidRPr="00F869C5">
        <w:t xml:space="preserve"> в совещании под председа</w:t>
      </w:r>
      <w:r w:rsidR="004A1499">
        <w:t>тельством и.о. вице-</w:t>
      </w:r>
      <w:r w:rsidRPr="00F869C5">
        <w:t xml:space="preserve">губернатора </w:t>
      </w:r>
      <w:r w:rsidR="004A1499">
        <w:t xml:space="preserve">- </w:t>
      </w:r>
      <w:r w:rsidRPr="00F869C5">
        <w:t>председателя Правительства Астраханской области В.А. Шведова по реализации федеральных проектов «Чистая вода», «Оздоровление Волги» и «Чистая страна» на территории Астраханской области.</w:t>
      </w:r>
    </w:p>
    <w:p w:rsidR="00CB69BE" w:rsidRPr="00F869C5" w:rsidRDefault="00CB69BE" w:rsidP="00CB69BE">
      <w:pPr>
        <w:ind w:right="284" w:firstLine="709"/>
        <w:jc w:val="both"/>
      </w:pPr>
      <w:r w:rsidRPr="00F869C5">
        <w:t xml:space="preserve">Мероприятия по реализации </w:t>
      </w:r>
      <w:r w:rsidR="004A1499">
        <w:t>ф</w:t>
      </w:r>
      <w:r w:rsidRPr="00F869C5">
        <w:t>едерального проекта «Чистая вода» Управлением осуществля</w:t>
      </w:r>
      <w:r w:rsidR="004A1499">
        <w:t>лись</w:t>
      </w:r>
      <w:r w:rsidRPr="00F869C5">
        <w:t xml:space="preserve"> во взаимодействии с министерством строительства и жилищно-коммунального хозяйства Астраханской области. </w:t>
      </w:r>
      <w:r w:rsidR="00FC5669">
        <w:t>И</w:t>
      </w:r>
      <w:r w:rsidRPr="00F869C5">
        <w:t>нформация о качестве питьевого водоснабжения населения А</w:t>
      </w:r>
      <w:r w:rsidR="00904BDA">
        <w:t>страханской области, количестве</w:t>
      </w:r>
      <w:r w:rsidRPr="00F869C5">
        <w:t xml:space="preserve"> охваченного питьевым водоснабжением </w:t>
      </w:r>
      <w:r w:rsidR="00904BDA" w:rsidRPr="00F869C5">
        <w:t xml:space="preserve">населения </w:t>
      </w:r>
      <w:r w:rsidRPr="00F869C5">
        <w:t xml:space="preserve">была </w:t>
      </w:r>
      <w:r w:rsidR="00904BDA" w:rsidRPr="00F869C5">
        <w:t>в полном объ</w:t>
      </w:r>
      <w:r w:rsidR="00904BDA">
        <w:t>ё</w:t>
      </w:r>
      <w:r w:rsidR="00904BDA" w:rsidRPr="00F869C5">
        <w:t xml:space="preserve">ме </w:t>
      </w:r>
      <w:r w:rsidRPr="00F869C5">
        <w:t>предоставлена для анализа и планирования по повышению к</w:t>
      </w:r>
      <w:r w:rsidR="00904BDA">
        <w:t>ачества питьевого водоснабжения</w:t>
      </w:r>
      <w:r w:rsidRPr="00F869C5">
        <w:t xml:space="preserve"> в органы исполнительной власти. Управлением также были внесены предложения о выполнении первоочередных мероприятий по обеспечению питьевым водоснабжением наиболее проблемных районов Астраханской области.</w:t>
      </w:r>
    </w:p>
    <w:p w:rsidR="00CB69BE" w:rsidRPr="00F869C5" w:rsidRDefault="00CB69BE" w:rsidP="00CB69BE">
      <w:pPr>
        <w:ind w:right="284" w:firstLine="709"/>
        <w:jc w:val="both"/>
      </w:pPr>
      <w:r w:rsidRPr="00F869C5">
        <w:t xml:space="preserve">Согласно информации министерства строительства и жилищно-коммунального хозяйства Астраханской области </w:t>
      </w:r>
      <w:r w:rsidR="00904BDA">
        <w:t>в рамках</w:t>
      </w:r>
      <w:r w:rsidRPr="00F869C5">
        <w:t xml:space="preserve"> реализаци</w:t>
      </w:r>
      <w:r w:rsidR="00904BDA">
        <w:t>и</w:t>
      </w:r>
      <w:r w:rsidRPr="00F869C5">
        <w:t xml:space="preserve"> подпрограммы «Чистая вода» государственной программы «Улучшение качества предоставления жилищно-коммунальных услуг на территории Астраханской области</w:t>
      </w:r>
      <w:r w:rsidR="00904BDA">
        <w:t>»</w:t>
      </w:r>
      <w:r w:rsidRPr="00F869C5">
        <w:t xml:space="preserve">, утверждённой постановлением </w:t>
      </w:r>
      <w:r w:rsidR="004A1499">
        <w:t>П</w:t>
      </w:r>
      <w:r w:rsidRPr="00F869C5">
        <w:t>равительства Астраханской области от 10.09.2014 №369-П</w:t>
      </w:r>
      <w:r w:rsidR="004A1499">
        <w:t>,</w:t>
      </w:r>
      <w:r w:rsidRPr="00F869C5">
        <w:t xml:space="preserve"> в 2019 году на проведение мероприятий по строительству, ремонту и реконструкции объектов водоснабжения было предусмотрено </w:t>
      </w:r>
      <w:r w:rsidR="00904BDA">
        <w:t>финансирование на сумму 11160,</w:t>
      </w:r>
      <w:r w:rsidRPr="00F869C5">
        <w:t>52 тыс. рублей из регионального бюджета, из них освоено 9776,17 тыс. рублей на строительство объектов водоснабжения с</w:t>
      </w:r>
      <w:r w:rsidR="004A1499">
        <w:t>ела</w:t>
      </w:r>
      <w:r w:rsidRPr="00F869C5">
        <w:t xml:space="preserve"> Началово Приволжского района.</w:t>
      </w:r>
    </w:p>
    <w:p w:rsidR="00CB69BE" w:rsidRPr="00F869C5" w:rsidRDefault="00CB69BE" w:rsidP="00CB69BE">
      <w:pPr>
        <w:ind w:right="284" w:firstLine="709"/>
        <w:jc w:val="both"/>
      </w:pPr>
      <w:r w:rsidRPr="00F869C5">
        <w:t>Кроме того, в рамках регионального проекта «Оздоровление Волги (Астраханская область)» было предусмотрено финансирование мероприятий по реконструкции ОСК СОСК и ПОСК-1 МУП г</w:t>
      </w:r>
      <w:r w:rsidR="004A1499">
        <w:t>орода</w:t>
      </w:r>
      <w:r w:rsidRPr="00F869C5">
        <w:t xml:space="preserve"> Астрахани «Астрводоканал» на общую сумму 86687,12 тыс. рублей. </w:t>
      </w:r>
    </w:p>
    <w:p w:rsidR="00CB69BE" w:rsidRPr="00F869C5" w:rsidRDefault="00904BDA" w:rsidP="00CB69BE">
      <w:pPr>
        <w:ind w:right="284" w:firstLine="709"/>
        <w:jc w:val="both"/>
      </w:pPr>
      <w:r>
        <w:t xml:space="preserve">В 2019 году </w:t>
      </w:r>
      <w:r w:rsidR="00CB69BE" w:rsidRPr="00F869C5">
        <w:t>реализ</w:t>
      </w:r>
      <w:r>
        <w:t>овывалась</w:t>
      </w:r>
      <w:r w:rsidR="00CB69BE" w:rsidRPr="00F869C5">
        <w:t xml:space="preserve"> инвестиционная программа по строительству и модернизации систем водоснабжения и водоотведения г</w:t>
      </w:r>
      <w:r>
        <w:t>орода</w:t>
      </w:r>
      <w:r w:rsidR="00CB69BE" w:rsidRPr="00F869C5">
        <w:t xml:space="preserve"> Астрахани на период 2015-</w:t>
      </w:r>
      <w:r>
        <w:t xml:space="preserve"> 2019 г</w:t>
      </w:r>
      <w:r w:rsidR="00CB69BE" w:rsidRPr="00F869C5">
        <w:t xml:space="preserve">г. (МУП </w:t>
      </w:r>
      <w:r>
        <w:t xml:space="preserve">города Астрахани </w:t>
      </w:r>
      <w:r w:rsidR="00CB69BE" w:rsidRPr="00F869C5">
        <w:t>«Астрводоканал»). Программа направлена на развитие системы водоснабжения и водоотведения города, а также</w:t>
      </w:r>
      <w:r>
        <w:t xml:space="preserve"> на</w:t>
      </w:r>
      <w:r w:rsidR="00CB69BE" w:rsidRPr="00F869C5">
        <w:t xml:space="preserve"> реализацию мероприятий по строительству и модернизации </w:t>
      </w:r>
      <w:r>
        <w:t xml:space="preserve">объектов </w:t>
      </w:r>
      <w:r w:rsidR="00CB69BE" w:rsidRPr="00F869C5">
        <w:t>системы водоснабжения, необходимых для подключения строящихся и реконструируемых объектов недвижимости. Запланированный объ</w:t>
      </w:r>
      <w:r>
        <w:t>ё</w:t>
      </w:r>
      <w:r w:rsidR="00CB69BE" w:rsidRPr="00F869C5">
        <w:t>м финансирования на реализацию программы на 2015-2019 годы составил 2241761,88 тыс. руб</w:t>
      </w:r>
      <w:r>
        <w:t>лей</w:t>
      </w:r>
      <w:r w:rsidR="00CB69BE" w:rsidRPr="00F869C5">
        <w:t xml:space="preserve">. </w:t>
      </w:r>
    </w:p>
    <w:p w:rsidR="00CB69BE" w:rsidRPr="00F869C5" w:rsidRDefault="00CB69BE" w:rsidP="00CB69BE">
      <w:pPr>
        <w:ind w:right="284" w:firstLine="709"/>
        <w:jc w:val="both"/>
      </w:pPr>
      <w:r w:rsidRPr="00F869C5">
        <w:t>При проведении контрольно-надзорных мероприятий, в том числе совместно с органами прокуратуры</w:t>
      </w:r>
      <w:r w:rsidR="00904BDA">
        <w:t>,</w:t>
      </w:r>
      <w:r w:rsidRPr="00F869C5">
        <w:t xml:space="preserve"> Управлением продолжена работа, направленная на побуждение хозяйствующих субъектов к разработке проектов </w:t>
      </w:r>
      <w:r w:rsidR="00904BDA">
        <w:t xml:space="preserve">зон санитарной охраны(ЗСО) </w:t>
      </w:r>
      <w:r w:rsidRPr="00F869C5">
        <w:t xml:space="preserve">для источников водоснабжения и водопроводов питьевого назначения. </w:t>
      </w:r>
    </w:p>
    <w:p w:rsidR="00CB69BE" w:rsidRPr="00F869C5" w:rsidRDefault="00CB69BE" w:rsidP="00CB69BE">
      <w:pPr>
        <w:ind w:right="284" w:firstLine="709"/>
        <w:jc w:val="both"/>
      </w:pPr>
      <w:r w:rsidRPr="00F869C5">
        <w:t xml:space="preserve">Предложения о необходимости разработки проектов зон санитарной охраны для источников водоснабжения и водопроводов питьевого назначения, их утверждении, установлении границ и режима использования ЗСО вносятся Управлением в разрабатываемые проекты документов территориального планирования (схемы территориального планирования муниципальных районов, генеральные планы  поселений). </w:t>
      </w:r>
    </w:p>
    <w:p w:rsidR="00CB69BE" w:rsidRPr="00F869C5" w:rsidRDefault="00CB69BE" w:rsidP="00CB69BE">
      <w:pPr>
        <w:ind w:right="284" w:firstLine="709"/>
        <w:jc w:val="both"/>
      </w:pPr>
      <w:r w:rsidRPr="00F869C5">
        <w:t>Ежегодно Управлением издаются распоряжения об усилении государственного санитарно-эпидемиологического надзора в паводковый период, в соответствии с которыми Управлением и его территориальными отделами проводятся совместные совещания с представителями органов местного самоуправления с обсуждением первоочередных и текущих задач по бесперебойному обеспечению населения доброкачественным питьевым водоснабжением и принятием профилактических мер по защите территорий,</w:t>
      </w:r>
      <w:r w:rsidR="00904BDA">
        <w:t xml:space="preserve"> подверженных риску затопления.</w:t>
      </w:r>
    </w:p>
    <w:p w:rsidR="00CB69BE" w:rsidRPr="00F869C5" w:rsidRDefault="00CB69BE" w:rsidP="00CB69BE">
      <w:pPr>
        <w:ind w:right="284" w:firstLine="708"/>
        <w:jc w:val="both"/>
      </w:pPr>
      <w:r w:rsidRPr="00F869C5">
        <w:t xml:space="preserve">Ежегодно </w:t>
      </w:r>
      <w:r w:rsidR="00904BDA">
        <w:t xml:space="preserve">в марте </w:t>
      </w:r>
      <w:r w:rsidRPr="00F869C5">
        <w:t xml:space="preserve">территориальными отделами Управления совместно с органами местного самоуправления муниципальных образований и другими заинтересованными </w:t>
      </w:r>
      <w:r w:rsidR="00904BDA">
        <w:t>сторонами</w:t>
      </w:r>
      <w:r w:rsidRPr="00F869C5">
        <w:t xml:space="preserve"> проводятся совещания о проведении мероприятий по пропуску весенних паводковых вод с обсуждением следующих вопросов: </w:t>
      </w:r>
    </w:p>
    <w:p w:rsidR="00904BDA" w:rsidRDefault="00CB69BE" w:rsidP="00904BDA">
      <w:pPr>
        <w:ind w:left="708" w:right="284"/>
        <w:jc w:val="both"/>
      </w:pPr>
      <w:r w:rsidRPr="00F869C5">
        <w:t xml:space="preserve">- обеспечение водопроводов достаточным количеством реагентов и дезсредств; </w:t>
      </w:r>
    </w:p>
    <w:p w:rsidR="00CB69BE" w:rsidRPr="00F869C5" w:rsidRDefault="00904BDA" w:rsidP="00904BDA">
      <w:pPr>
        <w:ind w:left="708" w:right="284"/>
        <w:jc w:val="both"/>
      </w:pPr>
      <w:r>
        <w:t xml:space="preserve">- </w:t>
      </w:r>
      <w:r w:rsidR="00CB69BE" w:rsidRPr="00F869C5">
        <w:t xml:space="preserve">соблюдение технологии водоподготовки;  </w:t>
      </w:r>
    </w:p>
    <w:p w:rsidR="00CB69BE" w:rsidRPr="00F869C5" w:rsidRDefault="00CB69BE" w:rsidP="00CB69BE">
      <w:pPr>
        <w:ind w:right="284" w:firstLine="708"/>
        <w:jc w:val="both"/>
      </w:pPr>
      <w:r w:rsidRPr="00F869C5">
        <w:t xml:space="preserve">- осуществление производственного контроля за качеством подаваемой воды населению; </w:t>
      </w:r>
    </w:p>
    <w:p w:rsidR="00CB69BE" w:rsidRPr="00F869C5" w:rsidRDefault="00CB69BE" w:rsidP="00CB69BE">
      <w:pPr>
        <w:ind w:right="284" w:firstLine="708"/>
        <w:jc w:val="both"/>
      </w:pPr>
      <w:r w:rsidRPr="00F869C5">
        <w:t xml:space="preserve">- усиление контроля за эпидемически важными объектами (образовательные учреждения, детские сады, предприятия общественного питания и др.); </w:t>
      </w:r>
    </w:p>
    <w:p w:rsidR="00CB69BE" w:rsidRPr="00F869C5" w:rsidRDefault="00CB69BE" w:rsidP="00CB69BE">
      <w:pPr>
        <w:ind w:right="284" w:firstLine="708"/>
        <w:jc w:val="both"/>
      </w:pPr>
      <w:r w:rsidRPr="00F869C5">
        <w:t xml:space="preserve">-проработка альтернативных вариантов водообеспечения населения питьевой водой, расфасованной в ёмкости, автоцистернами и доставки её населению. </w:t>
      </w:r>
    </w:p>
    <w:p w:rsidR="00CB69BE" w:rsidRPr="00F869C5" w:rsidRDefault="00CB69BE" w:rsidP="00CB69BE">
      <w:pPr>
        <w:ind w:right="284" w:firstLine="709"/>
        <w:jc w:val="both"/>
      </w:pPr>
      <w:r w:rsidRPr="00F869C5">
        <w:t xml:space="preserve">Управлением ежегодно на заседание Правительства Астраханской области и Главного </w:t>
      </w:r>
      <w:r w:rsidR="00904BDA">
        <w:t>у</w:t>
      </w:r>
      <w:r w:rsidRPr="00F869C5">
        <w:t xml:space="preserve">правления МЧС </w:t>
      </w:r>
      <w:r w:rsidR="00904BDA">
        <w:t xml:space="preserve">России </w:t>
      </w:r>
      <w:r w:rsidRPr="00F869C5">
        <w:t>по Астраханской области выносится вопрос «О разработке комплексных мер, направленных на предупреждение возникновения чрезвычайных ситуаций биолого-социального характера в условиях критического маловодья»</w:t>
      </w:r>
      <w:r w:rsidR="00904BDA">
        <w:t>.Е</w:t>
      </w:r>
      <w:r w:rsidRPr="00F869C5">
        <w:t>жегодно Управлением издаются и направляются на исполнение в территориальные отделы постановления о принятии действенных мер по соблюдению технологии водоподготовки в паводковый период и в условиях маловод</w:t>
      </w:r>
      <w:r w:rsidR="00904BDA">
        <w:t>ь</w:t>
      </w:r>
      <w:r w:rsidRPr="00F869C5">
        <w:t>я в жаркий период года.</w:t>
      </w:r>
    </w:p>
    <w:p w:rsidR="00CB69BE" w:rsidRPr="00F869C5" w:rsidRDefault="00CB69BE" w:rsidP="00CB69BE">
      <w:pPr>
        <w:ind w:right="284" w:firstLine="709"/>
        <w:jc w:val="both"/>
      </w:pPr>
      <w:r w:rsidRPr="00F869C5">
        <w:t xml:space="preserve">Информация «О состоянии водопроводных очистных сооружений и качестве водообеспечения населения Астраханской области» Управлением ежегодно направляется на рассмотрение и проведение мероприятий по улучшению водоснабжения населения в </w:t>
      </w:r>
      <w:r w:rsidR="00904BDA">
        <w:t>Думу Астраханской области,</w:t>
      </w:r>
      <w:r w:rsidRPr="00F869C5">
        <w:t xml:space="preserve"> Правительство Астраханской области и в органы местного самоуправления. </w:t>
      </w:r>
    </w:p>
    <w:p w:rsidR="00CB69BE" w:rsidRPr="00904BDA" w:rsidRDefault="00CB69BE" w:rsidP="00CB69BE">
      <w:pPr>
        <w:ind w:right="284" w:firstLine="709"/>
        <w:jc w:val="both"/>
      </w:pPr>
      <w:r w:rsidRPr="00904BDA">
        <w:t>В 2019 году Управлением было проведено 7 проверок юридических лиц, осуществляющих деятельность в области оказания услуг водоснабжения и водоотведения, в</w:t>
      </w:r>
      <w:r w:rsidR="00904BDA">
        <w:t xml:space="preserve"> том числе 5 плановых и</w:t>
      </w:r>
      <w:r w:rsidRPr="00904BDA">
        <w:t xml:space="preserve"> 2 внеплановы</w:t>
      </w:r>
      <w:r w:rsidR="00904BDA">
        <w:t>е</w:t>
      </w:r>
      <w:r w:rsidRPr="00904BDA">
        <w:t xml:space="preserve"> провер</w:t>
      </w:r>
      <w:r w:rsidR="00904BDA">
        <w:t>ки</w:t>
      </w:r>
      <w:r w:rsidRPr="00904BDA">
        <w:t xml:space="preserve">. </w:t>
      </w:r>
      <w:r w:rsidR="00904BDA">
        <w:t>П</w:t>
      </w:r>
      <w:r w:rsidRPr="00904BDA">
        <w:t xml:space="preserve">роведено </w:t>
      </w:r>
      <w:r w:rsidR="00904BDA">
        <w:t>одно</w:t>
      </w:r>
      <w:r w:rsidRPr="00904BDA">
        <w:t xml:space="preserve"> административное расследование по жалобам и обращениям граждан и организаций.</w:t>
      </w:r>
    </w:p>
    <w:p w:rsidR="00CB69BE" w:rsidRPr="00F869C5" w:rsidRDefault="00CB69BE" w:rsidP="00CB69BE">
      <w:pPr>
        <w:ind w:right="284" w:firstLine="709"/>
        <w:jc w:val="both"/>
      </w:pPr>
      <w:r w:rsidRPr="00904BDA">
        <w:t>В ходе проверок на объектах</w:t>
      </w:r>
      <w:r w:rsidRPr="00F869C5">
        <w:t xml:space="preserve"> водоснабжения был</w:t>
      </w:r>
      <w:r w:rsidR="00904BDA">
        <w:t>о</w:t>
      </w:r>
      <w:r w:rsidRPr="00F869C5">
        <w:t xml:space="preserve"> выявлено 25 нарушений санитарного законодательства.</w:t>
      </w:r>
    </w:p>
    <w:p w:rsidR="00CB69BE" w:rsidRPr="00F869C5" w:rsidRDefault="00CB69BE" w:rsidP="00904BDA">
      <w:pPr>
        <w:ind w:right="284" w:firstLine="709"/>
        <w:jc w:val="both"/>
      </w:pPr>
      <w:r w:rsidRPr="00F869C5">
        <w:t xml:space="preserve">За выявленные нарушения в отношении должностных и юридических лиц было вынесено 20 постановлений об административном правонарушении на общую </w:t>
      </w:r>
      <w:r w:rsidR="00904BDA">
        <w:t xml:space="preserve">сумму 63000 рублей, в том числе </w:t>
      </w:r>
      <w:r w:rsidRPr="00F869C5">
        <w:t>по ст</w:t>
      </w:r>
      <w:r w:rsidR="00904BDA">
        <w:t>атье 6.3 КоАП РФ</w:t>
      </w:r>
      <w:r w:rsidRPr="00F869C5">
        <w:t xml:space="preserve"> вынесено 9 постановлений (в отношении </w:t>
      </w:r>
      <w:r w:rsidR="00904BDA">
        <w:t>юридического лица</w:t>
      </w:r>
      <w:r w:rsidRPr="00F869C5">
        <w:t xml:space="preserve"> – 1), по ст</w:t>
      </w:r>
      <w:r w:rsidR="00904BDA">
        <w:t>атье</w:t>
      </w:r>
      <w:r w:rsidRPr="00F869C5">
        <w:t xml:space="preserve"> 6.4 КоАП РФ вынесено 2 постановления, по ст</w:t>
      </w:r>
      <w:r w:rsidR="00904BDA">
        <w:t>атье</w:t>
      </w:r>
      <w:r w:rsidRPr="00F869C5">
        <w:t xml:space="preserve"> 6.5 КоАП РФ – 9.</w:t>
      </w:r>
    </w:p>
    <w:p w:rsidR="00CB69BE" w:rsidRPr="00F869C5" w:rsidRDefault="00904BDA" w:rsidP="00CB69BE">
      <w:pPr>
        <w:ind w:right="284" w:firstLine="709"/>
        <w:jc w:val="both"/>
      </w:pPr>
      <w:r>
        <w:t>П</w:t>
      </w:r>
      <w:r w:rsidR="00CB69BE" w:rsidRPr="00F869C5">
        <w:t xml:space="preserve">о результатам административного расследования материалы в отношении </w:t>
      </w:r>
      <w:r>
        <w:t xml:space="preserve">одного </w:t>
      </w:r>
      <w:r w:rsidR="00CB69BE" w:rsidRPr="00F869C5">
        <w:t xml:space="preserve">должностного лица были направлены на рассмотрение в суд. </w:t>
      </w:r>
    </w:p>
    <w:p w:rsidR="00CB69BE" w:rsidRPr="00F869C5" w:rsidRDefault="00CB69BE" w:rsidP="00CB69BE">
      <w:pPr>
        <w:ind w:right="284" w:firstLine="709"/>
        <w:jc w:val="both"/>
      </w:pPr>
      <w:r w:rsidRPr="00F869C5">
        <w:t>В ходе проверок были выявлены следующие нарушения:</w:t>
      </w:r>
    </w:p>
    <w:p w:rsidR="00CB69BE" w:rsidRPr="00F869C5" w:rsidRDefault="00904BDA" w:rsidP="00904BDA">
      <w:pPr>
        <w:ind w:right="284" w:firstLine="709"/>
        <w:jc w:val="both"/>
      </w:pPr>
      <w:r>
        <w:t xml:space="preserve">1. </w:t>
      </w:r>
      <w:r w:rsidR="00CB69BE" w:rsidRPr="00F869C5">
        <w:t>Несоответствие результатов лабораторных исследований водопроводной воды по санитарно-химическим и</w:t>
      </w:r>
      <w:r>
        <w:t xml:space="preserve"> микробиологическим показателям.</w:t>
      </w:r>
    </w:p>
    <w:p w:rsidR="00CB69BE" w:rsidRPr="00F869C5" w:rsidRDefault="00904BDA" w:rsidP="00904BDA">
      <w:pPr>
        <w:ind w:right="284" w:firstLine="709"/>
        <w:jc w:val="both"/>
      </w:pPr>
      <w:r>
        <w:t xml:space="preserve">2. </w:t>
      </w:r>
      <w:r w:rsidR="00CB69BE" w:rsidRPr="00F869C5">
        <w:t>Отсутствие программ производственного контроля за ка</w:t>
      </w:r>
      <w:r>
        <w:t>чеством питьевого водоснабжения.</w:t>
      </w:r>
    </w:p>
    <w:p w:rsidR="00CB69BE" w:rsidRPr="00F869C5" w:rsidRDefault="00904BDA" w:rsidP="00904BDA">
      <w:pPr>
        <w:ind w:right="284" w:firstLine="709"/>
        <w:jc w:val="both"/>
      </w:pPr>
      <w:r>
        <w:t xml:space="preserve">3. </w:t>
      </w:r>
      <w:r w:rsidR="00CB69BE" w:rsidRPr="00F869C5">
        <w:t>Отсутствие сведений (отчёта) о провед</w:t>
      </w:r>
      <w:r>
        <w:t>ении производственного контроля.</w:t>
      </w:r>
    </w:p>
    <w:p w:rsidR="00CB69BE" w:rsidRPr="00F869C5" w:rsidRDefault="00904BDA" w:rsidP="00904BDA">
      <w:pPr>
        <w:ind w:right="284" w:firstLine="709"/>
        <w:jc w:val="both"/>
      </w:pPr>
      <w:r>
        <w:t xml:space="preserve">4. </w:t>
      </w:r>
      <w:r w:rsidR="00CB69BE" w:rsidRPr="00F869C5">
        <w:t>Проведение производственно</w:t>
      </w:r>
      <w:r>
        <w:t>го контроля не в полном объёме.</w:t>
      </w:r>
    </w:p>
    <w:p w:rsidR="00CB69BE" w:rsidRPr="00F869C5" w:rsidRDefault="00904BDA" w:rsidP="00904BDA">
      <w:pPr>
        <w:ind w:right="284" w:firstLine="709"/>
        <w:jc w:val="both"/>
      </w:pPr>
      <w:r>
        <w:t xml:space="preserve">5. </w:t>
      </w:r>
      <w:r w:rsidR="00CB69BE" w:rsidRPr="00F869C5">
        <w:t xml:space="preserve">Отсутствие на судоходных водоёмах бакенов над водоприёмниками и предупредительных знаков акватории </w:t>
      </w:r>
      <w:r w:rsidR="00CB69BE" w:rsidRPr="00904BDA">
        <w:t>I</w:t>
      </w:r>
      <w:r>
        <w:t xml:space="preserve"> пояса зоны санитарной охраны.</w:t>
      </w:r>
    </w:p>
    <w:p w:rsidR="00CB69BE" w:rsidRPr="00F869C5" w:rsidRDefault="00904BDA" w:rsidP="00904BDA">
      <w:pPr>
        <w:ind w:right="284" w:firstLine="709"/>
        <w:jc w:val="both"/>
      </w:pPr>
      <w:r>
        <w:t xml:space="preserve">6. </w:t>
      </w:r>
      <w:r w:rsidR="00CB69BE" w:rsidRPr="00F869C5">
        <w:t xml:space="preserve">Нарушения по содержанию территорий зон санитарной </w:t>
      </w:r>
      <w:r>
        <w:t>охраны источников водоснабжения.</w:t>
      </w:r>
    </w:p>
    <w:p w:rsidR="00CB69BE" w:rsidRPr="00F869C5" w:rsidRDefault="00904BDA" w:rsidP="00904BDA">
      <w:pPr>
        <w:ind w:right="284" w:firstLine="709"/>
        <w:jc w:val="both"/>
      </w:pPr>
      <w:r>
        <w:t xml:space="preserve">7. </w:t>
      </w:r>
      <w:r w:rsidR="00CB69BE" w:rsidRPr="00F869C5">
        <w:t xml:space="preserve">Нарушение режима в зоне санитарной охраны источников водоснабжения </w:t>
      </w:r>
      <w:r w:rsidR="00CB69BE" w:rsidRPr="00904BDA">
        <w:t>I</w:t>
      </w:r>
      <w:r>
        <w:t xml:space="preserve"> пояса.</w:t>
      </w:r>
    </w:p>
    <w:p w:rsidR="00CB69BE" w:rsidRPr="00F869C5" w:rsidRDefault="00CB69BE" w:rsidP="00CB69BE">
      <w:pPr>
        <w:ind w:right="284" w:firstLine="709"/>
        <w:jc w:val="both"/>
      </w:pPr>
      <w:r w:rsidRPr="00F869C5">
        <w:t xml:space="preserve">По результатам мероприятий по надзору за качеством питьевого водоснабжения населения Управлением было выдано </w:t>
      </w:r>
      <w:r w:rsidR="00904BDA" w:rsidRPr="00F869C5">
        <w:t xml:space="preserve">6 предписаниий об устранении выявленных нарушений </w:t>
      </w:r>
      <w:r w:rsidRPr="00F869C5">
        <w:t xml:space="preserve">юридическим лицам, осуществляющим деятельность в сфере оказания услуг водоснабжения и водоотведения. </w:t>
      </w:r>
    </w:p>
    <w:p w:rsidR="00C06FE0" w:rsidRDefault="00CB69BE" w:rsidP="00E8746E">
      <w:pPr>
        <w:ind w:right="284" w:firstLine="709"/>
        <w:jc w:val="both"/>
      </w:pPr>
      <w:r w:rsidRPr="00F869C5">
        <w:t xml:space="preserve">В целях обеспечения населения </w:t>
      </w:r>
      <w:r w:rsidR="00904BDA">
        <w:t xml:space="preserve">Астраханской </w:t>
      </w:r>
      <w:r w:rsidRPr="00F869C5">
        <w:t xml:space="preserve">области качественным питьевым водоснабжением Управлением и его территориальными отделами проведены совещания с органами местного самоуправления и министерством </w:t>
      </w:r>
      <w:r w:rsidR="00904BDA">
        <w:t xml:space="preserve">строительства и </w:t>
      </w:r>
      <w:r w:rsidRPr="00F869C5">
        <w:t xml:space="preserve">жилищно-коммунального хозяйства </w:t>
      </w:r>
      <w:r w:rsidR="00904BDA">
        <w:t xml:space="preserve">Астраханской области </w:t>
      </w:r>
      <w:r w:rsidRPr="00F869C5">
        <w:t>с внесением предложений по разработке инвестиционных программ, направленных на развитие и модернизацию объектов водоснабжения и корректировке действующих программ.</w:t>
      </w:r>
    </w:p>
    <w:p w:rsidR="00E8746E" w:rsidRPr="00E8746E" w:rsidRDefault="00E8746E" w:rsidP="00E8746E">
      <w:pPr>
        <w:ind w:right="284" w:firstLine="709"/>
        <w:jc w:val="both"/>
      </w:pPr>
    </w:p>
    <w:p w:rsidR="00C06FE0" w:rsidRDefault="00DF4E3B" w:rsidP="00E8746E">
      <w:pPr>
        <w:pStyle w:val="1e"/>
        <w:spacing w:before="0" w:after="0"/>
        <w:ind w:right="283"/>
      </w:pPr>
      <w:bookmarkStart w:id="274" w:name="_Toc455142257"/>
      <w:bookmarkStart w:id="275" w:name="_Toc455145998"/>
      <w:bookmarkStart w:id="276" w:name="_Toc455146179"/>
      <w:bookmarkStart w:id="277" w:name="_Toc455146278"/>
      <w:bookmarkStart w:id="278" w:name="_Toc455146376"/>
      <w:bookmarkStart w:id="279" w:name="_Toc41894909"/>
      <w:r>
        <w:t>15</w:t>
      </w:r>
      <w:r w:rsidR="00C06FE0" w:rsidRPr="00227896">
        <w:t>.2.3. Гигиенические проблемы санитарной охраны почв</w:t>
      </w:r>
      <w:bookmarkEnd w:id="274"/>
      <w:bookmarkEnd w:id="275"/>
      <w:bookmarkEnd w:id="276"/>
      <w:bookmarkEnd w:id="277"/>
      <w:bookmarkEnd w:id="278"/>
      <w:bookmarkEnd w:id="279"/>
    </w:p>
    <w:p w:rsidR="00E8746E" w:rsidRPr="00227896" w:rsidRDefault="00E8746E" w:rsidP="00E8746E">
      <w:pPr>
        <w:pStyle w:val="1e"/>
        <w:spacing w:before="0" w:after="0"/>
        <w:ind w:right="283"/>
      </w:pPr>
    </w:p>
    <w:p w:rsidR="001D6E34" w:rsidRDefault="001D6E34" w:rsidP="00E8746E">
      <w:pPr>
        <w:widowControl w:val="0"/>
        <w:suppressAutoHyphens/>
        <w:autoSpaceDE w:val="0"/>
        <w:autoSpaceDN w:val="0"/>
        <w:adjustRightInd w:val="0"/>
        <w:ind w:right="284" w:firstLine="709"/>
        <w:contextualSpacing/>
        <w:jc w:val="both"/>
        <w:rPr>
          <w:rFonts w:eastAsia="Lucida Sans Unicode"/>
          <w:iCs/>
          <w:kern w:val="1"/>
        </w:rPr>
      </w:pPr>
      <w:r w:rsidRPr="002E4A47">
        <w:rPr>
          <w:rFonts w:eastAsia="Calibri"/>
          <w:iCs/>
          <w:kern w:val="1"/>
        </w:rPr>
        <w:t xml:space="preserve">В период с 2017 </w:t>
      </w:r>
      <w:r>
        <w:rPr>
          <w:rFonts w:eastAsia="Calibri"/>
          <w:iCs/>
          <w:kern w:val="1"/>
        </w:rPr>
        <w:t>по</w:t>
      </w:r>
      <w:r w:rsidRPr="002E4A47">
        <w:rPr>
          <w:rFonts w:eastAsia="Calibri"/>
          <w:iCs/>
          <w:kern w:val="1"/>
        </w:rPr>
        <w:t xml:space="preserve"> 2019 годы по результатам лабораторных исследований пробы почвы на селитебной зоне</w:t>
      </w:r>
      <w:r w:rsidR="00904BDA">
        <w:rPr>
          <w:rFonts w:eastAsia="Calibri"/>
          <w:iCs/>
          <w:kern w:val="1"/>
        </w:rPr>
        <w:t>,</w:t>
      </w:r>
      <w:r w:rsidRPr="002E4A47">
        <w:rPr>
          <w:rFonts w:eastAsia="Calibri"/>
          <w:iCs/>
          <w:kern w:val="1"/>
        </w:rPr>
        <w:t xml:space="preserve"> не соответствующие гигиеническим нормативам по санитарно-химическим показателям</w:t>
      </w:r>
      <w:r w:rsidR="00904BDA">
        <w:rPr>
          <w:rFonts w:eastAsia="Calibri"/>
          <w:iCs/>
          <w:kern w:val="1"/>
        </w:rPr>
        <w:t>,</w:t>
      </w:r>
      <w:r w:rsidRPr="002E4A47">
        <w:rPr>
          <w:rFonts w:eastAsia="Calibri"/>
          <w:iCs/>
          <w:kern w:val="1"/>
        </w:rPr>
        <w:t xml:space="preserve"> не регистрировались. По микробиологическим показателям в 2019г</w:t>
      </w:r>
      <w:r w:rsidR="00904BDA">
        <w:rPr>
          <w:rFonts w:eastAsia="Calibri"/>
          <w:iCs/>
          <w:kern w:val="1"/>
        </w:rPr>
        <w:t>оду</w:t>
      </w:r>
      <w:r w:rsidR="00904BDA">
        <w:rPr>
          <w:rFonts w:eastAsia="Lucida Sans Unicode"/>
          <w:iCs/>
          <w:kern w:val="1"/>
        </w:rPr>
        <w:t>доля проб почв,</w:t>
      </w:r>
      <w:r w:rsidRPr="002E4A47">
        <w:rPr>
          <w:rFonts w:eastAsia="Lucida Sans Unicode"/>
          <w:iCs/>
          <w:kern w:val="1"/>
        </w:rPr>
        <w:t xml:space="preserve"> не отвечающих гигиеническим нормативам</w:t>
      </w:r>
      <w:r w:rsidR="00904BDA">
        <w:rPr>
          <w:rFonts w:eastAsia="Lucida Sans Unicode"/>
          <w:iCs/>
          <w:kern w:val="1"/>
        </w:rPr>
        <w:t>,</w:t>
      </w:r>
      <w:r w:rsidRPr="002E4A47">
        <w:rPr>
          <w:rFonts w:eastAsia="Lucida Sans Unicode"/>
          <w:iCs/>
          <w:kern w:val="1"/>
        </w:rPr>
        <w:t xml:space="preserve"> в селитебной зоне насел</w:t>
      </w:r>
      <w:r w:rsidR="00904BDA">
        <w:rPr>
          <w:rFonts w:eastAsia="Lucida Sans Unicode"/>
          <w:iCs/>
          <w:kern w:val="1"/>
        </w:rPr>
        <w:t>ё</w:t>
      </w:r>
      <w:r w:rsidRPr="002E4A47">
        <w:rPr>
          <w:rFonts w:eastAsia="Lucida Sans Unicode"/>
          <w:iCs/>
          <w:kern w:val="1"/>
        </w:rPr>
        <w:t>нных мест по Астраханской области составила 0,8%, в 2018 г</w:t>
      </w:r>
      <w:r w:rsidR="004A1499">
        <w:rPr>
          <w:rFonts w:eastAsia="Lucida Sans Unicode"/>
          <w:iCs/>
          <w:kern w:val="1"/>
        </w:rPr>
        <w:t>оду</w:t>
      </w:r>
      <w:r w:rsidRPr="002E4A47">
        <w:rPr>
          <w:rFonts w:eastAsia="Lucida Sans Unicode"/>
          <w:iCs/>
          <w:kern w:val="1"/>
        </w:rPr>
        <w:t xml:space="preserve"> – 3,2%.</w:t>
      </w:r>
    </w:p>
    <w:p w:rsidR="00A125E4" w:rsidRDefault="00A125E4" w:rsidP="00E8746E">
      <w:pPr>
        <w:widowControl w:val="0"/>
        <w:suppressAutoHyphens/>
        <w:autoSpaceDE w:val="0"/>
        <w:autoSpaceDN w:val="0"/>
        <w:adjustRightInd w:val="0"/>
        <w:ind w:right="284" w:firstLine="709"/>
        <w:contextualSpacing/>
        <w:jc w:val="both"/>
        <w:rPr>
          <w:rFonts w:eastAsia="Lucida Sans Unicode"/>
          <w:iCs/>
          <w:kern w:val="1"/>
        </w:rPr>
      </w:pPr>
    </w:p>
    <w:p w:rsidR="00A125E4" w:rsidRDefault="00A125E4" w:rsidP="00E8746E">
      <w:pPr>
        <w:widowControl w:val="0"/>
        <w:suppressAutoHyphens/>
        <w:autoSpaceDE w:val="0"/>
        <w:autoSpaceDN w:val="0"/>
        <w:adjustRightInd w:val="0"/>
        <w:ind w:right="284" w:firstLine="709"/>
        <w:contextualSpacing/>
        <w:jc w:val="both"/>
        <w:rPr>
          <w:rFonts w:eastAsia="Lucida Sans Unicode"/>
          <w:iCs/>
          <w:kern w:val="1"/>
        </w:rPr>
      </w:pPr>
    </w:p>
    <w:p w:rsidR="00A125E4" w:rsidRDefault="00A125E4" w:rsidP="00E8746E">
      <w:pPr>
        <w:widowControl w:val="0"/>
        <w:suppressAutoHyphens/>
        <w:autoSpaceDE w:val="0"/>
        <w:autoSpaceDN w:val="0"/>
        <w:adjustRightInd w:val="0"/>
        <w:ind w:right="284" w:firstLine="709"/>
        <w:contextualSpacing/>
        <w:jc w:val="both"/>
        <w:rPr>
          <w:rFonts w:eastAsia="Lucida Sans Unicode"/>
          <w:iCs/>
          <w:kern w:val="1"/>
        </w:rPr>
      </w:pPr>
    </w:p>
    <w:p w:rsidR="00A125E4" w:rsidRPr="00E8746E" w:rsidRDefault="00A125E4" w:rsidP="00E8746E">
      <w:pPr>
        <w:widowControl w:val="0"/>
        <w:suppressAutoHyphens/>
        <w:autoSpaceDE w:val="0"/>
        <w:autoSpaceDN w:val="0"/>
        <w:adjustRightInd w:val="0"/>
        <w:ind w:right="284" w:firstLine="709"/>
        <w:contextualSpacing/>
        <w:jc w:val="both"/>
        <w:rPr>
          <w:rFonts w:eastAsia="Calibri"/>
          <w:iCs/>
          <w:kern w:val="1"/>
        </w:rPr>
      </w:pPr>
    </w:p>
    <w:p w:rsidR="004E2E41" w:rsidRDefault="004E2E41" w:rsidP="004E2E41">
      <w:pPr>
        <w:widowControl w:val="0"/>
        <w:autoSpaceDE w:val="0"/>
        <w:autoSpaceDN w:val="0"/>
        <w:adjustRightInd w:val="0"/>
        <w:jc w:val="right"/>
        <w:rPr>
          <w:rFonts w:eastAsia="Lucida Sans Unicode"/>
          <w:kern w:val="1"/>
        </w:rPr>
      </w:pPr>
    </w:p>
    <w:p w:rsidR="002B6592" w:rsidRDefault="002B6592" w:rsidP="001D6E34">
      <w:pPr>
        <w:widowControl w:val="0"/>
        <w:suppressAutoHyphens/>
        <w:autoSpaceDE w:val="0"/>
        <w:autoSpaceDN w:val="0"/>
        <w:adjustRightInd w:val="0"/>
        <w:ind w:right="284"/>
        <w:contextualSpacing/>
        <w:jc w:val="right"/>
        <w:rPr>
          <w:rFonts w:eastAsia="Calibri"/>
          <w:b/>
          <w:iCs/>
          <w:kern w:val="1"/>
          <w:sz w:val="20"/>
          <w:szCs w:val="20"/>
        </w:rPr>
      </w:pPr>
      <w:r w:rsidRPr="001E2165">
        <w:rPr>
          <w:rFonts w:eastAsia="Calibri"/>
          <w:b/>
          <w:iCs/>
          <w:kern w:val="1"/>
          <w:sz w:val="20"/>
          <w:szCs w:val="20"/>
        </w:rPr>
        <w:t>Таблица 15.2.</w:t>
      </w:r>
      <w:r>
        <w:rPr>
          <w:rFonts w:eastAsia="Calibri"/>
          <w:b/>
          <w:iCs/>
          <w:kern w:val="1"/>
          <w:sz w:val="20"/>
          <w:szCs w:val="20"/>
        </w:rPr>
        <w:t>3.1</w:t>
      </w:r>
      <w:r w:rsidRPr="001E2165">
        <w:rPr>
          <w:rFonts w:eastAsia="Calibri"/>
          <w:b/>
          <w:iCs/>
          <w:kern w:val="1"/>
          <w:sz w:val="20"/>
          <w:szCs w:val="20"/>
        </w:rPr>
        <w:t>.</w:t>
      </w:r>
    </w:p>
    <w:p w:rsidR="00E8746E" w:rsidRPr="001E2165" w:rsidRDefault="00E8746E" w:rsidP="001D6E34">
      <w:pPr>
        <w:widowControl w:val="0"/>
        <w:suppressAutoHyphens/>
        <w:autoSpaceDE w:val="0"/>
        <w:autoSpaceDN w:val="0"/>
        <w:adjustRightInd w:val="0"/>
        <w:ind w:right="284"/>
        <w:contextualSpacing/>
        <w:jc w:val="right"/>
        <w:rPr>
          <w:rFonts w:eastAsia="Calibri"/>
          <w:b/>
          <w:iCs/>
          <w:kern w:val="1"/>
          <w:sz w:val="20"/>
          <w:szCs w:val="20"/>
        </w:rPr>
      </w:pPr>
    </w:p>
    <w:p w:rsidR="001D6E34" w:rsidRPr="001D6E34" w:rsidRDefault="001D6E34" w:rsidP="001D6E34">
      <w:pPr>
        <w:widowControl w:val="0"/>
        <w:suppressAutoHyphens/>
        <w:autoSpaceDE w:val="0"/>
        <w:autoSpaceDN w:val="0"/>
        <w:adjustRightInd w:val="0"/>
        <w:contextualSpacing/>
        <w:jc w:val="center"/>
        <w:rPr>
          <w:rFonts w:eastAsia="Calibri"/>
          <w:b/>
          <w:bCs/>
          <w:iCs/>
          <w:kern w:val="1"/>
          <w:sz w:val="20"/>
          <w:szCs w:val="20"/>
        </w:rPr>
      </w:pPr>
      <w:r w:rsidRPr="001D6E34">
        <w:rPr>
          <w:rFonts w:eastAsia="Calibri"/>
          <w:b/>
          <w:bCs/>
          <w:iCs/>
          <w:kern w:val="1"/>
          <w:sz w:val="20"/>
          <w:szCs w:val="20"/>
        </w:rPr>
        <w:t>Доля проб почвы в селитебной зоне, не соответствующей гигиеническим нормативам по санитарно-химическим и микробиологическим показателям (по районам Астраханской области)</w:t>
      </w:r>
    </w:p>
    <w:tbl>
      <w:tblPr>
        <w:tblW w:w="93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543"/>
        <w:gridCol w:w="709"/>
        <w:gridCol w:w="708"/>
        <w:gridCol w:w="709"/>
        <w:gridCol w:w="992"/>
        <w:gridCol w:w="851"/>
        <w:gridCol w:w="709"/>
        <w:gridCol w:w="708"/>
        <w:gridCol w:w="709"/>
        <w:gridCol w:w="851"/>
        <w:gridCol w:w="850"/>
      </w:tblGrid>
      <w:tr w:rsidR="001D6E34" w:rsidRPr="002E4A47" w:rsidTr="001D6E34">
        <w:trPr>
          <w:trHeight w:val="889"/>
          <w:jc w:val="center"/>
        </w:trPr>
        <w:tc>
          <w:tcPr>
            <w:tcW w:w="1543" w:type="dxa"/>
            <w:vMerge w:val="restart"/>
          </w:tcPr>
          <w:p w:rsidR="001D6E34" w:rsidRPr="001D6E34" w:rsidRDefault="001D6E34" w:rsidP="001D6E34">
            <w:pPr>
              <w:widowControl w:val="0"/>
              <w:suppressAutoHyphens/>
              <w:autoSpaceDE w:val="0"/>
              <w:autoSpaceDN w:val="0"/>
              <w:adjustRightInd w:val="0"/>
              <w:contextualSpacing/>
              <w:rPr>
                <w:rFonts w:eastAsia="Calibri"/>
                <w:kern w:val="1"/>
                <w:sz w:val="20"/>
                <w:szCs w:val="20"/>
              </w:rPr>
            </w:pPr>
            <w:r w:rsidRPr="001D6E34">
              <w:rPr>
                <w:rFonts w:eastAsia="Calibri"/>
                <w:kern w:val="1"/>
                <w:sz w:val="20"/>
                <w:szCs w:val="20"/>
              </w:rPr>
              <w:t>Наименование</w:t>
            </w:r>
          </w:p>
          <w:p w:rsidR="001D6E34" w:rsidRPr="001D6E34" w:rsidRDefault="001D6E34" w:rsidP="001D6E34">
            <w:pPr>
              <w:widowControl w:val="0"/>
              <w:suppressAutoHyphens/>
              <w:autoSpaceDE w:val="0"/>
              <w:autoSpaceDN w:val="0"/>
              <w:adjustRightInd w:val="0"/>
              <w:contextualSpacing/>
              <w:rPr>
                <w:rFonts w:eastAsia="Calibri"/>
                <w:b/>
                <w:bCs/>
                <w:i/>
                <w:iCs/>
                <w:kern w:val="1"/>
                <w:sz w:val="20"/>
                <w:szCs w:val="20"/>
              </w:rPr>
            </w:pPr>
            <w:r w:rsidRPr="001D6E34">
              <w:rPr>
                <w:rFonts w:eastAsia="Calibri"/>
                <w:kern w:val="1"/>
                <w:sz w:val="20"/>
                <w:szCs w:val="20"/>
              </w:rPr>
              <w:t>административных территорий</w:t>
            </w:r>
          </w:p>
        </w:tc>
        <w:tc>
          <w:tcPr>
            <w:tcW w:w="3969" w:type="dxa"/>
            <w:gridSpan w:val="5"/>
          </w:tcPr>
          <w:p w:rsidR="001D6E34" w:rsidRPr="001D6E34" w:rsidRDefault="001D6E34" w:rsidP="001D6E34">
            <w:pPr>
              <w:widowControl w:val="0"/>
              <w:suppressAutoHyphens/>
              <w:autoSpaceDE w:val="0"/>
              <w:autoSpaceDN w:val="0"/>
              <w:adjustRightInd w:val="0"/>
              <w:contextualSpacing/>
              <w:rPr>
                <w:rFonts w:eastAsia="Calibri"/>
                <w:kern w:val="1"/>
                <w:sz w:val="20"/>
                <w:szCs w:val="20"/>
              </w:rPr>
            </w:pPr>
            <w:r w:rsidRPr="001D6E34">
              <w:rPr>
                <w:rFonts w:eastAsia="Calibri"/>
                <w:kern w:val="1"/>
                <w:sz w:val="20"/>
                <w:szCs w:val="20"/>
              </w:rPr>
              <w:t>Доля проб почвы, не соответствующей гигиеническим нормативам по санитарно-химическим показателям, %</w:t>
            </w:r>
          </w:p>
        </w:tc>
        <w:tc>
          <w:tcPr>
            <w:tcW w:w="3827" w:type="dxa"/>
            <w:gridSpan w:val="5"/>
          </w:tcPr>
          <w:p w:rsidR="001D6E34" w:rsidRPr="001D6E34" w:rsidRDefault="001D6E34" w:rsidP="001D6E34">
            <w:pPr>
              <w:widowControl w:val="0"/>
              <w:suppressAutoHyphens/>
              <w:autoSpaceDE w:val="0"/>
              <w:autoSpaceDN w:val="0"/>
              <w:adjustRightInd w:val="0"/>
              <w:contextualSpacing/>
              <w:jc w:val="both"/>
              <w:rPr>
                <w:rFonts w:eastAsia="Calibri"/>
                <w:kern w:val="1"/>
                <w:sz w:val="20"/>
                <w:szCs w:val="20"/>
              </w:rPr>
            </w:pPr>
            <w:r w:rsidRPr="001D6E34">
              <w:rPr>
                <w:rFonts w:eastAsia="Calibri"/>
                <w:kern w:val="1"/>
                <w:sz w:val="20"/>
                <w:szCs w:val="20"/>
              </w:rPr>
              <w:t>Доля проб почвы, не соответствующей гигиеническим нормативам по микробиологическим  показателям, %</w:t>
            </w:r>
          </w:p>
        </w:tc>
      </w:tr>
      <w:tr w:rsidR="001D6E34" w:rsidRPr="002E4A47" w:rsidTr="001D6E34">
        <w:trPr>
          <w:trHeight w:val="852"/>
          <w:jc w:val="center"/>
        </w:trPr>
        <w:tc>
          <w:tcPr>
            <w:tcW w:w="1543" w:type="dxa"/>
            <w:vMerge/>
          </w:tcPr>
          <w:p w:rsidR="001D6E34" w:rsidRPr="001D6E34" w:rsidRDefault="001D6E34" w:rsidP="001D6E34">
            <w:pPr>
              <w:widowControl w:val="0"/>
              <w:suppressAutoHyphens/>
              <w:autoSpaceDE w:val="0"/>
              <w:autoSpaceDN w:val="0"/>
              <w:adjustRightInd w:val="0"/>
              <w:contextualSpacing/>
              <w:jc w:val="both"/>
              <w:rPr>
                <w:rFonts w:eastAsia="Calibri"/>
                <w:b/>
                <w:bCs/>
                <w:i/>
                <w:iCs/>
                <w:kern w:val="1"/>
                <w:sz w:val="20"/>
                <w:szCs w:val="20"/>
              </w:rPr>
            </w:pP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2017</w:t>
            </w:r>
            <w:r w:rsidR="004A1499">
              <w:rPr>
                <w:rFonts w:eastAsia="Calibri"/>
                <w:bCs/>
                <w:iCs/>
                <w:kern w:val="1"/>
                <w:sz w:val="20"/>
                <w:szCs w:val="20"/>
              </w:rPr>
              <w:t xml:space="preserve"> год</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2018</w:t>
            </w:r>
            <w:r w:rsidR="004A1499">
              <w:rPr>
                <w:rFonts w:eastAsia="Calibri"/>
                <w:bCs/>
                <w:iCs/>
                <w:kern w:val="1"/>
                <w:sz w:val="20"/>
                <w:szCs w:val="20"/>
              </w:rPr>
              <w:t xml:space="preserve"> год</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2019</w:t>
            </w:r>
            <w:r w:rsidR="004A1499">
              <w:rPr>
                <w:rFonts w:eastAsia="Calibri"/>
                <w:bCs/>
                <w:iCs/>
                <w:kern w:val="1"/>
                <w:sz w:val="20"/>
                <w:szCs w:val="20"/>
              </w:rPr>
              <w:t xml:space="preserve"> год</w:t>
            </w:r>
          </w:p>
        </w:tc>
        <w:tc>
          <w:tcPr>
            <w:tcW w:w="992" w:type="dxa"/>
          </w:tcPr>
          <w:p w:rsidR="001D6E34" w:rsidRPr="001D6E34" w:rsidRDefault="001D6E34" w:rsidP="004A1499">
            <w:pPr>
              <w:widowControl w:val="0"/>
              <w:suppressAutoHyphens/>
              <w:autoSpaceDE w:val="0"/>
              <w:autoSpaceDN w:val="0"/>
              <w:adjustRightInd w:val="0"/>
              <w:ind w:left="-108"/>
              <w:contextualSpacing/>
              <w:jc w:val="center"/>
              <w:rPr>
                <w:rFonts w:eastAsia="Calibri"/>
                <w:kern w:val="1"/>
                <w:sz w:val="20"/>
                <w:szCs w:val="20"/>
              </w:rPr>
            </w:pPr>
            <w:r w:rsidRPr="001D6E34">
              <w:rPr>
                <w:rFonts w:eastAsia="Calibri"/>
                <w:kern w:val="1"/>
                <w:sz w:val="20"/>
                <w:szCs w:val="20"/>
              </w:rPr>
              <w:t>динамика к 2018</w:t>
            </w:r>
            <w:r w:rsidR="004A1499">
              <w:rPr>
                <w:rFonts w:eastAsia="Calibri"/>
                <w:kern w:val="1"/>
                <w:sz w:val="20"/>
                <w:szCs w:val="20"/>
              </w:rPr>
              <w:t xml:space="preserve"> году</w:t>
            </w:r>
          </w:p>
        </w:tc>
        <w:tc>
          <w:tcPr>
            <w:tcW w:w="851" w:type="dxa"/>
          </w:tcPr>
          <w:p w:rsidR="001D6E34" w:rsidRPr="001D6E34" w:rsidRDefault="004A1499" w:rsidP="001D6E34">
            <w:pPr>
              <w:widowControl w:val="0"/>
              <w:suppressAutoHyphens/>
              <w:autoSpaceDE w:val="0"/>
              <w:autoSpaceDN w:val="0"/>
              <w:adjustRightInd w:val="0"/>
              <w:ind w:left="-108" w:right="-108"/>
              <w:contextualSpacing/>
              <w:jc w:val="center"/>
              <w:rPr>
                <w:rFonts w:eastAsia="Calibri"/>
                <w:kern w:val="1"/>
                <w:sz w:val="20"/>
                <w:szCs w:val="20"/>
              </w:rPr>
            </w:pPr>
            <w:r>
              <w:rPr>
                <w:rFonts w:eastAsia="Calibri"/>
                <w:kern w:val="1"/>
                <w:sz w:val="20"/>
                <w:szCs w:val="20"/>
              </w:rPr>
              <w:t>р</w:t>
            </w:r>
            <w:r w:rsidR="001D6E34" w:rsidRPr="001D6E34">
              <w:rPr>
                <w:rFonts w:eastAsia="Calibri"/>
                <w:kern w:val="1"/>
                <w:sz w:val="20"/>
                <w:szCs w:val="20"/>
              </w:rPr>
              <w:t>анговое место</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2017</w:t>
            </w:r>
            <w:r w:rsidR="004A1499">
              <w:rPr>
                <w:rFonts w:eastAsia="Calibri"/>
                <w:bCs/>
                <w:iCs/>
                <w:kern w:val="1"/>
                <w:sz w:val="20"/>
                <w:szCs w:val="20"/>
              </w:rPr>
              <w:t xml:space="preserve"> год</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2018</w:t>
            </w:r>
            <w:r w:rsidR="004A1499">
              <w:rPr>
                <w:rFonts w:eastAsia="Calibri"/>
                <w:bCs/>
                <w:iCs/>
                <w:kern w:val="1"/>
                <w:sz w:val="20"/>
                <w:szCs w:val="20"/>
              </w:rPr>
              <w:t xml:space="preserve"> год</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2019</w:t>
            </w:r>
            <w:r w:rsidR="004A1499">
              <w:rPr>
                <w:rFonts w:eastAsia="Calibri"/>
                <w:bCs/>
                <w:iCs/>
                <w:kern w:val="1"/>
                <w:sz w:val="20"/>
                <w:szCs w:val="20"/>
              </w:rPr>
              <w:t xml:space="preserve"> год</w:t>
            </w:r>
          </w:p>
        </w:tc>
        <w:tc>
          <w:tcPr>
            <w:tcW w:w="851" w:type="dxa"/>
            <w:tcBorders>
              <w:right w:val="single" w:sz="4" w:space="0" w:color="auto"/>
            </w:tcBorders>
          </w:tcPr>
          <w:p w:rsidR="001D6E34" w:rsidRPr="001D6E34" w:rsidRDefault="001D6E34" w:rsidP="001D6E34">
            <w:pPr>
              <w:widowControl w:val="0"/>
              <w:suppressAutoHyphens/>
              <w:autoSpaceDE w:val="0"/>
              <w:autoSpaceDN w:val="0"/>
              <w:adjustRightInd w:val="0"/>
              <w:ind w:left="-99" w:right="-116"/>
              <w:contextualSpacing/>
              <w:jc w:val="center"/>
              <w:rPr>
                <w:rFonts w:eastAsia="Calibri"/>
                <w:kern w:val="1"/>
                <w:sz w:val="20"/>
                <w:szCs w:val="20"/>
              </w:rPr>
            </w:pPr>
            <w:r w:rsidRPr="001D6E34">
              <w:rPr>
                <w:rFonts w:eastAsia="Calibri"/>
                <w:kern w:val="1"/>
                <w:sz w:val="20"/>
                <w:szCs w:val="20"/>
              </w:rPr>
              <w:t>динамика к 2018 г</w:t>
            </w:r>
            <w:r w:rsidR="004A1499">
              <w:rPr>
                <w:rFonts w:eastAsia="Calibri"/>
                <w:kern w:val="1"/>
                <w:sz w:val="20"/>
                <w:szCs w:val="20"/>
              </w:rPr>
              <w:t>оду</w:t>
            </w:r>
          </w:p>
          <w:p w:rsidR="001D6E34" w:rsidRPr="001D6E34" w:rsidRDefault="001D6E34" w:rsidP="001D6E34">
            <w:pPr>
              <w:widowControl w:val="0"/>
              <w:suppressAutoHyphens/>
              <w:autoSpaceDE w:val="0"/>
              <w:autoSpaceDN w:val="0"/>
              <w:adjustRightInd w:val="0"/>
              <w:ind w:left="720"/>
              <w:contextualSpacing/>
              <w:jc w:val="both"/>
              <w:rPr>
                <w:rFonts w:eastAsia="Calibri"/>
                <w:kern w:val="1"/>
                <w:sz w:val="20"/>
                <w:szCs w:val="20"/>
              </w:rPr>
            </w:pPr>
            <w:r w:rsidRPr="001D6E34">
              <w:rPr>
                <w:rFonts w:eastAsia="Calibri"/>
                <w:kern w:val="1"/>
                <w:sz w:val="20"/>
                <w:szCs w:val="20"/>
              </w:rPr>
              <w:t>.</w:t>
            </w:r>
          </w:p>
        </w:tc>
        <w:tc>
          <w:tcPr>
            <w:tcW w:w="850" w:type="dxa"/>
            <w:tcBorders>
              <w:left w:val="single" w:sz="4" w:space="0" w:color="auto"/>
            </w:tcBorders>
          </w:tcPr>
          <w:p w:rsidR="001D6E34" w:rsidRPr="001D6E34" w:rsidRDefault="004A1499" w:rsidP="001D6E34">
            <w:pPr>
              <w:widowControl w:val="0"/>
              <w:suppressAutoHyphens/>
              <w:autoSpaceDE w:val="0"/>
              <w:autoSpaceDN w:val="0"/>
              <w:adjustRightInd w:val="0"/>
              <w:ind w:left="-100" w:right="-117"/>
              <w:contextualSpacing/>
              <w:jc w:val="center"/>
              <w:rPr>
                <w:rFonts w:eastAsia="Calibri"/>
                <w:kern w:val="1"/>
                <w:sz w:val="20"/>
                <w:szCs w:val="20"/>
              </w:rPr>
            </w:pPr>
            <w:r>
              <w:rPr>
                <w:rFonts w:eastAsia="Calibri"/>
                <w:kern w:val="1"/>
                <w:sz w:val="20"/>
                <w:szCs w:val="20"/>
              </w:rPr>
              <w:t>р</w:t>
            </w:r>
            <w:r w:rsidR="001D6E34" w:rsidRPr="001D6E34">
              <w:rPr>
                <w:rFonts w:eastAsia="Calibri"/>
                <w:kern w:val="1"/>
                <w:sz w:val="20"/>
                <w:szCs w:val="20"/>
              </w:rPr>
              <w:t>анговое место</w:t>
            </w:r>
          </w:p>
        </w:tc>
      </w:tr>
      <w:tr w:rsidR="001D6E34" w:rsidRPr="002E4A47" w:rsidTr="001D6E34">
        <w:trPr>
          <w:trHeight w:val="329"/>
          <w:jc w:val="center"/>
        </w:trPr>
        <w:tc>
          <w:tcPr>
            <w:tcW w:w="1543" w:type="dxa"/>
          </w:tcPr>
          <w:p w:rsidR="001D6E34" w:rsidRPr="001D6E34" w:rsidRDefault="001D6E34" w:rsidP="001D6E34">
            <w:pPr>
              <w:widowControl w:val="0"/>
              <w:suppressAutoHyphens/>
              <w:autoSpaceDE w:val="0"/>
              <w:autoSpaceDN w:val="0"/>
              <w:adjustRightInd w:val="0"/>
              <w:contextualSpacing/>
              <w:jc w:val="both"/>
              <w:rPr>
                <w:rFonts w:eastAsia="Calibri"/>
                <w:kern w:val="1"/>
                <w:sz w:val="20"/>
                <w:szCs w:val="20"/>
              </w:rPr>
            </w:pPr>
            <w:r w:rsidRPr="001D6E34">
              <w:rPr>
                <w:rFonts w:eastAsia="Calibri"/>
                <w:kern w:val="1"/>
                <w:sz w:val="20"/>
                <w:szCs w:val="20"/>
              </w:rPr>
              <w:t>Астраханская</w:t>
            </w:r>
          </w:p>
          <w:p w:rsidR="001D6E34" w:rsidRPr="001D6E34" w:rsidRDefault="001D6E34" w:rsidP="001D6E34">
            <w:pPr>
              <w:widowControl w:val="0"/>
              <w:suppressAutoHyphens/>
              <w:autoSpaceDE w:val="0"/>
              <w:autoSpaceDN w:val="0"/>
              <w:adjustRightInd w:val="0"/>
              <w:contextualSpacing/>
              <w:jc w:val="both"/>
              <w:rPr>
                <w:rFonts w:eastAsia="Calibri"/>
                <w:b/>
                <w:bCs/>
                <w:i/>
                <w:iCs/>
                <w:kern w:val="1"/>
                <w:sz w:val="20"/>
                <w:szCs w:val="20"/>
              </w:rPr>
            </w:pPr>
            <w:r w:rsidRPr="001D6E34">
              <w:rPr>
                <w:rFonts w:eastAsia="Calibri"/>
                <w:kern w:val="1"/>
                <w:sz w:val="20"/>
                <w:szCs w:val="20"/>
              </w:rPr>
              <w:t>область</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kern w:val="1"/>
                <w:sz w:val="20"/>
                <w:szCs w:val="20"/>
              </w:rPr>
            </w:pPr>
            <w:r w:rsidRPr="001D6E34">
              <w:rPr>
                <w:rFonts w:eastAsia="Calibri"/>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kern w:val="1"/>
                <w:sz w:val="20"/>
                <w:szCs w:val="20"/>
              </w:rPr>
            </w:pPr>
            <w:r w:rsidRPr="001D6E34">
              <w:rPr>
                <w:rFonts w:eastAsia="Calibri"/>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kern w:val="1"/>
                <w:sz w:val="20"/>
                <w:szCs w:val="20"/>
              </w:rPr>
            </w:pPr>
            <w:r w:rsidRPr="001D6E34">
              <w:rPr>
                <w:rFonts w:eastAsia="Calibri"/>
                <w:kern w:val="1"/>
                <w:sz w:val="20"/>
                <w:szCs w:val="20"/>
              </w:rPr>
              <w:t>-</w:t>
            </w:r>
          </w:p>
        </w:tc>
        <w:tc>
          <w:tcPr>
            <w:tcW w:w="992" w:type="dxa"/>
          </w:tcPr>
          <w:p w:rsidR="001D6E34" w:rsidRPr="001D6E34" w:rsidRDefault="001D6E34" w:rsidP="00E8746E">
            <w:pPr>
              <w:widowControl w:val="0"/>
              <w:suppressAutoHyphens/>
              <w:autoSpaceDE w:val="0"/>
              <w:autoSpaceDN w:val="0"/>
              <w:adjustRightInd w:val="0"/>
              <w:contextualSpacing/>
              <w:jc w:val="center"/>
              <w:rPr>
                <w:rFonts w:eastAsia="Calibri"/>
                <w:kern w:val="1"/>
                <w:sz w:val="20"/>
                <w:szCs w:val="20"/>
              </w:rPr>
            </w:pPr>
            <w:r w:rsidRPr="001D6E34">
              <w:rPr>
                <w:rFonts w:eastAsia="Calibri"/>
                <w:kern w:val="1"/>
                <w:sz w:val="20"/>
                <w:szCs w:val="20"/>
              </w:rPr>
              <w:t>-</w:t>
            </w:r>
          </w:p>
        </w:tc>
        <w:tc>
          <w:tcPr>
            <w:tcW w:w="851" w:type="dxa"/>
          </w:tcPr>
          <w:p w:rsidR="001D6E34" w:rsidRPr="001D6E34" w:rsidRDefault="001D6E34" w:rsidP="00E8746E">
            <w:pPr>
              <w:widowControl w:val="0"/>
              <w:suppressAutoHyphens/>
              <w:autoSpaceDE w:val="0"/>
              <w:autoSpaceDN w:val="0"/>
              <w:adjustRightInd w:val="0"/>
              <w:contextualSpacing/>
              <w:jc w:val="center"/>
              <w:rPr>
                <w:rFonts w:eastAsia="Calibri"/>
                <w:kern w:val="1"/>
                <w:sz w:val="20"/>
                <w:szCs w:val="20"/>
              </w:rPr>
            </w:pP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1,03</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0,8</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3,2</w:t>
            </w:r>
          </w:p>
        </w:tc>
        <w:tc>
          <w:tcPr>
            <w:tcW w:w="851" w:type="dxa"/>
            <w:tcBorders>
              <w:righ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kern w:val="1"/>
                <w:sz w:val="20"/>
                <w:szCs w:val="20"/>
              </w:rPr>
            </w:pPr>
            <w:r w:rsidRPr="001D6E34">
              <w:rPr>
                <w:rFonts w:eastAsia="Calibri"/>
                <w:bCs/>
                <w:iCs/>
                <w:kern w:val="1"/>
                <w:sz w:val="20"/>
                <w:szCs w:val="20"/>
              </w:rPr>
              <w:t>↑</w:t>
            </w:r>
          </w:p>
        </w:tc>
        <w:tc>
          <w:tcPr>
            <w:tcW w:w="850" w:type="dxa"/>
            <w:tcBorders>
              <w:lef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2</w:t>
            </w:r>
          </w:p>
        </w:tc>
      </w:tr>
      <w:tr w:rsidR="001D6E34" w:rsidRPr="002E4A47" w:rsidTr="001D6E34">
        <w:trPr>
          <w:trHeight w:val="329"/>
          <w:jc w:val="center"/>
        </w:trPr>
        <w:tc>
          <w:tcPr>
            <w:tcW w:w="1543" w:type="dxa"/>
          </w:tcPr>
          <w:p w:rsidR="001D6E34" w:rsidRPr="001D6E34" w:rsidRDefault="001D6E34" w:rsidP="001D6E34">
            <w:pPr>
              <w:widowControl w:val="0"/>
              <w:suppressAutoHyphens/>
              <w:autoSpaceDE w:val="0"/>
              <w:autoSpaceDN w:val="0"/>
              <w:adjustRightInd w:val="0"/>
              <w:contextualSpacing/>
              <w:jc w:val="both"/>
              <w:rPr>
                <w:rFonts w:eastAsia="Calibri"/>
                <w:b/>
                <w:bCs/>
                <w:i/>
                <w:iCs/>
                <w:kern w:val="1"/>
                <w:sz w:val="20"/>
                <w:szCs w:val="20"/>
              </w:rPr>
            </w:pPr>
            <w:r w:rsidRPr="001D6E34">
              <w:rPr>
                <w:rFonts w:eastAsia="Calibri"/>
                <w:kern w:val="1"/>
                <w:sz w:val="20"/>
                <w:szCs w:val="20"/>
              </w:rPr>
              <w:t>г. Астрахань</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992"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5,8</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3,1</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14,2</w:t>
            </w:r>
          </w:p>
        </w:tc>
        <w:tc>
          <w:tcPr>
            <w:tcW w:w="851" w:type="dxa"/>
            <w:tcBorders>
              <w:righ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0" w:type="dxa"/>
            <w:tcBorders>
              <w:lef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1</w:t>
            </w:r>
          </w:p>
        </w:tc>
      </w:tr>
      <w:tr w:rsidR="001D6E34" w:rsidRPr="002E4A47" w:rsidTr="001D6E34">
        <w:trPr>
          <w:trHeight w:val="329"/>
          <w:jc w:val="center"/>
        </w:trPr>
        <w:tc>
          <w:tcPr>
            <w:tcW w:w="1543" w:type="dxa"/>
          </w:tcPr>
          <w:p w:rsidR="001D6E34" w:rsidRPr="001D6E34" w:rsidRDefault="001D6E34" w:rsidP="001D6E34">
            <w:pPr>
              <w:widowControl w:val="0"/>
              <w:suppressAutoHyphens/>
              <w:contextualSpacing/>
              <w:jc w:val="both"/>
              <w:rPr>
                <w:rFonts w:eastAsia="Calibri"/>
                <w:kern w:val="1"/>
                <w:sz w:val="20"/>
                <w:szCs w:val="20"/>
              </w:rPr>
            </w:pPr>
            <w:r w:rsidRPr="001D6E34">
              <w:rPr>
                <w:rFonts w:eastAsia="Calibri"/>
                <w:kern w:val="1"/>
                <w:sz w:val="20"/>
                <w:szCs w:val="20"/>
              </w:rPr>
              <w:t>Ахтубинский</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992"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Borders>
              <w:righ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0" w:type="dxa"/>
            <w:tcBorders>
              <w:lef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r>
      <w:tr w:rsidR="001D6E34" w:rsidRPr="002E4A47" w:rsidTr="001D6E34">
        <w:trPr>
          <w:trHeight w:val="329"/>
          <w:jc w:val="center"/>
        </w:trPr>
        <w:tc>
          <w:tcPr>
            <w:tcW w:w="1543" w:type="dxa"/>
          </w:tcPr>
          <w:p w:rsidR="001D6E34" w:rsidRPr="001D6E34" w:rsidRDefault="001D6E34" w:rsidP="001D6E34">
            <w:pPr>
              <w:widowControl w:val="0"/>
              <w:suppressAutoHyphens/>
              <w:contextualSpacing/>
              <w:jc w:val="both"/>
              <w:rPr>
                <w:rFonts w:eastAsia="Calibri"/>
                <w:kern w:val="1"/>
                <w:sz w:val="20"/>
                <w:szCs w:val="20"/>
              </w:rPr>
            </w:pPr>
            <w:r w:rsidRPr="001D6E34">
              <w:rPr>
                <w:rFonts w:eastAsia="Calibri"/>
                <w:kern w:val="1"/>
                <w:sz w:val="20"/>
                <w:szCs w:val="20"/>
              </w:rPr>
              <w:t>г. Знаменск</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992"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Borders>
              <w:righ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0" w:type="dxa"/>
            <w:tcBorders>
              <w:lef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r>
      <w:tr w:rsidR="001D6E34" w:rsidRPr="002E4A47" w:rsidTr="001D6E34">
        <w:trPr>
          <w:trHeight w:val="329"/>
          <w:jc w:val="center"/>
        </w:trPr>
        <w:tc>
          <w:tcPr>
            <w:tcW w:w="1543" w:type="dxa"/>
          </w:tcPr>
          <w:p w:rsidR="001D6E34" w:rsidRPr="001D6E34" w:rsidRDefault="001D6E34" w:rsidP="001D6E34">
            <w:pPr>
              <w:widowControl w:val="0"/>
              <w:suppressAutoHyphens/>
              <w:contextualSpacing/>
              <w:jc w:val="both"/>
              <w:rPr>
                <w:rFonts w:eastAsia="Calibri"/>
                <w:kern w:val="1"/>
                <w:sz w:val="20"/>
                <w:szCs w:val="20"/>
              </w:rPr>
            </w:pPr>
            <w:r w:rsidRPr="001D6E34">
              <w:rPr>
                <w:rFonts w:eastAsia="Calibri"/>
                <w:kern w:val="1"/>
                <w:sz w:val="20"/>
                <w:szCs w:val="20"/>
              </w:rPr>
              <w:t>Володарский</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992"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Borders>
              <w:righ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0" w:type="dxa"/>
            <w:tcBorders>
              <w:lef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r>
      <w:tr w:rsidR="001D6E34" w:rsidRPr="002E4A47" w:rsidTr="001D6E34">
        <w:trPr>
          <w:trHeight w:val="329"/>
          <w:jc w:val="center"/>
        </w:trPr>
        <w:tc>
          <w:tcPr>
            <w:tcW w:w="1543" w:type="dxa"/>
          </w:tcPr>
          <w:p w:rsidR="001D6E34" w:rsidRPr="001D6E34" w:rsidRDefault="001D6E34" w:rsidP="001D6E34">
            <w:pPr>
              <w:widowControl w:val="0"/>
              <w:suppressAutoHyphens/>
              <w:contextualSpacing/>
              <w:jc w:val="both"/>
              <w:rPr>
                <w:rFonts w:eastAsia="Calibri"/>
                <w:kern w:val="1"/>
                <w:sz w:val="20"/>
                <w:szCs w:val="20"/>
              </w:rPr>
            </w:pPr>
            <w:r w:rsidRPr="001D6E34">
              <w:rPr>
                <w:rFonts w:eastAsia="Calibri"/>
                <w:kern w:val="1"/>
                <w:sz w:val="20"/>
                <w:szCs w:val="20"/>
              </w:rPr>
              <w:t>Енотаевский</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992"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Borders>
              <w:righ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0" w:type="dxa"/>
            <w:tcBorders>
              <w:lef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r>
      <w:tr w:rsidR="001D6E34" w:rsidRPr="002E4A47" w:rsidTr="001D6E34">
        <w:trPr>
          <w:trHeight w:val="329"/>
          <w:jc w:val="center"/>
        </w:trPr>
        <w:tc>
          <w:tcPr>
            <w:tcW w:w="1543" w:type="dxa"/>
          </w:tcPr>
          <w:p w:rsidR="001D6E34" w:rsidRPr="001D6E34" w:rsidRDefault="001D6E34" w:rsidP="001D6E34">
            <w:pPr>
              <w:widowControl w:val="0"/>
              <w:suppressAutoHyphens/>
              <w:contextualSpacing/>
              <w:jc w:val="both"/>
              <w:rPr>
                <w:rFonts w:eastAsia="Calibri"/>
                <w:kern w:val="1"/>
                <w:sz w:val="20"/>
                <w:szCs w:val="20"/>
              </w:rPr>
            </w:pPr>
            <w:r w:rsidRPr="001D6E34">
              <w:rPr>
                <w:rFonts w:eastAsia="Calibri"/>
                <w:kern w:val="1"/>
                <w:sz w:val="20"/>
                <w:szCs w:val="20"/>
              </w:rPr>
              <w:t>Икрянинский</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992"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Borders>
              <w:righ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0" w:type="dxa"/>
            <w:tcBorders>
              <w:lef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r>
      <w:tr w:rsidR="001D6E34" w:rsidRPr="002E4A47" w:rsidTr="001D6E34">
        <w:trPr>
          <w:trHeight w:val="329"/>
          <w:jc w:val="center"/>
        </w:trPr>
        <w:tc>
          <w:tcPr>
            <w:tcW w:w="1543" w:type="dxa"/>
          </w:tcPr>
          <w:p w:rsidR="001D6E34" w:rsidRPr="001D6E34" w:rsidRDefault="001D6E34" w:rsidP="001D6E34">
            <w:pPr>
              <w:widowControl w:val="0"/>
              <w:suppressAutoHyphens/>
              <w:contextualSpacing/>
              <w:jc w:val="both"/>
              <w:rPr>
                <w:rFonts w:eastAsia="Calibri"/>
                <w:kern w:val="1"/>
                <w:sz w:val="20"/>
                <w:szCs w:val="20"/>
              </w:rPr>
            </w:pPr>
            <w:r w:rsidRPr="001D6E34">
              <w:rPr>
                <w:rFonts w:eastAsia="Calibri"/>
                <w:kern w:val="1"/>
                <w:sz w:val="20"/>
                <w:szCs w:val="20"/>
              </w:rPr>
              <w:t>Камызякский</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992"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Borders>
              <w:righ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0" w:type="dxa"/>
            <w:tcBorders>
              <w:lef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r>
      <w:tr w:rsidR="001D6E34" w:rsidRPr="002E4A47" w:rsidTr="001D6E34">
        <w:trPr>
          <w:trHeight w:val="329"/>
          <w:jc w:val="center"/>
        </w:trPr>
        <w:tc>
          <w:tcPr>
            <w:tcW w:w="1543" w:type="dxa"/>
          </w:tcPr>
          <w:p w:rsidR="001D6E34" w:rsidRPr="001D6E34" w:rsidRDefault="001D6E34" w:rsidP="001D6E34">
            <w:pPr>
              <w:widowControl w:val="0"/>
              <w:suppressAutoHyphens/>
              <w:contextualSpacing/>
              <w:jc w:val="both"/>
              <w:rPr>
                <w:rFonts w:eastAsia="Calibri"/>
                <w:kern w:val="1"/>
                <w:sz w:val="20"/>
                <w:szCs w:val="20"/>
              </w:rPr>
            </w:pPr>
            <w:r w:rsidRPr="001D6E34">
              <w:rPr>
                <w:rFonts w:eastAsia="Calibri"/>
                <w:kern w:val="1"/>
                <w:sz w:val="20"/>
                <w:szCs w:val="20"/>
              </w:rPr>
              <w:t>Красноярский</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992"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Borders>
              <w:righ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0" w:type="dxa"/>
            <w:tcBorders>
              <w:lef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r>
      <w:tr w:rsidR="001D6E34" w:rsidRPr="002E4A47" w:rsidTr="001D6E34">
        <w:trPr>
          <w:trHeight w:val="329"/>
          <w:jc w:val="center"/>
        </w:trPr>
        <w:tc>
          <w:tcPr>
            <w:tcW w:w="1543" w:type="dxa"/>
          </w:tcPr>
          <w:p w:rsidR="001D6E34" w:rsidRPr="001D6E34" w:rsidRDefault="001D6E34" w:rsidP="001D6E34">
            <w:pPr>
              <w:widowControl w:val="0"/>
              <w:suppressAutoHyphens/>
              <w:contextualSpacing/>
              <w:jc w:val="both"/>
              <w:rPr>
                <w:rFonts w:eastAsia="Calibri"/>
                <w:kern w:val="1"/>
                <w:sz w:val="20"/>
                <w:szCs w:val="20"/>
              </w:rPr>
            </w:pPr>
            <w:r w:rsidRPr="001D6E34">
              <w:rPr>
                <w:rFonts w:eastAsia="Calibri"/>
                <w:kern w:val="1"/>
                <w:sz w:val="20"/>
                <w:szCs w:val="20"/>
              </w:rPr>
              <w:t>Лиманский</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992"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Borders>
              <w:righ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0" w:type="dxa"/>
            <w:tcBorders>
              <w:lef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r>
      <w:tr w:rsidR="001D6E34" w:rsidRPr="002E4A47" w:rsidTr="001D6E34">
        <w:trPr>
          <w:trHeight w:val="329"/>
          <w:jc w:val="center"/>
        </w:trPr>
        <w:tc>
          <w:tcPr>
            <w:tcW w:w="1543" w:type="dxa"/>
          </w:tcPr>
          <w:p w:rsidR="001D6E34" w:rsidRPr="001D6E34" w:rsidRDefault="001D6E34" w:rsidP="001D6E34">
            <w:pPr>
              <w:widowControl w:val="0"/>
              <w:suppressAutoHyphens/>
              <w:ind w:right="-117"/>
              <w:contextualSpacing/>
              <w:jc w:val="both"/>
              <w:rPr>
                <w:rFonts w:eastAsia="Calibri"/>
                <w:kern w:val="1"/>
                <w:sz w:val="20"/>
                <w:szCs w:val="20"/>
              </w:rPr>
            </w:pPr>
            <w:r w:rsidRPr="001D6E34">
              <w:rPr>
                <w:rFonts w:eastAsia="Calibri"/>
                <w:kern w:val="1"/>
                <w:sz w:val="20"/>
                <w:szCs w:val="20"/>
              </w:rPr>
              <w:t>Наримановский</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992"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Borders>
              <w:righ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kern w:val="1"/>
                <w:sz w:val="20"/>
                <w:szCs w:val="20"/>
              </w:rPr>
              <w:t>-</w:t>
            </w:r>
          </w:p>
        </w:tc>
        <w:tc>
          <w:tcPr>
            <w:tcW w:w="850" w:type="dxa"/>
            <w:tcBorders>
              <w:lef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r>
      <w:tr w:rsidR="001D6E34" w:rsidRPr="002E4A47" w:rsidTr="001D6E34">
        <w:trPr>
          <w:trHeight w:val="329"/>
          <w:jc w:val="center"/>
        </w:trPr>
        <w:tc>
          <w:tcPr>
            <w:tcW w:w="1543" w:type="dxa"/>
          </w:tcPr>
          <w:p w:rsidR="001D6E34" w:rsidRPr="001D6E34" w:rsidRDefault="001D6E34" w:rsidP="001D6E34">
            <w:pPr>
              <w:widowControl w:val="0"/>
              <w:suppressAutoHyphens/>
              <w:contextualSpacing/>
              <w:jc w:val="both"/>
              <w:rPr>
                <w:rFonts w:eastAsia="Calibri"/>
                <w:kern w:val="1"/>
                <w:sz w:val="20"/>
                <w:szCs w:val="20"/>
              </w:rPr>
            </w:pPr>
            <w:r w:rsidRPr="001D6E34">
              <w:rPr>
                <w:rFonts w:eastAsia="Calibri"/>
                <w:kern w:val="1"/>
                <w:sz w:val="20"/>
                <w:szCs w:val="20"/>
              </w:rPr>
              <w:t>Приволжский</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992"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Borders>
              <w:righ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0" w:type="dxa"/>
            <w:tcBorders>
              <w:lef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r>
      <w:tr w:rsidR="001D6E34" w:rsidRPr="002E4A47" w:rsidTr="001D6E34">
        <w:trPr>
          <w:trHeight w:val="329"/>
          <w:jc w:val="center"/>
        </w:trPr>
        <w:tc>
          <w:tcPr>
            <w:tcW w:w="1543" w:type="dxa"/>
          </w:tcPr>
          <w:p w:rsidR="001D6E34" w:rsidRPr="001D6E34" w:rsidRDefault="001D6E34" w:rsidP="001D6E34">
            <w:pPr>
              <w:widowControl w:val="0"/>
              <w:suppressAutoHyphens/>
              <w:ind w:right="-117"/>
              <w:contextualSpacing/>
              <w:jc w:val="both"/>
              <w:rPr>
                <w:rFonts w:eastAsia="Calibri"/>
                <w:kern w:val="1"/>
                <w:sz w:val="20"/>
                <w:szCs w:val="20"/>
              </w:rPr>
            </w:pPr>
            <w:r w:rsidRPr="001D6E34">
              <w:rPr>
                <w:rFonts w:eastAsia="Calibri"/>
                <w:kern w:val="1"/>
                <w:sz w:val="20"/>
                <w:szCs w:val="20"/>
              </w:rPr>
              <w:t>Харабалинский</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992"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Borders>
              <w:righ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0" w:type="dxa"/>
            <w:tcBorders>
              <w:lef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r>
      <w:tr w:rsidR="001D6E34" w:rsidRPr="002E4A47" w:rsidTr="001D6E34">
        <w:trPr>
          <w:trHeight w:val="329"/>
          <w:jc w:val="center"/>
        </w:trPr>
        <w:tc>
          <w:tcPr>
            <w:tcW w:w="1543" w:type="dxa"/>
          </w:tcPr>
          <w:p w:rsidR="001D6E34" w:rsidRPr="001D6E34" w:rsidRDefault="001D6E34" w:rsidP="001D6E34">
            <w:pPr>
              <w:widowControl w:val="0"/>
              <w:suppressAutoHyphens/>
              <w:contextualSpacing/>
              <w:jc w:val="both"/>
              <w:rPr>
                <w:rFonts w:eastAsia="Calibri"/>
                <w:kern w:val="1"/>
                <w:sz w:val="20"/>
                <w:szCs w:val="20"/>
              </w:rPr>
            </w:pPr>
            <w:r w:rsidRPr="001D6E34">
              <w:rPr>
                <w:rFonts w:eastAsia="Calibri"/>
                <w:kern w:val="1"/>
                <w:sz w:val="20"/>
                <w:szCs w:val="20"/>
              </w:rPr>
              <w:t>Черноярский</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992"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8"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709" w:type="dxa"/>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1" w:type="dxa"/>
            <w:tcBorders>
              <w:righ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r w:rsidRPr="001D6E34">
              <w:rPr>
                <w:rFonts w:eastAsia="Calibri"/>
                <w:bCs/>
                <w:iCs/>
                <w:kern w:val="1"/>
                <w:sz w:val="20"/>
                <w:szCs w:val="20"/>
              </w:rPr>
              <w:t>-</w:t>
            </w:r>
          </w:p>
        </w:tc>
        <w:tc>
          <w:tcPr>
            <w:tcW w:w="850" w:type="dxa"/>
            <w:tcBorders>
              <w:left w:val="single" w:sz="4" w:space="0" w:color="auto"/>
            </w:tcBorders>
          </w:tcPr>
          <w:p w:rsidR="001D6E34" w:rsidRPr="001D6E34" w:rsidRDefault="001D6E34" w:rsidP="00E8746E">
            <w:pPr>
              <w:widowControl w:val="0"/>
              <w:suppressAutoHyphens/>
              <w:autoSpaceDE w:val="0"/>
              <w:autoSpaceDN w:val="0"/>
              <w:adjustRightInd w:val="0"/>
              <w:contextualSpacing/>
              <w:jc w:val="center"/>
              <w:rPr>
                <w:rFonts w:eastAsia="Calibri"/>
                <w:bCs/>
                <w:iCs/>
                <w:kern w:val="1"/>
                <w:sz w:val="20"/>
                <w:szCs w:val="20"/>
              </w:rPr>
            </w:pPr>
          </w:p>
        </w:tc>
      </w:tr>
    </w:tbl>
    <w:p w:rsidR="001D6E34" w:rsidRDefault="001D6E34" w:rsidP="002B6592">
      <w:pPr>
        <w:autoSpaceDE w:val="0"/>
        <w:autoSpaceDN w:val="0"/>
        <w:adjustRightInd w:val="0"/>
        <w:jc w:val="center"/>
        <w:rPr>
          <w:rFonts w:eastAsia="TimesNewRomanPSMT"/>
          <w:b/>
          <w:sz w:val="20"/>
          <w:szCs w:val="20"/>
        </w:rPr>
      </w:pPr>
    </w:p>
    <w:p w:rsidR="004916D4" w:rsidRDefault="004916D4" w:rsidP="004916D4">
      <w:pPr>
        <w:ind w:right="284" w:firstLine="851"/>
        <w:contextualSpacing/>
        <w:jc w:val="both"/>
      </w:pPr>
      <w:r>
        <w:t>В 2019</w:t>
      </w:r>
      <w:r w:rsidRPr="00383F87">
        <w:t xml:space="preserve"> году </w:t>
      </w:r>
      <w:r>
        <w:t xml:space="preserve">Управлением </w:t>
      </w:r>
      <w:r w:rsidR="00904BDA">
        <w:t xml:space="preserve">Роспотребнадзора по Астраханской области (далее – Управление) </w:t>
      </w:r>
      <w:r>
        <w:t>было рассмотрено 11</w:t>
      </w:r>
      <w:r w:rsidRPr="00383F87">
        <w:t xml:space="preserve"> пакетов документов по обращению с отходами </w:t>
      </w:r>
      <w:r w:rsidRPr="00383F87">
        <w:rPr>
          <w:lang w:val="en-US"/>
        </w:rPr>
        <w:t>I</w:t>
      </w:r>
      <w:r w:rsidR="004A1499">
        <w:t xml:space="preserve"> - </w:t>
      </w:r>
      <w:r w:rsidRPr="00383F87">
        <w:rPr>
          <w:lang w:val="en-US"/>
        </w:rPr>
        <w:t>V</w:t>
      </w:r>
      <w:r>
        <w:t xml:space="preserve"> класса опасности. </w:t>
      </w:r>
      <w:r w:rsidRPr="00383F87">
        <w:t>По результатам санитарно-эпидемиологических экспертиз</w:t>
      </w:r>
      <w:r>
        <w:t xml:space="preserve"> материалов по обращению с отходами, </w:t>
      </w:r>
      <w:r w:rsidRPr="00383F87">
        <w:t>провед</w:t>
      </w:r>
      <w:r w:rsidR="00904BDA">
        <w:t>ё</w:t>
      </w:r>
      <w:r w:rsidRPr="00383F87">
        <w:t>нных ФБУЗ «Центр гигиены и эпидемиологии в Астраханской области»</w:t>
      </w:r>
      <w:r w:rsidR="00904BDA">
        <w:t xml:space="preserve">, </w:t>
      </w:r>
      <w:r w:rsidRPr="00383F87">
        <w:t>Управлением было выдан</w:t>
      </w:r>
      <w:r>
        <w:t>о 11</w:t>
      </w:r>
      <w:r w:rsidRPr="00383F87">
        <w:t xml:space="preserve"> положительных санитарно-эпидемиологических</w:t>
      </w:r>
      <w:r w:rsidR="00904BDA">
        <w:t xml:space="preserve"> заключений на вид деятельности</w:t>
      </w:r>
      <w:r w:rsidRPr="00383F87">
        <w:t xml:space="preserve"> «Здания, сооружения, помещения, оборудование и иное имущество, используемое для осуществления деятельности по сбору, транспортированию, обработке, утилизации, обезвреживанию, размещению отходов I-IV класса опасности»</w:t>
      </w:r>
      <w:r>
        <w:t>.</w:t>
      </w:r>
    </w:p>
    <w:p w:rsidR="004916D4" w:rsidRPr="00383F87" w:rsidRDefault="004916D4" w:rsidP="004916D4">
      <w:pPr>
        <w:ind w:right="284" w:firstLine="851"/>
        <w:contextualSpacing/>
        <w:jc w:val="both"/>
      </w:pPr>
      <w:r w:rsidRPr="00383F87">
        <w:t xml:space="preserve">Всего за 5 лет на данный </w:t>
      </w:r>
      <w:r>
        <w:t>вид деятельности было выдано 207</w:t>
      </w:r>
      <w:r w:rsidRPr="00383F87">
        <w:t xml:space="preserve"> санитарно-эпидемиологических заключений о соответствии материалов по обращению с отходами требованиям санитарных правил и нормативов, в том числе 6 о несоответствии представленных материалов санитарным требованиям.</w:t>
      </w:r>
    </w:p>
    <w:p w:rsidR="004A1499" w:rsidRDefault="004A1499" w:rsidP="00EB4D2D">
      <w:pPr>
        <w:widowControl w:val="0"/>
        <w:suppressAutoHyphens/>
        <w:autoSpaceDE w:val="0"/>
        <w:autoSpaceDN w:val="0"/>
        <w:adjustRightInd w:val="0"/>
        <w:ind w:right="284"/>
        <w:contextualSpacing/>
        <w:rPr>
          <w:rFonts w:eastAsia="Calibri"/>
          <w:b/>
          <w:iCs/>
          <w:kern w:val="1"/>
          <w:sz w:val="20"/>
          <w:szCs w:val="20"/>
        </w:rPr>
      </w:pPr>
    </w:p>
    <w:p w:rsidR="00754D21" w:rsidRDefault="00754D21" w:rsidP="004916D4">
      <w:pPr>
        <w:widowControl w:val="0"/>
        <w:suppressAutoHyphens/>
        <w:autoSpaceDE w:val="0"/>
        <w:autoSpaceDN w:val="0"/>
        <w:adjustRightInd w:val="0"/>
        <w:ind w:right="284"/>
        <w:contextualSpacing/>
        <w:jc w:val="right"/>
        <w:rPr>
          <w:rFonts w:eastAsia="Calibri"/>
          <w:b/>
          <w:iCs/>
          <w:kern w:val="1"/>
          <w:sz w:val="20"/>
          <w:szCs w:val="20"/>
        </w:rPr>
      </w:pPr>
      <w:r w:rsidRPr="001E2165">
        <w:rPr>
          <w:rFonts w:eastAsia="Calibri"/>
          <w:b/>
          <w:iCs/>
          <w:kern w:val="1"/>
          <w:sz w:val="20"/>
          <w:szCs w:val="20"/>
        </w:rPr>
        <w:t>Таблица 15.2.</w:t>
      </w:r>
      <w:r>
        <w:rPr>
          <w:rFonts w:eastAsia="Calibri"/>
          <w:b/>
          <w:iCs/>
          <w:kern w:val="1"/>
          <w:sz w:val="20"/>
          <w:szCs w:val="20"/>
        </w:rPr>
        <w:t>3.2</w:t>
      </w:r>
      <w:r w:rsidRPr="001E2165">
        <w:rPr>
          <w:rFonts w:eastAsia="Calibri"/>
          <w:b/>
          <w:iCs/>
          <w:kern w:val="1"/>
          <w:sz w:val="20"/>
          <w:szCs w:val="20"/>
        </w:rPr>
        <w:t>.</w:t>
      </w:r>
    </w:p>
    <w:p w:rsidR="00E8746E" w:rsidRPr="001E2165" w:rsidRDefault="00E8746E" w:rsidP="004916D4">
      <w:pPr>
        <w:widowControl w:val="0"/>
        <w:suppressAutoHyphens/>
        <w:autoSpaceDE w:val="0"/>
        <w:autoSpaceDN w:val="0"/>
        <w:adjustRightInd w:val="0"/>
        <w:ind w:right="284"/>
        <w:contextualSpacing/>
        <w:jc w:val="right"/>
        <w:rPr>
          <w:rFonts w:eastAsia="Calibri"/>
          <w:b/>
          <w:iCs/>
          <w:kern w:val="1"/>
          <w:sz w:val="20"/>
          <w:szCs w:val="20"/>
        </w:rPr>
      </w:pPr>
    </w:p>
    <w:p w:rsidR="004E2E41" w:rsidRDefault="009D2125" w:rsidP="004916D4">
      <w:pPr>
        <w:ind w:right="284"/>
        <w:jc w:val="center"/>
        <w:rPr>
          <w:b/>
          <w:sz w:val="20"/>
          <w:szCs w:val="20"/>
        </w:rPr>
      </w:pPr>
      <w:r w:rsidRPr="009D2125">
        <w:rPr>
          <w:b/>
          <w:sz w:val="20"/>
          <w:szCs w:val="20"/>
        </w:rPr>
        <w:t>Количество санитарно-эпидемиологических заключений о соответствии материалов по обращению с отходами требованиям санитарных правил и нормативов</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6"/>
        <w:gridCol w:w="1296"/>
        <w:gridCol w:w="1296"/>
        <w:gridCol w:w="1296"/>
        <w:gridCol w:w="1296"/>
        <w:gridCol w:w="1296"/>
        <w:gridCol w:w="1296"/>
      </w:tblGrid>
      <w:tr w:rsidR="004916D4" w:rsidRPr="00383F87" w:rsidTr="00365DA2">
        <w:tc>
          <w:tcPr>
            <w:tcW w:w="1296" w:type="dxa"/>
          </w:tcPr>
          <w:p w:rsidR="004916D4" w:rsidRPr="00904BDA" w:rsidRDefault="004916D4" w:rsidP="00365DA2">
            <w:pPr>
              <w:jc w:val="center"/>
              <w:rPr>
                <w:sz w:val="20"/>
                <w:szCs w:val="20"/>
              </w:rPr>
            </w:pPr>
            <w:r w:rsidRPr="00904BDA">
              <w:rPr>
                <w:sz w:val="20"/>
                <w:szCs w:val="20"/>
              </w:rPr>
              <w:t>2014</w:t>
            </w:r>
            <w:r w:rsidR="00E8746E" w:rsidRPr="00904BDA">
              <w:rPr>
                <w:sz w:val="20"/>
                <w:szCs w:val="20"/>
              </w:rPr>
              <w:t xml:space="preserve"> год</w:t>
            </w:r>
          </w:p>
        </w:tc>
        <w:tc>
          <w:tcPr>
            <w:tcW w:w="1296" w:type="dxa"/>
          </w:tcPr>
          <w:p w:rsidR="004916D4" w:rsidRPr="00904BDA" w:rsidRDefault="004916D4" w:rsidP="00365DA2">
            <w:pPr>
              <w:jc w:val="center"/>
              <w:rPr>
                <w:sz w:val="20"/>
                <w:szCs w:val="20"/>
              </w:rPr>
            </w:pPr>
            <w:r w:rsidRPr="00904BDA">
              <w:rPr>
                <w:sz w:val="20"/>
                <w:szCs w:val="20"/>
              </w:rPr>
              <w:t>2015</w:t>
            </w:r>
            <w:r w:rsidR="00E8746E" w:rsidRPr="00904BDA">
              <w:rPr>
                <w:sz w:val="20"/>
                <w:szCs w:val="20"/>
              </w:rPr>
              <w:t xml:space="preserve"> год</w:t>
            </w:r>
          </w:p>
        </w:tc>
        <w:tc>
          <w:tcPr>
            <w:tcW w:w="1296" w:type="dxa"/>
          </w:tcPr>
          <w:p w:rsidR="004916D4" w:rsidRPr="00904BDA" w:rsidRDefault="004916D4" w:rsidP="00365DA2">
            <w:pPr>
              <w:jc w:val="center"/>
              <w:rPr>
                <w:sz w:val="20"/>
                <w:szCs w:val="20"/>
              </w:rPr>
            </w:pPr>
            <w:r w:rsidRPr="00904BDA">
              <w:rPr>
                <w:sz w:val="20"/>
                <w:szCs w:val="20"/>
              </w:rPr>
              <w:t>2016</w:t>
            </w:r>
            <w:r w:rsidR="00E8746E" w:rsidRPr="00904BDA">
              <w:rPr>
                <w:sz w:val="20"/>
                <w:szCs w:val="20"/>
              </w:rPr>
              <w:t xml:space="preserve"> год</w:t>
            </w:r>
          </w:p>
        </w:tc>
        <w:tc>
          <w:tcPr>
            <w:tcW w:w="1296" w:type="dxa"/>
          </w:tcPr>
          <w:p w:rsidR="004916D4" w:rsidRPr="00904BDA" w:rsidRDefault="004916D4" w:rsidP="00365DA2">
            <w:pPr>
              <w:jc w:val="center"/>
              <w:rPr>
                <w:sz w:val="20"/>
                <w:szCs w:val="20"/>
              </w:rPr>
            </w:pPr>
            <w:r w:rsidRPr="00904BDA">
              <w:rPr>
                <w:sz w:val="20"/>
                <w:szCs w:val="20"/>
              </w:rPr>
              <w:t>2017</w:t>
            </w:r>
            <w:r w:rsidR="00E8746E" w:rsidRPr="00904BDA">
              <w:rPr>
                <w:sz w:val="20"/>
                <w:szCs w:val="20"/>
              </w:rPr>
              <w:t xml:space="preserve"> год</w:t>
            </w:r>
          </w:p>
        </w:tc>
        <w:tc>
          <w:tcPr>
            <w:tcW w:w="1296" w:type="dxa"/>
          </w:tcPr>
          <w:p w:rsidR="004916D4" w:rsidRPr="00904BDA" w:rsidRDefault="004916D4" w:rsidP="00365DA2">
            <w:pPr>
              <w:jc w:val="center"/>
              <w:rPr>
                <w:sz w:val="20"/>
                <w:szCs w:val="20"/>
              </w:rPr>
            </w:pPr>
            <w:r w:rsidRPr="00904BDA">
              <w:rPr>
                <w:sz w:val="20"/>
                <w:szCs w:val="20"/>
              </w:rPr>
              <w:t>2018</w:t>
            </w:r>
            <w:r w:rsidR="00E8746E" w:rsidRPr="00904BDA">
              <w:rPr>
                <w:sz w:val="20"/>
                <w:szCs w:val="20"/>
              </w:rPr>
              <w:t xml:space="preserve"> год</w:t>
            </w:r>
          </w:p>
        </w:tc>
        <w:tc>
          <w:tcPr>
            <w:tcW w:w="1296" w:type="dxa"/>
            <w:shd w:val="clear" w:color="auto" w:fill="auto"/>
          </w:tcPr>
          <w:p w:rsidR="004916D4" w:rsidRPr="00904BDA" w:rsidRDefault="00E8746E" w:rsidP="00365DA2">
            <w:pPr>
              <w:jc w:val="center"/>
              <w:rPr>
                <w:sz w:val="20"/>
                <w:szCs w:val="20"/>
              </w:rPr>
            </w:pPr>
            <w:r w:rsidRPr="00904BDA">
              <w:rPr>
                <w:sz w:val="20"/>
                <w:szCs w:val="20"/>
              </w:rPr>
              <w:t>2019 год</w:t>
            </w:r>
          </w:p>
        </w:tc>
        <w:tc>
          <w:tcPr>
            <w:tcW w:w="1296" w:type="dxa"/>
            <w:shd w:val="clear" w:color="auto" w:fill="auto"/>
          </w:tcPr>
          <w:p w:rsidR="004916D4" w:rsidRPr="00904BDA" w:rsidRDefault="004916D4" w:rsidP="00365DA2">
            <w:pPr>
              <w:jc w:val="center"/>
              <w:rPr>
                <w:sz w:val="20"/>
                <w:szCs w:val="20"/>
              </w:rPr>
            </w:pPr>
            <w:r w:rsidRPr="00904BDA">
              <w:rPr>
                <w:sz w:val="20"/>
                <w:szCs w:val="20"/>
              </w:rPr>
              <w:t>Всего</w:t>
            </w:r>
          </w:p>
        </w:tc>
      </w:tr>
      <w:tr w:rsidR="004916D4" w:rsidRPr="00383F87" w:rsidTr="00365DA2">
        <w:tc>
          <w:tcPr>
            <w:tcW w:w="1296" w:type="dxa"/>
          </w:tcPr>
          <w:p w:rsidR="004916D4" w:rsidRPr="00904BDA" w:rsidRDefault="004916D4" w:rsidP="00365DA2">
            <w:pPr>
              <w:jc w:val="center"/>
              <w:rPr>
                <w:sz w:val="20"/>
                <w:szCs w:val="20"/>
              </w:rPr>
            </w:pPr>
            <w:r w:rsidRPr="00904BDA">
              <w:rPr>
                <w:sz w:val="20"/>
                <w:szCs w:val="20"/>
              </w:rPr>
              <w:t>9</w:t>
            </w:r>
          </w:p>
        </w:tc>
        <w:tc>
          <w:tcPr>
            <w:tcW w:w="1296" w:type="dxa"/>
          </w:tcPr>
          <w:p w:rsidR="004916D4" w:rsidRPr="00904BDA" w:rsidRDefault="004916D4" w:rsidP="00365DA2">
            <w:pPr>
              <w:jc w:val="center"/>
              <w:rPr>
                <w:sz w:val="20"/>
                <w:szCs w:val="20"/>
              </w:rPr>
            </w:pPr>
            <w:r w:rsidRPr="00904BDA">
              <w:rPr>
                <w:sz w:val="20"/>
                <w:szCs w:val="20"/>
              </w:rPr>
              <w:t>31</w:t>
            </w:r>
          </w:p>
        </w:tc>
        <w:tc>
          <w:tcPr>
            <w:tcW w:w="1296" w:type="dxa"/>
          </w:tcPr>
          <w:p w:rsidR="004916D4" w:rsidRPr="00904BDA" w:rsidRDefault="004916D4" w:rsidP="00365DA2">
            <w:pPr>
              <w:jc w:val="center"/>
              <w:rPr>
                <w:sz w:val="20"/>
                <w:szCs w:val="20"/>
              </w:rPr>
            </w:pPr>
            <w:r w:rsidRPr="00904BDA">
              <w:rPr>
                <w:sz w:val="20"/>
                <w:szCs w:val="20"/>
              </w:rPr>
              <w:t>98</w:t>
            </w:r>
          </w:p>
        </w:tc>
        <w:tc>
          <w:tcPr>
            <w:tcW w:w="1296" w:type="dxa"/>
          </w:tcPr>
          <w:p w:rsidR="004916D4" w:rsidRPr="00904BDA" w:rsidRDefault="004916D4" w:rsidP="00365DA2">
            <w:pPr>
              <w:jc w:val="center"/>
              <w:rPr>
                <w:sz w:val="20"/>
                <w:szCs w:val="20"/>
              </w:rPr>
            </w:pPr>
            <w:r w:rsidRPr="00904BDA">
              <w:rPr>
                <w:sz w:val="20"/>
                <w:szCs w:val="20"/>
              </w:rPr>
              <w:t>32/3</w:t>
            </w:r>
          </w:p>
        </w:tc>
        <w:tc>
          <w:tcPr>
            <w:tcW w:w="1296" w:type="dxa"/>
          </w:tcPr>
          <w:p w:rsidR="004916D4" w:rsidRPr="00904BDA" w:rsidRDefault="004916D4" w:rsidP="00365DA2">
            <w:pPr>
              <w:jc w:val="center"/>
              <w:rPr>
                <w:sz w:val="20"/>
                <w:szCs w:val="20"/>
              </w:rPr>
            </w:pPr>
            <w:r w:rsidRPr="00904BDA">
              <w:rPr>
                <w:sz w:val="20"/>
                <w:szCs w:val="20"/>
              </w:rPr>
              <w:t>26/3</w:t>
            </w:r>
          </w:p>
        </w:tc>
        <w:tc>
          <w:tcPr>
            <w:tcW w:w="1296" w:type="dxa"/>
            <w:shd w:val="clear" w:color="auto" w:fill="auto"/>
          </w:tcPr>
          <w:p w:rsidR="004916D4" w:rsidRPr="00904BDA" w:rsidRDefault="004916D4" w:rsidP="00365DA2">
            <w:pPr>
              <w:jc w:val="center"/>
              <w:rPr>
                <w:sz w:val="20"/>
                <w:szCs w:val="20"/>
              </w:rPr>
            </w:pPr>
            <w:r w:rsidRPr="00904BDA">
              <w:rPr>
                <w:sz w:val="20"/>
                <w:szCs w:val="20"/>
              </w:rPr>
              <w:t>11</w:t>
            </w:r>
          </w:p>
        </w:tc>
        <w:tc>
          <w:tcPr>
            <w:tcW w:w="1296" w:type="dxa"/>
            <w:shd w:val="clear" w:color="auto" w:fill="auto"/>
          </w:tcPr>
          <w:p w:rsidR="004916D4" w:rsidRPr="00904BDA" w:rsidRDefault="004916D4" w:rsidP="00365DA2">
            <w:pPr>
              <w:jc w:val="center"/>
              <w:rPr>
                <w:sz w:val="20"/>
                <w:szCs w:val="20"/>
              </w:rPr>
            </w:pPr>
            <w:r w:rsidRPr="00904BDA">
              <w:rPr>
                <w:sz w:val="20"/>
                <w:szCs w:val="20"/>
              </w:rPr>
              <w:t>207/6</w:t>
            </w:r>
          </w:p>
        </w:tc>
      </w:tr>
    </w:tbl>
    <w:p w:rsidR="004916D4" w:rsidRPr="00DF4C15" w:rsidRDefault="004916D4" w:rsidP="00B27A2F">
      <w:pPr>
        <w:ind w:right="284"/>
        <w:jc w:val="both"/>
        <w:rPr>
          <w:highlight w:val="yellow"/>
        </w:rPr>
      </w:pPr>
    </w:p>
    <w:p w:rsidR="004916D4" w:rsidRPr="0061721B" w:rsidRDefault="004916D4" w:rsidP="004916D4">
      <w:pPr>
        <w:ind w:right="284" w:firstLine="708"/>
        <w:jc w:val="both"/>
      </w:pPr>
      <w:r w:rsidRPr="0061721B">
        <w:t xml:space="preserve">Обращения от населения на необоснованное увеличение тарифа </w:t>
      </w:r>
      <w:r w:rsidR="0061721B" w:rsidRPr="0061721B">
        <w:t xml:space="preserve">на услугу по обращению с ТКО </w:t>
      </w:r>
      <w:r w:rsidRPr="0061721B">
        <w:t>в Управление Роспотребнадзора по Астраханской области не поступали.</w:t>
      </w:r>
    </w:p>
    <w:p w:rsidR="004916D4" w:rsidRPr="0061721B" w:rsidRDefault="004916D4" w:rsidP="004916D4">
      <w:pPr>
        <w:ind w:right="284" w:firstLine="708"/>
        <w:jc w:val="both"/>
      </w:pPr>
      <w:r w:rsidRPr="0061721B">
        <w:t>Наиболее частыми обращениями населения явля</w:t>
      </w:r>
      <w:r w:rsidR="0061721B">
        <w:t>лись</w:t>
      </w:r>
      <w:r w:rsidRPr="0061721B">
        <w:t xml:space="preserve"> недостаточное количество контейнеров, несвоевременный вывоз твёрдых коммунальных отходов, неудовлетворительное содержание контейнерных площадок.</w:t>
      </w:r>
    </w:p>
    <w:p w:rsidR="004916D4" w:rsidRPr="0061721B" w:rsidRDefault="004916D4" w:rsidP="004916D4">
      <w:pPr>
        <w:ind w:right="284" w:firstLine="708"/>
        <w:jc w:val="both"/>
      </w:pPr>
      <w:r w:rsidRPr="0061721B">
        <w:t>Согласование мест (площадок) накопления тв</w:t>
      </w:r>
      <w:r w:rsidR="0061721B">
        <w:t>ё</w:t>
      </w:r>
      <w:r w:rsidRPr="0061721B">
        <w:t>рдых коммунальных отходов осуществляется в соответствии с Порядком сбора тв</w:t>
      </w:r>
      <w:r w:rsidR="0061721B">
        <w:t>ё</w:t>
      </w:r>
      <w:r w:rsidRPr="0061721B">
        <w:t>рдых коммунальных отходов (в том числе их раздельного сбора) на территории Астраханской области, утвержд</w:t>
      </w:r>
      <w:r w:rsidR="0061721B">
        <w:t>ё</w:t>
      </w:r>
      <w:r w:rsidRPr="0061721B">
        <w:t>нным постановлением министерства строительства и жилищно-коммунального хозяйства Астраханской области от 05.04.</w:t>
      </w:r>
      <w:r w:rsidR="0061721B">
        <w:t>20</w:t>
      </w:r>
      <w:r w:rsidRPr="0061721B">
        <w:t>17 № 10.</w:t>
      </w:r>
    </w:p>
    <w:p w:rsidR="004916D4" w:rsidRPr="0061721B" w:rsidRDefault="004916D4" w:rsidP="004916D4">
      <w:pPr>
        <w:ind w:right="284" w:firstLine="708"/>
        <w:jc w:val="both"/>
      </w:pPr>
      <w:r w:rsidRPr="0061721B">
        <w:t>Места сбора и накопления ТКО определяются региональными операторами по обращению с ТКО в соответствии с территориальной схемой по согласованию с органами местного самоуправления муниципальных образований Астраханской области. Данная работа осуществляется в рабочем порядке региональным оператором и органами местного самоуправления Астраханкой области.</w:t>
      </w:r>
    </w:p>
    <w:p w:rsidR="004916D4" w:rsidRPr="00DA072B" w:rsidRDefault="004916D4" w:rsidP="00DA072B">
      <w:pPr>
        <w:ind w:right="284" w:firstLine="708"/>
        <w:jc w:val="both"/>
      </w:pPr>
      <w:r w:rsidRPr="0061721B">
        <w:t>В 2019 году Управлением по запросам районных администраций г</w:t>
      </w:r>
      <w:r w:rsidR="0061721B">
        <w:t>орода</w:t>
      </w:r>
      <w:r w:rsidRPr="0061721B">
        <w:t xml:space="preserve"> Астрахани, а также администраций муниципальных образований районов</w:t>
      </w:r>
      <w:r w:rsidR="0061721B">
        <w:t>,</w:t>
      </w:r>
      <w:r w:rsidRPr="0061721B">
        <w:t xml:space="preserve"> было согласовано размещение более 228 контейнерных площадок.</w:t>
      </w:r>
    </w:p>
    <w:p w:rsidR="004916D4" w:rsidRPr="0061721B" w:rsidRDefault="004916D4" w:rsidP="004916D4">
      <w:pPr>
        <w:ind w:right="284" w:firstLine="708"/>
        <w:jc w:val="both"/>
      </w:pPr>
      <w:r w:rsidRPr="0061721B">
        <w:t>В 2019 году Управлением в сфере обращения с твёрдыми коммунальными отходами было проведено 9 плановых проверок</w:t>
      </w:r>
      <w:r w:rsidR="00576855" w:rsidRPr="0061721B">
        <w:t>,</w:t>
      </w:r>
      <w:r w:rsidRPr="0061721B">
        <w:t xml:space="preserve"> 8 внеплановых проверок и 123 административных расследовани</w:t>
      </w:r>
      <w:r w:rsidR="0061721B">
        <w:t>я</w:t>
      </w:r>
      <w:r w:rsidRPr="0061721B">
        <w:t>.</w:t>
      </w:r>
    </w:p>
    <w:p w:rsidR="004916D4" w:rsidRPr="0061721B" w:rsidRDefault="0061721B" w:rsidP="004916D4">
      <w:pPr>
        <w:ind w:right="284" w:firstLine="708"/>
        <w:jc w:val="both"/>
      </w:pPr>
      <w:r>
        <w:t>Проверками были охвачены</w:t>
      </w:r>
      <w:r w:rsidR="004916D4" w:rsidRPr="0061721B">
        <w:t xml:space="preserve"> территории муниципальных образований, предприятия жилищно-коммунального хозяйства (управляющие компании), учреждения и организации всех форм собственности, полигоны и санкционированные свалки ТКО.</w:t>
      </w:r>
    </w:p>
    <w:p w:rsidR="004916D4" w:rsidRPr="0061721B" w:rsidRDefault="004916D4" w:rsidP="004916D4">
      <w:pPr>
        <w:ind w:right="284" w:firstLine="708"/>
        <w:jc w:val="both"/>
      </w:pPr>
      <w:r w:rsidRPr="0061721B">
        <w:t>В ходе проверок были выявлены следующие нарушения:</w:t>
      </w:r>
    </w:p>
    <w:p w:rsidR="004916D4" w:rsidRPr="0061721B" w:rsidRDefault="004916D4" w:rsidP="004916D4">
      <w:pPr>
        <w:ind w:right="284" w:firstLine="708"/>
        <w:jc w:val="both"/>
      </w:pPr>
      <w:r w:rsidRPr="0061721B">
        <w:t>- неудовлетворительное содержание территории;</w:t>
      </w:r>
    </w:p>
    <w:p w:rsidR="004916D4" w:rsidRPr="0061721B" w:rsidRDefault="004916D4" w:rsidP="004916D4">
      <w:pPr>
        <w:ind w:right="284" w:firstLine="708"/>
        <w:jc w:val="both"/>
      </w:pPr>
      <w:r w:rsidRPr="0061721B">
        <w:t>- неудовлетворительное содержание контейнерных площадок</w:t>
      </w:r>
      <w:r w:rsidR="0061721B">
        <w:t>;</w:t>
      </w:r>
    </w:p>
    <w:p w:rsidR="004916D4" w:rsidRPr="0061721B" w:rsidRDefault="004916D4" w:rsidP="004916D4">
      <w:pPr>
        <w:ind w:right="284" w:firstLine="708"/>
        <w:jc w:val="both"/>
      </w:pPr>
      <w:r w:rsidRPr="0061721B">
        <w:t>- отсутствие благоустройства площадок ТКО;</w:t>
      </w:r>
    </w:p>
    <w:p w:rsidR="004916D4" w:rsidRPr="0061721B" w:rsidRDefault="004916D4" w:rsidP="004916D4">
      <w:pPr>
        <w:ind w:right="284" w:firstLine="708"/>
        <w:jc w:val="both"/>
      </w:pPr>
      <w:r w:rsidRPr="0061721B">
        <w:t>- несвоевременный вывоз ТКО.</w:t>
      </w:r>
    </w:p>
    <w:p w:rsidR="004916D4" w:rsidRPr="0061721B" w:rsidRDefault="004916D4" w:rsidP="004916D4">
      <w:pPr>
        <w:ind w:right="284" w:firstLine="708"/>
        <w:jc w:val="both"/>
      </w:pPr>
      <w:r w:rsidRPr="0061721B">
        <w:t xml:space="preserve">В 2019 году Управлением </w:t>
      </w:r>
      <w:r w:rsidR="0061721B">
        <w:t xml:space="preserve">было </w:t>
      </w:r>
      <w:r w:rsidRPr="0061721B">
        <w:t xml:space="preserve">рассмотрено 215 обращений, поступивших от населения, органов государственной власти, органов местного самоуправления, организаций и органов прокуратуры. </w:t>
      </w:r>
    </w:p>
    <w:p w:rsidR="004916D4" w:rsidRPr="0061721B" w:rsidRDefault="004916D4" w:rsidP="004916D4">
      <w:pPr>
        <w:ind w:right="284" w:firstLine="708"/>
        <w:jc w:val="both"/>
      </w:pPr>
      <w:r w:rsidRPr="0061721B">
        <w:t>По результатам рассмотрения Управлением были даны разъяснения по 76 об-ращениям, 80 обращений направлены на рассмотрение по подведомственности.</w:t>
      </w:r>
    </w:p>
    <w:p w:rsidR="004916D4" w:rsidRPr="0061721B" w:rsidRDefault="004916D4" w:rsidP="004916D4">
      <w:pPr>
        <w:ind w:right="284" w:firstLine="708"/>
        <w:jc w:val="both"/>
      </w:pPr>
      <w:r w:rsidRPr="0061721B">
        <w:t>По результатам мероприятий по надзору в сфере обращения с отходами было составлено 59 протоколов об административном правонарушении, из них по ст</w:t>
      </w:r>
      <w:r w:rsidR="0061721B">
        <w:t>атье</w:t>
      </w:r>
      <w:r w:rsidRPr="0061721B">
        <w:t xml:space="preserve"> 6.3. КоАП РФ составлено 54 протокол</w:t>
      </w:r>
      <w:r w:rsidR="0061721B">
        <w:t>а</w:t>
      </w:r>
      <w:r w:rsidRPr="0061721B">
        <w:t>, по ст</w:t>
      </w:r>
      <w:r w:rsidR="0061721B">
        <w:t xml:space="preserve">атье </w:t>
      </w:r>
      <w:r w:rsidRPr="0061721B">
        <w:t>8.2 КоАП РФ составлено 2 протокола, по ст</w:t>
      </w:r>
      <w:r w:rsidR="0061721B">
        <w:t>атье</w:t>
      </w:r>
      <w:r w:rsidRPr="0061721B">
        <w:t xml:space="preserve"> 6.35 КоАП РФ составлено 3 протокола,</w:t>
      </w:r>
      <w:r w:rsidR="0061721B">
        <w:t xml:space="preserve"> в том числе на должностных лиц</w:t>
      </w:r>
      <w:r w:rsidRPr="0061721B">
        <w:t xml:space="preserve"> наложено 43 штраф</w:t>
      </w:r>
      <w:r w:rsidR="00576855" w:rsidRPr="0061721B">
        <w:t>а</w:t>
      </w:r>
      <w:r w:rsidRPr="0061721B">
        <w:t xml:space="preserve"> и вынесено 8 предупреждений</w:t>
      </w:r>
      <w:r w:rsidR="00576855" w:rsidRPr="0061721B">
        <w:t>.Н</w:t>
      </w:r>
      <w:r w:rsidRPr="0061721B">
        <w:t>а юридическ</w:t>
      </w:r>
      <w:r w:rsidR="0061721B">
        <w:t>их лиц</w:t>
      </w:r>
      <w:r w:rsidRPr="0061721B">
        <w:t xml:space="preserve"> наложено 3 </w:t>
      </w:r>
      <w:r w:rsidR="00576855" w:rsidRPr="0061721B">
        <w:t xml:space="preserve">штрафа </w:t>
      </w:r>
      <w:r w:rsidRPr="0061721B">
        <w:t>и вынесено 3 предупреждения, на граждан наложено 2 штрафа по ст</w:t>
      </w:r>
      <w:r w:rsidR="0061721B">
        <w:t>атьям</w:t>
      </w:r>
      <w:r w:rsidRPr="0061721B">
        <w:t xml:space="preserve"> 6.3. и 8.2 КоАП РФ. Общая сумма наложенных штрафов составила 94800 рублей.</w:t>
      </w:r>
    </w:p>
    <w:p w:rsidR="004916D4" w:rsidRPr="0061721B" w:rsidRDefault="004916D4" w:rsidP="0061721B">
      <w:pPr>
        <w:ind w:right="284" w:firstLine="708"/>
        <w:jc w:val="both"/>
      </w:pPr>
      <w:r w:rsidRPr="0061721B">
        <w:t>По материалам, поступившим из органов прокуратуры</w:t>
      </w:r>
      <w:r w:rsidR="0061721B">
        <w:t>,</w:t>
      </w:r>
      <w:r w:rsidRPr="0061721B">
        <w:t xml:space="preserve"> было вынесено 33 постановления об административном правонарушении на общую сумму 88600 рублей. Материалы по 2 делам были переданы на рассмотрение в суд.</w:t>
      </w:r>
    </w:p>
    <w:p w:rsidR="004916D4" w:rsidRPr="0061721B" w:rsidRDefault="004916D4" w:rsidP="004916D4">
      <w:pPr>
        <w:ind w:right="284" w:firstLine="708"/>
        <w:jc w:val="both"/>
      </w:pPr>
      <w:r w:rsidRPr="0061721B">
        <w:t>В целях совершенствования работы по санитарной очистке населённых мест необходимо проведение следующих мероприятий:</w:t>
      </w:r>
    </w:p>
    <w:p w:rsidR="004916D4" w:rsidRPr="0061721B" w:rsidRDefault="004916D4" w:rsidP="004916D4">
      <w:pPr>
        <w:ind w:right="284" w:firstLine="708"/>
        <w:jc w:val="both"/>
      </w:pPr>
      <w:r w:rsidRPr="0061721B">
        <w:t>1. Организация раздельного сбора твёрдых коммунальных отходов.</w:t>
      </w:r>
    </w:p>
    <w:p w:rsidR="004916D4" w:rsidRPr="0061721B" w:rsidRDefault="004916D4" w:rsidP="004916D4">
      <w:pPr>
        <w:ind w:right="284" w:firstLine="708"/>
        <w:jc w:val="both"/>
      </w:pPr>
      <w:r w:rsidRPr="0061721B">
        <w:t>2. Расширение сети объектов по сортировке отходов и передача на переработку и вторичное использование отх</w:t>
      </w:r>
      <w:r w:rsidR="0061721B">
        <w:t>одов производства и потребления.</w:t>
      </w:r>
    </w:p>
    <w:p w:rsidR="004916D4" w:rsidRPr="0061721B" w:rsidRDefault="004916D4" w:rsidP="004916D4">
      <w:pPr>
        <w:ind w:right="284" w:firstLine="708"/>
        <w:jc w:val="both"/>
      </w:pPr>
      <w:r w:rsidRPr="0061721B">
        <w:t>3. Расширение сети мусоросортировочных комплексов для централизованного сбора, сортировки и размещения отходов производства и потребления для сельских населённых пунктов.</w:t>
      </w:r>
    </w:p>
    <w:p w:rsidR="004916D4" w:rsidRPr="0061721B" w:rsidRDefault="004916D4" w:rsidP="004916D4">
      <w:pPr>
        <w:ind w:right="284" w:firstLine="708"/>
        <w:jc w:val="both"/>
      </w:pPr>
      <w:r w:rsidRPr="0061721B">
        <w:t xml:space="preserve">4. По обращению с ртутьсодержащими отходами: </w:t>
      </w:r>
    </w:p>
    <w:p w:rsidR="004916D4" w:rsidRPr="0061721B" w:rsidRDefault="004916D4" w:rsidP="004916D4">
      <w:pPr>
        <w:ind w:right="284" w:firstLine="708"/>
        <w:jc w:val="both"/>
      </w:pPr>
      <w:r w:rsidRPr="0061721B">
        <w:t>4.1. Организация в населённых пунктах (сельская местность, частная застройка городов) пунктов приёма ртутьсодержащих приборов, люминесцентных и энергосберегающ</w:t>
      </w:r>
      <w:r w:rsidR="0061721B">
        <w:t>их ламп на безвозмездной основе.</w:t>
      </w:r>
    </w:p>
    <w:p w:rsidR="004916D4" w:rsidRPr="0061721B" w:rsidRDefault="004916D4" w:rsidP="004916D4">
      <w:pPr>
        <w:ind w:right="284" w:firstLine="708"/>
        <w:jc w:val="both"/>
      </w:pPr>
      <w:r w:rsidRPr="0061721B">
        <w:t xml:space="preserve">5. По обращению с медицинскими отходами: </w:t>
      </w:r>
    </w:p>
    <w:p w:rsidR="004916D4" w:rsidRPr="0061721B" w:rsidRDefault="004916D4" w:rsidP="004916D4">
      <w:pPr>
        <w:ind w:right="284" w:firstLine="708"/>
        <w:jc w:val="both"/>
      </w:pPr>
      <w:r w:rsidRPr="0061721B">
        <w:t xml:space="preserve">5.1. Организация планово-регулярного (централизованного) сбора и утилизации медицинских отходов (классов «Б» и «В») на базах </w:t>
      </w:r>
      <w:r w:rsidR="0061721B">
        <w:t>центральных районных больниц (</w:t>
      </w:r>
      <w:r w:rsidRPr="0061721B">
        <w:t>ЦРБ</w:t>
      </w:r>
      <w:r w:rsidR="0061721B">
        <w:t>)</w:t>
      </w:r>
      <w:r w:rsidRPr="0061721B">
        <w:t>, обеспеченных установками для обезвреживания медицинских отходов</w:t>
      </w:r>
      <w:r w:rsidR="0061721B">
        <w:t>,</w:t>
      </w:r>
      <w:r w:rsidRPr="0061721B">
        <w:t xml:space="preserve"> с предоставлением возможности заключения договоров на утилизацию медицинских отходов со сторонними лечебно-профилактическими организациями, в том числе с частными лицами, осуществляющими медицинскую деятельность.</w:t>
      </w:r>
    </w:p>
    <w:p w:rsidR="004916D4" w:rsidRPr="0061721B" w:rsidRDefault="004916D4" w:rsidP="004916D4">
      <w:pPr>
        <w:ind w:right="284" w:firstLine="708"/>
        <w:jc w:val="both"/>
      </w:pPr>
      <w:r w:rsidRPr="0061721B">
        <w:t>На территории Астраханской области предприятия, осуществляющие деятельность по производству пестицидов и агрохимикатов</w:t>
      </w:r>
      <w:r w:rsidR="0061721B">
        <w:t>,</w:t>
      </w:r>
      <w:r w:rsidRPr="0061721B">
        <w:t xml:space="preserve"> отсутствуют.</w:t>
      </w:r>
    </w:p>
    <w:p w:rsidR="004916D4" w:rsidRPr="0061721B" w:rsidRDefault="004916D4" w:rsidP="004916D4">
      <w:pPr>
        <w:ind w:right="284" w:firstLine="708"/>
        <w:jc w:val="both"/>
      </w:pPr>
      <w:r w:rsidRPr="0061721B">
        <w:t>Пестициды и агрохимикаты, используемые в сельском хозяйстве</w:t>
      </w:r>
      <w:r w:rsidR="0061721B">
        <w:t>,</w:t>
      </w:r>
      <w:r w:rsidRPr="0061721B">
        <w:t xml:space="preserve"> применяются по мере необходимости и приобретаются хозяйствами непосредственно перед их использованием для обработки сельхозугодий.</w:t>
      </w:r>
    </w:p>
    <w:p w:rsidR="004916D4" w:rsidRPr="0061721B" w:rsidRDefault="004916D4" w:rsidP="004916D4">
      <w:pPr>
        <w:ind w:right="284" w:firstLine="708"/>
        <w:jc w:val="both"/>
      </w:pPr>
      <w:r w:rsidRPr="0061721B">
        <w:t xml:space="preserve">Временное хранение агрохимикатов на предприятиях сельского хозяйства </w:t>
      </w:r>
      <w:r w:rsidR="0061721B">
        <w:t xml:space="preserve">Астраханской </w:t>
      </w:r>
      <w:r w:rsidRPr="0061721B">
        <w:t xml:space="preserve">области осуществляется в специально выделенных помещениях на поддонах и стеллажах в соответствии с требованиями СанПиН 1.2.2584-10 </w:t>
      </w:r>
      <w:r w:rsidR="0061721B">
        <w:t>«</w:t>
      </w:r>
      <w:r w:rsidRPr="0061721B">
        <w:t>Гигиенические требования к безопасности процессов испытаний, хранения, перевозки, реализации, применения, обезвреживания и утилизации пестицидов и агрохимикатов</w:t>
      </w:r>
      <w:r w:rsidR="0061721B">
        <w:t>»</w:t>
      </w:r>
      <w:r w:rsidRPr="0061721B">
        <w:t>.</w:t>
      </w:r>
    </w:p>
    <w:p w:rsidR="004916D4" w:rsidRPr="0061721B" w:rsidRDefault="004916D4" w:rsidP="004916D4">
      <w:pPr>
        <w:ind w:right="284" w:firstLine="708"/>
        <w:jc w:val="both"/>
      </w:pPr>
      <w:r w:rsidRPr="0061721B">
        <w:t>Работники, участвующие в работах с использованием пестицидов и агрохимикатов</w:t>
      </w:r>
      <w:r w:rsidR="0061721B">
        <w:t>,</w:t>
      </w:r>
      <w:r w:rsidRPr="0061721B">
        <w:t xml:space="preserve"> предварительно проходят медицинские осмотры. При выполнении сельхозработ применяются средства индивидуальной защиты (спецодежда, очки, перчатки, респираторы, резиновая обувь).</w:t>
      </w:r>
    </w:p>
    <w:p w:rsidR="004916D4" w:rsidRPr="0061721B" w:rsidRDefault="004916D4" w:rsidP="004916D4">
      <w:pPr>
        <w:ind w:right="284" w:firstLine="708"/>
        <w:jc w:val="both"/>
      </w:pPr>
      <w:r w:rsidRPr="0061721B">
        <w:t>Закупка препаратов осуществляется в специализированных торговых предприятиях. Применение осуществляется в соответствии с регламентами, прилагаемыми к препаратам</w:t>
      </w:r>
      <w:r w:rsidR="0061721B">
        <w:t>,</w:t>
      </w:r>
      <w:r w:rsidRPr="0061721B">
        <w:t xml:space="preserve"> с проведением лабораторного контроля за остаточным  содержанием в почве используемых препаратов.</w:t>
      </w:r>
    </w:p>
    <w:p w:rsidR="004916D4" w:rsidRPr="0061721B" w:rsidRDefault="004916D4" w:rsidP="004916D4">
      <w:pPr>
        <w:ind w:right="284" w:firstLine="708"/>
        <w:jc w:val="both"/>
      </w:pPr>
      <w:r w:rsidRPr="0061721B">
        <w:t>На территории Астраханской области реализация пестицидов и агрохимикатов в период с 2012 по 2016 годы осуществлялась на 16 объектах.</w:t>
      </w:r>
    </w:p>
    <w:p w:rsidR="004916D4" w:rsidRPr="0061721B" w:rsidRDefault="004916D4" w:rsidP="00904BDA">
      <w:pPr>
        <w:ind w:right="284" w:firstLine="708"/>
        <w:jc w:val="both"/>
      </w:pPr>
      <w:r w:rsidRPr="0061721B">
        <w:t>Применение</w:t>
      </w:r>
      <w:r w:rsidR="00904BDA" w:rsidRPr="0061721B">
        <w:t xml:space="preserve"> пестицидов</w:t>
      </w:r>
      <w:r w:rsidRPr="0061721B">
        <w:t xml:space="preserve"> в се</w:t>
      </w:r>
      <w:r w:rsidR="00904BDA" w:rsidRPr="0061721B">
        <w:t xml:space="preserve">льском хозяйстве осуществлялось в 2015 году в 114 хозяйствах, </w:t>
      </w:r>
      <w:r w:rsidRPr="0061721B">
        <w:t>в 2016 году в 79 хозяйствах.</w:t>
      </w:r>
    </w:p>
    <w:p w:rsidR="004916D4" w:rsidRPr="0061721B" w:rsidRDefault="004916D4" w:rsidP="004916D4">
      <w:pPr>
        <w:ind w:right="284" w:firstLine="708"/>
        <w:jc w:val="both"/>
      </w:pPr>
      <w:r w:rsidRPr="0061721B">
        <w:t>В период с 2012 по 2016 годы были проведены проверки хранения и применения пестицидов и агрохимикатов на 27 предприятиях сельского хозяйства</w:t>
      </w:r>
      <w:r w:rsidR="0061721B">
        <w:t>, в том числе</w:t>
      </w:r>
      <w:r w:rsidRPr="0061721B">
        <w:t xml:space="preserve"> в 2012 году проверено 7 предприятий, в 2013 году – 7 предприятий, в 2014 году </w:t>
      </w:r>
      <w:r w:rsidR="0061721B">
        <w:t xml:space="preserve">- </w:t>
      </w:r>
      <w:r w:rsidRPr="0061721B">
        <w:t>8 предприятий, в 2015 году – 5 предприятий. В 2018 и 2019 годах проверки не проводились</w:t>
      </w:r>
      <w:r w:rsidR="0061721B">
        <w:t>.</w:t>
      </w:r>
    </w:p>
    <w:p w:rsidR="004916D4" w:rsidRPr="0061721B" w:rsidRDefault="004916D4" w:rsidP="004916D4">
      <w:pPr>
        <w:ind w:right="284" w:firstLine="708"/>
        <w:jc w:val="both"/>
      </w:pPr>
      <w:r w:rsidRPr="0061721B">
        <w:t>В 2016 и 2</w:t>
      </w:r>
      <w:r w:rsidR="0061721B">
        <w:t>017 годах проведены проверки 2</w:t>
      </w:r>
      <w:r w:rsidRPr="0061721B">
        <w:t xml:space="preserve"> предприятий в Харабалинском районе.</w:t>
      </w:r>
    </w:p>
    <w:p w:rsidR="004916D4" w:rsidRPr="0061721B" w:rsidRDefault="004916D4" w:rsidP="004916D4">
      <w:pPr>
        <w:ind w:right="284" w:firstLine="708"/>
        <w:jc w:val="both"/>
      </w:pPr>
      <w:r w:rsidRPr="0061721B">
        <w:t>В ходе проверок в 2012 году был</w:t>
      </w:r>
      <w:r w:rsidR="0061721B">
        <w:t>о выявлено</w:t>
      </w:r>
      <w:r w:rsidRPr="0061721B">
        <w:t xml:space="preserve"> нарушение </w:t>
      </w:r>
      <w:r w:rsidR="0061721B">
        <w:t>по</w:t>
      </w:r>
      <w:r w:rsidRPr="0061721B">
        <w:t xml:space="preserve"> хранени</w:t>
      </w:r>
      <w:r w:rsidR="0061721B">
        <w:t>ю</w:t>
      </w:r>
      <w:r w:rsidRPr="0061721B">
        <w:t xml:space="preserve"> препаратов. За выявленные нарушения при применении пестицидов и агрохимикатов в 2012 году составлено 5 протоколов, в 2013 году составлено 3 протокола об административном правонарушении, в 2014 году составлено 5 протоколов, в 2015 году составлено 3 протокола. По результатам проверок предприятий, проведённых в 2016 и 2017 годах, нарушений не выявлено.</w:t>
      </w:r>
    </w:p>
    <w:p w:rsidR="00173EBD" w:rsidRDefault="004916D4" w:rsidP="0045746F">
      <w:pPr>
        <w:ind w:right="284" w:firstLine="708"/>
        <w:jc w:val="both"/>
      </w:pPr>
      <w:r w:rsidRPr="0061721B">
        <w:t>Сумма штрафов по ст</w:t>
      </w:r>
      <w:r w:rsidR="00904BDA" w:rsidRPr="0061721B">
        <w:t>атье</w:t>
      </w:r>
      <w:r w:rsidR="0061721B">
        <w:t xml:space="preserve"> 6.3</w:t>
      </w:r>
      <w:r w:rsidRPr="0061721B">
        <w:t xml:space="preserve"> КоАП РФ за наруше</w:t>
      </w:r>
      <w:r w:rsidR="00904BDA" w:rsidRPr="0061721B">
        <w:t xml:space="preserve">ния при применении пестицидов </w:t>
      </w:r>
      <w:r w:rsidRPr="0061721B">
        <w:t xml:space="preserve">в 2012 году составила 2000 рублей, в 2013 году </w:t>
      </w:r>
      <w:r w:rsidR="00904BDA" w:rsidRPr="0061721B">
        <w:t xml:space="preserve">- </w:t>
      </w:r>
      <w:r w:rsidRPr="0061721B">
        <w:t>1500 рублей, в 2014 году</w:t>
      </w:r>
      <w:r w:rsidR="00904BDA" w:rsidRPr="0061721B">
        <w:t xml:space="preserve"> -</w:t>
      </w:r>
      <w:r w:rsidRPr="0061721B">
        <w:t xml:space="preserve"> 3900 рублей, в 2015 году </w:t>
      </w:r>
      <w:r w:rsidR="00904BDA" w:rsidRPr="0061721B">
        <w:t xml:space="preserve">- </w:t>
      </w:r>
      <w:r w:rsidRPr="0061721B">
        <w:t>2800 р</w:t>
      </w:r>
      <w:r w:rsidR="00904BDA" w:rsidRPr="0061721B">
        <w:t xml:space="preserve">ублей. </w:t>
      </w:r>
      <w:r w:rsidRPr="0061721B">
        <w:t xml:space="preserve">Все наложенные штрафы были взысканы в </w:t>
      </w:r>
      <w:r w:rsidR="00904BDA" w:rsidRPr="0061721B">
        <w:t>установленный срок</w:t>
      </w:r>
      <w:r w:rsidRPr="0061721B">
        <w:t>.</w:t>
      </w:r>
    </w:p>
    <w:p w:rsidR="00674DA2" w:rsidRDefault="00674DA2" w:rsidP="0045746F">
      <w:pPr>
        <w:suppressAutoHyphens/>
        <w:autoSpaceDE w:val="0"/>
        <w:autoSpaceDN w:val="0"/>
        <w:adjustRightInd w:val="0"/>
        <w:ind w:right="283"/>
        <w:contextualSpacing/>
        <w:jc w:val="center"/>
        <w:rPr>
          <w:rFonts w:eastAsia="Calibri"/>
          <w:b/>
          <w:bCs/>
          <w:iCs/>
          <w:kern w:val="1"/>
          <w:lang w:eastAsia="en-US"/>
        </w:rPr>
      </w:pPr>
      <w:bookmarkStart w:id="280" w:name="_Toc421648191"/>
    </w:p>
    <w:p w:rsidR="00C06FE0" w:rsidRDefault="00817076" w:rsidP="0045746F">
      <w:pPr>
        <w:pStyle w:val="1e"/>
        <w:spacing w:before="0" w:after="0"/>
        <w:ind w:right="283"/>
      </w:pPr>
      <w:bookmarkStart w:id="281" w:name="_Toc453056235"/>
      <w:bookmarkStart w:id="282" w:name="_Toc455090126"/>
      <w:bookmarkStart w:id="283" w:name="_Toc455142258"/>
      <w:bookmarkStart w:id="284" w:name="_Toc455145999"/>
      <w:bookmarkStart w:id="285" w:name="_Toc455146180"/>
      <w:bookmarkStart w:id="286" w:name="_Toc455146279"/>
      <w:bookmarkStart w:id="287" w:name="_Toc455146377"/>
      <w:bookmarkStart w:id="288" w:name="_Toc41894910"/>
      <w:r w:rsidRPr="001519FE">
        <w:t xml:space="preserve">ЧАСТЬ </w:t>
      </w:r>
      <w:r>
        <w:rPr>
          <w:lang w:val="en-US"/>
        </w:rPr>
        <w:t>X</w:t>
      </w:r>
      <w:r w:rsidRPr="001519FE">
        <w:rPr>
          <w:lang w:val="en-US"/>
        </w:rPr>
        <w:t>VI</w:t>
      </w:r>
      <w:r w:rsidRPr="001519FE">
        <w:t xml:space="preserve">. ГОСУДАРСТВЕННОЕ </w:t>
      </w:r>
      <w:r>
        <w:t>УПРАВЛЕНИЕ В ОБЛАСТИ</w:t>
      </w:r>
      <w:r w:rsidRPr="001519FE">
        <w:t xml:space="preserve"> ОХРАНЫ ОКРУЖАЮЩЕЙ СРЕДЫ</w:t>
      </w:r>
      <w:bookmarkEnd w:id="280"/>
      <w:bookmarkEnd w:id="281"/>
      <w:bookmarkEnd w:id="282"/>
      <w:bookmarkEnd w:id="283"/>
      <w:bookmarkEnd w:id="284"/>
      <w:bookmarkEnd w:id="285"/>
      <w:bookmarkEnd w:id="286"/>
      <w:bookmarkEnd w:id="287"/>
      <w:bookmarkEnd w:id="288"/>
    </w:p>
    <w:p w:rsidR="0045746F" w:rsidRPr="001519FE" w:rsidRDefault="0045746F" w:rsidP="0045746F">
      <w:pPr>
        <w:pStyle w:val="1e"/>
        <w:spacing w:before="0" w:after="0"/>
        <w:ind w:right="283"/>
      </w:pPr>
    </w:p>
    <w:p w:rsidR="00C06FE0" w:rsidRDefault="00817076" w:rsidP="0045746F">
      <w:pPr>
        <w:pStyle w:val="1e"/>
        <w:spacing w:before="0" w:after="0"/>
        <w:ind w:right="283"/>
      </w:pPr>
      <w:bookmarkStart w:id="289" w:name="_Toc421648192"/>
      <w:bookmarkStart w:id="290" w:name="_Toc453056236"/>
      <w:bookmarkStart w:id="291" w:name="_Toc455090127"/>
      <w:bookmarkStart w:id="292" w:name="_Toc455142259"/>
      <w:bookmarkStart w:id="293" w:name="_Toc455146000"/>
      <w:bookmarkStart w:id="294" w:name="_Toc455146181"/>
      <w:bookmarkStart w:id="295" w:name="_Toc455146280"/>
      <w:bookmarkStart w:id="296" w:name="_Toc455146378"/>
      <w:bookmarkStart w:id="297" w:name="_Toc41894911"/>
      <w:r>
        <w:t>16</w:t>
      </w:r>
      <w:r w:rsidR="00C06FE0" w:rsidRPr="001519FE">
        <w:t>.1. Правовое регулирование</w:t>
      </w:r>
      <w:bookmarkEnd w:id="289"/>
      <w:bookmarkEnd w:id="290"/>
      <w:bookmarkEnd w:id="291"/>
      <w:bookmarkEnd w:id="292"/>
      <w:bookmarkEnd w:id="293"/>
      <w:bookmarkEnd w:id="294"/>
      <w:bookmarkEnd w:id="295"/>
      <w:bookmarkEnd w:id="296"/>
      <w:r>
        <w:t xml:space="preserve">деятельности службы природопользования и </w:t>
      </w:r>
      <w:r w:rsidR="00680412">
        <w:t>охраны</w:t>
      </w:r>
      <w:r>
        <w:t xml:space="preserve"> окружающей среды Астраханской области</w:t>
      </w:r>
      <w:bookmarkEnd w:id="297"/>
    </w:p>
    <w:p w:rsidR="0045746F" w:rsidRPr="001519FE" w:rsidRDefault="0045746F" w:rsidP="0045746F">
      <w:pPr>
        <w:pStyle w:val="1e"/>
        <w:spacing w:before="0" w:after="0"/>
        <w:ind w:right="283"/>
      </w:pPr>
    </w:p>
    <w:p w:rsidR="00F278C1" w:rsidRPr="00C06A64" w:rsidRDefault="00F278C1" w:rsidP="0045746F">
      <w:pPr>
        <w:ind w:right="284" w:firstLine="851"/>
        <w:jc w:val="both"/>
      </w:pPr>
      <w:r w:rsidRPr="00C06A64">
        <w:t>Основными нормативными правовыми актами, которыми руководствуется служба природопользования и охраны окружающей среды Астраханской области (далее – служба) в рамках реализации возложенных функций, являются:</w:t>
      </w:r>
    </w:p>
    <w:p w:rsidR="00F278C1" w:rsidRPr="00C06A64" w:rsidRDefault="00F278C1" w:rsidP="006A136D">
      <w:pPr>
        <w:ind w:right="284" w:firstLine="851"/>
        <w:jc w:val="both"/>
      </w:pPr>
      <w:r w:rsidRPr="00C06A64">
        <w:t>- Водный кодекс Российской Федерации, Лесной кодекс Российской Федерации, Земельный кодекс Российской Федерации, Кодекс Российской Федерации об административных правонарушениях;</w:t>
      </w:r>
    </w:p>
    <w:p w:rsidR="00F278C1" w:rsidRPr="00C06A64" w:rsidRDefault="00F278C1" w:rsidP="006A136D">
      <w:pPr>
        <w:ind w:right="284" w:firstLine="851"/>
        <w:jc w:val="both"/>
      </w:pPr>
      <w:r w:rsidRPr="00C06A64">
        <w:t>- федеральные законы: от 14.03.95 № 33-ФЗ «Об особо охраняемых природных территориях», от 24.04.95 № 52-ФЗ «О животном мире», от 23.11.95 № 174-ФЗ «Об экологической экспертизе», от 24.06.98 № 89-ФЗ «Об отходах производства и потребления», от 04.05.99 № 96-ФЗ «Об охране атмосферного воздуха», от 10.01.2002 № 7-ФЗ «Об охране окружающей среды», от 26.12.2008 № 294-ФЗ «О защите прав юридических лиц и индивидуальных предпринимателей при осуществлении государственного контроля (надзора) и муниципального контроля», от 24.07.2009 № 209-ФЗ «Об охоте и о сохранении охотничьих ресурсов и о внесении изменений в отдельные законодательные акты Российской Федерации»;</w:t>
      </w:r>
    </w:p>
    <w:p w:rsidR="00F278C1" w:rsidRPr="00C06A64" w:rsidRDefault="00F278C1" w:rsidP="006A136D">
      <w:pPr>
        <w:ind w:right="284" w:firstLine="851"/>
        <w:jc w:val="both"/>
      </w:pPr>
      <w:r w:rsidRPr="00C06A64">
        <w:t xml:space="preserve">- правовые акты Правительства Российской Федерации, Министерства природных ресурсов и экологии Российской Федерации, Федерального </w:t>
      </w:r>
      <w:r w:rsidR="00D65457" w:rsidRPr="00C06A64">
        <w:t>агентства</w:t>
      </w:r>
      <w:r w:rsidRPr="00C06A64">
        <w:t xml:space="preserve"> лесного хозяйства;</w:t>
      </w:r>
    </w:p>
    <w:p w:rsidR="00F278C1" w:rsidRPr="00C06A64" w:rsidRDefault="00F278C1" w:rsidP="006A136D">
      <w:pPr>
        <w:pStyle w:val="ConsPlusNonformat"/>
        <w:ind w:right="284" w:firstLine="851"/>
        <w:jc w:val="both"/>
        <w:rPr>
          <w:rFonts w:ascii="Times New Roman" w:hAnsi="Times New Roman" w:cs="Times New Roman"/>
          <w:sz w:val="24"/>
          <w:szCs w:val="24"/>
        </w:rPr>
      </w:pPr>
      <w:r w:rsidRPr="00C06A64">
        <w:rPr>
          <w:rFonts w:ascii="Times New Roman" w:hAnsi="Times New Roman" w:cs="Times New Roman"/>
          <w:sz w:val="24"/>
          <w:szCs w:val="24"/>
        </w:rPr>
        <w:t>- Закон Астраханской области от 19.11.2014 № 77/2014-ОЗ «Об отдельных вопросах правового регулирования охраны окружающей среды и сохранения биологического разнообразия на территории Астраханской области»;</w:t>
      </w:r>
    </w:p>
    <w:p w:rsidR="00F278C1" w:rsidRPr="00C06A64" w:rsidRDefault="00F278C1" w:rsidP="006A136D">
      <w:pPr>
        <w:ind w:right="284" w:firstLine="851"/>
        <w:jc w:val="both"/>
      </w:pPr>
      <w:r w:rsidRPr="00C06A64">
        <w:t>- правовые акты Губернатора Астраханской области, Правительства Астраханской области.</w:t>
      </w:r>
    </w:p>
    <w:p w:rsidR="00F278C1" w:rsidRPr="00C06A64" w:rsidRDefault="00F278C1" w:rsidP="006A136D">
      <w:pPr>
        <w:ind w:right="284" w:firstLine="851"/>
        <w:jc w:val="both"/>
      </w:pPr>
      <w:r w:rsidRPr="00C06A64">
        <w:t>В соответствии с Положением о службе природопользования и охраны окружающей среды Астраханской области, утверждённым постановлением Правительства Астраханской области от 13.06.2006 № 190-П, служба наделена полномочиями самостоятельно принимать нормативные правовые акты, а также вносить проекты законов Астраханской области, правовых актов Губернатора Астраханской области, Правительства Астраханской области по вопросам, относящимся к сфере деятельности службы.</w:t>
      </w:r>
    </w:p>
    <w:p w:rsidR="00200C7D" w:rsidRPr="00200C7D" w:rsidRDefault="00200C7D" w:rsidP="00200C7D">
      <w:pPr>
        <w:ind w:right="284" w:firstLine="709"/>
        <w:jc w:val="both"/>
      </w:pPr>
      <w:r w:rsidRPr="00200C7D">
        <w:t>В 2019 году службой п</w:t>
      </w:r>
      <w:r w:rsidR="00523F3E">
        <w:t>ринято 17 постановлений службы. С</w:t>
      </w:r>
      <w:r w:rsidRPr="00200C7D">
        <w:t>лужбой разработаны и внесены на рассмотрение в установленном порядке 17 проектов законов Астраханской области, правовых актов Губернатора Астраханской области, Правительства Астраханской области.</w:t>
      </w:r>
    </w:p>
    <w:p w:rsidR="00200C7D" w:rsidRPr="00200C7D" w:rsidRDefault="00200C7D" w:rsidP="00200C7D">
      <w:pPr>
        <w:ind w:right="284" w:firstLine="709"/>
        <w:jc w:val="both"/>
      </w:pPr>
      <w:r w:rsidRPr="00200C7D">
        <w:t>Предварительное согласование на предмет соответствия действующему законодательству проектов нормативных правовых актов, разрабатываемых службой, обеспечивается пут</w:t>
      </w:r>
      <w:r w:rsidR="0061721B">
        <w:t>ё</w:t>
      </w:r>
      <w:r w:rsidRPr="00200C7D">
        <w:t>м их направления в государственно-правовое управление администрации Губернатора Астраханской области, Волжскую межрегиональную природоохранную прокуратуру, Управление Министерства юстиции Российской Федерации по Астраханской области</w:t>
      </w:r>
      <w:r w:rsidR="0061721B">
        <w:t>.П</w:t>
      </w:r>
      <w:r w:rsidRPr="00200C7D">
        <w:t>роведение независимой антикоррупционной экспертизы обеспечивается пут</w:t>
      </w:r>
      <w:r w:rsidR="0061721B">
        <w:t>ё</w:t>
      </w:r>
      <w:r w:rsidRPr="00200C7D">
        <w:t>м размещения разработанных проектов на официальном сайте службы природопользования и охраны окружающей среды Астраханской области в информационно-телекоммуникационной сети «Интернет» (</w:t>
      </w:r>
      <w:hyperlink r:id="rId59" w:history="1">
        <w:r w:rsidRPr="00200C7D">
          <w:t>http://nat.astrobl.ru</w:t>
        </w:r>
      </w:hyperlink>
      <w:r w:rsidRPr="00200C7D">
        <w:t>).</w:t>
      </w:r>
    </w:p>
    <w:p w:rsidR="00200C7D" w:rsidRPr="00200C7D" w:rsidRDefault="00200C7D" w:rsidP="00200C7D">
      <w:pPr>
        <w:ind w:right="284" w:firstLine="709"/>
        <w:jc w:val="both"/>
      </w:pPr>
      <w:r w:rsidRPr="00200C7D">
        <w:t>Доступность нормативных правовых актов службы для юридических, физических лиц и индивидуальных предпринимателей обеспечивается путём их официального опубликования в Сборнике законов и нормативных правовых актов Астраханской области, на официальном интернет-портале правовой информации органов государственной власти Астраханской области, размещения в информационных справочных системах «Гарант», «Консультант +», в информационно-телекоммуникационной сети «Интернет» на официальном сайте службы природопользования и охраны окружающей среды Астраханской области (</w:t>
      </w:r>
      <w:hyperlink r:id="rId60" w:history="1">
        <w:r w:rsidRPr="00200C7D">
          <w:t>http://nat.astrobl.ru</w:t>
        </w:r>
      </w:hyperlink>
      <w:r w:rsidRPr="00200C7D">
        <w:t>), направления в прокуратуру Астраханской области, Управление Министерства юстиции Российской Федерации по Астраханской области.</w:t>
      </w:r>
    </w:p>
    <w:p w:rsidR="00200C7D" w:rsidRPr="00200C7D" w:rsidRDefault="00200C7D" w:rsidP="00200C7D">
      <w:pPr>
        <w:ind w:right="284" w:firstLine="709"/>
        <w:jc w:val="both"/>
      </w:pPr>
      <w:r w:rsidRPr="00200C7D">
        <w:t>В 2019 году в службе организована система внутреннего обеспечения соответствия требованиям антимонопольного законодательства в целях анализа нормативных правовых актов службы, Правительства Астраханской области, разработанных службой, и их проектов на предмет их соответствия антимонопольному законодательству.</w:t>
      </w:r>
    </w:p>
    <w:p w:rsidR="00200C7D" w:rsidRPr="00200C7D" w:rsidRDefault="00200C7D" w:rsidP="00200C7D">
      <w:pPr>
        <w:ind w:right="284" w:firstLine="709"/>
        <w:jc w:val="both"/>
      </w:pPr>
      <w:r w:rsidRPr="00200C7D">
        <w:t>В соответствии с Положением о службе природопользования и охраны окружающей среды Астраханской области, утверждённым постановлением Правительства Астраханской области от 13.06.2006 № 190-П, служба является уполномоченным исполнительным органом государственной власти Астраханской области, осуществляющим:</w:t>
      </w:r>
    </w:p>
    <w:p w:rsidR="00200C7D" w:rsidRPr="00200C7D" w:rsidRDefault="00200C7D" w:rsidP="00200C7D">
      <w:pPr>
        <w:autoSpaceDE w:val="0"/>
        <w:autoSpaceDN w:val="0"/>
        <w:adjustRightInd w:val="0"/>
        <w:ind w:right="284" w:firstLine="709"/>
        <w:jc w:val="both"/>
      </w:pPr>
      <w:r w:rsidRPr="00200C7D">
        <w:t>- федеральный государственный надзор в области охраны и использования объектов животного мира и среды их обитания на территории Астраханской области, за исключением объектов животного мира и среды их обитания, находящихся на особо охраняемых природных территориях федерального значения, расположенных на территории Астраханской области;</w:t>
      </w:r>
    </w:p>
    <w:p w:rsidR="00200C7D" w:rsidRPr="00200C7D" w:rsidRDefault="00200C7D" w:rsidP="00200C7D">
      <w:pPr>
        <w:autoSpaceDE w:val="0"/>
        <w:autoSpaceDN w:val="0"/>
        <w:adjustRightInd w:val="0"/>
        <w:ind w:right="284" w:firstLine="709"/>
        <w:jc w:val="both"/>
      </w:pPr>
      <w:r w:rsidRPr="00200C7D">
        <w:t>- федеральный государственный охотничий надзор на территории Астраханской области, за исключением особо охраняемых природных территорий федерального значения;</w:t>
      </w:r>
    </w:p>
    <w:p w:rsidR="00200C7D" w:rsidRPr="00200C7D" w:rsidRDefault="00200C7D" w:rsidP="00200C7D">
      <w:pPr>
        <w:autoSpaceDE w:val="0"/>
        <w:autoSpaceDN w:val="0"/>
        <w:adjustRightInd w:val="0"/>
        <w:ind w:right="284" w:firstLine="709"/>
        <w:jc w:val="both"/>
      </w:pPr>
      <w:r w:rsidRPr="00200C7D">
        <w:t>- федеральный государственный лесной надзор (лесную охрану) на землях лесного фонда, за исключением случаев, предусмотренных пунктом 36 статьи 81 Лесного кодекса Российской Федерации;</w:t>
      </w:r>
    </w:p>
    <w:p w:rsidR="00200C7D" w:rsidRPr="00200C7D" w:rsidRDefault="00200C7D" w:rsidP="00200C7D">
      <w:pPr>
        <w:autoSpaceDE w:val="0"/>
        <w:autoSpaceDN w:val="0"/>
        <w:adjustRightInd w:val="0"/>
        <w:ind w:right="284" w:firstLine="709"/>
        <w:jc w:val="both"/>
      </w:pPr>
      <w:r w:rsidRPr="00200C7D">
        <w:t>- федеральный государственный пожарный надзор в лесах, за исключением случаев, предусмотренных пунктом 37 статьи 81 Лесного кодекса Российской Федерации.</w:t>
      </w:r>
    </w:p>
    <w:p w:rsidR="00200C7D" w:rsidRPr="00200C7D" w:rsidRDefault="00200C7D" w:rsidP="00200C7D">
      <w:pPr>
        <w:autoSpaceDE w:val="0"/>
        <w:autoSpaceDN w:val="0"/>
        <w:adjustRightInd w:val="0"/>
        <w:ind w:right="284" w:firstLine="709"/>
        <w:jc w:val="both"/>
        <w:rPr>
          <w:bCs/>
        </w:rPr>
      </w:pPr>
      <w:r w:rsidRPr="00200C7D">
        <w:rPr>
          <w:bCs/>
        </w:rPr>
        <w:t>Кроме того, за службой закреплены полномочия:</w:t>
      </w:r>
    </w:p>
    <w:p w:rsidR="00200C7D" w:rsidRPr="00200C7D" w:rsidRDefault="00200C7D" w:rsidP="00200C7D">
      <w:pPr>
        <w:autoSpaceDE w:val="0"/>
        <w:autoSpaceDN w:val="0"/>
        <w:adjustRightInd w:val="0"/>
        <w:ind w:right="284" w:firstLine="709"/>
        <w:jc w:val="both"/>
      </w:pPr>
      <w:r w:rsidRPr="00200C7D">
        <w:t>- в области охраны, воспроизводства и использования объектов животного мира и среды их обитания</w:t>
      </w:r>
      <w:r w:rsidR="00523F3E">
        <w:t>;</w:t>
      </w:r>
    </w:p>
    <w:p w:rsidR="00200C7D" w:rsidRPr="00200C7D" w:rsidRDefault="00200C7D" w:rsidP="00200C7D">
      <w:pPr>
        <w:autoSpaceDE w:val="0"/>
        <w:autoSpaceDN w:val="0"/>
        <w:adjustRightInd w:val="0"/>
        <w:ind w:right="284" w:firstLine="709"/>
        <w:jc w:val="both"/>
      </w:pPr>
      <w:r w:rsidRPr="00200C7D">
        <w:t>- в области охоты и сохранения охотничьих ресурсов</w:t>
      </w:r>
      <w:r w:rsidR="00523F3E">
        <w:t>;</w:t>
      </w:r>
    </w:p>
    <w:p w:rsidR="00200C7D" w:rsidRPr="00200C7D" w:rsidRDefault="00200C7D" w:rsidP="00200C7D">
      <w:pPr>
        <w:autoSpaceDE w:val="0"/>
        <w:autoSpaceDN w:val="0"/>
        <w:adjustRightInd w:val="0"/>
        <w:ind w:right="284" w:firstLine="709"/>
        <w:jc w:val="both"/>
      </w:pPr>
      <w:r w:rsidRPr="00200C7D">
        <w:t>- в области особо охраняемых природных территорий</w:t>
      </w:r>
      <w:r w:rsidR="00523F3E">
        <w:t>;</w:t>
      </w:r>
    </w:p>
    <w:p w:rsidR="00200C7D" w:rsidRPr="00200C7D" w:rsidRDefault="00200C7D" w:rsidP="00200C7D">
      <w:pPr>
        <w:autoSpaceDE w:val="0"/>
        <w:autoSpaceDN w:val="0"/>
        <w:adjustRightInd w:val="0"/>
        <w:ind w:right="284" w:firstLine="709"/>
        <w:jc w:val="both"/>
      </w:pPr>
      <w:r w:rsidRPr="00200C7D">
        <w:t>- в области функционирования, развития и охраны курортов, лечебно-оздоровительных местностей и природных лечебных ресурсов</w:t>
      </w:r>
      <w:r w:rsidR="00523F3E">
        <w:t>;</w:t>
      </w:r>
    </w:p>
    <w:p w:rsidR="00200C7D" w:rsidRPr="00200C7D" w:rsidRDefault="00200C7D" w:rsidP="00200C7D">
      <w:pPr>
        <w:autoSpaceDE w:val="0"/>
        <w:autoSpaceDN w:val="0"/>
        <w:adjustRightInd w:val="0"/>
        <w:ind w:right="284" w:firstLine="709"/>
        <w:jc w:val="both"/>
      </w:pPr>
      <w:r w:rsidRPr="00200C7D">
        <w:t>- в области осуществления экологической экспертизы</w:t>
      </w:r>
      <w:r w:rsidR="00523F3E">
        <w:t>;</w:t>
      </w:r>
    </w:p>
    <w:p w:rsidR="00200C7D" w:rsidRPr="00200C7D" w:rsidRDefault="00200C7D" w:rsidP="00200C7D">
      <w:pPr>
        <w:autoSpaceDE w:val="0"/>
        <w:autoSpaceDN w:val="0"/>
        <w:adjustRightInd w:val="0"/>
        <w:ind w:right="284" w:firstLine="709"/>
        <w:jc w:val="both"/>
      </w:pPr>
      <w:r w:rsidRPr="00200C7D">
        <w:t>- в области водных отношений</w:t>
      </w:r>
      <w:r w:rsidR="00523F3E">
        <w:t>;</w:t>
      </w:r>
    </w:p>
    <w:p w:rsidR="00200C7D" w:rsidRPr="00200C7D" w:rsidRDefault="00200C7D" w:rsidP="00200C7D">
      <w:pPr>
        <w:autoSpaceDE w:val="0"/>
        <w:autoSpaceDN w:val="0"/>
        <w:adjustRightInd w:val="0"/>
        <w:ind w:right="284" w:firstLine="709"/>
        <w:jc w:val="both"/>
      </w:pPr>
      <w:r w:rsidRPr="00200C7D">
        <w:t>- в сфере отношений, связанных с охраной окружающей среды</w:t>
      </w:r>
      <w:r w:rsidR="00523F3E">
        <w:t>;</w:t>
      </w:r>
    </w:p>
    <w:p w:rsidR="00200C7D" w:rsidRPr="00200C7D" w:rsidRDefault="00200C7D" w:rsidP="00200C7D">
      <w:pPr>
        <w:autoSpaceDE w:val="0"/>
        <w:autoSpaceDN w:val="0"/>
        <w:adjustRightInd w:val="0"/>
        <w:ind w:right="284" w:firstLine="709"/>
        <w:jc w:val="both"/>
      </w:pPr>
      <w:r w:rsidRPr="00200C7D">
        <w:t>- в области охраны атмосферного воздуха</w:t>
      </w:r>
      <w:r w:rsidR="00523F3E">
        <w:t>;</w:t>
      </w:r>
    </w:p>
    <w:p w:rsidR="00200C7D" w:rsidRPr="00200C7D" w:rsidRDefault="00200C7D" w:rsidP="00E8746E">
      <w:pPr>
        <w:autoSpaceDE w:val="0"/>
        <w:autoSpaceDN w:val="0"/>
        <w:adjustRightInd w:val="0"/>
        <w:ind w:right="284" w:firstLine="709"/>
        <w:jc w:val="both"/>
      </w:pPr>
      <w:r w:rsidRPr="00200C7D">
        <w:t>-в области обращения с отходами производства и потребления</w:t>
      </w:r>
      <w:r w:rsidR="00523F3E">
        <w:t>;</w:t>
      </w:r>
    </w:p>
    <w:p w:rsidR="00200C7D" w:rsidRPr="00200C7D" w:rsidRDefault="00200C7D" w:rsidP="00E8746E">
      <w:pPr>
        <w:autoSpaceDE w:val="0"/>
        <w:autoSpaceDN w:val="0"/>
        <w:adjustRightInd w:val="0"/>
        <w:ind w:right="284" w:firstLine="709"/>
        <w:jc w:val="both"/>
      </w:pPr>
      <w:r w:rsidRPr="00200C7D">
        <w:t>- в области лесных отношений</w:t>
      </w:r>
      <w:r w:rsidR="00523F3E">
        <w:t>;</w:t>
      </w:r>
    </w:p>
    <w:p w:rsidR="00200C7D" w:rsidRPr="00200C7D" w:rsidRDefault="00200C7D" w:rsidP="00E8746E">
      <w:pPr>
        <w:autoSpaceDE w:val="0"/>
        <w:autoSpaceDN w:val="0"/>
        <w:adjustRightInd w:val="0"/>
        <w:ind w:right="284" w:firstLine="709"/>
        <w:jc w:val="both"/>
      </w:pPr>
      <w:r w:rsidRPr="00200C7D">
        <w:t>- иные полномочи</w:t>
      </w:r>
      <w:r w:rsidR="0061721B">
        <w:t>я</w:t>
      </w:r>
      <w:r w:rsidRPr="00200C7D">
        <w:t xml:space="preserve"> исполнительного органа государств</w:t>
      </w:r>
      <w:r w:rsidR="0061721B">
        <w:t>е</w:t>
      </w:r>
      <w:r w:rsidRPr="00200C7D">
        <w:t>нной власти Астраханской области.</w:t>
      </w:r>
    </w:p>
    <w:p w:rsidR="00817076" w:rsidRDefault="00817076" w:rsidP="00E8746E">
      <w:pPr>
        <w:ind w:right="284" w:firstLine="851"/>
        <w:jc w:val="both"/>
      </w:pPr>
    </w:p>
    <w:p w:rsidR="00C06FE0" w:rsidRDefault="00817076" w:rsidP="00E8746E">
      <w:pPr>
        <w:pStyle w:val="1e"/>
        <w:spacing w:before="0" w:after="0"/>
        <w:ind w:right="283"/>
      </w:pPr>
      <w:bookmarkStart w:id="298" w:name="_Toc421648193"/>
      <w:bookmarkStart w:id="299" w:name="_Toc453056237"/>
      <w:bookmarkStart w:id="300" w:name="_Toc455090128"/>
      <w:bookmarkStart w:id="301" w:name="_Toc455142260"/>
      <w:bookmarkStart w:id="302" w:name="_Toc455146001"/>
      <w:bookmarkStart w:id="303" w:name="_Toc455146182"/>
      <w:bookmarkStart w:id="304" w:name="_Toc455146281"/>
      <w:bookmarkStart w:id="305" w:name="_Toc455146379"/>
      <w:bookmarkStart w:id="306" w:name="_Toc41894912"/>
      <w:r>
        <w:t>16</w:t>
      </w:r>
      <w:r w:rsidR="00C06FE0" w:rsidRPr="001519FE">
        <w:t xml:space="preserve">.2. </w:t>
      </w:r>
      <w:bookmarkStart w:id="307" w:name="_Toc421648194"/>
      <w:bookmarkEnd w:id="298"/>
      <w:bookmarkEnd w:id="299"/>
      <w:bookmarkEnd w:id="300"/>
      <w:bookmarkEnd w:id="301"/>
      <w:bookmarkEnd w:id="302"/>
      <w:bookmarkEnd w:id="303"/>
      <w:bookmarkEnd w:id="304"/>
      <w:bookmarkEnd w:id="305"/>
      <w:r>
        <w:t>Результаты государственного экологического надзора, проведения государственной экологической экспертизы</w:t>
      </w:r>
      <w:bookmarkEnd w:id="306"/>
    </w:p>
    <w:p w:rsidR="00E8746E" w:rsidRDefault="00E8746E" w:rsidP="00E8746E">
      <w:pPr>
        <w:pStyle w:val="1e"/>
        <w:spacing w:before="0" w:after="0"/>
        <w:ind w:right="283"/>
      </w:pPr>
    </w:p>
    <w:p w:rsidR="00817076" w:rsidRDefault="00817076" w:rsidP="00E8746E">
      <w:pPr>
        <w:pStyle w:val="1e"/>
        <w:spacing w:before="0" w:after="0"/>
        <w:ind w:right="283"/>
      </w:pPr>
      <w:bookmarkStart w:id="308" w:name="_Toc41894913"/>
      <w:r>
        <w:t>16.2.1</w:t>
      </w:r>
      <w:r w:rsidR="00DA072B">
        <w:t>.</w:t>
      </w:r>
      <w:r>
        <w:t xml:space="preserve"> Деятельность служб</w:t>
      </w:r>
      <w:r w:rsidR="00A937C5">
        <w:t>ы</w:t>
      </w:r>
      <w:r>
        <w:t xml:space="preserve"> природопользования и охраны окружающей среды Астраханской области </w:t>
      </w:r>
      <w:r w:rsidR="0061721B">
        <w:t>в</w:t>
      </w:r>
      <w:r>
        <w:t xml:space="preserve"> сфере государственного надзора и контроля</w:t>
      </w:r>
      <w:bookmarkEnd w:id="308"/>
    </w:p>
    <w:p w:rsidR="00E8746E" w:rsidRPr="001519FE" w:rsidRDefault="00E8746E" w:rsidP="00E8746E">
      <w:pPr>
        <w:pStyle w:val="1e"/>
        <w:spacing w:before="0" w:after="0"/>
        <w:ind w:right="283"/>
      </w:pPr>
    </w:p>
    <w:p w:rsidR="00A937C5" w:rsidRPr="00A7127A" w:rsidRDefault="00A937C5" w:rsidP="0061721B">
      <w:pPr>
        <w:ind w:right="283" w:firstLine="708"/>
        <w:jc w:val="both"/>
      </w:pPr>
      <w:r w:rsidRPr="00A7127A">
        <w:t>Служба природопользования и охраны окружа</w:t>
      </w:r>
      <w:r w:rsidR="0061721B">
        <w:t>ющей среды Астраханской области (далее – служба)</w:t>
      </w:r>
      <w:r w:rsidRPr="00A7127A">
        <w:t xml:space="preserve"> в соответствии с Положением о службе, утвержд</w:t>
      </w:r>
      <w:r w:rsidR="0061721B">
        <w:t>ё</w:t>
      </w:r>
      <w:r w:rsidRPr="00A7127A">
        <w:t>нн</w:t>
      </w:r>
      <w:r w:rsidR="0061721B">
        <w:t>ымп</w:t>
      </w:r>
      <w:r w:rsidRPr="00A7127A">
        <w:t>остановлением Правительства Астраханской области от 13 июня 2006 г</w:t>
      </w:r>
      <w:r w:rsidR="00E8746E">
        <w:t>ода№</w:t>
      </w:r>
      <w:r w:rsidRPr="00A7127A">
        <w:t xml:space="preserve"> 190-П, в области обращения с отходам</w:t>
      </w:r>
      <w:r w:rsidR="0061721B">
        <w:t xml:space="preserve">и и охраны атмосферного воздуха </w:t>
      </w:r>
      <w:r w:rsidRPr="00A7127A">
        <w:t>организует и осуществляет региональный государственный экологический надзор при осуществлении хозяйственной и (или) иной деятельности на объектах, подлежащих государственному регио</w:t>
      </w:r>
      <w:r w:rsidR="0061721B">
        <w:t>нальному экологическому надзору.</w:t>
      </w:r>
    </w:p>
    <w:p w:rsidR="00A937C5" w:rsidRPr="00A7127A" w:rsidRDefault="00A937C5" w:rsidP="0061721B">
      <w:pPr>
        <w:ind w:right="283" w:firstLine="708"/>
        <w:jc w:val="both"/>
      </w:pPr>
      <w:r w:rsidRPr="00A7127A">
        <w:t xml:space="preserve">В рамках осуществления регионального государственного экологического надзора отделом охраны окружающей среды службы в 2019 году проведено 398 рейдов по выявлению нарушений природоохранного законодательства. </w:t>
      </w:r>
    </w:p>
    <w:p w:rsidR="00A937C5" w:rsidRPr="00A7127A" w:rsidRDefault="00A937C5" w:rsidP="0061721B">
      <w:pPr>
        <w:ind w:right="283" w:firstLine="708"/>
        <w:jc w:val="both"/>
      </w:pPr>
      <w:r w:rsidRPr="00A7127A">
        <w:t>В 2019 году по результатам проведения контрольно-надзорных мероприятий по выявленным нарушениям вынесено 556 постановлений о назначении административного наказания, из них:</w:t>
      </w:r>
    </w:p>
    <w:p w:rsidR="00A937C5" w:rsidRPr="00A7127A" w:rsidRDefault="00A937C5" w:rsidP="0061721B">
      <w:pPr>
        <w:ind w:right="283" w:firstLine="708"/>
        <w:jc w:val="both"/>
      </w:pPr>
      <w:r w:rsidRPr="00A7127A">
        <w:t xml:space="preserve">- на индивидуальных предпринимателей – 79 постановлений; </w:t>
      </w:r>
    </w:p>
    <w:p w:rsidR="00A937C5" w:rsidRPr="00A7127A" w:rsidRDefault="00A937C5" w:rsidP="0061721B">
      <w:pPr>
        <w:ind w:right="283" w:firstLine="708"/>
        <w:jc w:val="both"/>
      </w:pPr>
      <w:r w:rsidRPr="00A7127A">
        <w:t>- на юридическое лицо – 89 постановлений;</w:t>
      </w:r>
    </w:p>
    <w:p w:rsidR="00A937C5" w:rsidRPr="00A7127A" w:rsidRDefault="00A937C5" w:rsidP="0061721B">
      <w:pPr>
        <w:ind w:right="283" w:firstLine="708"/>
        <w:jc w:val="both"/>
      </w:pPr>
      <w:r w:rsidRPr="00A7127A">
        <w:t>- на должностное лицо – 57 постановлений;</w:t>
      </w:r>
    </w:p>
    <w:p w:rsidR="00A937C5" w:rsidRPr="00A7127A" w:rsidRDefault="00A937C5" w:rsidP="0061721B">
      <w:pPr>
        <w:ind w:right="283" w:firstLine="708"/>
        <w:jc w:val="both"/>
      </w:pPr>
      <w:r w:rsidRPr="00A7127A">
        <w:t>- на физическое лицо – 310 постановлений.</w:t>
      </w:r>
    </w:p>
    <w:p w:rsidR="00A937C5" w:rsidRPr="00A7127A" w:rsidRDefault="00A937C5" w:rsidP="0061721B">
      <w:pPr>
        <w:ind w:right="283" w:firstLine="708"/>
        <w:jc w:val="both"/>
      </w:pPr>
      <w:r w:rsidRPr="00A7127A">
        <w:t>Составлено и направлено на рассмотрение мировым судьям по подведомственности 44 протокол</w:t>
      </w:r>
      <w:r w:rsidR="00904BDA">
        <w:t>а</w:t>
      </w:r>
      <w:r w:rsidRPr="00A7127A">
        <w:t>.</w:t>
      </w:r>
    </w:p>
    <w:p w:rsidR="00A937C5" w:rsidRPr="00A7127A" w:rsidRDefault="00A937C5" w:rsidP="0061721B">
      <w:pPr>
        <w:ind w:right="283" w:firstLine="708"/>
        <w:jc w:val="both"/>
      </w:pPr>
      <w:r w:rsidRPr="00A7127A">
        <w:t>Общая сумма наложенных административных штрафов составила 1108,7 тыс. рублей, из них взыскано 1787,3 тыс. рублей с уч</w:t>
      </w:r>
      <w:r w:rsidR="00904BDA">
        <w:t>ё</w:t>
      </w:r>
      <w:r w:rsidRPr="00A7127A">
        <w:t>том наложенных штрафов в 2018 году.</w:t>
      </w:r>
    </w:p>
    <w:p w:rsidR="00A937C5" w:rsidRPr="00A7127A" w:rsidRDefault="00A937C5" w:rsidP="0061721B">
      <w:pPr>
        <w:ind w:right="283" w:firstLine="708"/>
        <w:jc w:val="both"/>
      </w:pPr>
      <w:r w:rsidRPr="00A7127A">
        <w:t>В целях предупреждения нарушений обязательных требований природоохранного законо</w:t>
      </w:r>
      <w:r w:rsidR="0061721B">
        <w:t xml:space="preserve">дательства постоянно проводятся </w:t>
      </w:r>
      <w:r w:rsidRPr="00A7127A">
        <w:t>беседы с природопользователями. В целях предупре</w:t>
      </w:r>
      <w:r w:rsidR="0061721B">
        <w:t>ждения нарушений подконтрольным субъектомобязательных требований</w:t>
      </w:r>
      <w:r w:rsidRPr="00A7127A">
        <w:t xml:space="preserve"> выдано 1 предостережение о недопустимости нарушения обязательных требований.</w:t>
      </w:r>
    </w:p>
    <w:p w:rsidR="0061721B" w:rsidRDefault="00A937C5" w:rsidP="0061721B">
      <w:pPr>
        <w:ind w:right="283" w:firstLine="708"/>
        <w:jc w:val="both"/>
      </w:pPr>
      <w:r w:rsidRPr="00A7127A">
        <w:t xml:space="preserve">В 2019 году совместно с </w:t>
      </w:r>
      <w:r w:rsidR="00DF4C15">
        <w:t>У</w:t>
      </w:r>
      <w:r w:rsidRPr="00A7127A">
        <w:t>ГИБДД УМВД России по Астраханской области провод</w:t>
      </w:r>
      <w:r w:rsidR="00904BDA">
        <w:t>ились</w:t>
      </w:r>
      <w:r w:rsidRPr="00A7127A">
        <w:t xml:space="preserve"> рейдовые мероприятия по фиксации слива жидких отходов в централизованную систему канализации с ассенизаторских автомобилей. Также провод</w:t>
      </w:r>
      <w:r w:rsidR="0061721B">
        <w:t>ились</w:t>
      </w:r>
      <w:r w:rsidRPr="00A7127A">
        <w:t xml:space="preserve"> мероприятия по выявлению лиц, эксплуатирующих автотранспортные средства с превышением нормативов загрязняющих веществ в выхлопных газах, </w:t>
      </w:r>
      <w:r w:rsidR="0061721B">
        <w:t>с</w:t>
      </w:r>
      <w:r w:rsidRPr="00A7127A">
        <w:t xml:space="preserve"> использ</w:t>
      </w:r>
      <w:r w:rsidR="0061721B">
        <w:t xml:space="preserve">ованием </w:t>
      </w:r>
      <w:r w:rsidRPr="00A7127A">
        <w:t>газоанали</w:t>
      </w:r>
      <w:r w:rsidR="0061721B">
        <w:t>затора (</w:t>
      </w:r>
      <w:r w:rsidRPr="00A7127A">
        <w:t>измерительный прибор для определения качественного и количественного состава смесей газов</w:t>
      </w:r>
      <w:r w:rsidR="0061721B">
        <w:t>)</w:t>
      </w:r>
      <w:r w:rsidRPr="00A7127A">
        <w:t xml:space="preserve">. </w:t>
      </w:r>
    </w:p>
    <w:p w:rsidR="00A937C5" w:rsidRPr="00A7127A" w:rsidRDefault="00A937C5" w:rsidP="0061721B">
      <w:pPr>
        <w:ind w:right="283" w:firstLine="708"/>
        <w:jc w:val="both"/>
      </w:pPr>
      <w:r w:rsidRPr="00A7127A">
        <w:t xml:space="preserve">За </w:t>
      </w:r>
      <w:r w:rsidR="0061721B">
        <w:t>2019 год</w:t>
      </w:r>
      <w:r w:rsidRPr="00A7127A">
        <w:t xml:space="preserve"> составлено 30 протоколов по статье 7.20 КоАП РФ «Самовольное подключение к централизованным системам водоснабжения и водоотведения», 18 протоколов по статье 8.23 «Эксплуатация механических транспортных средств с превышением нормативов содержания загрязняющих веществ в выбросах либо нормативов уровня шума».</w:t>
      </w:r>
    </w:p>
    <w:p w:rsidR="0061721B" w:rsidRDefault="00A937C5" w:rsidP="00A937C5">
      <w:pPr>
        <w:ind w:right="283" w:firstLine="851"/>
        <w:jc w:val="both"/>
      </w:pPr>
      <w:r w:rsidRPr="00A7127A">
        <w:t>В рамках осуществления государственного надзора проведено 92 проверки в отношении юридических лиц, индивидуальны</w:t>
      </w:r>
      <w:r w:rsidR="0061721B">
        <w:t>х предпринимателей, в том числе</w:t>
      </w:r>
      <w:r w:rsidRPr="00A7127A">
        <w:t xml:space="preserve"> 77 плановых и 15 внеплановых провер</w:t>
      </w:r>
      <w:r w:rsidR="00DA06A6">
        <w:t>ок</w:t>
      </w:r>
      <w:r w:rsidRPr="00A7127A">
        <w:t xml:space="preserve"> в установленных сферах деятельности. Общее количество проверок, по итогам которых выявлены правонарушения, составило 46.</w:t>
      </w:r>
    </w:p>
    <w:p w:rsidR="00A937C5" w:rsidRPr="00A7127A" w:rsidRDefault="0061721B" w:rsidP="00A937C5">
      <w:pPr>
        <w:ind w:right="283" w:firstLine="851"/>
        <w:jc w:val="both"/>
      </w:pPr>
      <w:r>
        <w:t>Проводилась</w:t>
      </w:r>
      <w:r w:rsidR="00A937C5" w:rsidRPr="00A7127A">
        <w:t xml:space="preserve"> работа по выявлению несанкционированных свалок и мест захламления территорий муниципальных образований отхо</w:t>
      </w:r>
      <w:r>
        <w:t>дами производства и потребления.В результате</w:t>
      </w:r>
      <w:r w:rsidR="00A937C5" w:rsidRPr="00A7127A">
        <w:t xml:space="preserve"> выявленаи ликвидирована 341 несанкционированная свалка. 134 акта обследования территорий о выявленных местах несанкционированного размещения отходов производства и потребления направлено в Астраханскую межрайонную природоохранную прокуратуру в целях подготовки административных исковых заявлений о ликвидации несанкционированных свалок. </w:t>
      </w:r>
    </w:p>
    <w:p w:rsidR="00A937C5" w:rsidRPr="00A7127A" w:rsidRDefault="00A937C5" w:rsidP="00DA06A6">
      <w:pPr>
        <w:ind w:right="283" w:firstLine="851"/>
        <w:jc w:val="both"/>
      </w:pPr>
      <w:r w:rsidRPr="00A7127A">
        <w:t>В соответствии с п</w:t>
      </w:r>
      <w:r w:rsidR="0061721B">
        <w:t>унктом</w:t>
      </w:r>
      <w:r w:rsidRPr="00A7127A">
        <w:t xml:space="preserve"> 18 Правил обращения с тв</w:t>
      </w:r>
      <w:r w:rsidR="0061721B">
        <w:t>ё</w:t>
      </w:r>
      <w:r w:rsidRPr="00A7127A">
        <w:t>рдыми коммунальными отходами, утвержд</w:t>
      </w:r>
      <w:r w:rsidR="0061721B">
        <w:t>ё</w:t>
      </w:r>
      <w:r w:rsidRPr="00A7127A">
        <w:t xml:space="preserve">нных </w:t>
      </w:r>
      <w:r w:rsidR="0061721B">
        <w:t>п</w:t>
      </w:r>
      <w:r w:rsidRPr="00A7127A">
        <w:t xml:space="preserve">остановлением Правительства </w:t>
      </w:r>
      <w:r w:rsidR="0061721B">
        <w:t xml:space="preserve">РФ </w:t>
      </w:r>
      <w:r w:rsidRPr="00A7127A">
        <w:t>от 12.11.2016 №1156</w:t>
      </w:r>
      <w:r w:rsidR="0061721B">
        <w:t>,</w:t>
      </w:r>
      <w:r w:rsidRPr="00A7127A">
        <w:t xml:space="preserve"> собственники земельного участка обязаны самостоятельно обеспечить ликвидацию мест несанкционированного размещения тв</w:t>
      </w:r>
      <w:r w:rsidR="0061721B">
        <w:t>ё</w:t>
      </w:r>
      <w:r w:rsidRPr="00A7127A">
        <w:t>рдых коммунальных отходов или заключить договор на оказание услуг по ликвидации несанкционированной свалки с региональным оператором.</w:t>
      </w:r>
    </w:p>
    <w:p w:rsidR="00A937C5" w:rsidRPr="00A7127A" w:rsidRDefault="00A937C5" w:rsidP="00A937C5">
      <w:pPr>
        <w:ind w:right="283" w:firstLine="709"/>
        <w:jc w:val="both"/>
      </w:pPr>
      <w:r w:rsidRPr="00A7127A">
        <w:t xml:space="preserve">После получения от службы информации о выявлении </w:t>
      </w:r>
      <w:r w:rsidR="0061721B">
        <w:t xml:space="preserve">места </w:t>
      </w:r>
      <w:r w:rsidRPr="00A7127A">
        <w:t>несанкциониров</w:t>
      </w:r>
      <w:r w:rsidR="0061721B">
        <w:t>анного размещения отходов</w:t>
      </w:r>
      <w:r w:rsidRPr="00A7127A">
        <w:t xml:space="preserve"> региональный оператор уведомляет собственника земельного участка о необходимости в течение 30 дней со дня получения уведомления обеспечить ликвидацию места несанкционированного размещения тв</w:t>
      </w:r>
      <w:r w:rsidR="0061721B">
        <w:t>ё</w:t>
      </w:r>
      <w:r w:rsidRPr="00A7127A">
        <w:t>рдых коммунальных отходов самостоятельно</w:t>
      </w:r>
      <w:r w:rsidR="0061721B">
        <w:t>,</w:t>
      </w:r>
      <w:r w:rsidRPr="00A7127A">
        <w:t xml:space="preserve"> либопут</w:t>
      </w:r>
      <w:r w:rsidR="0061721B">
        <w:t>ё</w:t>
      </w:r>
      <w:r w:rsidRPr="00A7127A">
        <w:t>м заключения договора с региональным оператором на оказание услуг по ликвидации несанкционированной свалки.</w:t>
      </w:r>
    </w:p>
    <w:p w:rsidR="00A937C5" w:rsidRPr="00A7127A" w:rsidRDefault="00A937C5" w:rsidP="00E8746E">
      <w:pPr>
        <w:ind w:right="283" w:firstLine="709"/>
        <w:jc w:val="both"/>
      </w:pPr>
      <w:r w:rsidRPr="00A7127A">
        <w:t>В случае невыполнения указанных мероприятий региональный оператор в течение 30 дней после отправления уведомления собственнику земельного участка ликвидирует место несанкционированного размещения тв</w:t>
      </w:r>
      <w:r w:rsidR="0061721B">
        <w:t>ё</w:t>
      </w:r>
      <w:r w:rsidRPr="00A7127A">
        <w:t>рдых коммунальных отходов. В данном случае региональный оператор вправе обратиться в суд с требованием о взыскании понес</w:t>
      </w:r>
      <w:r w:rsidR="0061721B">
        <w:t>ё</w:t>
      </w:r>
      <w:r w:rsidRPr="00A7127A">
        <w:t>нных расходов.</w:t>
      </w:r>
    </w:p>
    <w:p w:rsidR="00A937C5" w:rsidRDefault="00A937C5" w:rsidP="00E8746E">
      <w:pPr>
        <w:ind w:right="284" w:firstLine="851"/>
        <w:jc w:val="both"/>
      </w:pPr>
    </w:p>
    <w:p w:rsidR="00C06FE0" w:rsidRDefault="00817076" w:rsidP="00E8746E">
      <w:pPr>
        <w:pStyle w:val="1e"/>
        <w:spacing w:before="0" w:after="0"/>
        <w:ind w:right="283"/>
      </w:pPr>
      <w:bookmarkStart w:id="309" w:name="_Toc455142262"/>
      <w:bookmarkStart w:id="310" w:name="_Toc455146003"/>
      <w:bookmarkStart w:id="311" w:name="_Toc455146184"/>
      <w:bookmarkStart w:id="312" w:name="_Toc455146283"/>
      <w:bookmarkStart w:id="313" w:name="_Toc455146381"/>
      <w:bookmarkStart w:id="314" w:name="_Toc41894914"/>
      <w:bookmarkEnd w:id="307"/>
      <w:r>
        <w:t>16.2</w:t>
      </w:r>
      <w:r w:rsidR="00C06FE0" w:rsidRPr="001519FE">
        <w:t>.</w:t>
      </w:r>
      <w:r>
        <w:t>2</w:t>
      </w:r>
      <w:r w:rsidR="00C06FE0" w:rsidRPr="001519FE">
        <w:t xml:space="preserve">. </w:t>
      </w:r>
      <w:r>
        <w:t xml:space="preserve">Деятельность </w:t>
      </w:r>
      <w:r w:rsidR="00904BDA">
        <w:t>Межрегионального у</w:t>
      </w:r>
      <w:r w:rsidR="00C06FE0" w:rsidRPr="001519FE">
        <w:t>правлени</w:t>
      </w:r>
      <w:r>
        <w:t>я Федеральной службы по надзору в сфере природопользования</w:t>
      </w:r>
      <w:r w:rsidR="00C06FE0" w:rsidRPr="001519FE">
        <w:t xml:space="preserve"> по Астраханской </w:t>
      </w:r>
      <w:r w:rsidR="00904BDA">
        <w:t xml:space="preserve">и Волгоградской </w:t>
      </w:r>
      <w:r w:rsidR="00C06FE0" w:rsidRPr="001519FE">
        <w:t>област</w:t>
      </w:r>
      <w:r w:rsidR="00904BDA">
        <w:t>ям</w:t>
      </w:r>
      <w:r w:rsidR="00C06FE0" w:rsidRPr="001519FE">
        <w:t xml:space="preserve"> в </w:t>
      </w:r>
      <w:r>
        <w:t xml:space="preserve">сфере </w:t>
      </w:r>
      <w:r w:rsidR="00C06FE0" w:rsidRPr="001519FE">
        <w:t xml:space="preserve">государственного контроля </w:t>
      </w:r>
      <w:r>
        <w:t>и надзора</w:t>
      </w:r>
      <w:bookmarkEnd w:id="309"/>
      <w:bookmarkEnd w:id="310"/>
      <w:bookmarkEnd w:id="311"/>
      <w:bookmarkEnd w:id="312"/>
      <w:bookmarkEnd w:id="313"/>
      <w:bookmarkEnd w:id="314"/>
    </w:p>
    <w:p w:rsidR="00E8746E" w:rsidRPr="001519FE" w:rsidRDefault="00E8746E" w:rsidP="00E8746E">
      <w:pPr>
        <w:pStyle w:val="1e"/>
        <w:spacing w:before="0" w:after="0"/>
        <w:ind w:right="283"/>
      </w:pPr>
    </w:p>
    <w:p w:rsidR="00B36232" w:rsidRPr="00B36232" w:rsidRDefault="00904BDA" w:rsidP="00B36232">
      <w:pPr>
        <w:ind w:right="284" w:firstLine="709"/>
        <w:jc w:val="both"/>
      </w:pPr>
      <w:r>
        <w:t>Межрегиональным у</w:t>
      </w:r>
      <w:r w:rsidRPr="001519FE">
        <w:t>правлени</w:t>
      </w:r>
      <w:r>
        <w:t>ем Федеральной службы по надзору в сфере природопользования</w:t>
      </w:r>
      <w:r w:rsidRPr="001519FE">
        <w:t xml:space="preserve"> по Астраханской </w:t>
      </w:r>
      <w:r>
        <w:t xml:space="preserve">и Волгоградской </w:t>
      </w:r>
      <w:r w:rsidRPr="001519FE">
        <w:t>област</w:t>
      </w:r>
      <w:r>
        <w:t>ям(далее – Управление)</w:t>
      </w:r>
      <w:r w:rsidR="00B36232" w:rsidRPr="00B36232">
        <w:t xml:space="preserve"> в феврале 2019 года установлено, чтоООО«Лукойл-Транс» по адресу: Астраханская область, Икрянинский район, р</w:t>
      </w:r>
      <w:r>
        <w:t xml:space="preserve">абочий </w:t>
      </w:r>
      <w:r w:rsidR="00B36232" w:rsidRPr="00B36232">
        <w:t>п</w:t>
      </w:r>
      <w:r>
        <w:t xml:space="preserve">осёлок </w:t>
      </w:r>
      <w:r w:rsidR="0061721B">
        <w:t>Ильинка</w:t>
      </w:r>
      <w:r w:rsidR="00B36232" w:rsidRPr="00B36232">
        <w:t xml:space="preserve"> в водоохранной зоне водного объекта р</w:t>
      </w:r>
      <w:r>
        <w:t xml:space="preserve">ека </w:t>
      </w:r>
      <w:r w:rsidR="00B36232" w:rsidRPr="00B36232">
        <w:t>Волга осуществляло эксплуатацию гидротехнических сооружений и объектов, не оборудованных сооружениями, обеспечивающими охрануводных объектов от загрязнения, засорения, заиления и истощения вод</w:t>
      </w:r>
      <w:r w:rsidR="0061721B">
        <w:t>,</w:t>
      </w:r>
      <w:r w:rsidR="00B36232" w:rsidRPr="00B36232">
        <w:t xml:space="preserve"> в соответствии с водным законодательством и законодательством в области охраны окружающей среды.</w:t>
      </w:r>
    </w:p>
    <w:p w:rsidR="00B36232" w:rsidRPr="00B36232" w:rsidRDefault="00B36232" w:rsidP="00B36232">
      <w:pPr>
        <w:ind w:right="284" w:firstLine="709"/>
        <w:jc w:val="both"/>
      </w:pPr>
      <w:r w:rsidRPr="00B36232">
        <w:t>В э</w:t>
      </w:r>
      <w:r w:rsidR="0061721B">
        <w:t xml:space="preserve">той связи </w:t>
      </w:r>
      <w:r w:rsidRPr="00B36232">
        <w:t xml:space="preserve">по результатам административного расследования в отношении юридического </w:t>
      </w:r>
      <w:r w:rsidR="0061721B">
        <w:t xml:space="preserve">лица </w:t>
      </w:r>
      <w:r w:rsidRPr="00B36232">
        <w:t>и должностного лиц</w:t>
      </w:r>
      <w:r w:rsidR="0061721B">
        <w:t>а</w:t>
      </w:r>
      <w:r w:rsidRPr="00B36232">
        <w:t xml:space="preserve"> ООО «Лукойл-Транс» </w:t>
      </w:r>
      <w:r w:rsidR="0061721B">
        <w:t xml:space="preserve">были </w:t>
      </w:r>
      <w:r w:rsidRPr="00B36232">
        <w:t>вынесены постановления о назначении административного наказания по ч</w:t>
      </w:r>
      <w:r w:rsidR="0061721B">
        <w:t xml:space="preserve">асти1 статьи </w:t>
      </w:r>
      <w:r w:rsidRPr="00B36232">
        <w:t xml:space="preserve">8.45 КоАП РФ«Невыполнение </w:t>
      </w:r>
      <w:hyperlink r:id="rId61" w:anchor="dst98" w:history="1">
        <w:r w:rsidRPr="00B36232">
          <w:t>требований</w:t>
        </w:r>
      </w:hyperlink>
      <w:r w:rsidRPr="00B36232">
        <w:t xml:space="preserve">по оборудованию хозяйственных и иных объектов, расположенных в границах водоохранных зон,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 случаях, если такие требования установлены законом» </w:t>
      </w:r>
      <w:r w:rsidR="0061721B">
        <w:t>в виде</w:t>
      </w:r>
      <w:r w:rsidRPr="00B36232">
        <w:t xml:space="preserve"> административны</w:t>
      </w:r>
      <w:r w:rsidR="0061721B">
        <w:t>х</w:t>
      </w:r>
      <w:r w:rsidRPr="00B36232">
        <w:t xml:space="preserve"> штраф</w:t>
      </w:r>
      <w:r w:rsidR="0061721B">
        <w:t>овв размере 500000 и 30000 рублей</w:t>
      </w:r>
      <w:r w:rsidRPr="00B36232">
        <w:t xml:space="preserve"> соответственно.</w:t>
      </w:r>
    </w:p>
    <w:p w:rsidR="00B36232" w:rsidRPr="00B36232" w:rsidRDefault="00B36232" w:rsidP="00B36232">
      <w:pPr>
        <w:ind w:right="284" w:firstLine="709"/>
        <w:jc w:val="both"/>
      </w:pPr>
      <w:r w:rsidRPr="00B36232">
        <w:t>Не согласившись с принятым решением,ю</w:t>
      </w:r>
      <w:r>
        <w:t>ридическое</w:t>
      </w:r>
      <w:r w:rsidR="0061721B">
        <w:t xml:space="preserve"> лицо</w:t>
      </w:r>
      <w:r>
        <w:t xml:space="preserve"> и должностное лиц</w:t>
      </w:r>
      <w:r w:rsidR="0061721B">
        <w:t>о</w:t>
      </w:r>
      <w:r w:rsidRPr="00B36232">
        <w:t>обратились в суд.</w:t>
      </w:r>
    </w:p>
    <w:p w:rsidR="00B36232" w:rsidRPr="00B36232" w:rsidRDefault="00B36232" w:rsidP="00B36232">
      <w:pPr>
        <w:ind w:right="284" w:firstLine="709"/>
        <w:jc w:val="both"/>
      </w:pPr>
      <w:r w:rsidRPr="00B36232">
        <w:t>Постановление о назначении административного наказания в отношениидолжностного лица ООО «Лукойл-Транс» оставлено без изменения судами двух инстанций</w:t>
      </w:r>
      <w:r w:rsidR="0061721B">
        <w:t>. В последующем</w:t>
      </w:r>
      <w:r w:rsidRPr="00B36232">
        <w:t xml:space="preserve"> указанное постановление долж</w:t>
      </w:r>
      <w:r>
        <w:t>ностным</w:t>
      </w:r>
      <w:r w:rsidRPr="00B36232">
        <w:t xml:space="preserve"> лицом ООО «Лукойл-Транс» исполнено в установленный срок.</w:t>
      </w:r>
    </w:p>
    <w:p w:rsidR="00B36232" w:rsidRPr="00B36232" w:rsidRDefault="00B36232" w:rsidP="00B36232">
      <w:pPr>
        <w:ind w:right="284" w:firstLine="709"/>
        <w:jc w:val="both"/>
      </w:pPr>
      <w:r w:rsidRPr="00B36232">
        <w:t>Постановление о назначении административного наказания по ч</w:t>
      </w:r>
      <w:r w:rsidR="0061721B">
        <w:t xml:space="preserve">асти </w:t>
      </w:r>
      <w:r w:rsidRPr="00B36232">
        <w:t>1 ст</w:t>
      </w:r>
      <w:r w:rsidR="0061721B">
        <w:t xml:space="preserve">атьи </w:t>
      </w:r>
      <w:r w:rsidRPr="00B36232">
        <w:t>8.45 КоАП РФ в отношении ООО «Лукойл-Транс»отменено Икрянинским районным судом Астраханской области по жалобе юридического лица.</w:t>
      </w:r>
    </w:p>
    <w:p w:rsidR="00B36232" w:rsidRPr="00B36232" w:rsidRDefault="0061721B" w:rsidP="00B36232">
      <w:pPr>
        <w:ind w:right="284" w:firstLine="709"/>
        <w:jc w:val="both"/>
      </w:pPr>
      <w:r>
        <w:t xml:space="preserve">Управление </w:t>
      </w:r>
      <w:r w:rsidR="00B36232" w:rsidRPr="00B36232">
        <w:t>обратилось в Астраханский областной суд с жалобой об отмене решения суда первой инстанции.</w:t>
      </w:r>
    </w:p>
    <w:p w:rsidR="00B36232" w:rsidRPr="00B36232" w:rsidRDefault="00B36232" w:rsidP="00B36232">
      <w:pPr>
        <w:ind w:right="284" w:firstLine="709"/>
        <w:jc w:val="both"/>
      </w:pPr>
      <w:r w:rsidRPr="00B36232">
        <w:t>По</w:t>
      </w:r>
      <w:r w:rsidR="0061721B">
        <w:t xml:space="preserve"> итогам судебных разбирательств</w:t>
      </w:r>
      <w:r w:rsidRPr="00B36232">
        <w:t xml:space="preserve"> Икрянинский районный суд Астраханской области, Астраханский областной суд поддержали позицию Управления в части привлечения ООО «Лукойл-Транс» к административной ответственности по ч</w:t>
      </w:r>
      <w:r w:rsidR="0061721B">
        <w:t xml:space="preserve">асти </w:t>
      </w:r>
      <w:r w:rsidRPr="00B36232">
        <w:t>1 ст</w:t>
      </w:r>
      <w:r w:rsidR="0061721B">
        <w:t xml:space="preserve">атьи </w:t>
      </w:r>
      <w:r w:rsidRPr="00B36232">
        <w:t>8.45 КоАП РФ</w:t>
      </w:r>
      <w:r w:rsidR="0061721B">
        <w:t>.Ш</w:t>
      </w:r>
      <w:r w:rsidRPr="00B36232">
        <w:t xml:space="preserve">траф в размере 500000 рублей </w:t>
      </w:r>
      <w:r w:rsidR="0061721B">
        <w:t xml:space="preserve">был </w:t>
      </w:r>
      <w:r w:rsidRPr="00B36232">
        <w:t>оставлен в силе,</w:t>
      </w:r>
      <w:r w:rsidR="0061721B">
        <w:t xml:space="preserve"> впоследствии</w:t>
      </w:r>
      <w:r w:rsidRPr="00B36232">
        <w:t xml:space="preserve"> оплачен в полном объ</w:t>
      </w:r>
      <w:r w:rsidR="0061721B">
        <w:t>ё</w:t>
      </w:r>
      <w:r w:rsidRPr="00B36232">
        <w:t>ме.</w:t>
      </w:r>
    </w:p>
    <w:p w:rsidR="00B36232" w:rsidRPr="00B36232" w:rsidRDefault="00B36232" w:rsidP="00B36232">
      <w:pPr>
        <w:ind w:right="284" w:firstLine="709"/>
        <w:jc w:val="both"/>
      </w:pPr>
      <w:r w:rsidRPr="00B36232">
        <w:t xml:space="preserve">Управлением в ходе плановой выездной проверки </w:t>
      </w:r>
      <w:r w:rsidR="0061721B">
        <w:t xml:space="preserve">было </w:t>
      </w:r>
      <w:r w:rsidRPr="00B36232">
        <w:t xml:space="preserve">установлено, что МУП «ЖЭК» </w:t>
      </w:r>
      <w:r w:rsidR="0061721B">
        <w:t xml:space="preserve">администрации </w:t>
      </w:r>
      <w:r w:rsidRPr="00B36232">
        <w:t>МО «Р</w:t>
      </w:r>
      <w:r w:rsidR="0061721B">
        <w:t xml:space="preserve">абочий </w:t>
      </w:r>
      <w:r w:rsidRPr="00B36232">
        <w:t>п</w:t>
      </w:r>
      <w:r w:rsidR="0061721B">
        <w:t>осёлок</w:t>
      </w:r>
      <w:r w:rsidRPr="00B36232">
        <w:t xml:space="preserve"> Красные Баррикады» осуществляло посредством водовыпуска №2 с ОСК сброс </w:t>
      </w:r>
      <w:r w:rsidR="0061721B">
        <w:t>в поверхностный водный объект рукав</w:t>
      </w:r>
      <w:r w:rsidRPr="00B36232">
        <w:t xml:space="preserve"> Бахтемирнедостаточно очищенных сточных вод, содержащих загрязняющие вещества в количествах, превышающих установленные нормативы.</w:t>
      </w:r>
    </w:p>
    <w:p w:rsidR="00B36232" w:rsidRPr="00B36232" w:rsidRDefault="0061721B" w:rsidP="00B36232">
      <w:pPr>
        <w:ind w:right="284" w:firstLine="709"/>
        <w:jc w:val="both"/>
      </w:pPr>
      <w:r>
        <w:t>Впоследствии</w:t>
      </w:r>
      <w:r w:rsidR="00B36232" w:rsidRPr="00B36232">
        <w:t xml:space="preserve"> в связи с неисполнением предписания юридическое</w:t>
      </w:r>
      <w:r>
        <w:t xml:space="preserve"> лицо</w:t>
      </w:r>
      <w:r w:rsidR="00B36232" w:rsidRPr="00B36232">
        <w:t xml:space="preserve"> и должностное лиц</w:t>
      </w:r>
      <w:r>
        <w:t>о</w:t>
      </w:r>
      <w:r w:rsidR="00B36232" w:rsidRPr="00B36232">
        <w:t xml:space="preserve"> привлечены судом к административной ответственности по ч</w:t>
      </w:r>
      <w:r>
        <w:t xml:space="preserve">асти </w:t>
      </w:r>
      <w:r w:rsidR="00B36232" w:rsidRPr="00B36232">
        <w:t>1 ст</w:t>
      </w:r>
      <w:r>
        <w:t xml:space="preserve">атьи </w:t>
      </w:r>
      <w:r w:rsidR="00B36232" w:rsidRPr="00B36232">
        <w:t>19.5 КоАП РФ. В 2019 году в ходе внеплановой проверки установлено исполнение предписания в полном объ</w:t>
      </w:r>
      <w:r>
        <w:t>ё</w:t>
      </w:r>
      <w:r w:rsidR="00B36232" w:rsidRPr="00B36232">
        <w:t>ме, результаты лабораторных исследований показали сброс очищенных стоков в поверхностный водный объект.</w:t>
      </w:r>
    </w:p>
    <w:p w:rsidR="003B6DE6" w:rsidRPr="003B6DE6" w:rsidRDefault="0061721B" w:rsidP="0061721B">
      <w:pPr>
        <w:ind w:right="284" w:firstLine="709"/>
        <w:jc w:val="both"/>
      </w:pPr>
      <w:r>
        <w:t>Управлением в</w:t>
      </w:r>
      <w:r w:rsidR="003B6DE6" w:rsidRPr="003B6DE6">
        <w:t xml:space="preserve"> рамках контрольно-надзорной деятельности в Астраханской области в части </w:t>
      </w:r>
      <w:r w:rsidR="003B6DE6" w:rsidRPr="0061721B">
        <w:t>обращения с отходами производства и потребления</w:t>
      </w:r>
      <w:r w:rsidR="003B6DE6" w:rsidRPr="003B6DE6">
        <w:t>:</w:t>
      </w:r>
    </w:p>
    <w:p w:rsidR="003B6DE6" w:rsidRPr="003B6DE6" w:rsidRDefault="0061721B" w:rsidP="0061721B">
      <w:pPr>
        <w:suppressAutoHyphens/>
        <w:spacing w:line="200" w:lineRule="atLeast"/>
        <w:ind w:left="709" w:right="284"/>
        <w:jc w:val="both"/>
      </w:pPr>
      <w:r>
        <w:t>- выявлено 203</w:t>
      </w:r>
      <w:r w:rsidR="003B6DE6" w:rsidRPr="003B6DE6">
        <w:t xml:space="preserve"> нарушени</w:t>
      </w:r>
      <w:r>
        <w:t>я;</w:t>
      </w:r>
    </w:p>
    <w:p w:rsidR="003B6DE6" w:rsidRPr="003B6DE6" w:rsidRDefault="0061721B" w:rsidP="0061721B">
      <w:pPr>
        <w:suppressAutoHyphens/>
        <w:spacing w:line="200" w:lineRule="atLeast"/>
        <w:ind w:right="284" w:firstLine="708"/>
        <w:jc w:val="both"/>
      </w:pPr>
      <w:r>
        <w:t>- составлен</w:t>
      </w:r>
      <w:r w:rsidRPr="003B6DE6">
        <w:t>241</w:t>
      </w:r>
      <w:r>
        <w:t xml:space="preserve"> протокол</w:t>
      </w:r>
      <w:r w:rsidR="003B6DE6" w:rsidRPr="003B6DE6">
        <w:t xml:space="preserve"> об административн</w:t>
      </w:r>
      <w:r>
        <w:t>ом</w:t>
      </w:r>
      <w:r w:rsidR="003B6DE6" w:rsidRPr="003B6DE6">
        <w:t xml:space="preserve"> правонарушени</w:t>
      </w:r>
      <w:r>
        <w:t>и;</w:t>
      </w:r>
    </w:p>
    <w:p w:rsidR="003B6DE6" w:rsidRPr="003B6DE6" w:rsidRDefault="0061721B" w:rsidP="0061721B">
      <w:pPr>
        <w:suppressAutoHyphens/>
        <w:spacing w:line="200" w:lineRule="atLeast"/>
        <w:ind w:right="284" w:firstLine="708"/>
        <w:jc w:val="both"/>
      </w:pPr>
      <w:r>
        <w:t xml:space="preserve">- </w:t>
      </w:r>
      <w:r w:rsidR="003B6DE6" w:rsidRPr="003B6DE6">
        <w:t>вынесено 220 постановлений о назначении административного наказания на общую сумму 5793 тыс.</w:t>
      </w:r>
      <w:r>
        <w:t xml:space="preserve"> рублей;</w:t>
      </w:r>
    </w:p>
    <w:p w:rsidR="003B6DE6" w:rsidRPr="003B6DE6" w:rsidRDefault="0061721B" w:rsidP="0061721B">
      <w:pPr>
        <w:suppressAutoHyphens/>
        <w:spacing w:line="200" w:lineRule="atLeast"/>
        <w:ind w:right="284" w:firstLine="708"/>
        <w:jc w:val="both"/>
      </w:pPr>
      <w:r>
        <w:t xml:space="preserve">- </w:t>
      </w:r>
      <w:r w:rsidR="003B6DE6" w:rsidRPr="003B6DE6">
        <w:t>выдано 109 представлений и 22 предписания об устранении нарушений.</w:t>
      </w:r>
    </w:p>
    <w:p w:rsidR="003B6DE6" w:rsidRPr="003B6DE6" w:rsidRDefault="003B6DE6" w:rsidP="003B6DE6">
      <w:pPr>
        <w:spacing w:line="100" w:lineRule="atLeast"/>
        <w:ind w:right="284" w:firstLine="709"/>
        <w:jc w:val="both"/>
        <w:textAlignment w:val="baseline"/>
      </w:pPr>
      <w:r w:rsidRPr="003B6DE6">
        <w:t xml:space="preserve">При выявлении фактов несанкционированного размещения твёрдых коммунальных отходов на неразграниченной территории за порчу земель </w:t>
      </w:r>
      <w:r w:rsidR="0061721B">
        <w:t>У</w:t>
      </w:r>
      <w:r w:rsidRPr="003B6DE6">
        <w:t>правление привлека</w:t>
      </w:r>
      <w:r>
        <w:t>ло</w:t>
      </w:r>
      <w:r w:rsidRPr="003B6DE6">
        <w:t xml:space="preserve"> к административной ответственности администрации муниципальных районов и городских округов и их должностных лиц</w:t>
      </w:r>
      <w:r w:rsidR="0061721B">
        <w:t>. Осуществлялся</w:t>
      </w:r>
      <w:r w:rsidRPr="003B6DE6">
        <w:t xml:space="preserve"> рассч</w:t>
      </w:r>
      <w:r w:rsidR="0061721B">
        <w:t>ё</w:t>
      </w:r>
      <w:r w:rsidRPr="003B6DE6">
        <w:t>т размер</w:t>
      </w:r>
      <w:r w:rsidR="0061721B">
        <w:t>ов</w:t>
      </w:r>
      <w:r w:rsidRPr="003B6DE6">
        <w:t xml:space="preserve"> вреда, причинённого почвам.</w:t>
      </w:r>
    </w:p>
    <w:p w:rsidR="003B6DE6" w:rsidRPr="003B6DE6" w:rsidRDefault="003B6DE6" w:rsidP="003B6DE6">
      <w:pPr>
        <w:widowControl w:val="0"/>
        <w:tabs>
          <w:tab w:val="left" w:pos="459"/>
        </w:tabs>
        <w:spacing w:line="200" w:lineRule="atLeast"/>
        <w:ind w:right="284" w:firstLine="709"/>
        <w:jc w:val="both"/>
        <w:textAlignment w:val="baseline"/>
      </w:pPr>
      <w:r w:rsidRPr="003B6DE6">
        <w:rPr>
          <w:rFonts w:eastAsia="Arial" w:cs="Arial"/>
          <w:kern w:val="2"/>
          <w:highlight w:val="white"/>
          <w:lang w:eastAsia="ja-JP" w:bidi="fa-IR"/>
        </w:rPr>
        <w:t>Во исполнение требований законодательства в части обращения с тв</w:t>
      </w:r>
      <w:r w:rsidR="0061721B">
        <w:rPr>
          <w:rFonts w:eastAsia="Arial" w:cs="Arial"/>
          <w:kern w:val="2"/>
          <w:highlight w:val="white"/>
          <w:lang w:eastAsia="ja-JP" w:bidi="fa-IR"/>
        </w:rPr>
        <w:t>ё</w:t>
      </w:r>
      <w:r w:rsidRPr="003B6DE6">
        <w:rPr>
          <w:rFonts w:eastAsia="Arial" w:cs="Arial"/>
          <w:kern w:val="2"/>
          <w:highlight w:val="white"/>
          <w:lang w:eastAsia="ja-JP" w:bidi="fa-IR"/>
        </w:rPr>
        <w:t xml:space="preserve">рдыми коммунальными отходами в Астраханской области </w:t>
      </w:r>
      <w:r w:rsidR="0061721B">
        <w:rPr>
          <w:rFonts w:eastAsia="Arial" w:cs="Arial"/>
          <w:kern w:val="2"/>
          <w:highlight w:val="white"/>
          <w:lang w:eastAsia="ja-JP" w:bidi="fa-IR"/>
        </w:rPr>
        <w:t>У</w:t>
      </w:r>
      <w:r w:rsidRPr="003B6DE6">
        <w:rPr>
          <w:rFonts w:eastAsia="Arial" w:cs="Arial"/>
          <w:kern w:val="2"/>
          <w:highlight w:val="white"/>
          <w:lang w:eastAsia="ja-JP" w:bidi="fa-IR"/>
        </w:rPr>
        <w:t>правлением проводи</w:t>
      </w:r>
      <w:r w:rsidR="0061721B">
        <w:rPr>
          <w:rFonts w:eastAsia="Arial" w:cs="Arial"/>
          <w:kern w:val="2"/>
          <w:highlight w:val="white"/>
          <w:lang w:eastAsia="ja-JP" w:bidi="fa-IR"/>
        </w:rPr>
        <w:t xml:space="preserve">лась </w:t>
      </w:r>
      <w:r w:rsidRPr="003B6DE6">
        <w:rPr>
          <w:rFonts w:eastAsia="Arial" w:cs="Arial"/>
          <w:kern w:val="2"/>
          <w:highlight w:val="white"/>
          <w:lang w:eastAsia="ja-JP" w:bidi="fa-IR"/>
        </w:rPr>
        <w:t xml:space="preserve">инвентаризация несанкционированных свалок </w:t>
      </w:r>
      <w:r w:rsidR="0061721B">
        <w:rPr>
          <w:rFonts w:eastAsia="Arial" w:cs="Arial"/>
          <w:kern w:val="2"/>
          <w:highlight w:val="white"/>
          <w:lang w:eastAsia="ja-JP" w:bidi="fa-IR"/>
        </w:rPr>
        <w:t>по районам Астраханской области</w:t>
      </w:r>
      <w:r w:rsidRPr="003B6DE6">
        <w:rPr>
          <w:rFonts w:eastAsia="Arial" w:cs="Arial"/>
          <w:kern w:val="2"/>
          <w:highlight w:val="white"/>
          <w:lang w:eastAsia="ja-JP" w:bidi="fa-IR"/>
        </w:rPr>
        <w:t xml:space="preserve"> с уч</w:t>
      </w:r>
      <w:r w:rsidR="0061721B">
        <w:rPr>
          <w:rFonts w:eastAsia="Arial" w:cs="Arial"/>
          <w:kern w:val="2"/>
          <w:highlight w:val="white"/>
          <w:lang w:eastAsia="ja-JP" w:bidi="fa-IR"/>
        </w:rPr>
        <w:t>ё</w:t>
      </w:r>
      <w:r w:rsidRPr="003B6DE6">
        <w:rPr>
          <w:rFonts w:eastAsia="Arial" w:cs="Arial"/>
          <w:kern w:val="2"/>
          <w:highlight w:val="white"/>
          <w:lang w:eastAsia="ja-JP" w:bidi="fa-IR"/>
        </w:rPr>
        <w:t>том ранее направленных в адрес администраций муниципальных образований предостережений о недопустимости нарушения обязательных требований с целью понуждения ответственных лиц к ликвидации несанкционированных свалок.</w:t>
      </w:r>
    </w:p>
    <w:p w:rsidR="003B6DE6" w:rsidRPr="003B6DE6" w:rsidRDefault="003B6DE6" w:rsidP="003B6DE6">
      <w:pPr>
        <w:widowControl w:val="0"/>
        <w:tabs>
          <w:tab w:val="left" w:pos="459"/>
        </w:tabs>
        <w:spacing w:line="200" w:lineRule="atLeast"/>
        <w:ind w:right="284" w:firstLine="709"/>
        <w:jc w:val="both"/>
        <w:textAlignment w:val="baseline"/>
        <w:rPr>
          <w:rFonts w:eastAsia="Arial" w:cs="Arial"/>
          <w:color w:val="000000"/>
          <w:kern w:val="2"/>
          <w:shd w:val="clear" w:color="auto" w:fill="FFFFFF"/>
          <w:lang w:eastAsia="ja-JP" w:bidi="fa-IR"/>
        </w:rPr>
      </w:pPr>
      <w:r w:rsidRPr="003B6DE6">
        <w:rPr>
          <w:rFonts w:eastAsia="Arial" w:cs="Arial"/>
          <w:color w:val="000000"/>
          <w:kern w:val="2"/>
          <w:shd w:val="clear" w:color="auto" w:fill="FFFFFF"/>
          <w:lang w:eastAsia="ja-JP" w:bidi="fa-IR"/>
        </w:rPr>
        <w:t>По имеющимся в Управлении данным, а также согласно сведениям, полученным от уполномоченных органов исполнительной власти субъекта и администраций районов Астраханской облас</w:t>
      </w:r>
      <w:r w:rsidR="00DF4C15">
        <w:rPr>
          <w:rFonts w:eastAsia="Arial" w:cs="Arial"/>
          <w:color w:val="000000"/>
          <w:kern w:val="2"/>
          <w:shd w:val="clear" w:color="auto" w:fill="FFFFFF"/>
          <w:lang w:eastAsia="ja-JP" w:bidi="fa-IR"/>
        </w:rPr>
        <w:t>ти, по состоянию на 31 декабря</w:t>
      </w:r>
      <w:r w:rsidRPr="003B6DE6">
        <w:rPr>
          <w:rFonts w:eastAsia="Arial" w:cs="Arial"/>
          <w:color w:val="000000"/>
          <w:kern w:val="2"/>
          <w:shd w:val="clear" w:color="auto" w:fill="FFFFFF"/>
          <w:lang w:eastAsia="ja-JP" w:bidi="fa-IR"/>
        </w:rPr>
        <w:t>2019 г</w:t>
      </w:r>
      <w:r w:rsidR="00DF4C15">
        <w:rPr>
          <w:rFonts w:eastAsia="Arial" w:cs="Arial"/>
          <w:color w:val="000000"/>
          <w:kern w:val="2"/>
          <w:shd w:val="clear" w:color="auto" w:fill="FFFFFF"/>
          <w:lang w:eastAsia="ja-JP" w:bidi="fa-IR"/>
        </w:rPr>
        <w:t>ода</w:t>
      </w:r>
      <w:r w:rsidRPr="003B6DE6">
        <w:rPr>
          <w:rFonts w:eastAsia="Arial" w:cs="Arial"/>
          <w:color w:val="000000"/>
          <w:kern w:val="2"/>
          <w:shd w:val="clear" w:color="auto" w:fill="FFFFFF"/>
          <w:lang w:eastAsia="ja-JP" w:bidi="fa-IR"/>
        </w:rPr>
        <w:t xml:space="preserve"> на территории Астраханской области выявлено 252 несанкционированны</w:t>
      </w:r>
      <w:r w:rsidR="0061721B">
        <w:rPr>
          <w:rFonts w:eastAsia="Arial" w:cs="Arial"/>
          <w:color w:val="000000"/>
          <w:kern w:val="2"/>
          <w:shd w:val="clear" w:color="auto" w:fill="FFFFFF"/>
          <w:lang w:eastAsia="ja-JP" w:bidi="fa-IR"/>
        </w:rPr>
        <w:t>е свалки общейплощадью 439,895 га, из которых</w:t>
      </w:r>
      <w:r w:rsidRPr="003B6DE6">
        <w:rPr>
          <w:rFonts w:eastAsia="Arial" w:cs="Arial"/>
          <w:color w:val="000000"/>
          <w:kern w:val="2"/>
          <w:shd w:val="clear" w:color="auto" w:fill="FFFFFF"/>
          <w:lang w:eastAsia="ja-JP" w:bidi="fa-IR"/>
        </w:rPr>
        <w:t xml:space="preserve"> согласно сведениям </w:t>
      </w:r>
      <w:r w:rsidR="0061721B">
        <w:rPr>
          <w:rFonts w:eastAsia="Arial" w:cs="Arial"/>
          <w:color w:val="000000"/>
          <w:kern w:val="2"/>
          <w:shd w:val="clear" w:color="auto" w:fill="FFFFFF"/>
          <w:lang w:eastAsia="ja-JP" w:bidi="fa-IR"/>
        </w:rPr>
        <w:t>администраций районов</w:t>
      </w:r>
      <w:r w:rsidRPr="003B6DE6">
        <w:rPr>
          <w:rFonts w:eastAsia="Arial" w:cs="Arial"/>
          <w:color w:val="000000"/>
          <w:kern w:val="2"/>
          <w:shd w:val="clear" w:color="auto" w:fill="FFFFFF"/>
          <w:lang w:eastAsia="ja-JP" w:bidi="fa-IR"/>
        </w:rPr>
        <w:t xml:space="preserve"> 63 ликвидировано.</w:t>
      </w:r>
    </w:p>
    <w:p w:rsidR="003B6DE6" w:rsidRPr="003B6DE6" w:rsidRDefault="003B6DE6" w:rsidP="003B6DE6">
      <w:pPr>
        <w:pStyle w:val="Standard"/>
        <w:ind w:right="284" w:firstLine="709"/>
        <w:jc w:val="both"/>
        <w:rPr>
          <w:rFonts w:cs="Times New Roman"/>
        </w:rPr>
      </w:pPr>
      <w:r w:rsidRPr="003B6DE6">
        <w:rPr>
          <w:rFonts w:cs="Times New Roman"/>
          <w:color w:val="000000"/>
        </w:rPr>
        <w:t>С целью принятия мер п</w:t>
      </w:r>
      <w:r w:rsidR="0061721B">
        <w:rPr>
          <w:rFonts w:cs="Times New Roman"/>
          <w:color w:val="000000"/>
        </w:rPr>
        <w:t>о очистке от отходов территори</w:t>
      </w:r>
      <w:r w:rsidR="0061721B">
        <w:rPr>
          <w:rFonts w:cs="Times New Roman"/>
          <w:color w:val="000000"/>
          <w:lang w:val="ru-RU"/>
        </w:rPr>
        <w:t>й</w:t>
      </w:r>
      <w:r w:rsidRPr="003B6DE6">
        <w:rPr>
          <w:rFonts w:cs="Times New Roman"/>
          <w:color w:val="000000"/>
        </w:rPr>
        <w:t xml:space="preserve"> администрациям районов Астраханской области и юридическим лицам по состоянию на </w:t>
      </w:r>
      <w:r w:rsidR="00DF4C15">
        <w:rPr>
          <w:rFonts w:eastAsia="Arial" w:cs="Arial"/>
          <w:color w:val="000000"/>
          <w:kern w:val="2"/>
          <w:shd w:val="clear" w:color="auto" w:fill="FFFFFF"/>
        </w:rPr>
        <w:t>31 декабря</w:t>
      </w:r>
      <w:r w:rsidR="00DF4C15" w:rsidRPr="003B6DE6">
        <w:rPr>
          <w:rFonts w:eastAsia="Arial" w:cs="Arial"/>
          <w:color w:val="000000"/>
          <w:kern w:val="2"/>
          <w:shd w:val="clear" w:color="auto" w:fill="FFFFFF"/>
        </w:rPr>
        <w:t xml:space="preserve"> 2019 г</w:t>
      </w:r>
      <w:r w:rsidR="00DF4C15">
        <w:rPr>
          <w:rFonts w:eastAsia="Arial" w:cs="Arial"/>
          <w:color w:val="000000"/>
          <w:kern w:val="2"/>
          <w:shd w:val="clear" w:color="auto" w:fill="FFFFFF"/>
        </w:rPr>
        <w:t>ода</w:t>
      </w:r>
      <w:r w:rsidR="0061721B">
        <w:rPr>
          <w:rFonts w:cs="Times New Roman"/>
          <w:color w:val="000000"/>
          <w:lang w:val="ru-RU"/>
        </w:rPr>
        <w:t xml:space="preserve">было </w:t>
      </w:r>
      <w:r w:rsidRPr="003B6DE6">
        <w:rPr>
          <w:rFonts w:cs="Times New Roman"/>
          <w:color w:val="000000"/>
        </w:rPr>
        <w:t>вынесен</w:t>
      </w:r>
      <w:r w:rsidR="0061721B">
        <w:rPr>
          <w:rFonts w:cs="Times New Roman"/>
          <w:color w:val="000000"/>
          <w:lang w:val="ru-RU"/>
        </w:rPr>
        <w:t>о</w:t>
      </w:r>
      <w:r w:rsidRPr="003B6DE6">
        <w:rPr>
          <w:rFonts w:cs="Times New Roman"/>
          <w:color w:val="000000"/>
          <w:shd w:val="clear" w:color="auto" w:fill="FFFFFF"/>
        </w:rPr>
        <w:t xml:space="preserve">56 </w:t>
      </w:r>
      <w:r w:rsidRPr="003B6DE6">
        <w:rPr>
          <w:rFonts w:cs="Times New Roman"/>
          <w:color w:val="000000"/>
        </w:rPr>
        <w:t xml:space="preserve">предостережений о недопустимости нарушения обязательных требований, по результатам рассмотрения которых </w:t>
      </w:r>
      <w:r w:rsidR="0061721B">
        <w:rPr>
          <w:rFonts w:cs="Times New Roman"/>
          <w:color w:val="000000"/>
          <w:lang w:val="ru-RU"/>
        </w:rPr>
        <w:t xml:space="preserve">Управлением </w:t>
      </w:r>
      <w:r w:rsidRPr="003B6DE6">
        <w:rPr>
          <w:rFonts w:cs="Times New Roman"/>
          <w:color w:val="000000"/>
        </w:rPr>
        <w:t xml:space="preserve">применены меры административного характера </w:t>
      </w:r>
      <w:r w:rsidR="0061721B">
        <w:rPr>
          <w:rFonts w:cs="Times New Roman"/>
          <w:color w:val="000000"/>
          <w:lang w:val="ru-RU"/>
        </w:rPr>
        <w:t>в виде</w:t>
      </w:r>
      <w:r w:rsidRPr="003B6DE6">
        <w:rPr>
          <w:rFonts w:cs="Times New Roman"/>
          <w:color w:val="000000"/>
        </w:rPr>
        <w:t xml:space="preserve"> привлечения к административной ответственности. В случае доказательств</w:t>
      </w:r>
      <w:r w:rsidR="0061721B">
        <w:rPr>
          <w:rFonts w:cs="Times New Roman"/>
          <w:color w:val="000000"/>
          <w:lang w:val="ru-RU"/>
        </w:rPr>
        <w:t>а</w:t>
      </w:r>
      <w:r w:rsidRPr="003B6DE6">
        <w:rPr>
          <w:rFonts w:cs="Times New Roman"/>
          <w:color w:val="000000"/>
        </w:rPr>
        <w:t xml:space="preserve"> порчи земельного участка под несанкционированной свалкой юридическое лицо привлека</w:t>
      </w:r>
      <w:r w:rsidR="0061721B">
        <w:rPr>
          <w:rFonts w:cs="Times New Roman"/>
          <w:color w:val="000000"/>
          <w:lang w:val="ru-RU"/>
        </w:rPr>
        <w:t>лось</w:t>
      </w:r>
      <w:r w:rsidRPr="003B6DE6">
        <w:rPr>
          <w:rFonts w:cs="Times New Roman"/>
          <w:color w:val="000000"/>
        </w:rPr>
        <w:t xml:space="preserve"> к административной ответственности по ч</w:t>
      </w:r>
      <w:r w:rsidR="0061721B">
        <w:rPr>
          <w:rFonts w:cs="Times New Roman"/>
          <w:color w:val="000000"/>
          <w:lang w:val="ru-RU"/>
        </w:rPr>
        <w:t>асти</w:t>
      </w:r>
      <w:r w:rsidRPr="003B6DE6">
        <w:rPr>
          <w:rFonts w:cs="Times New Roman"/>
          <w:color w:val="000000"/>
        </w:rPr>
        <w:t>2 ст</w:t>
      </w:r>
      <w:r w:rsidR="0061721B">
        <w:rPr>
          <w:rFonts w:cs="Times New Roman"/>
          <w:color w:val="000000"/>
          <w:lang w:val="ru-RU"/>
        </w:rPr>
        <w:t>атьи</w:t>
      </w:r>
      <w:r w:rsidRPr="003B6DE6">
        <w:rPr>
          <w:rFonts w:cs="Times New Roman"/>
          <w:color w:val="000000"/>
        </w:rPr>
        <w:t xml:space="preserve"> 8.6 КоАП РФ.</w:t>
      </w:r>
    </w:p>
    <w:p w:rsidR="003B6DE6" w:rsidRPr="003B6DE6" w:rsidRDefault="003B6DE6" w:rsidP="003B6DE6">
      <w:pPr>
        <w:pStyle w:val="Standard"/>
        <w:ind w:right="284" w:firstLine="709"/>
        <w:jc w:val="both"/>
        <w:rPr>
          <w:rFonts w:cs="Times New Roman"/>
        </w:rPr>
      </w:pPr>
      <w:r w:rsidRPr="003B6DE6">
        <w:rPr>
          <w:rFonts w:cs="Times New Roman"/>
          <w:color w:val="00000A"/>
        </w:rPr>
        <w:t xml:space="preserve">Так, по факту захламления строительными и бытовыми отходами земельного участка площадью 4800 кв. м на территории </w:t>
      </w:r>
      <w:r w:rsidR="0061721B">
        <w:rPr>
          <w:rFonts w:cs="Times New Roman"/>
          <w:color w:val="00000A"/>
          <w:lang w:val="ru-RU"/>
        </w:rPr>
        <w:t>м</w:t>
      </w:r>
      <w:r w:rsidRPr="003B6DE6">
        <w:rPr>
          <w:rFonts w:cs="Times New Roman"/>
          <w:color w:val="00000A"/>
        </w:rPr>
        <w:t xml:space="preserve">униципального </w:t>
      </w:r>
      <w:r w:rsidR="0061721B">
        <w:rPr>
          <w:rFonts w:cs="Times New Roman"/>
          <w:color w:val="00000A"/>
        </w:rPr>
        <w:t>образования «Приволжский район»</w:t>
      </w:r>
      <w:r w:rsidRPr="003B6DE6">
        <w:rPr>
          <w:rFonts w:cs="Times New Roman"/>
          <w:color w:val="00000A"/>
        </w:rPr>
        <w:t xml:space="preserve"> к административной ответственности по ч</w:t>
      </w:r>
      <w:r w:rsidR="0061721B">
        <w:rPr>
          <w:rFonts w:cs="Times New Roman"/>
          <w:color w:val="00000A"/>
          <w:lang w:val="ru-RU"/>
        </w:rPr>
        <w:t>асти</w:t>
      </w:r>
      <w:r w:rsidRPr="003B6DE6">
        <w:rPr>
          <w:rFonts w:cs="Times New Roman"/>
          <w:color w:val="00000A"/>
        </w:rPr>
        <w:t xml:space="preserve"> 1 ст</w:t>
      </w:r>
      <w:r w:rsidR="0061721B">
        <w:rPr>
          <w:rFonts w:cs="Times New Roman"/>
          <w:color w:val="00000A"/>
          <w:lang w:val="ru-RU"/>
        </w:rPr>
        <w:t>атьи</w:t>
      </w:r>
      <w:r w:rsidRPr="003B6DE6">
        <w:rPr>
          <w:rFonts w:cs="Times New Roman"/>
          <w:color w:val="00000A"/>
        </w:rPr>
        <w:t xml:space="preserve"> 8.2 КоАП РФ привлечено </w:t>
      </w:r>
      <w:r w:rsidRPr="003B6DE6">
        <w:rPr>
          <w:rFonts w:eastAsia="Times New Roman CYR" w:cs="Times New Roman"/>
          <w:color w:val="000000"/>
          <w:spacing w:val="-3"/>
          <w:lang w:eastAsia="ru-RU" w:bidi="ru-RU"/>
        </w:rPr>
        <w:t xml:space="preserve">юридическое лицо </w:t>
      </w:r>
      <w:r w:rsidR="0061721B">
        <w:rPr>
          <w:rFonts w:eastAsia="Times New Roman CYR" w:cs="Times New Roman"/>
          <w:color w:val="000000"/>
          <w:spacing w:val="-3"/>
          <w:lang w:val="ru-RU" w:eastAsia="ru-RU" w:bidi="ru-RU"/>
        </w:rPr>
        <w:t xml:space="preserve">- </w:t>
      </w:r>
      <w:r w:rsidRPr="003B6DE6">
        <w:rPr>
          <w:rFonts w:eastAsia="Times New Roman" w:cs="Times New Roman"/>
          <w:bCs/>
          <w:iCs/>
          <w:color w:val="000000"/>
          <w:lang w:eastAsia="ru-RU" w:bidi="ru-RU"/>
        </w:rPr>
        <w:t>администрация МО «Приволжский район». Приволжским районным судом вынесено постановление в отношении данного юридического лица с назначением штрафа в размере 100 тыс. рублей.</w:t>
      </w:r>
    </w:p>
    <w:p w:rsidR="003B6DE6" w:rsidRPr="003B6DE6" w:rsidRDefault="003B6DE6" w:rsidP="003B6DE6">
      <w:pPr>
        <w:pStyle w:val="Standard"/>
        <w:ind w:right="284" w:firstLine="709"/>
        <w:jc w:val="both"/>
        <w:rPr>
          <w:rFonts w:cs="Times New Roman"/>
        </w:rPr>
      </w:pPr>
      <w:r w:rsidRPr="003B6DE6">
        <w:rPr>
          <w:rFonts w:cs="Times New Roman"/>
        </w:rPr>
        <w:t xml:space="preserve">В 2019 году </w:t>
      </w:r>
      <w:r w:rsidRPr="003B6DE6">
        <w:rPr>
          <w:rFonts w:cs="Times New Roman"/>
          <w:shd w:val="clear" w:color="auto" w:fill="FFFFFF"/>
        </w:rPr>
        <w:t xml:space="preserve">проведена проверка в отношении объекта накопленного экологического ущерба. </w:t>
      </w:r>
      <w:r w:rsidRPr="003B6DE6">
        <w:rPr>
          <w:rFonts w:cs="Times New Roman"/>
        </w:rPr>
        <w:t>У</w:t>
      </w:r>
      <w:r w:rsidRPr="003B6DE6">
        <w:rPr>
          <w:rFonts w:cs="Times New Roman"/>
          <w:color w:val="000000"/>
        </w:rPr>
        <w:t>правлением возбуждено дело и проведено административное расследование по факту поступившей из Астраханской межрайонной природоохранной прокуратуры информации о незаконной перекачке, разогреве и транспортировке нефтяных отходов (нефтешлама), содержащихся в нефтеналивных ямах в р</w:t>
      </w:r>
      <w:r w:rsidR="00DF4C15">
        <w:rPr>
          <w:rFonts w:cs="Times New Roman"/>
          <w:color w:val="000000"/>
          <w:lang w:val="ru-RU"/>
        </w:rPr>
        <w:t xml:space="preserve">абочем </w:t>
      </w:r>
      <w:r w:rsidRPr="003B6DE6">
        <w:rPr>
          <w:rFonts w:cs="Times New Roman"/>
          <w:color w:val="000000"/>
        </w:rPr>
        <w:t>п</w:t>
      </w:r>
      <w:r w:rsidR="00DF4C15">
        <w:rPr>
          <w:rFonts w:cs="Times New Roman"/>
          <w:color w:val="000000"/>
          <w:lang w:val="ru-RU"/>
        </w:rPr>
        <w:t>осёлке</w:t>
      </w:r>
      <w:r w:rsidRPr="003B6DE6">
        <w:rPr>
          <w:rFonts w:cs="Times New Roman"/>
          <w:color w:val="000000"/>
        </w:rPr>
        <w:t xml:space="preserve"> Ильинка Икрянинского района.</w:t>
      </w:r>
    </w:p>
    <w:p w:rsidR="003B6DE6" w:rsidRPr="003B6DE6" w:rsidRDefault="0061721B" w:rsidP="003B6DE6">
      <w:pPr>
        <w:pStyle w:val="a3"/>
        <w:shd w:val="clear" w:color="auto" w:fill="FFFFFF"/>
        <w:spacing w:before="0" w:beforeAutospacing="0" w:after="0" w:afterAutospacing="0"/>
        <w:ind w:right="284" w:firstLine="709"/>
        <w:jc w:val="both"/>
        <w:rPr>
          <w:rFonts w:ascii="Tahoma" w:hAnsi="Tahoma" w:cs="Tahoma"/>
          <w:color w:val="333333"/>
        </w:rPr>
      </w:pPr>
      <w:r w:rsidRPr="00025CD5">
        <w:rPr>
          <w:color w:val="000000"/>
        </w:rPr>
        <w:t>В рамках расследования</w:t>
      </w:r>
      <w:r w:rsidR="003B6DE6" w:rsidRPr="00025CD5">
        <w:rPr>
          <w:color w:val="000000"/>
        </w:rPr>
        <w:t xml:space="preserve"> в деятельности нескольких хозяйствующих субъектов выявлен ряд грубых нарушений природоохранного законодательства, в том числе</w:t>
      </w:r>
      <w:r w:rsidR="003B6DE6" w:rsidRPr="00025CD5">
        <w:rPr>
          <w:color w:val="000000"/>
          <w:shd w:val="clear" w:color="auto" w:fill="FFFFFF"/>
        </w:rPr>
        <w:t xml:space="preserve">Земельного </w:t>
      </w:r>
      <w:r w:rsidRPr="00025CD5">
        <w:rPr>
          <w:color w:val="000000"/>
          <w:shd w:val="clear" w:color="auto" w:fill="FFFFFF"/>
        </w:rPr>
        <w:t>к</w:t>
      </w:r>
      <w:r w:rsidR="003B6DE6" w:rsidRPr="00025CD5">
        <w:rPr>
          <w:color w:val="000000"/>
          <w:shd w:val="clear" w:color="auto" w:fill="FFFFFF"/>
        </w:rPr>
        <w:t xml:space="preserve">одекса РФ, </w:t>
      </w:r>
      <w:r w:rsidRPr="00025CD5">
        <w:rPr>
          <w:color w:val="000000"/>
          <w:shd w:val="clear" w:color="auto" w:fill="FFFFFF"/>
        </w:rPr>
        <w:t>з</w:t>
      </w:r>
      <w:r w:rsidR="003B6DE6" w:rsidRPr="00025CD5">
        <w:rPr>
          <w:color w:val="000000"/>
          <w:shd w:val="clear" w:color="auto" w:fill="FFFFFF"/>
        </w:rPr>
        <w:t xml:space="preserve">акона о государственной экологической экспертизе, </w:t>
      </w:r>
      <w:r w:rsidRPr="00025CD5">
        <w:rPr>
          <w:color w:val="000000"/>
          <w:shd w:val="clear" w:color="auto" w:fill="FFFFFF"/>
        </w:rPr>
        <w:t>з</w:t>
      </w:r>
      <w:r w:rsidR="003B6DE6" w:rsidRPr="00025CD5">
        <w:rPr>
          <w:color w:val="000000"/>
          <w:shd w:val="clear" w:color="auto" w:fill="FFFFFF"/>
        </w:rPr>
        <w:t xml:space="preserve">акона об охране окружающей среды и </w:t>
      </w:r>
      <w:r w:rsidRPr="00025CD5">
        <w:rPr>
          <w:color w:val="000000"/>
          <w:shd w:val="clear" w:color="auto" w:fill="FFFFFF"/>
        </w:rPr>
        <w:t>з</w:t>
      </w:r>
      <w:r w:rsidR="003B6DE6" w:rsidRPr="00025CD5">
        <w:rPr>
          <w:color w:val="000000"/>
          <w:shd w:val="clear" w:color="auto" w:fill="FFFFFF"/>
        </w:rPr>
        <w:t>акона об отходах производства и потребления. По результ</w:t>
      </w:r>
      <w:r w:rsidR="00025CD5">
        <w:rPr>
          <w:color w:val="000000"/>
          <w:shd w:val="clear" w:color="auto" w:fill="FFFFFF"/>
        </w:rPr>
        <w:t>атам проведённого расследования</w:t>
      </w:r>
      <w:r w:rsidR="003B6DE6" w:rsidRPr="00025CD5">
        <w:rPr>
          <w:color w:val="000000"/>
          <w:shd w:val="clear" w:color="auto" w:fill="FFFFFF"/>
        </w:rPr>
        <w:t xml:space="preserve"> юридическое </w:t>
      </w:r>
      <w:r w:rsidR="00025CD5">
        <w:rPr>
          <w:color w:val="000000"/>
          <w:shd w:val="clear" w:color="auto" w:fill="FFFFFF"/>
        </w:rPr>
        <w:t xml:space="preserve">лицо </w:t>
      </w:r>
      <w:r w:rsidR="003B6DE6" w:rsidRPr="00025CD5">
        <w:rPr>
          <w:color w:val="000000"/>
          <w:shd w:val="clear" w:color="auto" w:fill="FFFFFF"/>
        </w:rPr>
        <w:t>и должностное лиц</w:t>
      </w:r>
      <w:r w:rsidR="00025CD5">
        <w:rPr>
          <w:color w:val="000000"/>
          <w:shd w:val="clear" w:color="auto" w:fill="FFFFFF"/>
        </w:rPr>
        <w:t>о</w:t>
      </w:r>
      <w:r w:rsidR="003B6DE6" w:rsidRPr="00025CD5">
        <w:rPr>
          <w:color w:val="000000"/>
          <w:shd w:val="clear" w:color="auto" w:fill="FFFFFF"/>
        </w:rPr>
        <w:t xml:space="preserve"> ООО «Донстройподряд» привлечены к административной ответственностипо </w:t>
      </w:r>
      <w:r w:rsidR="00025CD5">
        <w:rPr>
          <w:color w:val="000000"/>
          <w:shd w:val="clear" w:color="auto" w:fill="FFFFFF"/>
        </w:rPr>
        <w:t xml:space="preserve">по </w:t>
      </w:r>
      <w:r w:rsidR="003B6DE6" w:rsidRPr="00025CD5">
        <w:rPr>
          <w:color w:val="000000"/>
          <w:shd w:val="clear" w:color="auto" w:fill="FFFFFF"/>
        </w:rPr>
        <w:t>ч</w:t>
      </w:r>
      <w:r w:rsidR="00025CD5">
        <w:rPr>
          <w:color w:val="000000"/>
          <w:shd w:val="clear" w:color="auto" w:fill="FFFFFF"/>
        </w:rPr>
        <w:t>астям</w:t>
      </w:r>
      <w:r w:rsidR="003B6DE6" w:rsidRPr="00025CD5">
        <w:rPr>
          <w:color w:val="000000"/>
          <w:shd w:val="clear" w:color="auto" w:fill="FFFFFF"/>
        </w:rPr>
        <w:t xml:space="preserve"> 1, 9, 10 ст</w:t>
      </w:r>
      <w:r w:rsidR="00025CD5">
        <w:rPr>
          <w:color w:val="000000"/>
          <w:shd w:val="clear" w:color="auto" w:fill="FFFFFF"/>
        </w:rPr>
        <w:t>атьи</w:t>
      </w:r>
      <w:r w:rsidR="003B6DE6" w:rsidRPr="00025CD5">
        <w:rPr>
          <w:color w:val="000000"/>
          <w:shd w:val="clear" w:color="auto" w:fill="FFFFFF"/>
        </w:rPr>
        <w:t xml:space="preserve"> 8.2, ч</w:t>
      </w:r>
      <w:r w:rsidR="00025CD5">
        <w:rPr>
          <w:color w:val="000000"/>
          <w:shd w:val="clear" w:color="auto" w:fill="FFFFFF"/>
        </w:rPr>
        <w:t>асти</w:t>
      </w:r>
      <w:r w:rsidR="003B6DE6" w:rsidRPr="00025CD5">
        <w:rPr>
          <w:color w:val="000000"/>
          <w:shd w:val="clear" w:color="auto" w:fill="FFFFFF"/>
        </w:rPr>
        <w:t xml:space="preserve"> 1 ст</w:t>
      </w:r>
      <w:r w:rsidR="00025CD5">
        <w:rPr>
          <w:color w:val="000000"/>
          <w:shd w:val="clear" w:color="auto" w:fill="FFFFFF"/>
        </w:rPr>
        <w:t>атьи</w:t>
      </w:r>
      <w:r w:rsidR="003B6DE6" w:rsidRPr="00025CD5">
        <w:rPr>
          <w:color w:val="000000"/>
          <w:shd w:val="clear" w:color="auto" w:fill="FFFFFF"/>
        </w:rPr>
        <w:t xml:space="preserve"> 8.4, ч</w:t>
      </w:r>
      <w:r w:rsidR="00025CD5">
        <w:rPr>
          <w:color w:val="000000"/>
          <w:shd w:val="clear" w:color="auto" w:fill="FFFFFF"/>
        </w:rPr>
        <w:t>асти</w:t>
      </w:r>
      <w:r w:rsidR="003B6DE6" w:rsidRPr="00025CD5">
        <w:rPr>
          <w:color w:val="000000"/>
          <w:shd w:val="clear" w:color="auto" w:fill="FFFFFF"/>
        </w:rPr>
        <w:t xml:space="preserve"> 2 ст</w:t>
      </w:r>
      <w:r w:rsidR="00025CD5">
        <w:rPr>
          <w:color w:val="000000"/>
          <w:shd w:val="clear" w:color="auto" w:fill="FFFFFF"/>
        </w:rPr>
        <w:t>атьи</w:t>
      </w:r>
      <w:r w:rsidR="003B6DE6" w:rsidRPr="00025CD5">
        <w:rPr>
          <w:color w:val="000000"/>
          <w:shd w:val="clear" w:color="auto" w:fill="FFFFFF"/>
        </w:rPr>
        <w:t xml:space="preserve"> 8.6 КоАП РФ с назначением административного наказания в в</w:t>
      </w:r>
      <w:r w:rsidR="00025CD5" w:rsidRPr="00025CD5">
        <w:rPr>
          <w:color w:val="000000"/>
          <w:shd w:val="clear" w:color="auto" w:fill="FFFFFF"/>
        </w:rPr>
        <w:t xml:space="preserve">иде штрафа на сумму более 1 млн </w:t>
      </w:r>
      <w:r w:rsidR="003B6DE6" w:rsidRPr="00025CD5">
        <w:rPr>
          <w:color w:val="000000"/>
          <w:shd w:val="clear" w:color="auto" w:fill="FFFFFF"/>
        </w:rPr>
        <w:t>рублей.</w:t>
      </w:r>
    </w:p>
    <w:p w:rsidR="003B6DE6" w:rsidRPr="003B6DE6" w:rsidRDefault="003B6DE6" w:rsidP="003B6DE6">
      <w:pPr>
        <w:pStyle w:val="a3"/>
        <w:shd w:val="clear" w:color="auto" w:fill="FFFFFF"/>
        <w:spacing w:before="0" w:beforeAutospacing="0" w:after="0" w:afterAutospacing="0"/>
        <w:ind w:right="284" w:firstLine="709"/>
        <w:jc w:val="both"/>
        <w:rPr>
          <w:color w:val="000000"/>
          <w:shd w:val="clear" w:color="auto" w:fill="FFFFFF"/>
        </w:rPr>
      </w:pPr>
      <w:r w:rsidRPr="003B6DE6">
        <w:rPr>
          <w:color w:val="000000"/>
          <w:shd w:val="clear" w:color="auto" w:fill="FFFFFF"/>
        </w:rPr>
        <w:t xml:space="preserve">Кроме того, Управлением </w:t>
      </w:r>
      <w:r w:rsidR="00025CD5">
        <w:rPr>
          <w:color w:val="000000"/>
          <w:shd w:val="clear" w:color="auto" w:fill="FFFFFF"/>
        </w:rPr>
        <w:t xml:space="preserve">был </w:t>
      </w:r>
      <w:r w:rsidRPr="003B6DE6">
        <w:rPr>
          <w:color w:val="000000"/>
          <w:shd w:val="clear" w:color="auto" w:fill="FFFFFF"/>
        </w:rPr>
        <w:t xml:space="preserve">рассчитан ущерб </w:t>
      </w:r>
      <w:r w:rsidR="00025CD5">
        <w:rPr>
          <w:color w:val="000000"/>
          <w:shd w:val="clear" w:color="auto" w:fill="FFFFFF"/>
        </w:rPr>
        <w:t>на</w:t>
      </w:r>
      <w:r w:rsidRPr="003B6DE6">
        <w:rPr>
          <w:color w:val="000000"/>
          <w:shd w:val="clear" w:color="auto" w:fill="FFFFFF"/>
        </w:rPr>
        <w:t xml:space="preserve"> сумм</w:t>
      </w:r>
      <w:r w:rsidR="00025CD5">
        <w:rPr>
          <w:color w:val="000000"/>
          <w:shd w:val="clear" w:color="auto" w:fill="FFFFFF"/>
        </w:rPr>
        <w:t>у 900900 рублей, причинённый почве</w:t>
      </w:r>
      <w:r w:rsidRPr="003B6DE6">
        <w:rPr>
          <w:color w:val="000000"/>
          <w:shd w:val="clear" w:color="auto" w:fill="FFFFFF"/>
        </w:rPr>
        <w:t xml:space="preserve"> как </w:t>
      </w:r>
      <w:r w:rsidR="00025CD5">
        <w:rPr>
          <w:color w:val="000000"/>
          <w:shd w:val="clear" w:color="auto" w:fill="FFFFFF"/>
        </w:rPr>
        <w:t>объекту охраны окружающей среды</w:t>
      </w:r>
      <w:r w:rsidRPr="003B6DE6">
        <w:rPr>
          <w:color w:val="000000"/>
          <w:shd w:val="clear" w:color="auto" w:fill="FFFFFF"/>
        </w:rPr>
        <w:t xml:space="preserve"> в результате загрязнения её нефтепродуктами, который </w:t>
      </w:r>
      <w:r w:rsidR="00025CD5">
        <w:rPr>
          <w:color w:val="000000"/>
          <w:shd w:val="clear" w:color="auto" w:fill="FFFFFF"/>
        </w:rPr>
        <w:t xml:space="preserve">был </w:t>
      </w:r>
      <w:r w:rsidRPr="003B6DE6">
        <w:rPr>
          <w:color w:val="000000"/>
          <w:shd w:val="clear" w:color="auto" w:fill="FFFFFF"/>
        </w:rPr>
        <w:t>направлен виновному лицу для добровольного возмещения.</w:t>
      </w:r>
    </w:p>
    <w:p w:rsidR="00B36232" w:rsidRDefault="00B27A2F" w:rsidP="00E8746E">
      <w:pPr>
        <w:shd w:val="clear" w:color="auto" w:fill="FFFFFF"/>
        <w:tabs>
          <w:tab w:val="left" w:pos="709"/>
        </w:tabs>
        <w:overflowPunct w:val="0"/>
        <w:spacing w:line="100" w:lineRule="atLeast"/>
        <w:ind w:right="284" w:firstLine="709"/>
        <w:jc w:val="both"/>
        <w:rPr>
          <w:rFonts w:cs="Calibri"/>
          <w:bCs/>
          <w:color w:val="000000"/>
          <w:spacing w:val="1"/>
          <w:kern w:val="1"/>
          <w:shd w:val="clear" w:color="auto" w:fill="FFFFFF"/>
        </w:rPr>
      </w:pPr>
      <w:r>
        <w:rPr>
          <w:rFonts w:cs="Calibri"/>
          <w:bCs/>
          <w:color w:val="000000"/>
          <w:spacing w:val="1"/>
          <w:kern w:val="1"/>
          <w:shd w:val="clear" w:color="auto" w:fill="FFFFFF"/>
        </w:rPr>
        <w:t>По итогам проверки в</w:t>
      </w:r>
      <w:r w:rsidR="003B6DE6" w:rsidRPr="003B6DE6">
        <w:rPr>
          <w:rFonts w:cs="Calibri"/>
          <w:bCs/>
          <w:color w:val="000000"/>
          <w:spacing w:val="1"/>
          <w:kern w:val="1"/>
          <w:shd w:val="clear" w:color="auto" w:fill="FFFFFF"/>
        </w:rPr>
        <w:t xml:space="preserve"> 2018 год</w:t>
      </w:r>
      <w:r>
        <w:rPr>
          <w:rFonts w:cs="Calibri"/>
          <w:bCs/>
          <w:color w:val="000000"/>
          <w:spacing w:val="1"/>
          <w:kern w:val="1"/>
          <w:shd w:val="clear" w:color="auto" w:fill="FFFFFF"/>
        </w:rPr>
        <w:t xml:space="preserve">ув отношении </w:t>
      </w:r>
      <w:r w:rsidR="003B6DE6" w:rsidRPr="003B6DE6">
        <w:rPr>
          <w:rFonts w:cs="Calibri"/>
          <w:bCs/>
          <w:color w:val="000000"/>
          <w:spacing w:val="1"/>
          <w:kern w:val="1"/>
          <w:shd w:val="clear" w:color="auto" w:fill="FFFFFF"/>
        </w:rPr>
        <w:t>ООО «Астраханская рыбоводная компания «Белуга» было выдано пред</w:t>
      </w:r>
      <w:r>
        <w:rPr>
          <w:rFonts w:cs="Calibri"/>
          <w:bCs/>
          <w:color w:val="000000"/>
          <w:spacing w:val="1"/>
          <w:kern w:val="1"/>
          <w:shd w:val="clear" w:color="auto" w:fill="FFFFFF"/>
        </w:rPr>
        <w:t>писание об устранении нарушений, которое в</w:t>
      </w:r>
      <w:r w:rsidR="003B6DE6" w:rsidRPr="003B6DE6">
        <w:rPr>
          <w:rFonts w:cs="Calibri"/>
          <w:bCs/>
          <w:color w:val="000000"/>
          <w:spacing w:val="1"/>
          <w:kern w:val="1"/>
          <w:shd w:val="clear" w:color="auto" w:fill="FFFFFF"/>
        </w:rPr>
        <w:t xml:space="preserve"> 2019 год</w:t>
      </w:r>
      <w:r>
        <w:rPr>
          <w:rFonts w:cs="Calibri"/>
          <w:bCs/>
          <w:color w:val="000000"/>
          <w:spacing w:val="1"/>
          <w:kern w:val="1"/>
          <w:shd w:val="clear" w:color="auto" w:fill="FFFFFF"/>
        </w:rPr>
        <w:t>убыло</w:t>
      </w:r>
      <w:r w:rsidR="003B6DE6" w:rsidRPr="003B6DE6">
        <w:rPr>
          <w:rFonts w:cs="Calibri"/>
          <w:bCs/>
          <w:color w:val="000000"/>
          <w:spacing w:val="1"/>
          <w:kern w:val="1"/>
          <w:shd w:val="clear" w:color="auto" w:fill="FFFFFF"/>
        </w:rPr>
        <w:t xml:space="preserve"> исполнено, проведены мероприятия по установке локальн</w:t>
      </w:r>
      <w:r w:rsidR="00025CD5">
        <w:rPr>
          <w:rFonts w:cs="Calibri"/>
          <w:bCs/>
          <w:color w:val="000000"/>
          <w:spacing w:val="1"/>
          <w:kern w:val="1"/>
          <w:shd w:val="clear" w:color="auto" w:fill="FFFFFF"/>
        </w:rPr>
        <w:t>ых</w:t>
      </w:r>
      <w:r w:rsidR="003B6DE6" w:rsidRPr="003B6DE6">
        <w:rPr>
          <w:rFonts w:cs="Calibri"/>
          <w:bCs/>
          <w:color w:val="000000"/>
          <w:spacing w:val="1"/>
          <w:kern w:val="1"/>
          <w:shd w:val="clear" w:color="auto" w:fill="FFFFFF"/>
        </w:rPr>
        <w:t xml:space="preserve"> очистительных сооружений по при</w:t>
      </w:r>
      <w:r w:rsidR="00025CD5">
        <w:rPr>
          <w:rFonts w:cs="Calibri"/>
          <w:bCs/>
          <w:color w:val="000000"/>
          <w:spacing w:val="1"/>
          <w:kern w:val="1"/>
          <w:shd w:val="clear" w:color="auto" w:fill="FFFFFF"/>
        </w:rPr>
        <w:t>ё</w:t>
      </w:r>
      <w:r w:rsidR="003B6DE6" w:rsidRPr="003B6DE6">
        <w:rPr>
          <w:rFonts w:cs="Calibri"/>
          <w:bCs/>
          <w:color w:val="000000"/>
          <w:spacing w:val="1"/>
          <w:kern w:val="1"/>
          <w:shd w:val="clear" w:color="auto" w:fill="FFFFFF"/>
        </w:rPr>
        <w:t>му производственных стоков.</w:t>
      </w:r>
    </w:p>
    <w:p w:rsidR="00E8746E" w:rsidRPr="00E8746E" w:rsidRDefault="00E8746E" w:rsidP="00E8746E">
      <w:pPr>
        <w:shd w:val="clear" w:color="auto" w:fill="FFFFFF"/>
        <w:tabs>
          <w:tab w:val="left" w:pos="709"/>
        </w:tabs>
        <w:overflowPunct w:val="0"/>
        <w:spacing w:line="100" w:lineRule="atLeast"/>
        <w:ind w:right="284" w:firstLine="709"/>
        <w:jc w:val="both"/>
        <w:rPr>
          <w:rFonts w:cs="Calibri"/>
          <w:bCs/>
          <w:color w:val="000000"/>
          <w:spacing w:val="1"/>
          <w:kern w:val="1"/>
          <w:shd w:val="clear" w:color="auto" w:fill="FFFFFF"/>
        </w:rPr>
      </w:pPr>
    </w:p>
    <w:p w:rsidR="00C06FE0" w:rsidRDefault="00E0607B" w:rsidP="00E8746E">
      <w:pPr>
        <w:pStyle w:val="1e"/>
        <w:spacing w:before="0" w:after="0"/>
        <w:ind w:right="283"/>
      </w:pPr>
      <w:bookmarkStart w:id="315" w:name="_Toc455142264"/>
      <w:bookmarkStart w:id="316" w:name="_Toc455146005"/>
      <w:bookmarkStart w:id="317" w:name="_Toc455146186"/>
      <w:bookmarkStart w:id="318" w:name="_Toc455146285"/>
      <w:bookmarkStart w:id="319" w:name="_Toc455146383"/>
      <w:bookmarkStart w:id="320" w:name="_Toc41894915"/>
      <w:r>
        <w:t>16</w:t>
      </w:r>
      <w:r w:rsidR="00C06FE0" w:rsidRPr="004C6567">
        <w:t>.</w:t>
      </w:r>
      <w:r>
        <w:t>2</w:t>
      </w:r>
      <w:r w:rsidR="00C06FE0" w:rsidRPr="004C6567">
        <w:t xml:space="preserve">.3. Государственный контроль и надзор, осуществляемый </w:t>
      </w:r>
      <w:r>
        <w:t xml:space="preserve">в Астраханской области </w:t>
      </w:r>
      <w:r w:rsidR="00C06FE0" w:rsidRPr="004C6567">
        <w:t xml:space="preserve">Управлением </w:t>
      </w:r>
      <w:r>
        <w:t xml:space="preserve">Федеральной службы по ветеринарному и фитосанитарному надзору </w:t>
      </w:r>
      <w:r w:rsidR="00C06FE0" w:rsidRPr="004C6567">
        <w:t xml:space="preserve">по </w:t>
      </w:r>
      <w:r>
        <w:t xml:space="preserve">Ростовской, Волгоградской и </w:t>
      </w:r>
      <w:r w:rsidR="00C06FE0" w:rsidRPr="004C6567">
        <w:t>Астраханской</w:t>
      </w:r>
      <w:bookmarkEnd w:id="315"/>
      <w:bookmarkEnd w:id="316"/>
      <w:bookmarkEnd w:id="317"/>
      <w:bookmarkEnd w:id="318"/>
      <w:bookmarkEnd w:id="319"/>
      <w:r>
        <w:t xml:space="preserve"> областям и Республик</w:t>
      </w:r>
      <w:r w:rsidR="00025CD5">
        <w:t>е</w:t>
      </w:r>
      <w:r>
        <w:t xml:space="preserve"> Калмыкия</w:t>
      </w:r>
      <w:bookmarkEnd w:id="320"/>
    </w:p>
    <w:p w:rsidR="00E8746E" w:rsidRPr="004C6567" w:rsidRDefault="00E8746E" w:rsidP="00E8746E">
      <w:pPr>
        <w:pStyle w:val="1e"/>
        <w:spacing w:before="0" w:after="0"/>
        <w:ind w:right="283"/>
      </w:pPr>
    </w:p>
    <w:p w:rsidR="00230053" w:rsidRDefault="00DF4C15" w:rsidP="00DF4C15">
      <w:pPr>
        <w:ind w:right="284" w:firstLine="708"/>
        <w:jc w:val="both"/>
      </w:pPr>
      <w:r>
        <w:t xml:space="preserve">В </w:t>
      </w:r>
      <w:r w:rsidR="00364877" w:rsidRPr="00364877">
        <w:t xml:space="preserve">2019 году </w:t>
      </w:r>
      <w:r w:rsidR="00025CD5" w:rsidRPr="004C6567">
        <w:t xml:space="preserve">Управлением </w:t>
      </w:r>
      <w:r w:rsidR="00025CD5">
        <w:t xml:space="preserve">Федеральной службы по ветеринарному и фитосанитарному надзору </w:t>
      </w:r>
      <w:r w:rsidR="00025CD5" w:rsidRPr="004C6567">
        <w:t xml:space="preserve">по </w:t>
      </w:r>
      <w:r w:rsidR="00025CD5">
        <w:t xml:space="preserve">Ростовской, Волгоградской и </w:t>
      </w:r>
      <w:r w:rsidR="00025CD5" w:rsidRPr="004C6567">
        <w:t>Астраханской</w:t>
      </w:r>
      <w:r w:rsidR="00025CD5">
        <w:t xml:space="preserve"> областям и Республике Калмыкия(далее – Управление) в Астраханской области </w:t>
      </w:r>
      <w:r w:rsidR="00364877" w:rsidRPr="00364877">
        <w:t>проведено 464 контрольно-надзорных мероприяти</w:t>
      </w:r>
      <w:r w:rsidR="00364877">
        <w:t>я</w:t>
      </w:r>
      <w:r w:rsidR="00364877" w:rsidRPr="00364877">
        <w:t xml:space="preserve"> по фактам соблюдения земельного законодательства</w:t>
      </w:r>
      <w:r w:rsidR="00364877">
        <w:t>.</w:t>
      </w:r>
    </w:p>
    <w:p w:rsidR="00DF4C15" w:rsidRPr="00230053" w:rsidRDefault="00DF4C15" w:rsidP="00DF4C15">
      <w:pPr>
        <w:ind w:right="284" w:firstLine="708"/>
        <w:jc w:val="both"/>
      </w:pPr>
    </w:p>
    <w:p w:rsidR="00DF4C15" w:rsidRDefault="00230053" w:rsidP="00DF4C15">
      <w:pPr>
        <w:ind w:right="284" w:firstLine="851"/>
        <w:jc w:val="right"/>
        <w:rPr>
          <w:b/>
          <w:sz w:val="20"/>
          <w:szCs w:val="20"/>
        </w:rPr>
      </w:pPr>
      <w:r w:rsidRPr="00230053">
        <w:rPr>
          <w:b/>
          <w:sz w:val="20"/>
          <w:szCs w:val="20"/>
        </w:rPr>
        <w:t>Таблица 16.2.3.1.</w:t>
      </w:r>
    </w:p>
    <w:p w:rsidR="00DF4C15" w:rsidRPr="00230053" w:rsidRDefault="00DF4C15" w:rsidP="00DF4C15">
      <w:pPr>
        <w:ind w:right="284" w:firstLine="851"/>
        <w:jc w:val="right"/>
        <w:rPr>
          <w:b/>
          <w:sz w:val="20"/>
          <w:szCs w:val="20"/>
        </w:rPr>
      </w:pPr>
    </w:p>
    <w:p w:rsidR="00230053" w:rsidRDefault="00230053" w:rsidP="00230053">
      <w:pPr>
        <w:ind w:right="284"/>
        <w:jc w:val="center"/>
        <w:rPr>
          <w:b/>
          <w:sz w:val="20"/>
          <w:szCs w:val="20"/>
        </w:rPr>
      </w:pPr>
      <w:r w:rsidRPr="00230053">
        <w:rPr>
          <w:b/>
          <w:sz w:val="20"/>
          <w:szCs w:val="20"/>
        </w:rPr>
        <w:t>Контрольно-надзорные мероприятия по соблюдени</w:t>
      </w:r>
      <w:r w:rsidR="00DF4C15">
        <w:rPr>
          <w:b/>
          <w:sz w:val="20"/>
          <w:szCs w:val="20"/>
        </w:rPr>
        <w:t>ю</w:t>
      </w:r>
      <w:r w:rsidRPr="00230053">
        <w:rPr>
          <w:b/>
          <w:sz w:val="20"/>
          <w:szCs w:val="20"/>
        </w:rPr>
        <w:t xml:space="preserve"> земельного законодательства</w:t>
      </w:r>
      <w:r w:rsidR="00DF4C15">
        <w:rPr>
          <w:b/>
          <w:sz w:val="20"/>
          <w:szCs w:val="20"/>
        </w:rPr>
        <w:t xml:space="preserve"> за 2019 год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1"/>
        <w:gridCol w:w="3179"/>
      </w:tblGrid>
      <w:tr w:rsidR="00364877" w:rsidRPr="00E83B9C" w:rsidTr="00364877">
        <w:tc>
          <w:tcPr>
            <w:tcW w:w="6001"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both"/>
              <w:rPr>
                <w:sz w:val="20"/>
                <w:szCs w:val="20"/>
              </w:rPr>
            </w:pPr>
          </w:p>
        </w:tc>
        <w:tc>
          <w:tcPr>
            <w:tcW w:w="3179"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DF4C15">
            <w:pPr>
              <w:jc w:val="center"/>
              <w:rPr>
                <w:bCs/>
                <w:sz w:val="20"/>
                <w:szCs w:val="20"/>
              </w:rPr>
            </w:pPr>
            <w:r w:rsidRPr="00364877">
              <w:rPr>
                <w:bCs/>
                <w:sz w:val="20"/>
                <w:szCs w:val="20"/>
              </w:rPr>
              <w:t>2019г</w:t>
            </w:r>
            <w:r w:rsidR="00DF4C15">
              <w:rPr>
                <w:bCs/>
                <w:sz w:val="20"/>
                <w:szCs w:val="20"/>
              </w:rPr>
              <w:t>од</w:t>
            </w:r>
          </w:p>
        </w:tc>
      </w:tr>
      <w:tr w:rsidR="00364877" w:rsidRPr="00E83B9C" w:rsidTr="00364877">
        <w:tc>
          <w:tcPr>
            <w:tcW w:w="6001"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both"/>
              <w:rPr>
                <w:sz w:val="20"/>
                <w:szCs w:val="20"/>
              </w:rPr>
            </w:pPr>
            <w:r w:rsidRPr="00364877">
              <w:rPr>
                <w:sz w:val="20"/>
                <w:szCs w:val="20"/>
              </w:rPr>
              <w:t>Контрольно-надзорных мероприятий всего</w:t>
            </w:r>
          </w:p>
        </w:tc>
        <w:tc>
          <w:tcPr>
            <w:tcW w:w="3179" w:type="dxa"/>
            <w:tcBorders>
              <w:top w:val="single" w:sz="4" w:space="0" w:color="auto"/>
              <w:left w:val="single" w:sz="4" w:space="0" w:color="auto"/>
              <w:bottom w:val="single" w:sz="4" w:space="0" w:color="auto"/>
              <w:right w:val="single" w:sz="4" w:space="0" w:color="auto"/>
            </w:tcBorders>
            <w:shd w:val="clear" w:color="auto" w:fill="auto"/>
          </w:tcPr>
          <w:p w:rsidR="00364877" w:rsidRPr="00025CD5" w:rsidRDefault="00364877" w:rsidP="00364877">
            <w:pPr>
              <w:jc w:val="center"/>
              <w:rPr>
                <w:sz w:val="20"/>
                <w:szCs w:val="20"/>
              </w:rPr>
            </w:pPr>
            <w:r w:rsidRPr="00025CD5">
              <w:rPr>
                <w:sz w:val="20"/>
                <w:szCs w:val="20"/>
              </w:rPr>
              <w:t>464</w:t>
            </w:r>
          </w:p>
        </w:tc>
      </w:tr>
      <w:tr w:rsidR="00364877" w:rsidTr="00364877">
        <w:tc>
          <w:tcPr>
            <w:tcW w:w="6001"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both"/>
              <w:rPr>
                <w:sz w:val="20"/>
                <w:szCs w:val="20"/>
              </w:rPr>
            </w:pPr>
            <w:r w:rsidRPr="00364877">
              <w:rPr>
                <w:sz w:val="20"/>
                <w:szCs w:val="20"/>
              </w:rPr>
              <w:t>в т.ч. плановых (ИП, ЮЛ)</w:t>
            </w:r>
          </w:p>
        </w:tc>
        <w:tc>
          <w:tcPr>
            <w:tcW w:w="3179"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center"/>
              <w:rPr>
                <w:sz w:val="20"/>
                <w:szCs w:val="20"/>
              </w:rPr>
            </w:pPr>
            <w:r w:rsidRPr="00364877">
              <w:rPr>
                <w:sz w:val="20"/>
                <w:szCs w:val="20"/>
              </w:rPr>
              <w:t>31</w:t>
            </w:r>
          </w:p>
        </w:tc>
      </w:tr>
      <w:tr w:rsidR="00364877" w:rsidTr="00364877">
        <w:tc>
          <w:tcPr>
            <w:tcW w:w="6001"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both"/>
              <w:rPr>
                <w:sz w:val="20"/>
                <w:szCs w:val="20"/>
              </w:rPr>
            </w:pPr>
            <w:r w:rsidRPr="00364877">
              <w:rPr>
                <w:sz w:val="20"/>
                <w:szCs w:val="20"/>
              </w:rPr>
              <w:t>внеплановых (ИП, ЮЛ)</w:t>
            </w:r>
          </w:p>
        </w:tc>
        <w:tc>
          <w:tcPr>
            <w:tcW w:w="3179"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center"/>
              <w:rPr>
                <w:sz w:val="20"/>
                <w:szCs w:val="20"/>
              </w:rPr>
            </w:pPr>
            <w:r w:rsidRPr="00364877">
              <w:rPr>
                <w:sz w:val="20"/>
                <w:szCs w:val="20"/>
              </w:rPr>
              <w:t>39</w:t>
            </w:r>
          </w:p>
        </w:tc>
      </w:tr>
      <w:tr w:rsidR="00364877" w:rsidTr="00364877">
        <w:tc>
          <w:tcPr>
            <w:tcW w:w="6001"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both"/>
              <w:rPr>
                <w:sz w:val="20"/>
                <w:szCs w:val="20"/>
              </w:rPr>
            </w:pPr>
            <w:r w:rsidRPr="00364877">
              <w:rPr>
                <w:sz w:val="20"/>
                <w:szCs w:val="20"/>
              </w:rPr>
              <w:t>административных обследований</w:t>
            </w:r>
          </w:p>
        </w:tc>
        <w:tc>
          <w:tcPr>
            <w:tcW w:w="3179"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center"/>
              <w:rPr>
                <w:sz w:val="20"/>
                <w:szCs w:val="20"/>
              </w:rPr>
            </w:pPr>
            <w:r w:rsidRPr="00364877">
              <w:rPr>
                <w:sz w:val="20"/>
                <w:szCs w:val="20"/>
              </w:rPr>
              <w:t>5</w:t>
            </w:r>
          </w:p>
        </w:tc>
      </w:tr>
      <w:tr w:rsidR="00364877" w:rsidTr="00364877">
        <w:tc>
          <w:tcPr>
            <w:tcW w:w="6001"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both"/>
              <w:rPr>
                <w:sz w:val="20"/>
                <w:szCs w:val="20"/>
              </w:rPr>
            </w:pPr>
            <w:r w:rsidRPr="00364877">
              <w:rPr>
                <w:sz w:val="20"/>
                <w:szCs w:val="20"/>
              </w:rPr>
              <w:t>административных расследований</w:t>
            </w:r>
          </w:p>
        </w:tc>
        <w:tc>
          <w:tcPr>
            <w:tcW w:w="3179"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center"/>
              <w:rPr>
                <w:sz w:val="20"/>
                <w:szCs w:val="20"/>
              </w:rPr>
            </w:pPr>
            <w:r w:rsidRPr="00364877">
              <w:rPr>
                <w:sz w:val="20"/>
                <w:szCs w:val="20"/>
              </w:rPr>
              <w:t>12</w:t>
            </w:r>
          </w:p>
        </w:tc>
      </w:tr>
      <w:tr w:rsidR="00364877" w:rsidTr="00364877">
        <w:tc>
          <w:tcPr>
            <w:tcW w:w="6001"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both"/>
              <w:rPr>
                <w:sz w:val="20"/>
                <w:szCs w:val="20"/>
              </w:rPr>
            </w:pPr>
            <w:r w:rsidRPr="00364877">
              <w:rPr>
                <w:sz w:val="20"/>
                <w:szCs w:val="20"/>
              </w:rPr>
              <w:t>Совместных</w:t>
            </w:r>
          </w:p>
        </w:tc>
        <w:tc>
          <w:tcPr>
            <w:tcW w:w="3179"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center"/>
              <w:rPr>
                <w:sz w:val="20"/>
                <w:szCs w:val="20"/>
              </w:rPr>
            </w:pPr>
            <w:r w:rsidRPr="00364877">
              <w:rPr>
                <w:sz w:val="20"/>
                <w:szCs w:val="20"/>
              </w:rPr>
              <w:t>11</w:t>
            </w:r>
          </w:p>
        </w:tc>
      </w:tr>
      <w:tr w:rsidR="00364877" w:rsidTr="00364877">
        <w:tc>
          <w:tcPr>
            <w:tcW w:w="6001"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both"/>
              <w:rPr>
                <w:sz w:val="20"/>
                <w:szCs w:val="20"/>
              </w:rPr>
            </w:pPr>
            <w:r w:rsidRPr="00364877">
              <w:rPr>
                <w:sz w:val="20"/>
                <w:szCs w:val="20"/>
              </w:rPr>
              <w:t>плановых (рейдовых) осмотров</w:t>
            </w:r>
          </w:p>
        </w:tc>
        <w:tc>
          <w:tcPr>
            <w:tcW w:w="3179"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center"/>
              <w:rPr>
                <w:sz w:val="20"/>
                <w:szCs w:val="20"/>
              </w:rPr>
            </w:pPr>
            <w:r w:rsidRPr="00364877">
              <w:rPr>
                <w:sz w:val="20"/>
                <w:szCs w:val="20"/>
              </w:rPr>
              <w:t>168</w:t>
            </w:r>
          </w:p>
        </w:tc>
      </w:tr>
      <w:tr w:rsidR="00364877" w:rsidTr="00364877">
        <w:tc>
          <w:tcPr>
            <w:tcW w:w="6001"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both"/>
              <w:rPr>
                <w:sz w:val="20"/>
                <w:szCs w:val="20"/>
              </w:rPr>
            </w:pPr>
            <w:r w:rsidRPr="00364877">
              <w:rPr>
                <w:sz w:val="20"/>
                <w:szCs w:val="20"/>
              </w:rPr>
              <w:t>плановых физических лиц</w:t>
            </w:r>
          </w:p>
        </w:tc>
        <w:tc>
          <w:tcPr>
            <w:tcW w:w="3179"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center"/>
              <w:rPr>
                <w:sz w:val="20"/>
                <w:szCs w:val="20"/>
              </w:rPr>
            </w:pPr>
            <w:r w:rsidRPr="00364877">
              <w:rPr>
                <w:sz w:val="20"/>
                <w:szCs w:val="20"/>
              </w:rPr>
              <w:t>32</w:t>
            </w:r>
          </w:p>
        </w:tc>
      </w:tr>
      <w:tr w:rsidR="00364877" w:rsidTr="00364877">
        <w:tc>
          <w:tcPr>
            <w:tcW w:w="6001"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both"/>
              <w:rPr>
                <w:sz w:val="20"/>
                <w:szCs w:val="20"/>
              </w:rPr>
            </w:pPr>
            <w:r w:rsidRPr="00364877">
              <w:rPr>
                <w:sz w:val="20"/>
                <w:szCs w:val="20"/>
              </w:rPr>
              <w:t>внеплановых физических лиц</w:t>
            </w:r>
          </w:p>
        </w:tc>
        <w:tc>
          <w:tcPr>
            <w:tcW w:w="3179"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center"/>
              <w:rPr>
                <w:sz w:val="20"/>
                <w:szCs w:val="20"/>
              </w:rPr>
            </w:pPr>
            <w:r w:rsidRPr="00364877">
              <w:rPr>
                <w:sz w:val="20"/>
                <w:szCs w:val="20"/>
              </w:rPr>
              <w:t>147</w:t>
            </w:r>
          </w:p>
        </w:tc>
      </w:tr>
      <w:tr w:rsidR="00364877" w:rsidTr="00364877">
        <w:tc>
          <w:tcPr>
            <w:tcW w:w="6001"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both"/>
              <w:rPr>
                <w:sz w:val="20"/>
                <w:szCs w:val="20"/>
              </w:rPr>
            </w:pPr>
            <w:r w:rsidRPr="00364877">
              <w:rPr>
                <w:sz w:val="20"/>
                <w:szCs w:val="20"/>
              </w:rPr>
              <w:t>по факту обнаружения</w:t>
            </w:r>
          </w:p>
        </w:tc>
        <w:tc>
          <w:tcPr>
            <w:tcW w:w="3179" w:type="dxa"/>
            <w:tcBorders>
              <w:top w:val="single" w:sz="4" w:space="0" w:color="auto"/>
              <w:left w:val="single" w:sz="4" w:space="0" w:color="auto"/>
              <w:bottom w:val="single" w:sz="4" w:space="0" w:color="auto"/>
              <w:right w:val="single" w:sz="4" w:space="0" w:color="auto"/>
            </w:tcBorders>
            <w:shd w:val="clear" w:color="auto" w:fill="auto"/>
          </w:tcPr>
          <w:p w:rsidR="00364877" w:rsidRPr="00364877" w:rsidRDefault="00364877" w:rsidP="00364877">
            <w:pPr>
              <w:jc w:val="center"/>
              <w:rPr>
                <w:sz w:val="20"/>
                <w:szCs w:val="20"/>
              </w:rPr>
            </w:pPr>
            <w:r w:rsidRPr="00364877">
              <w:rPr>
                <w:sz w:val="20"/>
                <w:szCs w:val="20"/>
              </w:rPr>
              <w:t>19</w:t>
            </w:r>
          </w:p>
        </w:tc>
      </w:tr>
    </w:tbl>
    <w:p w:rsidR="00364877" w:rsidRDefault="00364877" w:rsidP="00523F3E">
      <w:pPr>
        <w:ind w:right="284"/>
        <w:rPr>
          <w:b/>
          <w:sz w:val="20"/>
          <w:szCs w:val="20"/>
        </w:rPr>
      </w:pPr>
    </w:p>
    <w:p w:rsidR="00364877" w:rsidRPr="00364877" w:rsidRDefault="00364877" w:rsidP="00364877">
      <w:pPr>
        <w:ind w:right="284" w:firstLine="709"/>
        <w:jc w:val="both"/>
      </w:pPr>
      <w:r w:rsidRPr="00364877">
        <w:t>В ходе контрольно-надзорных мероприятий в 2019 году выявлено 148 нарушений на площади 1909,72 га, составлено 155 протоколов</w:t>
      </w:r>
      <w:r>
        <w:t>.</w:t>
      </w:r>
    </w:p>
    <w:p w:rsidR="002E65DB" w:rsidRDefault="002E65DB" w:rsidP="00DF4C15">
      <w:pPr>
        <w:rPr>
          <w:bCs/>
          <w:sz w:val="28"/>
          <w:szCs w:val="28"/>
          <w:u w:val="single"/>
        </w:rPr>
      </w:pPr>
    </w:p>
    <w:p w:rsidR="00230053" w:rsidRDefault="00230053" w:rsidP="00230053">
      <w:pPr>
        <w:ind w:right="284" w:firstLine="851"/>
        <w:jc w:val="right"/>
        <w:rPr>
          <w:b/>
          <w:sz w:val="20"/>
          <w:szCs w:val="20"/>
        </w:rPr>
      </w:pPr>
      <w:r w:rsidRPr="00230053">
        <w:rPr>
          <w:b/>
          <w:sz w:val="20"/>
          <w:szCs w:val="20"/>
        </w:rPr>
        <w:t>Таблица 16.2.3.</w:t>
      </w:r>
      <w:r>
        <w:rPr>
          <w:b/>
          <w:sz w:val="20"/>
          <w:szCs w:val="20"/>
        </w:rPr>
        <w:t>2</w:t>
      </w:r>
      <w:r w:rsidRPr="00230053">
        <w:rPr>
          <w:b/>
          <w:sz w:val="20"/>
          <w:szCs w:val="20"/>
        </w:rPr>
        <w:t>.</w:t>
      </w:r>
    </w:p>
    <w:p w:rsidR="00DF4C15" w:rsidRPr="00230053" w:rsidRDefault="00DF4C15" w:rsidP="00230053">
      <w:pPr>
        <w:ind w:right="284" w:firstLine="851"/>
        <w:jc w:val="right"/>
        <w:rPr>
          <w:b/>
          <w:sz w:val="20"/>
          <w:szCs w:val="20"/>
        </w:rPr>
      </w:pPr>
    </w:p>
    <w:p w:rsidR="002E65DB" w:rsidRDefault="002E65DB" w:rsidP="00230053">
      <w:pPr>
        <w:ind w:right="284"/>
        <w:jc w:val="center"/>
        <w:rPr>
          <w:b/>
          <w:sz w:val="20"/>
          <w:szCs w:val="20"/>
        </w:rPr>
      </w:pPr>
      <w:r w:rsidRPr="00230053">
        <w:rPr>
          <w:b/>
          <w:sz w:val="20"/>
          <w:szCs w:val="20"/>
        </w:rPr>
        <w:t>Структура административных правонарушений</w:t>
      </w:r>
      <w:r w:rsidR="00DF4C15">
        <w:rPr>
          <w:b/>
          <w:sz w:val="20"/>
          <w:szCs w:val="20"/>
        </w:rPr>
        <w:t xml:space="preserve"> за 2019 год</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90"/>
        <w:gridCol w:w="3990"/>
      </w:tblGrid>
      <w:tr w:rsidR="00364877" w:rsidRPr="0078653B" w:rsidTr="00364877">
        <w:tc>
          <w:tcPr>
            <w:tcW w:w="5190" w:type="dxa"/>
            <w:shd w:val="clear" w:color="auto" w:fill="auto"/>
          </w:tcPr>
          <w:p w:rsidR="00364877" w:rsidRPr="00DF4C15" w:rsidRDefault="00364877" w:rsidP="00365DA2">
            <w:pPr>
              <w:jc w:val="both"/>
              <w:rPr>
                <w:sz w:val="20"/>
                <w:szCs w:val="20"/>
              </w:rPr>
            </w:pPr>
          </w:p>
        </w:tc>
        <w:tc>
          <w:tcPr>
            <w:tcW w:w="3990" w:type="dxa"/>
          </w:tcPr>
          <w:p w:rsidR="00364877" w:rsidRPr="00DF4C15" w:rsidRDefault="00364877" w:rsidP="00DF4C15">
            <w:pPr>
              <w:jc w:val="center"/>
              <w:rPr>
                <w:bCs/>
                <w:sz w:val="20"/>
                <w:szCs w:val="20"/>
              </w:rPr>
            </w:pPr>
            <w:r w:rsidRPr="00DF4C15">
              <w:rPr>
                <w:bCs/>
                <w:sz w:val="20"/>
                <w:szCs w:val="20"/>
              </w:rPr>
              <w:t>2019г</w:t>
            </w:r>
            <w:r w:rsidR="00DF4C15">
              <w:rPr>
                <w:bCs/>
                <w:sz w:val="20"/>
                <w:szCs w:val="20"/>
              </w:rPr>
              <w:t>од</w:t>
            </w:r>
          </w:p>
        </w:tc>
      </w:tr>
      <w:tr w:rsidR="00364877" w:rsidRPr="0078653B" w:rsidTr="00364877">
        <w:tc>
          <w:tcPr>
            <w:tcW w:w="5190" w:type="dxa"/>
            <w:shd w:val="clear" w:color="auto" w:fill="auto"/>
          </w:tcPr>
          <w:p w:rsidR="00364877" w:rsidRPr="00DF4C15" w:rsidRDefault="00364877" w:rsidP="00365DA2">
            <w:pPr>
              <w:jc w:val="both"/>
              <w:rPr>
                <w:sz w:val="20"/>
                <w:szCs w:val="20"/>
              </w:rPr>
            </w:pPr>
            <w:r w:rsidRPr="00DF4C15">
              <w:rPr>
                <w:sz w:val="20"/>
                <w:szCs w:val="20"/>
              </w:rPr>
              <w:t>Составлено протоколов, из них по:</w:t>
            </w:r>
          </w:p>
        </w:tc>
        <w:tc>
          <w:tcPr>
            <w:tcW w:w="3990" w:type="dxa"/>
          </w:tcPr>
          <w:p w:rsidR="00364877" w:rsidRPr="00025CD5" w:rsidRDefault="00364877" w:rsidP="00365DA2">
            <w:pPr>
              <w:jc w:val="center"/>
              <w:rPr>
                <w:sz w:val="20"/>
                <w:szCs w:val="20"/>
              </w:rPr>
            </w:pPr>
            <w:r w:rsidRPr="00025CD5">
              <w:rPr>
                <w:sz w:val="20"/>
                <w:szCs w:val="20"/>
              </w:rPr>
              <w:t>155</w:t>
            </w:r>
          </w:p>
        </w:tc>
      </w:tr>
      <w:tr w:rsidR="00364877" w:rsidRPr="0078653B" w:rsidTr="00364877">
        <w:tc>
          <w:tcPr>
            <w:tcW w:w="5190" w:type="dxa"/>
            <w:shd w:val="clear" w:color="auto" w:fill="auto"/>
          </w:tcPr>
          <w:p w:rsidR="00364877" w:rsidRPr="00DF4C15" w:rsidRDefault="00364877" w:rsidP="00365DA2">
            <w:pPr>
              <w:ind w:left="360"/>
              <w:jc w:val="both"/>
              <w:rPr>
                <w:sz w:val="20"/>
                <w:szCs w:val="20"/>
              </w:rPr>
            </w:pPr>
            <w:r w:rsidRPr="00DF4C15">
              <w:rPr>
                <w:sz w:val="20"/>
                <w:szCs w:val="20"/>
              </w:rPr>
              <w:t xml:space="preserve">часть 1 ст. 8.6 КРФ об АП </w:t>
            </w:r>
          </w:p>
        </w:tc>
        <w:tc>
          <w:tcPr>
            <w:tcW w:w="3990" w:type="dxa"/>
          </w:tcPr>
          <w:p w:rsidR="00364877" w:rsidRPr="00DF4C15" w:rsidRDefault="00364877" w:rsidP="00365DA2">
            <w:pPr>
              <w:jc w:val="center"/>
              <w:rPr>
                <w:bCs/>
                <w:sz w:val="20"/>
                <w:szCs w:val="20"/>
              </w:rPr>
            </w:pPr>
            <w:r w:rsidRPr="00DF4C15">
              <w:rPr>
                <w:bCs/>
                <w:sz w:val="20"/>
                <w:szCs w:val="20"/>
              </w:rPr>
              <w:t>5</w:t>
            </w:r>
          </w:p>
        </w:tc>
      </w:tr>
      <w:tr w:rsidR="00364877" w:rsidTr="00364877">
        <w:tc>
          <w:tcPr>
            <w:tcW w:w="5190" w:type="dxa"/>
            <w:shd w:val="clear" w:color="auto" w:fill="auto"/>
          </w:tcPr>
          <w:p w:rsidR="00364877" w:rsidRPr="00DF4C15" w:rsidRDefault="00364877" w:rsidP="00365DA2">
            <w:pPr>
              <w:ind w:left="360"/>
              <w:jc w:val="both"/>
              <w:rPr>
                <w:sz w:val="20"/>
                <w:szCs w:val="20"/>
              </w:rPr>
            </w:pPr>
            <w:r w:rsidRPr="00DF4C15">
              <w:rPr>
                <w:sz w:val="20"/>
                <w:szCs w:val="20"/>
              </w:rPr>
              <w:t xml:space="preserve">часть 2 ст. 8.6 КРФ об АП </w:t>
            </w:r>
          </w:p>
        </w:tc>
        <w:tc>
          <w:tcPr>
            <w:tcW w:w="3990" w:type="dxa"/>
          </w:tcPr>
          <w:p w:rsidR="00364877" w:rsidRPr="00DF4C15" w:rsidRDefault="00364877" w:rsidP="00365DA2">
            <w:pPr>
              <w:jc w:val="center"/>
              <w:rPr>
                <w:bCs/>
                <w:sz w:val="20"/>
                <w:szCs w:val="20"/>
              </w:rPr>
            </w:pPr>
            <w:r w:rsidRPr="00DF4C15">
              <w:rPr>
                <w:bCs/>
                <w:sz w:val="20"/>
                <w:szCs w:val="20"/>
              </w:rPr>
              <w:t>4</w:t>
            </w:r>
          </w:p>
        </w:tc>
      </w:tr>
      <w:tr w:rsidR="00364877" w:rsidTr="00364877">
        <w:tc>
          <w:tcPr>
            <w:tcW w:w="5190" w:type="dxa"/>
            <w:shd w:val="clear" w:color="auto" w:fill="auto"/>
          </w:tcPr>
          <w:p w:rsidR="00364877" w:rsidRPr="00DF4C15" w:rsidRDefault="00364877" w:rsidP="00365DA2">
            <w:pPr>
              <w:ind w:left="360"/>
              <w:jc w:val="both"/>
              <w:rPr>
                <w:sz w:val="20"/>
                <w:szCs w:val="20"/>
              </w:rPr>
            </w:pPr>
            <w:r w:rsidRPr="00DF4C15">
              <w:rPr>
                <w:sz w:val="20"/>
                <w:szCs w:val="20"/>
              </w:rPr>
              <w:t xml:space="preserve">часть 1 ст. 8.7 КРФ об АП </w:t>
            </w:r>
          </w:p>
        </w:tc>
        <w:tc>
          <w:tcPr>
            <w:tcW w:w="3990" w:type="dxa"/>
          </w:tcPr>
          <w:p w:rsidR="00364877" w:rsidRPr="00DF4C15" w:rsidRDefault="00364877" w:rsidP="00365DA2">
            <w:pPr>
              <w:jc w:val="center"/>
              <w:rPr>
                <w:bCs/>
                <w:sz w:val="20"/>
                <w:szCs w:val="20"/>
              </w:rPr>
            </w:pPr>
            <w:r w:rsidRPr="00DF4C15">
              <w:rPr>
                <w:bCs/>
                <w:sz w:val="20"/>
                <w:szCs w:val="20"/>
              </w:rPr>
              <w:t>1</w:t>
            </w:r>
          </w:p>
        </w:tc>
      </w:tr>
      <w:tr w:rsidR="00364877" w:rsidRPr="0078653B" w:rsidTr="00364877">
        <w:tc>
          <w:tcPr>
            <w:tcW w:w="5190" w:type="dxa"/>
            <w:shd w:val="clear" w:color="auto" w:fill="auto"/>
          </w:tcPr>
          <w:p w:rsidR="00364877" w:rsidRPr="00DF4C15" w:rsidRDefault="00364877" w:rsidP="00365DA2">
            <w:pPr>
              <w:ind w:left="360"/>
              <w:jc w:val="both"/>
              <w:rPr>
                <w:sz w:val="20"/>
                <w:szCs w:val="20"/>
              </w:rPr>
            </w:pPr>
            <w:r w:rsidRPr="00DF4C15">
              <w:rPr>
                <w:sz w:val="20"/>
                <w:szCs w:val="20"/>
              </w:rPr>
              <w:t xml:space="preserve">часть 2 ст. 8.7 КРФ об АП </w:t>
            </w:r>
          </w:p>
        </w:tc>
        <w:tc>
          <w:tcPr>
            <w:tcW w:w="3990" w:type="dxa"/>
          </w:tcPr>
          <w:p w:rsidR="00364877" w:rsidRPr="00DF4C15" w:rsidRDefault="00364877" w:rsidP="00365DA2">
            <w:pPr>
              <w:jc w:val="center"/>
              <w:rPr>
                <w:bCs/>
                <w:sz w:val="20"/>
                <w:szCs w:val="20"/>
              </w:rPr>
            </w:pPr>
            <w:r w:rsidRPr="00DF4C15">
              <w:rPr>
                <w:bCs/>
                <w:sz w:val="20"/>
                <w:szCs w:val="20"/>
              </w:rPr>
              <w:t>61</w:t>
            </w:r>
          </w:p>
        </w:tc>
      </w:tr>
      <w:tr w:rsidR="00364877" w:rsidRPr="0078653B" w:rsidTr="00364877">
        <w:tc>
          <w:tcPr>
            <w:tcW w:w="5190" w:type="dxa"/>
            <w:shd w:val="clear" w:color="auto" w:fill="auto"/>
          </w:tcPr>
          <w:p w:rsidR="00364877" w:rsidRPr="00DF4C15" w:rsidRDefault="00364877" w:rsidP="00365DA2">
            <w:pPr>
              <w:ind w:left="360"/>
              <w:jc w:val="both"/>
              <w:rPr>
                <w:sz w:val="20"/>
                <w:szCs w:val="20"/>
              </w:rPr>
            </w:pPr>
            <w:r w:rsidRPr="00DF4C15">
              <w:rPr>
                <w:sz w:val="20"/>
                <w:szCs w:val="20"/>
              </w:rPr>
              <w:t xml:space="preserve">часть 2 ст. 8.8 КРФ об АП </w:t>
            </w:r>
          </w:p>
        </w:tc>
        <w:tc>
          <w:tcPr>
            <w:tcW w:w="3990" w:type="dxa"/>
          </w:tcPr>
          <w:p w:rsidR="00364877" w:rsidRPr="00DF4C15" w:rsidRDefault="00364877" w:rsidP="00365DA2">
            <w:pPr>
              <w:jc w:val="center"/>
              <w:rPr>
                <w:bCs/>
                <w:sz w:val="20"/>
                <w:szCs w:val="20"/>
              </w:rPr>
            </w:pPr>
            <w:r w:rsidRPr="00DF4C15">
              <w:rPr>
                <w:bCs/>
                <w:sz w:val="20"/>
                <w:szCs w:val="20"/>
              </w:rPr>
              <w:t>49</w:t>
            </w:r>
          </w:p>
        </w:tc>
      </w:tr>
      <w:tr w:rsidR="00364877" w:rsidTr="00364877">
        <w:tc>
          <w:tcPr>
            <w:tcW w:w="5190" w:type="dxa"/>
            <w:shd w:val="clear" w:color="auto" w:fill="auto"/>
          </w:tcPr>
          <w:p w:rsidR="00364877" w:rsidRPr="00DF4C15" w:rsidRDefault="00364877" w:rsidP="00365DA2">
            <w:pPr>
              <w:ind w:left="360"/>
              <w:jc w:val="both"/>
              <w:rPr>
                <w:sz w:val="20"/>
                <w:szCs w:val="20"/>
              </w:rPr>
            </w:pPr>
            <w:r w:rsidRPr="00DF4C15">
              <w:rPr>
                <w:sz w:val="20"/>
                <w:szCs w:val="20"/>
              </w:rPr>
              <w:t xml:space="preserve">ст. 10.9 КРФ об АП </w:t>
            </w:r>
          </w:p>
        </w:tc>
        <w:tc>
          <w:tcPr>
            <w:tcW w:w="3990" w:type="dxa"/>
          </w:tcPr>
          <w:p w:rsidR="00364877" w:rsidRPr="00DF4C15" w:rsidRDefault="00364877" w:rsidP="00365DA2">
            <w:pPr>
              <w:jc w:val="center"/>
              <w:rPr>
                <w:bCs/>
                <w:sz w:val="20"/>
                <w:szCs w:val="20"/>
              </w:rPr>
            </w:pPr>
            <w:r w:rsidRPr="00DF4C15">
              <w:rPr>
                <w:bCs/>
                <w:sz w:val="20"/>
                <w:szCs w:val="20"/>
              </w:rPr>
              <w:t>12</w:t>
            </w:r>
          </w:p>
        </w:tc>
      </w:tr>
      <w:tr w:rsidR="00364877" w:rsidTr="00364877">
        <w:tc>
          <w:tcPr>
            <w:tcW w:w="5190" w:type="dxa"/>
            <w:shd w:val="clear" w:color="auto" w:fill="auto"/>
          </w:tcPr>
          <w:p w:rsidR="00364877" w:rsidRPr="00DF4C15" w:rsidRDefault="00364877" w:rsidP="00365DA2">
            <w:pPr>
              <w:ind w:left="360"/>
              <w:jc w:val="both"/>
              <w:rPr>
                <w:sz w:val="20"/>
                <w:szCs w:val="20"/>
              </w:rPr>
            </w:pPr>
            <w:r w:rsidRPr="00DF4C15">
              <w:rPr>
                <w:sz w:val="20"/>
                <w:szCs w:val="20"/>
              </w:rPr>
              <w:t xml:space="preserve">часть 1 ст. 10.10 КРФ об АП </w:t>
            </w:r>
          </w:p>
        </w:tc>
        <w:tc>
          <w:tcPr>
            <w:tcW w:w="3990" w:type="dxa"/>
          </w:tcPr>
          <w:p w:rsidR="00364877" w:rsidRPr="00DF4C15" w:rsidRDefault="00364877" w:rsidP="00365DA2">
            <w:pPr>
              <w:jc w:val="center"/>
              <w:rPr>
                <w:bCs/>
                <w:sz w:val="20"/>
                <w:szCs w:val="20"/>
              </w:rPr>
            </w:pPr>
            <w:r w:rsidRPr="00DF4C15">
              <w:rPr>
                <w:bCs/>
                <w:sz w:val="20"/>
                <w:szCs w:val="20"/>
              </w:rPr>
              <w:t>0</w:t>
            </w:r>
          </w:p>
        </w:tc>
      </w:tr>
      <w:tr w:rsidR="00364877" w:rsidRPr="0078653B" w:rsidTr="00364877">
        <w:tc>
          <w:tcPr>
            <w:tcW w:w="5190" w:type="dxa"/>
            <w:shd w:val="clear" w:color="auto" w:fill="auto"/>
          </w:tcPr>
          <w:p w:rsidR="00364877" w:rsidRPr="00DF4C15" w:rsidRDefault="00364877" w:rsidP="00365DA2">
            <w:pPr>
              <w:ind w:left="360"/>
              <w:jc w:val="both"/>
              <w:rPr>
                <w:sz w:val="20"/>
                <w:szCs w:val="20"/>
              </w:rPr>
            </w:pPr>
            <w:r w:rsidRPr="00DF4C15">
              <w:rPr>
                <w:sz w:val="20"/>
                <w:szCs w:val="20"/>
              </w:rPr>
              <w:t xml:space="preserve">часть 2 ст. 10.10 КРФ об АП </w:t>
            </w:r>
          </w:p>
        </w:tc>
        <w:tc>
          <w:tcPr>
            <w:tcW w:w="3990" w:type="dxa"/>
          </w:tcPr>
          <w:p w:rsidR="00364877" w:rsidRPr="00DF4C15" w:rsidRDefault="00364877" w:rsidP="00365DA2">
            <w:pPr>
              <w:jc w:val="center"/>
              <w:rPr>
                <w:bCs/>
                <w:sz w:val="20"/>
                <w:szCs w:val="20"/>
              </w:rPr>
            </w:pPr>
            <w:r w:rsidRPr="00DF4C15">
              <w:rPr>
                <w:bCs/>
                <w:sz w:val="20"/>
                <w:szCs w:val="20"/>
              </w:rPr>
              <w:t>1</w:t>
            </w:r>
          </w:p>
        </w:tc>
      </w:tr>
      <w:tr w:rsidR="00364877" w:rsidRPr="0078653B" w:rsidTr="00364877">
        <w:tc>
          <w:tcPr>
            <w:tcW w:w="5190" w:type="dxa"/>
            <w:shd w:val="clear" w:color="auto" w:fill="auto"/>
          </w:tcPr>
          <w:p w:rsidR="00364877" w:rsidRPr="00DF4C15" w:rsidRDefault="00364877" w:rsidP="00365DA2">
            <w:pPr>
              <w:ind w:left="360"/>
              <w:jc w:val="both"/>
              <w:rPr>
                <w:sz w:val="20"/>
                <w:szCs w:val="20"/>
              </w:rPr>
            </w:pPr>
            <w:r w:rsidRPr="00DF4C15">
              <w:rPr>
                <w:sz w:val="20"/>
                <w:szCs w:val="20"/>
              </w:rPr>
              <w:t xml:space="preserve">ст. 19.4.1 КРФ об АП </w:t>
            </w:r>
          </w:p>
        </w:tc>
        <w:tc>
          <w:tcPr>
            <w:tcW w:w="3990" w:type="dxa"/>
          </w:tcPr>
          <w:p w:rsidR="00364877" w:rsidRPr="00DF4C15" w:rsidRDefault="00364877" w:rsidP="00365DA2">
            <w:pPr>
              <w:jc w:val="center"/>
              <w:rPr>
                <w:bCs/>
                <w:sz w:val="20"/>
                <w:szCs w:val="20"/>
              </w:rPr>
            </w:pPr>
            <w:r w:rsidRPr="00DF4C15">
              <w:rPr>
                <w:bCs/>
                <w:sz w:val="20"/>
                <w:szCs w:val="20"/>
              </w:rPr>
              <w:t>0</w:t>
            </w:r>
          </w:p>
        </w:tc>
      </w:tr>
      <w:tr w:rsidR="00364877" w:rsidRPr="0078653B" w:rsidTr="00364877">
        <w:trPr>
          <w:trHeight w:val="293"/>
        </w:trPr>
        <w:tc>
          <w:tcPr>
            <w:tcW w:w="5190" w:type="dxa"/>
            <w:shd w:val="clear" w:color="auto" w:fill="auto"/>
            <w:vAlign w:val="center"/>
          </w:tcPr>
          <w:p w:rsidR="00364877" w:rsidRPr="00DF4C15" w:rsidRDefault="00364877" w:rsidP="00365DA2">
            <w:pPr>
              <w:ind w:left="360"/>
              <w:rPr>
                <w:sz w:val="20"/>
                <w:szCs w:val="20"/>
              </w:rPr>
            </w:pPr>
            <w:r w:rsidRPr="00DF4C15">
              <w:rPr>
                <w:sz w:val="20"/>
                <w:szCs w:val="20"/>
              </w:rPr>
              <w:t xml:space="preserve">часть 25 ст. 19.5 КРФ об АП </w:t>
            </w:r>
          </w:p>
        </w:tc>
        <w:tc>
          <w:tcPr>
            <w:tcW w:w="3990" w:type="dxa"/>
          </w:tcPr>
          <w:p w:rsidR="00364877" w:rsidRPr="00DF4C15" w:rsidRDefault="00364877" w:rsidP="00365DA2">
            <w:pPr>
              <w:jc w:val="center"/>
              <w:rPr>
                <w:bCs/>
                <w:sz w:val="20"/>
                <w:szCs w:val="20"/>
              </w:rPr>
            </w:pPr>
            <w:r w:rsidRPr="00DF4C15">
              <w:rPr>
                <w:bCs/>
                <w:sz w:val="20"/>
                <w:szCs w:val="20"/>
              </w:rPr>
              <w:t>14</w:t>
            </w:r>
          </w:p>
        </w:tc>
      </w:tr>
      <w:tr w:rsidR="00364877" w:rsidRPr="0078653B" w:rsidTr="00364877">
        <w:trPr>
          <w:trHeight w:val="293"/>
        </w:trPr>
        <w:tc>
          <w:tcPr>
            <w:tcW w:w="5190" w:type="dxa"/>
            <w:shd w:val="clear" w:color="auto" w:fill="auto"/>
            <w:vAlign w:val="center"/>
          </w:tcPr>
          <w:p w:rsidR="00364877" w:rsidRPr="00DF4C15" w:rsidRDefault="00364877" w:rsidP="00365DA2">
            <w:pPr>
              <w:ind w:left="360"/>
              <w:rPr>
                <w:sz w:val="20"/>
                <w:szCs w:val="20"/>
              </w:rPr>
            </w:pPr>
            <w:r w:rsidRPr="00DF4C15">
              <w:rPr>
                <w:sz w:val="20"/>
                <w:szCs w:val="20"/>
              </w:rPr>
              <w:t>часть 26 ст. 19.5 КРФ об АП</w:t>
            </w:r>
          </w:p>
        </w:tc>
        <w:tc>
          <w:tcPr>
            <w:tcW w:w="3990" w:type="dxa"/>
          </w:tcPr>
          <w:p w:rsidR="00364877" w:rsidRPr="00DF4C15" w:rsidRDefault="00364877" w:rsidP="00365DA2">
            <w:pPr>
              <w:jc w:val="center"/>
              <w:rPr>
                <w:bCs/>
                <w:sz w:val="20"/>
                <w:szCs w:val="20"/>
              </w:rPr>
            </w:pPr>
            <w:r w:rsidRPr="00DF4C15">
              <w:rPr>
                <w:bCs/>
                <w:sz w:val="20"/>
                <w:szCs w:val="20"/>
              </w:rPr>
              <w:t>4</w:t>
            </w:r>
          </w:p>
        </w:tc>
      </w:tr>
      <w:tr w:rsidR="00364877" w:rsidRPr="0078653B" w:rsidTr="00364877">
        <w:tc>
          <w:tcPr>
            <w:tcW w:w="5190" w:type="dxa"/>
            <w:shd w:val="clear" w:color="auto" w:fill="auto"/>
          </w:tcPr>
          <w:p w:rsidR="00364877" w:rsidRPr="00DF4C15" w:rsidRDefault="00364877" w:rsidP="00365DA2">
            <w:pPr>
              <w:ind w:left="360"/>
              <w:jc w:val="both"/>
              <w:rPr>
                <w:sz w:val="20"/>
                <w:szCs w:val="20"/>
              </w:rPr>
            </w:pPr>
            <w:r w:rsidRPr="00DF4C15">
              <w:rPr>
                <w:sz w:val="20"/>
                <w:szCs w:val="20"/>
              </w:rPr>
              <w:t xml:space="preserve">часть 1 ст. 20.25 КРФ об АП </w:t>
            </w:r>
          </w:p>
        </w:tc>
        <w:tc>
          <w:tcPr>
            <w:tcW w:w="3990" w:type="dxa"/>
          </w:tcPr>
          <w:p w:rsidR="00364877" w:rsidRPr="00DF4C15" w:rsidRDefault="00364877" w:rsidP="00365DA2">
            <w:pPr>
              <w:jc w:val="center"/>
              <w:rPr>
                <w:bCs/>
                <w:sz w:val="20"/>
                <w:szCs w:val="20"/>
              </w:rPr>
            </w:pPr>
            <w:r w:rsidRPr="00DF4C15">
              <w:rPr>
                <w:bCs/>
                <w:sz w:val="20"/>
                <w:szCs w:val="20"/>
              </w:rPr>
              <w:t>4</w:t>
            </w:r>
          </w:p>
        </w:tc>
      </w:tr>
    </w:tbl>
    <w:p w:rsidR="00DF4C15" w:rsidRDefault="00DF4C15" w:rsidP="00025CD5">
      <w:pPr>
        <w:tabs>
          <w:tab w:val="left" w:pos="9781"/>
        </w:tabs>
        <w:ind w:right="284"/>
        <w:rPr>
          <w:b/>
        </w:rPr>
      </w:pPr>
    </w:p>
    <w:p w:rsidR="00B408AF" w:rsidRPr="00DF4C15" w:rsidRDefault="00364877" w:rsidP="00025CD5">
      <w:pPr>
        <w:tabs>
          <w:tab w:val="left" w:pos="9781"/>
        </w:tabs>
        <w:ind w:right="284"/>
        <w:jc w:val="center"/>
        <w:rPr>
          <w:b/>
        </w:rPr>
      </w:pPr>
      <w:r w:rsidRPr="00DF4C15">
        <w:rPr>
          <w:b/>
        </w:rPr>
        <w:t>Снятие и пере</w:t>
      </w:r>
      <w:r w:rsidR="00B408AF" w:rsidRPr="00DF4C15">
        <w:rPr>
          <w:b/>
        </w:rPr>
        <w:t>мещение плодородного слоя почвы</w:t>
      </w:r>
    </w:p>
    <w:p w:rsidR="00364877" w:rsidRPr="00025CD5" w:rsidRDefault="00364877" w:rsidP="00025CD5">
      <w:pPr>
        <w:tabs>
          <w:tab w:val="left" w:pos="9781"/>
        </w:tabs>
        <w:ind w:right="284" w:firstLine="709"/>
        <w:jc w:val="both"/>
        <w:rPr>
          <w:color w:val="000000"/>
        </w:rPr>
      </w:pPr>
      <w:r w:rsidRPr="00364877">
        <w:t xml:space="preserve">При проведении контрольно-надзорных мероприятий за </w:t>
      </w:r>
      <w:r w:rsidR="00025CD5">
        <w:t xml:space="preserve">2019 год </w:t>
      </w:r>
      <w:r w:rsidRPr="00364877">
        <w:t>по ч</w:t>
      </w:r>
      <w:r w:rsidR="00025CD5">
        <w:t xml:space="preserve">асти </w:t>
      </w:r>
      <w:r w:rsidRPr="00364877">
        <w:t>1 ст</w:t>
      </w:r>
      <w:r w:rsidR="00025CD5">
        <w:t xml:space="preserve">атьи </w:t>
      </w:r>
      <w:r w:rsidRPr="00364877">
        <w:t>8.6 КРФ об АП составлено 5 протоколов об административном правонарушении, вынесено 4 постановлени</w:t>
      </w:r>
      <w:r w:rsidR="00B408AF">
        <w:t>я</w:t>
      </w:r>
      <w:r w:rsidRPr="00364877">
        <w:t xml:space="preserve"> о назначении административного наказания на общую сумму 41 тыс. руб</w:t>
      </w:r>
      <w:r w:rsidR="00025CD5">
        <w:t>лей</w:t>
      </w:r>
      <w:r w:rsidRPr="00364877">
        <w:t>.</w:t>
      </w:r>
    </w:p>
    <w:p w:rsidR="00364877" w:rsidRPr="00364877" w:rsidRDefault="00364877" w:rsidP="00364877">
      <w:pPr>
        <w:tabs>
          <w:tab w:val="left" w:pos="9781"/>
        </w:tabs>
        <w:ind w:right="284" w:firstLine="709"/>
        <w:jc w:val="both"/>
      </w:pPr>
      <w:r w:rsidRPr="00364877">
        <w:t>В ходе проведения административного расследования по факту вырытой траншеи на земельном участке с</w:t>
      </w:r>
      <w:r w:rsidR="00025CD5">
        <w:t>ельскохозяйственного назначения</w:t>
      </w:r>
      <w:r w:rsidRPr="00364877">
        <w:t xml:space="preserve"> с КН 30:05:170202:16, расположенно</w:t>
      </w:r>
      <w:r w:rsidR="00025CD5">
        <w:t>м</w:t>
      </w:r>
      <w:r w:rsidRPr="00364877">
        <w:t xml:space="preserve"> в 50 м южнее от автодороги Камызяк-Кировский </w:t>
      </w:r>
      <w:r w:rsidR="00025CD5">
        <w:t xml:space="preserve">в Камызякском районе, </w:t>
      </w:r>
      <w:r w:rsidRPr="00364877">
        <w:t xml:space="preserve">выявлено, что </w:t>
      </w:r>
      <w:r w:rsidR="00B27A2F">
        <w:t>индивидуальный предприниматель (</w:t>
      </w:r>
      <w:r w:rsidRPr="00364877">
        <w:t>ИП</w:t>
      </w:r>
      <w:r w:rsidR="00B27A2F">
        <w:t>)</w:t>
      </w:r>
      <w:r w:rsidRPr="00364877">
        <w:t xml:space="preserve"> в </w:t>
      </w:r>
      <w:r w:rsidRPr="00364877">
        <w:rPr>
          <w:bCs/>
        </w:rPr>
        <w:t>результате своей хозяйственной деятельности произв</w:t>
      </w:r>
      <w:r w:rsidR="00B27A2F">
        <w:rPr>
          <w:bCs/>
        </w:rPr>
        <w:t>ёл</w:t>
      </w:r>
      <w:r w:rsidRPr="00364877">
        <w:t xml:space="preserve"> самовольное снятие плодородного слоя почвы на площади 570 кв. м. Работы производились без разрешительных документов на производство земляных работ, связанных со снятием и перемещением плодородного слоя почвы. </w:t>
      </w:r>
    </w:p>
    <w:p w:rsidR="00364877" w:rsidRPr="00364877" w:rsidRDefault="00364877" w:rsidP="00364877">
      <w:pPr>
        <w:tabs>
          <w:tab w:val="left" w:pos="9781"/>
        </w:tabs>
        <w:ind w:right="284" w:firstLine="709"/>
        <w:jc w:val="both"/>
      </w:pPr>
      <w:r w:rsidRPr="00364877">
        <w:t xml:space="preserve">Согласно заключению эксперта ФГБУ «Ростовский </w:t>
      </w:r>
      <w:r w:rsidR="00025CD5">
        <w:t>р</w:t>
      </w:r>
      <w:r w:rsidRPr="00364877">
        <w:t>еферентный центр Федеральной службы по ветеринарному и фитосанитарному надзору» № 3 от 19.02.2019 размер ущерба, причин</w:t>
      </w:r>
      <w:r w:rsidR="00025CD5">
        <w:t>ё</w:t>
      </w:r>
      <w:r w:rsidRPr="00364877">
        <w:t>нного почве как об</w:t>
      </w:r>
      <w:r w:rsidR="00025CD5">
        <w:t>ъекту окружающей среды</w:t>
      </w:r>
      <w:r w:rsidRPr="00364877">
        <w:t xml:space="preserve"> и</w:t>
      </w:r>
      <w:r w:rsidR="00025CD5">
        <w:t>,</w:t>
      </w:r>
      <w:r w:rsidRPr="00364877">
        <w:t xml:space="preserve"> как следствие, землям сельскохозяйственного назначения</w:t>
      </w:r>
      <w:r w:rsidR="00025CD5">
        <w:t>,</w:t>
      </w:r>
      <w:r w:rsidRPr="00364877">
        <w:t xml:space="preserve"> при снятии плодородно</w:t>
      </w:r>
      <w:r w:rsidR="00025CD5">
        <w:t>го слоя почвы составил 501600 рублей</w:t>
      </w:r>
      <w:r w:rsidRPr="00364877">
        <w:t>.</w:t>
      </w:r>
    </w:p>
    <w:p w:rsidR="00364877" w:rsidRPr="00364877" w:rsidRDefault="00364877" w:rsidP="00025CD5">
      <w:pPr>
        <w:tabs>
          <w:tab w:val="left" w:pos="9781"/>
        </w:tabs>
        <w:ind w:right="284" w:firstLine="709"/>
        <w:jc w:val="both"/>
      </w:pPr>
      <w:r w:rsidRPr="00364877">
        <w:t>Дело об административном правонарушении по ч</w:t>
      </w:r>
      <w:r w:rsidR="00025CD5">
        <w:t xml:space="preserve">асти </w:t>
      </w:r>
      <w:r w:rsidRPr="00364877">
        <w:t>1 ст</w:t>
      </w:r>
      <w:r w:rsidR="00025CD5">
        <w:t xml:space="preserve">атьи </w:t>
      </w:r>
      <w:r w:rsidRPr="00364877">
        <w:t xml:space="preserve">8.6 КРФ об АП было рассмотрено по существу. ИП </w:t>
      </w:r>
      <w:r w:rsidR="00B27A2F">
        <w:t>привлечён</w:t>
      </w:r>
      <w:r w:rsidRPr="00364877">
        <w:t xml:space="preserve"> к административной ответственности, сумма штрафа составила 5000 рублей.ИП предоставил проект рекультивации земельного участка</w:t>
      </w:r>
      <w:r w:rsidR="00B408AF">
        <w:t>.</w:t>
      </w:r>
    </w:p>
    <w:p w:rsidR="00364877" w:rsidRPr="00364877" w:rsidRDefault="00025CD5" w:rsidP="00364877">
      <w:pPr>
        <w:tabs>
          <w:tab w:val="left" w:pos="709"/>
          <w:tab w:val="left" w:pos="9781"/>
        </w:tabs>
        <w:ind w:right="284" w:firstLine="709"/>
        <w:jc w:val="both"/>
      </w:pPr>
      <w:r>
        <w:t>П</w:t>
      </w:r>
      <w:r w:rsidR="00364877" w:rsidRPr="00364877">
        <w:t xml:space="preserve">о </w:t>
      </w:r>
      <w:r>
        <w:t xml:space="preserve">части </w:t>
      </w:r>
      <w:r w:rsidR="00364877" w:rsidRPr="00364877">
        <w:t>2 ст</w:t>
      </w:r>
      <w:r>
        <w:t xml:space="preserve">атьи </w:t>
      </w:r>
      <w:r w:rsidR="00364877" w:rsidRPr="00364877">
        <w:t>8.6 КРФ об АП составлено 4 протокола об административном правонарушении, вынесено 2 постановления о назначении административного наказания на сумму 50 тыс. руб</w:t>
      </w:r>
      <w:r>
        <w:t>лей</w:t>
      </w:r>
      <w:r w:rsidR="00364877" w:rsidRPr="00364877">
        <w:t>.</w:t>
      </w:r>
    </w:p>
    <w:p w:rsidR="00364877" w:rsidRPr="00364877" w:rsidRDefault="00364877" w:rsidP="00364877">
      <w:pPr>
        <w:tabs>
          <w:tab w:val="left" w:pos="9781"/>
        </w:tabs>
        <w:ind w:right="284" w:firstLine="709"/>
        <w:jc w:val="both"/>
      </w:pPr>
      <w:r w:rsidRPr="00364877">
        <w:t xml:space="preserve">На основании поступившего обращения </w:t>
      </w:r>
      <w:r w:rsidR="00025CD5">
        <w:t xml:space="preserve">от </w:t>
      </w:r>
      <w:r w:rsidRPr="00364877">
        <w:t>Астраханской межрайонной природоохранной прокуратуры было проведено административное расследование в отношении администрации МО «Володарский район» на земельном участке сельскохозяйственного назначения с КН 30:02:220301:93, расположенно</w:t>
      </w:r>
      <w:r w:rsidR="00025CD5">
        <w:t>м</w:t>
      </w:r>
      <w:r w:rsidRPr="00364877">
        <w:t xml:space="preserve"> в 1 км юго-западнее от с</w:t>
      </w:r>
      <w:r w:rsidR="00025CD5">
        <w:t>ела</w:t>
      </w:r>
      <w:r w:rsidRPr="00364877">
        <w:t xml:space="preserve"> Разино</w:t>
      </w:r>
      <w:r w:rsidR="00025CD5">
        <w:t xml:space="preserve"> в Володарском районе</w:t>
      </w:r>
      <w:r w:rsidRPr="00364877">
        <w:t>. В ходе провед</w:t>
      </w:r>
      <w:r w:rsidR="00025CD5">
        <w:t>ё</w:t>
      </w:r>
      <w:r w:rsidRPr="00364877">
        <w:t xml:space="preserve">нного мероприятия выявлено </w:t>
      </w:r>
      <w:r w:rsidR="00025CD5">
        <w:t>2</w:t>
      </w:r>
      <w:r w:rsidRPr="00364877">
        <w:t xml:space="preserve"> несанкционированных карьера общей площадью 39300 кв.м.</w:t>
      </w:r>
    </w:p>
    <w:p w:rsidR="00364877" w:rsidRPr="00364877" w:rsidRDefault="00364877" w:rsidP="00364877">
      <w:pPr>
        <w:tabs>
          <w:tab w:val="left" w:pos="9781"/>
        </w:tabs>
        <w:ind w:right="284" w:firstLine="709"/>
        <w:jc w:val="both"/>
      </w:pPr>
      <w:r w:rsidRPr="00364877">
        <w:t xml:space="preserve">Согласно заключению эксперта ФГБУ «Ростовский </w:t>
      </w:r>
      <w:r w:rsidR="00025CD5">
        <w:t>р</w:t>
      </w:r>
      <w:r w:rsidRPr="00364877">
        <w:t>еферентный центр Федеральной службы по ветеринарному и фитосанитарному надзору» № 2 от 01.02.2019 произошло причинение вреда почве как объекту охраны окружающей среды в результате снятия плодородного слоя почвы и в результате уничтожения плодородного слоя почвы</w:t>
      </w:r>
      <w:r w:rsidR="00025CD5">
        <w:t>. Размер ущерба составил 899184000 рублей.</w:t>
      </w:r>
    </w:p>
    <w:p w:rsidR="00364877" w:rsidRDefault="00364877" w:rsidP="00027987">
      <w:pPr>
        <w:tabs>
          <w:tab w:val="left" w:pos="9781"/>
        </w:tabs>
        <w:ind w:right="284" w:firstLine="709"/>
        <w:jc w:val="both"/>
      </w:pPr>
      <w:r w:rsidRPr="00364877">
        <w:t xml:space="preserve">В феврале 2019 </w:t>
      </w:r>
      <w:r w:rsidR="00025CD5">
        <w:t xml:space="preserve">года </w:t>
      </w:r>
      <w:r w:rsidRPr="00364877">
        <w:t>дело об админи</w:t>
      </w:r>
      <w:r w:rsidR="00B408AF">
        <w:t>стративном правонарушении по ч</w:t>
      </w:r>
      <w:r w:rsidR="00025CD5">
        <w:t xml:space="preserve">асти </w:t>
      </w:r>
      <w:r w:rsidRPr="00364877">
        <w:t>2ст</w:t>
      </w:r>
      <w:r w:rsidR="00025CD5">
        <w:t xml:space="preserve">атьи </w:t>
      </w:r>
      <w:r w:rsidRPr="00364877">
        <w:t>8.6 К</w:t>
      </w:r>
      <w:r w:rsidR="00025CD5">
        <w:t>о</w:t>
      </w:r>
      <w:r w:rsidRPr="00364877">
        <w:t>АП</w:t>
      </w:r>
      <w:r w:rsidR="00025CD5">
        <w:t xml:space="preserve"> РФ</w:t>
      </w:r>
      <w:r w:rsidRPr="00364877">
        <w:t xml:space="preserve"> в отношении администрации МО «Володарский район» было направлено на рассмотрение в Володарский районный суд. В апреле 2019 </w:t>
      </w:r>
      <w:r w:rsidR="00025CD5">
        <w:t xml:space="preserve">года </w:t>
      </w:r>
      <w:r w:rsidRPr="00364877">
        <w:t>дело об административном правонарушении по ч</w:t>
      </w:r>
      <w:r w:rsidR="00025CD5">
        <w:t xml:space="preserve">асти </w:t>
      </w:r>
      <w:r w:rsidRPr="00364877">
        <w:t>2ст</w:t>
      </w:r>
      <w:r w:rsidR="00025CD5">
        <w:t xml:space="preserve">атьи </w:t>
      </w:r>
      <w:r w:rsidRPr="00364877">
        <w:t>8.6 К</w:t>
      </w:r>
      <w:r w:rsidR="00025CD5">
        <w:t>о</w:t>
      </w:r>
      <w:r w:rsidRPr="00364877">
        <w:t>АП</w:t>
      </w:r>
      <w:r w:rsidR="00025CD5">
        <w:t xml:space="preserve"> РФ</w:t>
      </w:r>
      <w:r w:rsidRPr="00364877">
        <w:t xml:space="preserve"> в отношении администрации МО «Володарский район» было рассмотрено по существу. Решением Володарского районного суда администрация была привлечена к административной ответственности </w:t>
      </w:r>
      <w:r w:rsidR="00025CD5">
        <w:t>с</w:t>
      </w:r>
      <w:r w:rsidRPr="00364877">
        <w:t xml:space="preserve"> наложен</w:t>
      </w:r>
      <w:r w:rsidR="00025CD5">
        <w:t>ием</w:t>
      </w:r>
      <w:r w:rsidRPr="00364877">
        <w:t xml:space="preserve"> штраф</w:t>
      </w:r>
      <w:r w:rsidR="00025CD5">
        <w:t>а</w:t>
      </w:r>
      <w:r w:rsidRPr="00364877">
        <w:t xml:space="preserve"> в размере 40000 рублей.</w:t>
      </w:r>
    </w:p>
    <w:p w:rsidR="00DF4C15" w:rsidRPr="00364877" w:rsidRDefault="00DF4C15" w:rsidP="00027987">
      <w:pPr>
        <w:tabs>
          <w:tab w:val="left" w:pos="9781"/>
        </w:tabs>
        <w:ind w:right="284" w:firstLine="709"/>
        <w:jc w:val="both"/>
      </w:pPr>
    </w:p>
    <w:p w:rsidR="00364877" w:rsidRPr="00DF4C15" w:rsidRDefault="00364877" w:rsidP="00027987">
      <w:pPr>
        <w:tabs>
          <w:tab w:val="left" w:pos="9781"/>
        </w:tabs>
        <w:ind w:right="284"/>
        <w:jc w:val="center"/>
        <w:rPr>
          <w:b/>
        </w:rPr>
      </w:pPr>
      <w:r w:rsidRPr="00DF4C15">
        <w:rPr>
          <w:b/>
          <w:color w:val="000000"/>
        </w:rPr>
        <w:t>Невыполнение</w:t>
      </w:r>
      <w:r w:rsidRPr="00DF4C15">
        <w:rPr>
          <w:b/>
        </w:rPr>
        <w:t xml:space="preserve"> обязательных мероприятий по улучшению,защите земель</w:t>
      </w:r>
    </w:p>
    <w:p w:rsidR="00364877" w:rsidRPr="00364877" w:rsidRDefault="0044722D" w:rsidP="0044722D">
      <w:pPr>
        <w:tabs>
          <w:tab w:val="left" w:pos="709"/>
          <w:tab w:val="left" w:pos="9781"/>
        </w:tabs>
        <w:ind w:right="284" w:firstLine="709"/>
        <w:jc w:val="both"/>
      </w:pPr>
      <w:r>
        <w:t>Управлением</w:t>
      </w:r>
      <w:r w:rsidR="00364877" w:rsidRPr="0044722D">
        <w:t xml:space="preserve"> по ч</w:t>
      </w:r>
      <w:r>
        <w:t xml:space="preserve">асти </w:t>
      </w:r>
      <w:r w:rsidR="00364877" w:rsidRPr="0044722D">
        <w:t>1 ст</w:t>
      </w:r>
      <w:r>
        <w:t xml:space="preserve">атьи </w:t>
      </w:r>
      <w:r w:rsidR="00364877" w:rsidRPr="0044722D">
        <w:t>8.7 К</w:t>
      </w:r>
      <w:r>
        <w:t>о</w:t>
      </w:r>
      <w:r w:rsidR="00364877" w:rsidRPr="0044722D">
        <w:t>АП</w:t>
      </w:r>
      <w:r>
        <w:t xml:space="preserve"> РФ</w:t>
      </w:r>
      <w:r w:rsidR="00364877" w:rsidRPr="0044722D">
        <w:t xml:space="preserve"> составлен 1 протокол об административном правонарушении, вынесено 1 постановление о назначении административного </w:t>
      </w:r>
      <w:r>
        <w:t>наказания на сумму 400 тыс. рублей. П</w:t>
      </w:r>
      <w:r w:rsidR="00364877" w:rsidRPr="00364877">
        <w:t>о ч</w:t>
      </w:r>
      <w:r>
        <w:t xml:space="preserve">асти </w:t>
      </w:r>
      <w:r w:rsidR="00364877" w:rsidRPr="00364877">
        <w:t>2 ст</w:t>
      </w:r>
      <w:r>
        <w:t xml:space="preserve">атьи </w:t>
      </w:r>
      <w:r w:rsidR="00364877" w:rsidRPr="00364877">
        <w:t>8.7 К</w:t>
      </w:r>
      <w:r>
        <w:t>о</w:t>
      </w:r>
      <w:r w:rsidR="00364877" w:rsidRPr="00364877">
        <w:t>АП</w:t>
      </w:r>
      <w:r>
        <w:t xml:space="preserve"> РФ</w:t>
      </w:r>
      <w:r w:rsidR="00364877" w:rsidRPr="00364877">
        <w:t xml:space="preserve"> при проведении мероприятий по надзору было выявлено 56нарушений на площади 1117,765 га, в т.ч</w:t>
      </w:r>
      <w:r>
        <w:t>.</w:t>
      </w:r>
      <w:r w:rsidR="00364877" w:rsidRPr="00364877">
        <w:t xml:space="preserve"> 39 нарушений </w:t>
      </w:r>
      <w:r>
        <w:t xml:space="preserve">в виде </w:t>
      </w:r>
      <w:r w:rsidR="00364877" w:rsidRPr="00364877">
        <w:t>зарастани</w:t>
      </w:r>
      <w:r>
        <w:t>я земель</w:t>
      </w:r>
      <w:r w:rsidR="00364877" w:rsidRPr="00364877">
        <w:t xml:space="preserve"> сорной, древесной и кустарниковой растительностью.</w:t>
      </w:r>
    </w:p>
    <w:p w:rsidR="00364877" w:rsidRPr="00364877" w:rsidRDefault="00364877" w:rsidP="00364877">
      <w:pPr>
        <w:tabs>
          <w:tab w:val="left" w:pos="9781"/>
        </w:tabs>
        <w:ind w:right="284" w:firstLine="709"/>
        <w:jc w:val="both"/>
      </w:pPr>
      <w:r w:rsidRPr="00364877">
        <w:t>При проведении внеплановых проверок был</w:t>
      </w:r>
      <w:r w:rsidR="0044722D">
        <w:t>о</w:t>
      </w:r>
      <w:r w:rsidRPr="00364877">
        <w:t xml:space="preserve"> выявлен</w:t>
      </w:r>
      <w:r w:rsidR="0044722D">
        <w:t>о</w:t>
      </w:r>
      <w:r w:rsidRPr="00364877">
        <w:t xml:space="preserve"> 15 несанкционированных свалок ТКО на общей площади 42,47 га. </w:t>
      </w:r>
    </w:p>
    <w:p w:rsidR="00364877" w:rsidRPr="00364877" w:rsidRDefault="00364877" w:rsidP="00364877">
      <w:pPr>
        <w:tabs>
          <w:tab w:val="left" w:pos="9781"/>
        </w:tabs>
        <w:autoSpaceDE w:val="0"/>
        <w:autoSpaceDN w:val="0"/>
        <w:adjustRightInd w:val="0"/>
        <w:ind w:right="284" w:firstLine="709"/>
        <w:jc w:val="both"/>
      </w:pPr>
      <w:r w:rsidRPr="00364877">
        <w:t xml:space="preserve">В </w:t>
      </w:r>
      <w:r w:rsidR="0044722D">
        <w:t>2019 году</w:t>
      </w:r>
      <w:r w:rsidRPr="00364877">
        <w:t xml:space="preserve"> Управлением была проведена внеплановая проверка администрации МО «Наримановский район» с целью принятия мер по обращению </w:t>
      </w:r>
      <w:r w:rsidR="0044722D">
        <w:t>Межрегионального у</w:t>
      </w:r>
      <w:r w:rsidRPr="00364877">
        <w:t xml:space="preserve">правления Росприроднадзора по Астраханской </w:t>
      </w:r>
      <w:r w:rsidR="0044722D">
        <w:t xml:space="preserve">и Волгоградской </w:t>
      </w:r>
      <w:r w:rsidRPr="00364877">
        <w:t>област</w:t>
      </w:r>
      <w:r w:rsidR="0044722D">
        <w:t>ям</w:t>
      </w:r>
      <w:r w:rsidRPr="00364877">
        <w:t xml:space="preserve"> о нарушениях земельного законодательства.</w:t>
      </w:r>
    </w:p>
    <w:p w:rsidR="00364877" w:rsidRPr="00364877" w:rsidRDefault="00364877" w:rsidP="00364877">
      <w:pPr>
        <w:tabs>
          <w:tab w:val="left" w:pos="9781"/>
        </w:tabs>
        <w:ind w:right="284" w:firstLine="709"/>
        <w:jc w:val="both"/>
      </w:pPr>
      <w:r w:rsidRPr="00364877">
        <w:t>В результате проверки выявлено 9 несанкционированных свалок на земельных участках сел</w:t>
      </w:r>
      <w:r w:rsidR="0044722D">
        <w:t xml:space="preserve">ьскохозяйственного назначения </w:t>
      </w:r>
      <w:r w:rsidRPr="00364877">
        <w:t xml:space="preserve">в границах МО «Волжский сельсовет», </w:t>
      </w:r>
      <w:r w:rsidR="0044722D">
        <w:t xml:space="preserve">МО «Николаевский сельсовет», </w:t>
      </w:r>
      <w:r w:rsidRPr="00364877">
        <w:t>МО «</w:t>
      </w:r>
      <w:r w:rsidR="0044722D">
        <w:t xml:space="preserve">Старокучергановский сельсовет», МО «Разночиновский сельсовет», </w:t>
      </w:r>
      <w:r w:rsidRPr="00364877">
        <w:t>МО «Барановский сельсовет» общей площадью 16,358 га.</w:t>
      </w:r>
    </w:p>
    <w:p w:rsidR="00364877" w:rsidRPr="00364877" w:rsidRDefault="00364877" w:rsidP="00364877">
      <w:pPr>
        <w:tabs>
          <w:tab w:val="left" w:pos="9781"/>
        </w:tabs>
        <w:ind w:right="284" w:firstLine="709"/>
        <w:jc w:val="both"/>
      </w:pPr>
      <w:r w:rsidRPr="00364877">
        <w:t xml:space="preserve">Согласно заключению эксперта ФГБУ «Ростовский </w:t>
      </w:r>
      <w:r w:rsidR="0044722D">
        <w:t>р</w:t>
      </w:r>
      <w:r w:rsidRPr="00364877">
        <w:t>еферентный центр Федеральной службы по ветеринарному и фитосанитарному надзору» № 4 от 01.03.2019 размер ущерба, причин</w:t>
      </w:r>
      <w:r w:rsidR="0044722D">
        <w:t>ё</w:t>
      </w:r>
      <w:r w:rsidRPr="00364877">
        <w:t>нного поч</w:t>
      </w:r>
      <w:r w:rsidR="0044722D">
        <w:t>ве как объекту окружающей среды</w:t>
      </w:r>
      <w:r w:rsidRPr="00364877">
        <w:t xml:space="preserve"> и</w:t>
      </w:r>
      <w:r w:rsidR="0044722D">
        <w:t>,</w:t>
      </w:r>
      <w:r w:rsidRPr="00364877">
        <w:t xml:space="preserve"> как следствие, землям сельскохозяйственного назначения</w:t>
      </w:r>
      <w:r w:rsidR="0044722D">
        <w:t>,</w:t>
      </w:r>
      <w:r w:rsidRPr="00364877">
        <w:t xml:space="preserve"> МО «Наримановский район» в результате загрязнения почв и порчи при перекрытии е</w:t>
      </w:r>
      <w:r w:rsidR="0044722D">
        <w:t>ё</w:t>
      </w:r>
      <w:r w:rsidRPr="00364877">
        <w:t xml:space="preserve"> поверхности (з</w:t>
      </w:r>
      <w:r w:rsidR="0044722D">
        <w:t>ахламлении) составил 72547200 рублей</w:t>
      </w:r>
      <w:r w:rsidRPr="00364877">
        <w:t>.</w:t>
      </w:r>
    </w:p>
    <w:p w:rsidR="00364877" w:rsidRPr="00364877" w:rsidRDefault="00364877" w:rsidP="00364877">
      <w:pPr>
        <w:tabs>
          <w:tab w:val="left" w:pos="9781"/>
        </w:tabs>
        <w:ind w:right="284" w:firstLine="709"/>
        <w:jc w:val="both"/>
      </w:pPr>
      <w:r w:rsidRPr="00364877">
        <w:t>Дело об административном правонарушении по ч</w:t>
      </w:r>
      <w:r w:rsidR="0044722D">
        <w:t xml:space="preserve">асти </w:t>
      </w:r>
      <w:r w:rsidRPr="00364877">
        <w:t>2 ст</w:t>
      </w:r>
      <w:r w:rsidR="0044722D">
        <w:t xml:space="preserve">атьи </w:t>
      </w:r>
      <w:r w:rsidRPr="00364877">
        <w:t>8.7 К</w:t>
      </w:r>
      <w:r w:rsidR="0044722D">
        <w:t xml:space="preserve">оАП РФ </w:t>
      </w:r>
      <w:r w:rsidRPr="00364877">
        <w:t>было рассмотрено по существу. Администрация МО «Наримановский район» привлечена к административной ответственности, сумма штрафа составила 400000 рублей.</w:t>
      </w:r>
    </w:p>
    <w:p w:rsidR="00364877" w:rsidRPr="00364877" w:rsidRDefault="00364877" w:rsidP="00364877">
      <w:pPr>
        <w:tabs>
          <w:tab w:val="left" w:pos="9781"/>
        </w:tabs>
        <w:ind w:right="284" w:firstLine="709"/>
        <w:jc w:val="both"/>
      </w:pPr>
      <w:r w:rsidRPr="00364877">
        <w:t xml:space="preserve">Администрации МО «Наримановский район» </w:t>
      </w:r>
      <w:r w:rsidR="0044722D">
        <w:t xml:space="preserve">было </w:t>
      </w:r>
      <w:r w:rsidRPr="00364877">
        <w:t>выдано предписание об устранении выя</w:t>
      </w:r>
      <w:r w:rsidR="0044722D">
        <w:t>вленного нарушения в срок до 19 сентября</w:t>
      </w:r>
      <w:r w:rsidRPr="00364877">
        <w:t>2019 г</w:t>
      </w:r>
      <w:r w:rsidR="0044722D">
        <w:t>ода</w:t>
      </w:r>
      <w:r w:rsidRPr="00364877">
        <w:t>. Указанное предписание не исполнено, составлен протокол по ч</w:t>
      </w:r>
      <w:r w:rsidR="0044722D">
        <w:t>асти</w:t>
      </w:r>
      <w:r w:rsidRPr="00364877">
        <w:t>25 ст</w:t>
      </w:r>
      <w:r w:rsidR="0044722D">
        <w:t>атьи</w:t>
      </w:r>
      <w:r w:rsidRPr="00364877">
        <w:t>19.5 КоАП РФ и выдано повтор</w:t>
      </w:r>
      <w:r w:rsidR="00DF4C15">
        <w:t xml:space="preserve">ное предписание сроком до 14 июля </w:t>
      </w:r>
      <w:r w:rsidRPr="00364877">
        <w:t>2020 г</w:t>
      </w:r>
      <w:r w:rsidR="00DF4C15">
        <w:t>ода</w:t>
      </w:r>
      <w:r w:rsidRPr="00364877">
        <w:t>.</w:t>
      </w:r>
    </w:p>
    <w:p w:rsidR="00364877" w:rsidRPr="00364877" w:rsidRDefault="00364877" w:rsidP="00364877">
      <w:pPr>
        <w:tabs>
          <w:tab w:val="left" w:pos="9781"/>
        </w:tabs>
        <w:ind w:right="284" w:firstLine="709"/>
        <w:jc w:val="both"/>
        <w:rPr>
          <w:color w:val="000000"/>
          <w:u w:val="single"/>
        </w:rPr>
      </w:pPr>
    </w:p>
    <w:p w:rsidR="00364877" w:rsidRPr="00DF4C15" w:rsidRDefault="00364877" w:rsidP="00027987">
      <w:pPr>
        <w:tabs>
          <w:tab w:val="left" w:pos="9781"/>
        </w:tabs>
        <w:ind w:right="284"/>
        <w:jc w:val="center"/>
        <w:rPr>
          <w:b/>
        </w:rPr>
      </w:pPr>
      <w:r w:rsidRPr="00DF4C15">
        <w:rPr>
          <w:b/>
          <w:color w:val="000000"/>
        </w:rPr>
        <w:t>Неиспользование</w:t>
      </w:r>
      <w:r w:rsidRPr="00DF4C15">
        <w:rPr>
          <w:b/>
        </w:rPr>
        <w:t xml:space="preserve"> земельного участка из земель сельскохозяйственного назначения</w:t>
      </w:r>
    </w:p>
    <w:p w:rsidR="00364877" w:rsidRPr="00027987" w:rsidRDefault="00364877" w:rsidP="00027987">
      <w:pPr>
        <w:tabs>
          <w:tab w:val="left" w:pos="9781"/>
        </w:tabs>
        <w:ind w:right="284" w:firstLine="709"/>
        <w:jc w:val="both"/>
        <w:rPr>
          <w:bCs/>
          <w:color w:val="000000"/>
        </w:rPr>
      </w:pPr>
      <w:r w:rsidRPr="00027987">
        <w:rPr>
          <w:bCs/>
          <w:color w:val="000000"/>
        </w:rPr>
        <w:t>В 2019 г</w:t>
      </w:r>
      <w:r w:rsidR="00DF4C15">
        <w:rPr>
          <w:bCs/>
          <w:color w:val="000000"/>
        </w:rPr>
        <w:t>оду</w:t>
      </w:r>
      <w:r w:rsidR="0044722D">
        <w:rPr>
          <w:bCs/>
          <w:color w:val="000000"/>
        </w:rPr>
        <w:t xml:space="preserve">Управлением </w:t>
      </w:r>
      <w:r w:rsidRPr="00027987">
        <w:rPr>
          <w:bCs/>
          <w:color w:val="000000"/>
        </w:rPr>
        <w:t>было выявлено 50 нарушений по ч</w:t>
      </w:r>
      <w:r w:rsidR="0044722D">
        <w:rPr>
          <w:bCs/>
          <w:color w:val="000000"/>
        </w:rPr>
        <w:t>асти</w:t>
      </w:r>
      <w:r w:rsidRPr="00027987">
        <w:rPr>
          <w:bCs/>
          <w:color w:val="000000"/>
        </w:rPr>
        <w:t xml:space="preserve"> 2 ст</w:t>
      </w:r>
      <w:r w:rsidR="0044722D">
        <w:rPr>
          <w:bCs/>
          <w:color w:val="000000"/>
        </w:rPr>
        <w:t>атьи</w:t>
      </w:r>
      <w:r w:rsidRPr="00027987">
        <w:rPr>
          <w:bCs/>
          <w:color w:val="000000"/>
        </w:rPr>
        <w:t xml:space="preserve"> 8.8 К</w:t>
      </w:r>
      <w:r w:rsidR="0044722D">
        <w:rPr>
          <w:bCs/>
          <w:color w:val="000000"/>
        </w:rPr>
        <w:t>о</w:t>
      </w:r>
      <w:r w:rsidRPr="00027987">
        <w:rPr>
          <w:bCs/>
          <w:color w:val="000000"/>
        </w:rPr>
        <w:t>АП</w:t>
      </w:r>
      <w:r w:rsidR="0044722D">
        <w:rPr>
          <w:bCs/>
          <w:color w:val="000000"/>
        </w:rPr>
        <w:t xml:space="preserve"> РФ</w:t>
      </w:r>
      <w:r w:rsidRPr="00027987">
        <w:rPr>
          <w:bCs/>
          <w:color w:val="000000"/>
        </w:rPr>
        <w:t xml:space="preserve"> на общей площади 443,19 га, составлено 49 протоколов, вынесено 48 постановлений о привлечении к административной ответственности на общую сумму штрафов 341 тыс. руб</w:t>
      </w:r>
      <w:r w:rsidR="0044722D">
        <w:rPr>
          <w:bCs/>
          <w:color w:val="000000"/>
        </w:rPr>
        <w:t>лей</w:t>
      </w:r>
      <w:r w:rsidRPr="00027987">
        <w:rPr>
          <w:bCs/>
          <w:color w:val="000000"/>
        </w:rPr>
        <w:t xml:space="preserve">. </w:t>
      </w:r>
    </w:p>
    <w:p w:rsidR="00364877" w:rsidRPr="00364877" w:rsidRDefault="00364877" w:rsidP="00364877">
      <w:pPr>
        <w:tabs>
          <w:tab w:val="left" w:pos="9781"/>
        </w:tabs>
        <w:ind w:right="284" w:firstLine="709"/>
        <w:jc w:val="both"/>
        <w:rPr>
          <w:bCs/>
          <w:color w:val="000000"/>
        </w:rPr>
      </w:pPr>
      <w:r w:rsidRPr="00364877">
        <w:rPr>
          <w:bCs/>
          <w:color w:val="000000"/>
        </w:rPr>
        <w:t xml:space="preserve">Арбитражным судом Астраханской области </w:t>
      </w:r>
      <w:r w:rsidR="0044722D">
        <w:rPr>
          <w:bCs/>
          <w:color w:val="000000"/>
        </w:rPr>
        <w:t xml:space="preserve">было </w:t>
      </w:r>
      <w:r w:rsidRPr="00364877">
        <w:rPr>
          <w:bCs/>
          <w:color w:val="000000"/>
        </w:rPr>
        <w:t xml:space="preserve">принято </w:t>
      </w:r>
      <w:r w:rsidR="0044722D">
        <w:rPr>
          <w:bCs/>
          <w:color w:val="000000"/>
        </w:rPr>
        <w:t>р</w:t>
      </w:r>
      <w:r w:rsidRPr="00364877">
        <w:rPr>
          <w:bCs/>
          <w:color w:val="000000"/>
        </w:rPr>
        <w:t>ешение об изъятии у ООО «Астраханьрыбагрогаз» земельных участков общей площадью 39054,3 га.</w:t>
      </w:r>
    </w:p>
    <w:p w:rsidR="00364877" w:rsidRPr="00364877" w:rsidRDefault="00364877" w:rsidP="00364877">
      <w:pPr>
        <w:tabs>
          <w:tab w:val="left" w:pos="9781"/>
        </w:tabs>
        <w:ind w:right="284" w:firstLine="709"/>
        <w:jc w:val="both"/>
        <w:rPr>
          <w:b/>
        </w:rPr>
      </w:pPr>
      <w:r w:rsidRPr="00364877">
        <w:t xml:space="preserve">Во исполнение </w:t>
      </w:r>
      <w:r w:rsidR="0044722D">
        <w:t>с</w:t>
      </w:r>
      <w:r w:rsidRPr="00364877">
        <w:t xml:space="preserve">оглашения </w:t>
      </w:r>
      <w:r w:rsidR="0044722D">
        <w:t>№ 01 – 31/159/8 от 23.07.2017</w:t>
      </w:r>
      <w:r w:rsidRPr="00364877">
        <w:t xml:space="preserve"> об информационном взаимодействии между Управлением ФНС по Астраханской области и Управлением</w:t>
      </w:r>
      <w:r w:rsidR="0044722D">
        <w:t xml:space="preserve"> Россельхознадзора по РВАО и РК</w:t>
      </w:r>
      <w:r w:rsidRPr="00364877">
        <w:t xml:space="preserve"> в Управление ФНСпо Астраханской области </w:t>
      </w:r>
      <w:r w:rsidR="0044722D" w:rsidRPr="00364877">
        <w:t xml:space="preserve">направлен </w:t>
      </w:r>
      <w:r w:rsidRPr="00364877">
        <w:t xml:space="preserve">мониторинг </w:t>
      </w:r>
      <w:r w:rsidR="0044722D" w:rsidRPr="00364877">
        <w:t xml:space="preserve">за </w:t>
      </w:r>
      <w:r w:rsidR="0044722D">
        <w:t>2019 год</w:t>
      </w:r>
      <w:r w:rsidRPr="00364877">
        <w:t>земельных участков в количестве 35 шт. (административные дела по ч</w:t>
      </w:r>
      <w:r w:rsidR="0044722D">
        <w:t xml:space="preserve">асти </w:t>
      </w:r>
      <w:r w:rsidRPr="00364877">
        <w:t>2 ст</w:t>
      </w:r>
      <w:r w:rsidR="0044722D">
        <w:t>атьи</w:t>
      </w:r>
      <w:r w:rsidRPr="00364877">
        <w:t xml:space="preserve"> 8.8 К</w:t>
      </w:r>
      <w:r w:rsidR="0044722D">
        <w:t xml:space="preserve">оАП </w:t>
      </w:r>
      <w:r w:rsidRPr="00364877">
        <w:t>РФ), относящихся к землям сельскохозяйственного назначения и неиспользуемых для ведения сельскохо</w:t>
      </w:r>
      <w:r w:rsidR="0044722D">
        <w:t>зяйственного производства,</w:t>
      </w:r>
      <w:r w:rsidRPr="00364877">
        <w:t xml:space="preserve"> в целях применения администрирования земельного налога.</w:t>
      </w:r>
    </w:p>
    <w:p w:rsidR="00364877" w:rsidRPr="00364877" w:rsidRDefault="00364877" w:rsidP="00364877">
      <w:pPr>
        <w:tabs>
          <w:tab w:val="left" w:pos="9781"/>
        </w:tabs>
        <w:ind w:right="284" w:firstLine="709"/>
        <w:jc w:val="both"/>
        <w:rPr>
          <w:color w:val="222222"/>
          <w:u w:val="single"/>
          <w:shd w:val="clear" w:color="auto" w:fill="FFFFFF"/>
        </w:rPr>
      </w:pPr>
    </w:p>
    <w:p w:rsidR="00364877" w:rsidRPr="00DF4C15" w:rsidRDefault="00364877" w:rsidP="00027987">
      <w:pPr>
        <w:tabs>
          <w:tab w:val="left" w:pos="9781"/>
        </w:tabs>
        <w:ind w:right="284"/>
        <w:jc w:val="center"/>
        <w:rPr>
          <w:b/>
        </w:rPr>
      </w:pPr>
      <w:r w:rsidRPr="00DF4C15">
        <w:rPr>
          <w:b/>
          <w:color w:val="222222"/>
          <w:shd w:val="clear" w:color="auto" w:fill="FFFFFF"/>
        </w:rPr>
        <w:t>Проведение мелиоративных работ с нарушением проекта</w:t>
      </w:r>
      <w:r w:rsidRPr="00DF4C15">
        <w:rPr>
          <w:b/>
        </w:rPr>
        <w:t xml:space="preserve"> и нарушение правил эксплуатации мелиоративной системыили отдельно расположенного гидротехнического сооружения</w:t>
      </w:r>
    </w:p>
    <w:p w:rsidR="00364877" w:rsidRPr="00364877" w:rsidRDefault="0044722D" w:rsidP="00DF4C15">
      <w:pPr>
        <w:tabs>
          <w:tab w:val="left" w:pos="709"/>
          <w:tab w:val="left" w:pos="9781"/>
        </w:tabs>
        <w:ind w:right="284" w:firstLine="709"/>
        <w:jc w:val="both"/>
      </w:pPr>
      <w:r>
        <w:t>Управлением</w:t>
      </w:r>
      <w:r w:rsidR="00364877" w:rsidRPr="00364877">
        <w:t xml:space="preserve"> по ст</w:t>
      </w:r>
      <w:r>
        <w:t>атье</w:t>
      </w:r>
      <w:r w:rsidR="00364877" w:rsidRPr="00364877">
        <w:t>10.9 К</w:t>
      </w:r>
      <w:r w:rsidR="00DF4C15">
        <w:t xml:space="preserve">оАП </w:t>
      </w:r>
      <w:r w:rsidR="00364877" w:rsidRPr="00364877">
        <w:t>РФ составлено 12 протоколов об административном правонарушении, вынесено 11 постановлений о назначении административного н</w:t>
      </w:r>
      <w:r>
        <w:t>аказания на сумму 21 тыс. рублей.</w:t>
      </w:r>
    </w:p>
    <w:p w:rsidR="00364877" w:rsidRPr="00DF4C15" w:rsidRDefault="0044722D" w:rsidP="00DF4C15">
      <w:pPr>
        <w:tabs>
          <w:tab w:val="left" w:pos="709"/>
          <w:tab w:val="left" w:pos="9781"/>
        </w:tabs>
        <w:ind w:right="284" w:firstLine="709"/>
        <w:jc w:val="both"/>
      </w:pPr>
      <w:r>
        <w:t>П</w:t>
      </w:r>
      <w:r w:rsidR="00364877" w:rsidRPr="00364877">
        <w:t>о ст</w:t>
      </w:r>
      <w:r>
        <w:t>атье</w:t>
      </w:r>
      <w:r w:rsidR="00364877" w:rsidRPr="00364877">
        <w:t>10.10 К</w:t>
      </w:r>
      <w:r w:rsidR="00DF4C15">
        <w:t xml:space="preserve">оАП РФ </w:t>
      </w:r>
      <w:r>
        <w:t xml:space="preserve">Управлением </w:t>
      </w:r>
      <w:r w:rsidR="00DF4C15">
        <w:t>составлен</w:t>
      </w:r>
      <w:r w:rsidR="00364877" w:rsidRPr="00364877">
        <w:t xml:space="preserve"> 1 протокол об административном правонарушении. </w:t>
      </w:r>
    </w:p>
    <w:p w:rsidR="003B43E2" w:rsidRDefault="003B43E2" w:rsidP="00DF4C15">
      <w:pPr>
        <w:pStyle w:val="aa"/>
        <w:ind w:left="0" w:right="283" w:firstLine="709"/>
        <w:jc w:val="center"/>
        <w:rPr>
          <w:b w:val="0"/>
          <w:bCs w:val="0"/>
          <w:sz w:val="24"/>
        </w:rPr>
      </w:pPr>
    </w:p>
    <w:p w:rsidR="003B43E2" w:rsidRDefault="003B43E2" w:rsidP="00DF4C15">
      <w:pPr>
        <w:pStyle w:val="1e"/>
        <w:spacing w:before="0" w:after="0"/>
        <w:ind w:right="283"/>
      </w:pPr>
      <w:bookmarkStart w:id="321" w:name="_Toc41894916"/>
      <w:r>
        <w:t>16.2.4. Государственный контроль и надзор, осуществляемый службой ветеринарии Астраханской области</w:t>
      </w:r>
      <w:bookmarkEnd w:id="321"/>
    </w:p>
    <w:p w:rsidR="00DF4C15" w:rsidRDefault="00DF4C15" w:rsidP="00DF4C15">
      <w:pPr>
        <w:pStyle w:val="1e"/>
        <w:spacing w:before="0" w:after="0"/>
        <w:ind w:right="283"/>
      </w:pPr>
    </w:p>
    <w:p w:rsidR="0029494E" w:rsidRDefault="0029494E" w:rsidP="00DF4C15">
      <w:pPr>
        <w:ind w:right="284" w:firstLine="851"/>
        <w:jc w:val="both"/>
      </w:pPr>
      <w:r w:rsidRPr="0029494E">
        <w:t>Сведения о заболеваемости бешенством диких животных в Астраханской области за 201</w:t>
      </w:r>
      <w:r w:rsidR="00FD622D">
        <w:t>9</w:t>
      </w:r>
      <w:r w:rsidRPr="0029494E">
        <w:t xml:space="preserve"> год представлены в таблице</w:t>
      </w:r>
      <w:r>
        <w:t xml:space="preserve"> 16.2.4.1.</w:t>
      </w:r>
    </w:p>
    <w:p w:rsidR="0029494E" w:rsidRDefault="0029494E" w:rsidP="0029494E">
      <w:pPr>
        <w:ind w:right="284" w:firstLine="851"/>
        <w:jc w:val="both"/>
      </w:pPr>
    </w:p>
    <w:p w:rsidR="0029494E" w:rsidRDefault="00C51A70" w:rsidP="001A7CD3">
      <w:pPr>
        <w:ind w:right="284" w:firstLine="851"/>
        <w:jc w:val="right"/>
        <w:rPr>
          <w:b/>
          <w:sz w:val="20"/>
          <w:szCs w:val="20"/>
        </w:rPr>
      </w:pPr>
      <w:r>
        <w:rPr>
          <w:b/>
          <w:sz w:val="20"/>
          <w:szCs w:val="20"/>
        </w:rPr>
        <w:t>Таблица</w:t>
      </w:r>
      <w:r w:rsidR="0029494E">
        <w:rPr>
          <w:b/>
          <w:sz w:val="20"/>
          <w:szCs w:val="20"/>
        </w:rPr>
        <w:t xml:space="preserve"> 16.2.4.1.</w:t>
      </w:r>
    </w:p>
    <w:p w:rsidR="00DF4C15" w:rsidRPr="0029494E" w:rsidRDefault="00DF4C15" w:rsidP="001A7CD3">
      <w:pPr>
        <w:ind w:right="284" w:firstLine="851"/>
        <w:jc w:val="right"/>
        <w:rPr>
          <w:b/>
          <w:sz w:val="20"/>
          <w:szCs w:val="20"/>
        </w:rPr>
      </w:pPr>
    </w:p>
    <w:p w:rsidR="0029494E" w:rsidRPr="006E546B" w:rsidRDefault="0029494E" w:rsidP="006E546B">
      <w:pPr>
        <w:ind w:right="284"/>
        <w:jc w:val="center"/>
        <w:rPr>
          <w:b/>
          <w:sz w:val="20"/>
          <w:szCs w:val="20"/>
        </w:rPr>
      </w:pPr>
      <w:r w:rsidRPr="006E546B">
        <w:rPr>
          <w:b/>
          <w:sz w:val="20"/>
          <w:szCs w:val="20"/>
        </w:rPr>
        <w:t>Сведения о заболеваемости бешенством диких животных в Астраханской области за 201</w:t>
      </w:r>
      <w:r w:rsidR="001A7CD3" w:rsidRPr="006E546B">
        <w:rPr>
          <w:b/>
          <w:sz w:val="20"/>
          <w:szCs w:val="20"/>
        </w:rPr>
        <w:t>9</w:t>
      </w:r>
      <w:r w:rsidRPr="006E546B">
        <w:rPr>
          <w:b/>
          <w:sz w:val="20"/>
          <w:szCs w:val="20"/>
        </w:rPr>
        <w:t xml:space="preserve"> год</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1134"/>
        <w:gridCol w:w="851"/>
        <w:gridCol w:w="1417"/>
        <w:gridCol w:w="1134"/>
        <w:gridCol w:w="2835"/>
      </w:tblGrid>
      <w:tr w:rsidR="00FD622D" w:rsidRPr="005E10F6" w:rsidTr="0044722D">
        <w:tc>
          <w:tcPr>
            <w:tcW w:w="1809" w:type="dxa"/>
          </w:tcPr>
          <w:p w:rsidR="00FD622D" w:rsidRPr="006E546B" w:rsidRDefault="00FD622D" w:rsidP="006E546B">
            <w:pPr>
              <w:ind w:right="-108"/>
              <w:jc w:val="both"/>
              <w:rPr>
                <w:sz w:val="20"/>
                <w:szCs w:val="20"/>
              </w:rPr>
            </w:pPr>
            <w:r w:rsidRPr="006E546B">
              <w:rPr>
                <w:sz w:val="20"/>
                <w:szCs w:val="20"/>
              </w:rPr>
              <w:t>Район, город</w:t>
            </w:r>
          </w:p>
        </w:tc>
        <w:tc>
          <w:tcPr>
            <w:tcW w:w="1134" w:type="dxa"/>
          </w:tcPr>
          <w:p w:rsidR="00FD622D" w:rsidRPr="006E546B" w:rsidRDefault="00FD622D" w:rsidP="006E546B">
            <w:pPr>
              <w:tabs>
                <w:tab w:val="left" w:pos="918"/>
              </w:tabs>
              <w:ind w:right="-108" w:firstLine="34"/>
              <w:jc w:val="both"/>
              <w:rPr>
                <w:sz w:val="20"/>
                <w:szCs w:val="20"/>
              </w:rPr>
            </w:pPr>
            <w:r w:rsidRPr="006E546B">
              <w:rPr>
                <w:sz w:val="20"/>
                <w:szCs w:val="20"/>
              </w:rPr>
              <w:t>Месяц</w:t>
            </w:r>
          </w:p>
        </w:tc>
        <w:tc>
          <w:tcPr>
            <w:tcW w:w="851" w:type="dxa"/>
          </w:tcPr>
          <w:p w:rsidR="00FD622D" w:rsidRPr="006E546B" w:rsidRDefault="006E546B" w:rsidP="006E546B">
            <w:pPr>
              <w:ind w:right="-108" w:firstLine="34"/>
              <w:jc w:val="both"/>
              <w:rPr>
                <w:sz w:val="20"/>
                <w:szCs w:val="20"/>
              </w:rPr>
            </w:pPr>
            <w:r w:rsidRPr="006E546B">
              <w:rPr>
                <w:sz w:val="20"/>
                <w:szCs w:val="20"/>
              </w:rPr>
              <w:t>На</w:t>
            </w:r>
            <w:r w:rsidR="00FD622D" w:rsidRPr="006E546B">
              <w:rPr>
                <w:sz w:val="20"/>
                <w:szCs w:val="20"/>
              </w:rPr>
              <w:t>бл.пункт</w:t>
            </w:r>
          </w:p>
        </w:tc>
        <w:tc>
          <w:tcPr>
            <w:tcW w:w="1417" w:type="dxa"/>
          </w:tcPr>
          <w:p w:rsidR="00FD622D" w:rsidRPr="006E546B" w:rsidRDefault="00FD622D" w:rsidP="006E546B">
            <w:pPr>
              <w:ind w:right="-108" w:firstLine="33"/>
              <w:jc w:val="both"/>
              <w:rPr>
                <w:sz w:val="20"/>
                <w:szCs w:val="20"/>
              </w:rPr>
            </w:pPr>
            <w:r w:rsidRPr="006E546B">
              <w:rPr>
                <w:sz w:val="20"/>
                <w:szCs w:val="20"/>
              </w:rPr>
              <w:t>Вид животного</w:t>
            </w:r>
          </w:p>
        </w:tc>
        <w:tc>
          <w:tcPr>
            <w:tcW w:w="1134" w:type="dxa"/>
          </w:tcPr>
          <w:p w:rsidR="00FD622D" w:rsidRPr="006E546B" w:rsidRDefault="00FD622D" w:rsidP="006E546B">
            <w:pPr>
              <w:ind w:right="-108"/>
              <w:jc w:val="both"/>
              <w:rPr>
                <w:sz w:val="20"/>
                <w:szCs w:val="20"/>
              </w:rPr>
            </w:pPr>
            <w:r w:rsidRPr="006E546B">
              <w:rPr>
                <w:sz w:val="20"/>
                <w:szCs w:val="20"/>
              </w:rPr>
              <w:t>Количество голов</w:t>
            </w:r>
          </w:p>
        </w:tc>
        <w:tc>
          <w:tcPr>
            <w:tcW w:w="2835" w:type="dxa"/>
          </w:tcPr>
          <w:p w:rsidR="00FD622D" w:rsidRPr="006E546B" w:rsidRDefault="00FD622D" w:rsidP="0044722D">
            <w:pPr>
              <w:ind w:right="33"/>
              <w:jc w:val="both"/>
              <w:rPr>
                <w:sz w:val="20"/>
                <w:szCs w:val="20"/>
              </w:rPr>
            </w:pPr>
            <w:r w:rsidRPr="006E546B">
              <w:rPr>
                <w:sz w:val="20"/>
                <w:szCs w:val="20"/>
              </w:rPr>
              <w:t>Хозяйство или насел</w:t>
            </w:r>
            <w:r w:rsidR="0044722D">
              <w:rPr>
                <w:sz w:val="20"/>
                <w:szCs w:val="20"/>
              </w:rPr>
              <w:t>ё</w:t>
            </w:r>
            <w:r w:rsidRPr="006E546B">
              <w:rPr>
                <w:sz w:val="20"/>
                <w:szCs w:val="20"/>
              </w:rPr>
              <w:t>нный пункт</w:t>
            </w:r>
          </w:p>
        </w:tc>
      </w:tr>
      <w:tr w:rsidR="00FD622D" w:rsidRPr="005E10F6" w:rsidTr="0044722D">
        <w:tc>
          <w:tcPr>
            <w:tcW w:w="1809" w:type="dxa"/>
          </w:tcPr>
          <w:p w:rsidR="00FD622D" w:rsidRPr="006E546B" w:rsidRDefault="00FD622D" w:rsidP="00DF4C15">
            <w:pPr>
              <w:ind w:right="-108"/>
              <w:jc w:val="center"/>
              <w:rPr>
                <w:sz w:val="20"/>
                <w:szCs w:val="20"/>
              </w:rPr>
            </w:pPr>
            <w:r w:rsidRPr="006E546B">
              <w:rPr>
                <w:sz w:val="20"/>
                <w:szCs w:val="20"/>
              </w:rPr>
              <w:t>1</w:t>
            </w:r>
          </w:p>
        </w:tc>
        <w:tc>
          <w:tcPr>
            <w:tcW w:w="1134" w:type="dxa"/>
          </w:tcPr>
          <w:p w:rsidR="00FD622D" w:rsidRPr="006E546B" w:rsidRDefault="00FD622D" w:rsidP="00DF4C15">
            <w:pPr>
              <w:tabs>
                <w:tab w:val="left" w:pos="918"/>
              </w:tabs>
              <w:ind w:right="-108" w:firstLine="34"/>
              <w:jc w:val="center"/>
              <w:rPr>
                <w:sz w:val="20"/>
                <w:szCs w:val="20"/>
              </w:rPr>
            </w:pPr>
            <w:r w:rsidRPr="006E546B">
              <w:rPr>
                <w:sz w:val="20"/>
                <w:szCs w:val="20"/>
              </w:rPr>
              <w:t>2</w:t>
            </w:r>
          </w:p>
        </w:tc>
        <w:tc>
          <w:tcPr>
            <w:tcW w:w="851" w:type="dxa"/>
          </w:tcPr>
          <w:p w:rsidR="00FD622D" w:rsidRPr="006E546B" w:rsidRDefault="00FD622D" w:rsidP="00DF4C15">
            <w:pPr>
              <w:ind w:right="-108" w:firstLine="34"/>
              <w:jc w:val="center"/>
              <w:rPr>
                <w:sz w:val="20"/>
                <w:szCs w:val="20"/>
              </w:rPr>
            </w:pPr>
            <w:r w:rsidRPr="006E546B">
              <w:rPr>
                <w:sz w:val="20"/>
                <w:szCs w:val="20"/>
              </w:rPr>
              <w:t>3</w:t>
            </w:r>
          </w:p>
        </w:tc>
        <w:tc>
          <w:tcPr>
            <w:tcW w:w="1417" w:type="dxa"/>
          </w:tcPr>
          <w:p w:rsidR="00FD622D" w:rsidRPr="006E546B" w:rsidRDefault="00FD622D" w:rsidP="00DF4C15">
            <w:pPr>
              <w:ind w:firstLine="33"/>
              <w:jc w:val="center"/>
              <w:rPr>
                <w:sz w:val="20"/>
                <w:szCs w:val="20"/>
              </w:rPr>
            </w:pPr>
            <w:r w:rsidRPr="006E546B">
              <w:rPr>
                <w:sz w:val="20"/>
                <w:szCs w:val="20"/>
              </w:rPr>
              <w:t>4</w:t>
            </w:r>
          </w:p>
        </w:tc>
        <w:tc>
          <w:tcPr>
            <w:tcW w:w="1134" w:type="dxa"/>
          </w:tcPr>
          <w:p w:rsidR="00FD622D" w:rsidRPr="006E546B" w:rsidRDefault="00FD622D" w:rsidP="00DF4C15">
            <w:pPr>
              <w:ind w:right="-108"/>
              <w:jc w:val="center"/>
              <w:rPr>
                <w:sz w:val="20"/>
                <w:szCs w:val="20"/>
              </w:rPr>
            </w:pPr>
            <w:r w:rsidRPr="006E546B">
              <w:rPr>
                <w:sz w:val="20"/>
                <w:szCs w:val="20"/>
              </w:rPr>
              <w:t>5</w:t>
            </w:r>
          </w:p>
        </w:tc>
        <w:tc>
          <w:tcPr>
            <w:tcW w:w="2835" w:type="dxa"/>
          </w:tcPr>
          <w:p w:rsidR="00FD622D" w:rsidRPr="006E546B" w:rsidRDefault="00FD622D" w:rsidP="00DF4C15">
            <w:pPr>
              <w:ind w:right="33"/>
              <w:jc w:val="center"/>
              <w:rPr>
                <w:sz w:val="20"/>
                <w:szCs w:val="20"/>
              </w:rPr>
            </w:pPr>
            <w:r w:rsidRPr="006E546B">
              <w:rPr>
                <w:sz w:val="20"/>
                <w:szCs w:val="20"/>
              </w:rPr>
              <w:t>6</w:t>
            </w:r>
          </w:p>
        </w:tc>
      </w:tr>
      <w:tr w:rsidR="00FD622D" w:rsidRPr="001A7FB2" w:rsidTr="0044722D">
        <w:trPr>
          <w:trHeight w:val="1136"/>
        </w:trPr>
        <w:tc>
          <w:tcPr>
            <w:tcW w:w="1809" w:type="dxa"/>
          </w:tcPr>
          <w:p w:rsidR="00FD622D" w:rsidRPr="006E546B" w:rsidRDefault="00DF4C15" w:rsidP="006E546B">
            <w:pPr>
              <w:ind w:right="-108"/>
              <w:jc w:val="both"/>
              <w:rPr>
                <w:sz w:val="20"/>
                <w:szCs w:val="20"/>
              </w:rPr>
            </w:pPr>
            <w:r>
              <w:rPr>
                <w:sz w:val="20"/>
                <w:szCs w:val="20"/>
              </w:rPr>
              <w:t>Красноярский райо</w:t>
            </w:r>
            <w:r w:rsidR="00FD622D" w:rsidRPr="006E546B">
              <w:rPr>
                <w:sz w:val="20"/>
                <w:szCs w:val="20"/>
              </w:rPr>
              <w:t>н</w:t>
            </w:r>
          </w:p>
        </w:tc>
        <w:tc>
          <w:tcPr>
            <w:tcW w:w="1134" w:type="dxa"/>
          </w:tcPr>
          <w:p w:rsidR="00FD622D" w:rsidRPr="006E546B" w:rsidRDefault="00FD622D" w:rsidP="00DF4C15">
            <w:pPr>
              <w:tabs>
                <w:tab w:val="left" w:pos="918"/>
              </w:tabs>
              <w:ind w:firstLine="34"/>
              <w:jc w:val="center"/>
              <w:rPr>
                <w:sz w:val="20"/>
                <w:szCs w:val="20"/>
              </w:rPr>
            </w:pPr>
            <w:r w:rsidRPr="006E546B">
              <w:rPr>
                <w:sz w:val="20"/>
                <w:szCs w:val="20"/>
              </w:rPr>
              <w:t>октябрь</w:t>
            </w:r>
          </w:p>
        </w:tc>
        <w:tc>
          <w:tcPr>
            <w:tcW w:w="851" w:type="dxa"/>
          </w:tcPr>
          <w:p w:rsidR="00FD622D" w:rsidRPr="006E546B" w:rsidRDefault="00FD622D" w:rsidP="00DF4C15">
            <w:pPr>
              <w:ind w:firstLine="34"/>
              <w:jc w:val="center"/>
              <w:rPr>
                <w:sz w:val="20"/>
                <w:szCs w:val="20"/>
              </w:rPr>
            </w:pPr>
            <w:r w:rsidRPr="006E546B">
              <w:rPr>
                <w:sz w:val="20"/>
                <w:szCs w:val="20"/>
              </w:rPr>
              <w:t>1</w:t>
            </w:r>
          </w:p>
        </w:tc>
        <w:tc>
          <w:tcPr>
            <w:tcW w:w="1417" w:type="dxa"/>
          </w:tcPr>
          <w:p w:rsidR="00FD622D" w:rsidRPr="006E546B" w:rsidRDefault="001A7CD3" w:rsidP="00DF4C15">
            <w:pPr>
              <w:ind w:firstLine="33"/>
              <w:jc w:val="center"/>
              <w:rPr>
                <w:sz w:val="20"/>
                <w:szCs w:val="20"/>
              </w:rPr>
            </w:pPr>
            <w:r w:rsidRPr="006E546B">
              <w:rPr>
                <w:sz w:val="20"/>
                <w:szCs w:val="20"/>
              </w:rPr>
              <w:t>Е</w:t>
            </w:r>
            <w:r w:rsidR="00FD622D" w:rsidRPr="006E546B">
              <w:rPr>
                <w:sz w:val="20"/>
                <w:szCs w:val="20"/>
              </w:rPr>
              <w:t>нот</w:t>
            </w:r>
            <w:r w:rsidRPr="006E546B">
              <w:rPr>
                <w:sz w:val="20"/>
                <w:szCs w:val="20"/>
              </w:rPr>
              <w:t>овидная собака</w:t>
            </w:r>
          </w:p>
        </w:tc>
        <w:tc>
          <w:tcPr>
            <w:tcW w:w="1134" w:type="dxa"/>
          </w:tcPr>
          <w:p w:rsidR="00FD622D" w:rsidRPr="006E546B" w:rsidRDefault="00FD622D" w:rsidP="00DF4C15">
            <w:pPr>
              <w:jc w:val="center"/>
              <w:rPr>
                <w:sz w:val="20"/>
                <w:szCs w:val="20"/>
              </w:rPr>
            </w:pPr>
            <w:r w:rsidRPr="006E546B">
              <w:rPr>
                <w:sz w:val="20"/>
                <w:szCs w:val="20"/>
              </w:rPr>
              <w:t>1</w:t>
            </w:r>
          </w:p>
        </w:tc>
        <w:tc>
          <w:tcPr>
            <w:tcW w:w="2835" w:type="dxa"/>
          </w:tcPr>
          <w:p w:rsidR="00FD622D" w:rsidRPr="006E546B" w:rsidRDefault="001A7CD3" w:rsidP="006E546B">
            <w:pPr>
              <w:ind w:right="33"/>
              <w:jc w:val="both"/>
              <w:rPr>
                <w:sz w:val="20"/>
                <w:szCs w:val="20"/>
              </w:rPr>
            </w:pPr>
            <w:r w:rsidRPr="006E546B">
              <w:rPr>
                <w:sz w:val="20"/>
                <w:szCs w:val="20"/>
              </w:rPr>
              <w:t>Т</w:t>
            </w:r>
            <w:r w:rsidR="00FD622D" w:rsidRPr="006E546B">
              <w:rPr>
                <w:sz w:val="20"/>
                <w:szCs w:val="20"/>
              </w:rPr>
              <w:t>ерритория</w:t>
            </w:r>
            <w:r w:rsidRPr="006E546B">
              <w:rPr>
                <w:sz w:val="20"/>
                <w:szCs w:val="20"/>
              </w:rPr>
              <w:t xml:space="preserve">, </w:t>
            </w:r>
            <w:r w:rsidR="00FD622D" w:rsidRPr="006E546B">
              <w:rPr>
                <w:sz w:val="20"/>
                <w:szCs w:val="20"/>
              </w:rPr>
              <w:t>расположенная в 3 км севернее левого берега р. Кигач, в 2,5 км севернее с. Малый Арал МО «Степновский сельсовет»</w:t>
            </w:r>
          </w:p>
        </w:tc>
      </w:tr>
    </w:tbl>
    <w:p w:rsidR="00FD622D" w:rsidRPr="006E546B" w:rsidRDefault="00FD622D" w:rsidP="006E546B">
      <w:pPr>
        <w:ind w:right="284" w:firstLine="851"/>
        <w:jc w:val="both"/>
      </w:pPr>
    </w:p>
    <w:p w:rsidR="001048FA" w:rsidRPr="002A1129" w:rsidRDefault="001048FA" w:rsidP="003E2848">
      <w:pPr>
        <w:ind w:right="284" w:firstLine="851"/>
        <w:jc w:val="both"/>
      </w:pPr>
      <w:r w:rsidRPr="003E2848">
        <w:t xml:space="preserve">Работа службы ветеринарии Астраханской области по осуществлению функций госветнадзора (контроля) в 2019 году была направлена </w:t>
      </w:r>
      <w:r w:rsidR="0044722D">
        <w:t>на соблюдение требований закона  от 14.05.1993</w:t>
      </w:r>
      <w:r w:rsidRPr="003E2848">
        <w:t xml:space="preserve"> №4979-1</w:t>
      </w:r>
      <w:r w:rsidR="0044722D">
        <w:t xml:space="preserve"> «О ветеринарии»</w:t>
      </w:r>
      <w:r w:rsidRPr="003E2848">
        <w:t xml:space="preserve">, </w:t>
      </w:r>
      <w:r w:rsidR="0044722D">
        <w:t>п</w:t>
      </w:r>
      <w:r w:rsidRPr="003E2848">
        <w:t xml:space="preserve">остановления Правительства Астраханской области от 27.12.2011 № 616-П «О Положении о региональном государственном ветеринарном надзоре в Астраханской области», </w:t>
      </w:r>
      <w:r w:rsidR="0044722D">
        <w:t>федерального закона</w:t>
      </w:r>
      <w:r w:rsidRPr="003E2848">
        <w:t xml:space="preserve"> от 26.12.2008</w:t>
      </w:r>
      <w:r w:rsidR="0044722D" w:rsidRPr="003E2848">
        <w:t>№ 294-ФЗ</w:t>
      </w:r>
      <w:r w:rsidRPr="003E2848">
        <w:t xml:space="preserve"> «О защите прав юридических лиц и индивидуальных предпринимателей при осуществлении государственного контроля (надзора) и муниципального контроля», а также приказов, распоряжений органов исполнительной власти Астраханской области.</w:t>
      </w:r>
    </w:p>
    <w:p w:rsidR="001048FA" w:rsidRPr="002A1129" w:rsidRDefault="001048FA" w:rsidP="003E2848">
      <w:pPr>
        <w:ind w:right="284" w:firstLine="851"/>
        <w:jc w:val="both"/>
      </w:pPr>
      <w:r w:rsidRPr="002A1129">
        <w:t>В 2019 году плановые проверки службой ветеринари</w:t>
      </w:r>
      <w:r w:rsidR="0044722D">
        <w:t>и</w:t>
      </w:r>
      <w:r w:rsidRPr="002A1129">
        <w:t xml:space="preserve"> Астраханской области не проводились, так как </w:t>
      </w:r>
      <w:r w:rsidR="0044722D">
        <w:t>п</w:t>
      </w:r>
      <w:r w:rsidRPr="002A1129">
        <w:t>рокуратура Астраханской области не согласовала план проведения плановых проверок.</w:t>
      </w:r>
    </w:p>
    <w:p w:rsidR="001048FA" w:rsidRPr="002A1129" w:rsidRDefault="001048FA" w:rsidP="003E2848">
      <w:pPr>
        <w:ind w:right="261" w:firstLine="851"/>
        <w:jc w:val="both"/>
      </w:pPr>
      <w:r w:rsidRPr="002A1129">
        <w:t>Внеплановых проверок в отношении юридических лиц и индивидуальных предпринимателей проведено 29, в том числе:</w:t>
      </w:r>
    </w:p>
    <w:p w:rsidR="001048FA" w:rsidRPr="002A1129" w:rsidRDefault="0044722D" w:rsidP="003E2848">
      <w:pPr>
        <w:ind w:right="261" w:firstLine="851"/>
        <w:jc w:val="both"/>
      </w:pPr>
      <w:r>
        <w:t xml:space="preserve">- </w:t>
      </w:r>
      <w:r w:rsidRPr="002A1129">
        <w:t xml:space="preserve">17 проверок </w:t>
      </w:r>
      <w:r w:rsidR="001048FA" w:rsidRPr="002A1129">
        <w:t>по контролю за исполнением предписаний, выданных по результа</w:t>
      </w:r>
      <w:r>
        <w:t>там проведённ</w:t>
      </w:r>
      <w:r w:rsidR="005651D2">
        <w:t>ых</w:t>
      </w:r>
      <w:r>
        <w:t xml:space="preserve"> ранее провер</w:t>
      </w:r>
      <w:r w:rsidR="005651D2">
        <w:t>ок</w:t>
      </w:r>
      <w:r>
        <w:t>;</w:t>
      </w:r>
    </w:p>
    <w:p w:rsidR="001048FA" w:rsidRPr="002A1129" w:rsidRDefault="0044722D" w:rsidP="003E2848">
      <w:pPr>
        <w:ind w:right="261" w:firstLine="851"/>
        <w:jc w:val="both"/>
      </w:pPr>
      <w:r w:rsidRPr="00DA072B">
        <w:t xml:space="preserve">- </w:t>
      </w:r>
      <w:r w:rsidR="00DA072B" w:rsidRPr="00DA072B">
        <w:t>1</w:t>
      </w:r>
      <w:r w:rsidRPr="00DA072B">
        <w:t>2 провер</w:t>
      </w:r>
      <w:r w:rsidR="00DA072B" w:rsidRPr="00DA072B">
        <w:t>ок</w:t>
      </w:r>
      <w:r w:rsidR="001048FA" w:rsidRPr="00DA072B">
        <w:t xml:space="preserve">по заявлениям физических и юридических лиц, </w:t>
      </w:r>
      <w:r w:rsidR="00DA072B">
        <w:rPr>
          <w:szCs w:val="28"/>
        </w:rPr>
        <w:t>в том числе 10 проверок по возникновению угрозы причинения вреда жизни, здоровью граждан, вреда животным, растениям, окружающей среде, а также 2 проверки по причинению вреда жизни, здоровью граждан, вреда животным, растениям, окружающей среде.</w:t>
      </w:r>
    </w:p>
    <w:p w:rsidR="001048FA" w:rsidRPr="002A1129" w:rsidRDefault="003E2848" w:rsidP="003E2848">
      <w:pPr>
        <w:tabs>
          <w:tab w:val="left" w:pos="0"/>
          <w:tab w:val="left" w:pos="284"/>
          <w:tab w:val="left" w:pos="709"/>
        </w:tabs>
        <w:ind w:right="261" w:firstLine="851"/>
        <w:jc w:val="both"/>
      </w:pPr>
      <w:r>
        <w:t>У ю</w:t>
      </w:r>
      <w:r w:rsidR="001048FA" w:rsidRPr="002A1129">
        <w:t xml:space="preserve">ридических лиц, индивидуальных предпринимателей, в деятельности которых выявлены нарушения обязательных требований, представляющие непосредственную угрозу причинения вреда жизни и здоровью граждан, вреда животным, растениям, окружающей среде, объектам культурного наследия (памятникам истории и культуры) народов РФ, имуществу физических и юридических лиц, безопасности государства, а также угрозу чрезвычайных ситуаций природного и техногенного характера, </w:t>
      </w:r>
      <w:r w:rsidR="005651D2">
        <w:t>от общего числа проверенных лиц</w:t>
      </w:r>
      <w:r w:rsidR="001048FA" w:rsidRPr="002A1129">
        <w:t xml:space="preserve"> в 2019 году выявлено 10 нарушений</w:t>
      </w:r>
      <w:r w:rsidR="005970F7">
        <w:t xml:space="preserve"> (2018 год – 2 нарушения)</w:t>
      </w:r>
      <w:r w:rsidR="001048FA" w:rsidRPr="002A1129">
        <w:t>.</w:t>
      </w:r>
    </w:p>
    <w:p w:rsidR="001048FA" w:rsidRPr="002A1129" w:rsidRDefault="001048FA" w:rsidP="003E2848">
      <w:pPr>
        <w:tabs>
          <w:tab w:val="left" w:pos="0"/>
          <w:tab w:val="left" w:pos="284"/>
          <w:tab w:val="left" w:pos="709"/>
        </w:tabs>
        <w:ind w:right="261" w:firstLine="851"/>
        <w:jc w:val="both"/>
      </w:pPr>
      <w:r w:rsidRPr="002A1129">
        <w:t>Случаев причинения юридическими лицами, индивидуальными предпринимателями вреда жизни и здоровью граждан, вреда животным, растениям, окружающей среде, объектам культурного наследия (памятникам культуры и наследия) народов Российской Федерации, имуществу физических и юридических лиц, безопасности государства, а также чрезвычайных ситуаций природного и техногенного характера, в 2018 году установлен</w:t>
      </w:r>
      <w:r w:rsidR="003E2848">
        <w:t>о</w:t>
      </w:r>
      <w:r w:rsidRPr="002A1129">
        <w:t xml:space="preserve"> 2 </w:t>
      </w:r>
      <w:r w:rsidR="003E2848">
        <w:t>нарушения</w:t>
      </w:r>
      <w:r w:rsidRPr="002A1129">
        <w:t>.</w:t>
      </w:r>
    </w:p>
    <w:p w:rsidR="001048FA" w:rsidRPr="002A1129" w:rsidRDefault="001048FA" w:rsidP="001048FA">
      <w:pPr>
        <w:tabs>
          <w:tab w:val="left" w:pos="851"/>
        </w:tabs>
        <w:ind w:right="261" w:firstLine="708"/>
        <w:jc w:val="both"/>
      </w:pPr>
      <w:r w:rsidRPr="002A1129">
        <w:t>Госветинспекторами районных станций в рамках проведения ежедневного контроля выявлено 1277 нарушени</w:t>
      </w:r>
      <w:r w:rsidR="005970F7">
        <w:t xml:space="preserve">й законодательства </w:t>
      </w:r>
      <w:r w:rsidRPr="002A1129">
        <w:t xml:space="preserve">в сфере ветеринарии, </w:t>
      </w:r>
      <w:r w:rsidR="005970F7">
        <w:t>привлечено к ответственности</w:t>
      </w:r>
      <w:r w:rsidRPr="002A1129">
        <w:t xml:space="preserve"> 1235</w:t>
      </w:r>
      <w:r w:rsidR="005970F7">
        <w:t xml:space="preserve"> лиц, н</w:t>
      </w:r>
      <w:r w:rsidR="00823243">
        <w:t>а</w:t>
      </w:r>
      <w:r w:rsidR="005970F7">
        <w:t xml:space="preserve">которых </w:t>
      </w:r>
      <w:r w:rsidRPr="002A1129">
        <w:t>наложен</w:t>
      </w:r>
      <w:r w:rsidR="005970F7">
        <w:t>ы</w:t>
      </w:r>
      <w:r w:rsidRPr="002A1129">
        <w:t xml:space="preserve"> штраф</w:t>
      </w:r>
      <w:r w:rsidR="005970F7">
        <w:t>ы</w:t>
      </w:r>
      <w:r w:rsidRPr="002A1129">
        <w:t xml:space="preserve"> (1125 физических лиц, 102 должностных</w:t>
      </w:r>
      <w:r w:rsidR="005970F7">
        <w:t xml:space="preserve"> лица</w:t>
      </w:r>
      <w:r w:rsidRPr="002A1129">
        <w:t>, 8 юридических</w:t>
      </w:r>
      <w:r w:rsidR="005970F7">
        <w:t xml:space="preserve"> лиц</w:t>
      </w:r>
      <w:r w:rsidRPr="002A1129">
        <w:t>). В</w:t>
      </w:r>
      <w:r w:rsidR="005970F7">
        <w:t>сего наложено штрафов на сумму</w:t>
      </w:r>
      <w:r w:rsidRPr="002A1129">
        <w:t xml:space="preserve"> 2879750 руб., ф</w:t>
      </w:r>
      <w:r w:rsidR="005970F7">
        <w:t>актически оплачено</w:t>
      </w:r>
      <w:r w:rsidRPr="002A1129">
        <w:t xml:space="preserve"> 1818737,315 руб</w:t>
      </w:r>
      <w:r w:rsidR="005970F7">
        <w:t>лей</w:t>
      </w:r>
      <w:r w:rsidRPr="002A1129">
        <w:t xml:space="preserve">. Выписано предписаний – 862, передано материалов в правоохранительные органы – 13, передано материалов в суд </w:t>
      </w:r>
      <w:r w:rsidR="00823243">
        <w:t xml:space="preserve">- </w:t>
      </w:r>
      <w:r w:rsidRPr="002A1129">
        <w:t>27.</w:t>
      </w:r>
    </w:p>
    <w:p w:rsidR="001048FA" w:rsidRPr="002A1129" w:rsidRDefault="001048FA" w:rsidP="001048FA">
      <w:pPr>
        <w:autoSpaceDE w:val="0"/>
        <w:autoSpaceDN w:val="0"/>
        <w:adjustRightInd w:val="0"/>
        <w:ind w:right="261" w:firstLine="720"/>
        <w:jc w:val="both"/>
      </w:pPr>
      <w:r w:rsidRPr="002A1129">
        <w:t xml:space="preserve">Общее количество юридических лиц и индивидуальных предпринимателей,  зарегистрированных на территории Астраханской области, деятельность которых подлежит государственному ветеринарному контролю со стороны службы ветеринарии, в 2019 году </w:t>
      </w:r>
      <w:r w:rsidR="005970F7">
        <w:t xml:space="preserve">составляло </w:t>
      </w:r>
      <w:r w:rsidRPr="002A1129">
        <w:t>6883.</w:t>
      </w:r>
    </w:p>
    <w:p w:rsidR="001048FA" w:rsidRPr="002A1129" w:rsidRDefault="001048FA" w:rsidP="001048FA">
      <w:pPr>
        <w:autoSpaceDE w:val="0"/>
        <w:autoSpaceDN w:val="0"/>
        <w:adjustRightInd w:val="0"/>
        <w:ind w:right="261" w:firstLine="720"/>
        <w:jc w:val="both"/>
      </w:pPr>
      <w:r w:rsidRPr="002A1129">
        <w:t xml:space="preserve">Ежегодно государственными ветеринарными инспекторами службы ветеринарии </w:t>
      </w:r>
      <w:r w:rsidR="005970F7">
        <w:t xml:space="preserve">Астраханской области </w:t>
      </w:r>
      <w:r w:rsidRPr="002A1129">
        <w:t xml:space="preserve">проводится методическая работа с юридическими лицами и индивидуальными предпринимателями, направленная на предотвращение нарушений и разъясняющая права и обязанности юридических лиц и индивидуальных предпринимателей, в отношении которых проводятся проверки. </w:t>
      </w:r>
    </w:p>
    <w:p w:rsidR="001048FA" w:rsidRPr="002A1129" w:rsidRDefault="001048FA" w:rsidP="001048FA">
      <w:pPr>
        <w:autoSpaceDE w:val="0"/>
        <w:autoSpaceDN w:val="0"/>
        <w:adjustRightInd w:val="0"/>
        <w:ind w:right="261" w:firstLine="720"/>
        <w:jc w:val="both"/>
      </w:pPr>
      <w:r w:rsidRPr="002A1129">
        <w:t>Распределение объектов по районным инспекциям выгляд</w:t>
      </w:r>
      <w:r w:rsidR="005970F7">
        <w:t>ело</w:t>
      </w:r>
      <w:r w:rsidRPr="002A1129">
        <w:t xml:space="preserve"> следующим образом: </w:t>
      </w:r>
    </w:p>
    <w:p w:rsidR="001048FA" w:rsidRPr="002A1129" w:rsidRDefault="001048FA" w:rsidP="001048FA">
      <w:pPr>
        <w:autoSpaceDE w:val="0"/>
        <w:autoSpaceDN w:val="0"/>
        <w:adjustRightInd w:val="0"/>
        <w:ind w:right="261" w:firstLine="720"/>
        <w:jc w:val="both"/>
      </w:pPr>
      <w:r w:rsidRPr="002A1129">
        <w:t>- начальник инспекции по территории г</w:t>
      </w:r>
      <w:r w:rsidR="005970F7">
        <w:t>орода</w:t>
      </w:r>
      <w:r w:rsidRPr="002A1129">
        <w:t xml:space="preserve"> Астрахани – 1047 объектов;</w:t>
      </w:r>
    </w:p>
    <w:p w:rsidR="001048FA" w:rsidRPr="002A1129" w:rsidRDefault="001048FA" w:rsidP="001048FA">
      <w:pPr>
        <w:autoSpaceDE w:val="0"/>
        <w:autoSpaceDN w:val="0"/>
        <w:adjustRightInd w:val="0"/>
        <w:ind w:right="261" w:firstLine="720"/>
        <w:jc w:val="both"/>
      </w:pPr>
      <w:r w:rsidRPr="002A1129">
        <w:t xml:space="preserve">- начальник инспекции по территории Наримановского района – 1468 объектов; </w:t>
      </w:r>
    </w:p>
    <w:p w:rsidR="001048FA" w:rsidRPr="002A1129" w:rsidRDefault="001048FA" w:rsidP="001048FA">
      <w:pPr>
        <w:autoSpaceDE w:val="0"/>
        <w:autoSpaceDN w:val="0"/>
        <w:adjustRightInd w:val="0"/>
        <w:ind w:right="261" w:firstLine="720"/>
        <w:jc w:val="both"/>
      </w:pPr>
      <w:r w:rsidRPr="002A1129">
        <w:t>- начальник инспекции по территории Камызякского и Приволжского районов – 2909 объект</w:t>
      </w:r>
      <w:r w:rsidR="005970F7">
        <w:t>ов</w:t>
      </w:r>
      <w:r w:rsidRPr="002A1129">
        <w:t xml:space="preserve">; </w:t>
      </w:r>
    </w:p>
    <w:p w:rsidR="001048FA" w:rsidRPr="002A1129" w:rsidRDefault="001048FA" w:rsidP="001048FA">
      <w:pPr>
        <w:autoSpaceDE w:val="0"/>
        <w:autoSpaceDN w:val="0"/>
        <w:adjustRightInd w:val="0"/>
        <w:ind w:right="261" w:firstLine="720"/>
        <w:jc w:val="both"/>
      </w:pPr>
      <w:r w:rsidRPr="002A1129">
        <w:t xml:space="preserve">- начальник инспекции по территории Лиманского и Икрянинского районов – 1926 объектов; </w:t>
      </w:r>
    </w:p>
    <w:p w:rsidR="001048FA" w:rsidRPr="002A1129" w:rsidRDefault="001048FA" w:rsidP="001048FA">
      <w:pPr>
        <w:autoSpaceDE w:val="0"/>
        <w:autoSpaceDN w:val="0"/>
        <w:adjustRightInd w:val="0"/>
        <w:ind w:right="261" w:firstLine="720"/>
        <w:jc w:val="both"/>
      </w:pPr>
      <w:r w:rsidRPr="002A1129">
        <w:t>- начальник инспекции по территории Красноярского и Володарского район</w:t>
      </w:r>
      <w:r w:rsidR="005651D2">
        <w:t>ов</w:t>
      </w:r>
      <w:r w:rsidRPr="002A1129">
        <w:t xml:space="preserve"> – 13636 объект</w:t>
      </w:r>
      <w:r w:rsidR="005970F7">
        <w:t>ов</w:t>
      </w:r>
      <w:r w:rsidRPr="002A1129">
        <w:t xml:space="preserve">; </w:t>
      </w:r>
    </w:p>
    <w:p w:rsidR="001048FA" w:rsidRPr="002A1129" w:rsidRDefault="001048FA" w:rsidP="001048FA">
      <w:pPr>
        <w:autoSpaceDE w:val="0"/>
        <w:autoSpaceDN w:val="0"/>
        <w:adjustRightInd w:val="0"/>
        <w:ind w:right="261" w:firstLine="720"/>
        <w:jc w:val="both"/>
      </w:pPr>
      <w:r w:rsidRPr="002A1129">
        <w:t>- начальник инспекции по территории Енотаевского района – 1522 объекта;</w:t>
      </w:r>
    </w:p>
    <w:p w:rsidR="001048FA" w:rsidRPr="002A1129" w:rsidRDefault="001048FA" w:rsidP="001048FA">
      <w:pPr>
        <w:autoSpaceDE w:val="0"/>
        <w:autoSpaceDN w:val="0"/>
        <w:adjustRightInd w:val="0"/>
        <w:ind w:right="261" w:firstLine="720"/>
        <w:jc w:val="both"/>
      </w:pPr>
      <w:r w:rsidRPr="002A1129">
        <w:t xml:space="preserve">- начальник инспекции по территории Черноярского района – 720 объектов; </w:t>
      </w:r>
    </w:p>
    <w:p w:rsidR="001048FA" w:rsidRPr="002A1129" w:rsidRDefault="001048FA" w:rsidP="001048FA">
      <w:pPr>
        <w:autoSpaceDE w:val="0"/>
        <w:autoSpaceDN w:val="0"/>
        <w:adjustRightInd w:val="0"/>
        <w:ind w:right="261" w:firstLine="720"/>
        <w:jc w:val="both"/>
      </w:pPr>
      <w:r w:rsidRPr="002A1129">
        <w:t>- начальник инспекции по территории г</w:t>
      </w:r>
      <w:r w:rsidR="005970F7">
        <w:t>орода</w:t>
      </w:r>
      <w:r w:rsidRPr="002A1129">
        <w:t xml:space="preserve"> Ахтубинска, Ахтубинского района и ЗАТО Знаменск – 1544 объекта; </w:t>
      </w:r>
    </w:p>
    <w:p w:rsidR="001048FA" w:rsidRPr="002A1129" w:rsidRDefault="001048FA" w:rsidP="001048FA">
      <w:pPr>
        <w:autoSpaceDE w:val="0"/>
        <w:autoSpaceDN w:val="0"/>
        <w:adjustRightInd w:val="0"/>
        <w:ind w:right="261" w:firstLine="720"/>
        <w:jc w:val="both"/>
      </w:pPr>
      <w:r w:rsidRPr="002A1129">
        <w:t>- начальник инспекции по территории Харабалинского района – 580 объект</w:t>
      </w:r>
      <w:r w:rsidR="005970F7">
        <w:t>ов</w:t>
      </w:r>
      <w:r w:rsidRPr="002A1129">
        <w:t>.</w:t>
      </w:r>
    </w:p>
    <w:p w:rsidR="001048FA" w:rsidRPr="002A1129" w:rsidRDefault="001048FA" w:rsidP="001048FA">
      <w:pPr>
        <w:ind w:right="261" w:firstLine="708"/>
        <w:jc w:val="both"/>
      </w:pPr>
      <w:r w:rsidRPr="002A1129">
        <w:t>На территори</w:t>
      </w:r>
      <w:r w:rsidR="00823243">
        <w:t xml:space="preserve">и области </w:t>
      </w:r>
      <w:r w:rsidR="005970F7">
        <w:t xml:space="preserve">в 2019 году </w:t>
      </w:r>
      <w:r w:rsidR="00823243">
        <w:t>име</w:t>
      </w:r>
      <w:r w:rsidR="005970F7">
        <w:t>лись</w:t>
      </w:r>
      <w:r w:rsidR="00823243">
        <w:t xml:space="preserve"> 26 лабораторий</w:t>
      </w:r>
      <w:r w:rsidRPr="002A1129">
        <w:t xml:space="preserve"> ветеринарно-санитарной экспертизы и 24 подразделени</w:t>
      </w:r>
      <w:r w:rsidR="005651D2">
        <w:t>я</w:t>
      </w:r>
      <w:r w:rsidRPr="002A1129">
        <w:t xml:space="preserve"> госветнадзора, осуществляющих свои функции на предприятиях по хранению, переработке и реализации продукции животного происхождения. </w:t>
      </w:r>
    </w:p>
    <w:p w:rsidR="001048FA" w:rsidRPr="002A1129" w:rsidRDefault="001048FA" w:rsidP="00823243">
      <w:pPr>
        <w:tabs>
          <w:tab w:val="left" w:pos="-426"/>
          <w:tab w:val="left" w:pos="-284"/>
          <w:tab w:val="left" w:pos="0"/>
        </w:tabs>
        <w:ind w:right="261" w:firstLine="709"/>
        <w:jc w:val="both"/>
      </w:pPr>
      <w:r w:rsidRPr="002A1129">
        <w:rPr>
          <w:color w:val="000000"/>
        </w:rPr>
        <w:t>Ветеринарно-санитарными экспертами при проведении ветеринарно-санитарной экспертизы продукции выявлено 703 случая поражения эхинококкозом, 234 случа</w:t>
      </w:r>
      <w:r w:rsidR="005970F7">
        <w:rPr>
          <w:color w:val="000000"/>
        </w:rPr>
        <w:t>я поражения</w:t>
      </w:r>
      <w:r w:rsidRPr="002A1129">
        <w:rPr>
          <w:color w:val="000000"/>
        </w:rPr>
        <w:t xml:space="preserve"> фасциолезом</w:t>
      </w:r>
      <w:r w:rsidRPr="002A1129">
        <w:t xml:space="preserve">. </w:t>
      </w:r>
    </w:p>
    <w:p w:rsidR="001048FA" w:rsidRPr="002A1129" w:rsidRDefault="001048FA" w:rsidP="00823243">
      <w:pPr>
        <w:tabs>
          <w:tab w:val="left" w:pos="-426"/>
          <w:tab w:val="left" w:pos="-284"/>
        </w:tabs>
        <w:ind w:right="261" w:firstLine="709"/>
        <w:jc w:val="both"/>
        <w:rPr>
          <w:color w:val="000000"/>
        </w:rPr>
      </w:pPr>
      <w:r w:rsidRPr="002A1129">
        <w:rPr>
          <w:color w:val="000000"/>
        </w:rPr>
        <w:t>Основную массу мероприятий по контролю составили внеплановые выездные проверки – 22, а также документарные – 7.</w:t>
      </w:r>
    </w:p>
    <w:p w:rsidR="001048FA" w:rsidRPr="002A1129" w:rsidRDefault="001048FA" w:rsidP="00823243">
      <w:pPr>
        <w:tabs>
          <w:tab w:val="left" w:pos="-426"/>
          <w:tab w:val="left" w:pos="-284"/>
          <w:tab w:val="left" w:pos="0"/>
        </w:tabs>
        <w:ind w:right="261" w:firstLine="709"/>
        <w:jc w:val="both"/>
      </w:pPr>
      <w:r w:rsidRPr="002A1129">
        <w:t>Доля провед</w:t>
      </w:r>
      <w:r w:rsidR="005970F7">
        <w:t>ё</w:t>
      </w:r>
      <w:r w:rsidRPr="002A1129">
        <w:t>нных внеплановых проверок от общего количества провед</w:t>
      </w:r>
      <w:r w:rsidR="005970F7">
        <w:t>ё</w:t>
      </w:r>
      <w:r w:rsidRPr="002A1129">
        <w:t>нных проверок в 2019 году составила 100 % (</w:t>
      </w:r>
      <w:r w:rsidR="005970F7">
        <w:t>2018 год</w:t>
      </w:r>
      <w:r w:rsidRPr="002A1129">
        <w:t xml:space="preserve"> – 27 %).</w:t>
      </w:r>
    </w:p>
    <w:p w:rsidR="001048FA" w:rsidRPr="002A1129" w:rsidRDefault="001048FA" w:rsidP="00823243">
      <w:pPr>
        <w:tabs>
          <w:tab w:val="left" w:pos="-426"/>
          <w:tab w:val="left" w:pos="-284"/>
          <w:tab w:val="left" w:pos="0"/>
        </w:tabs>
        <w:ind w:right="261" w:firstLine="709"/>
        <w:jc w:val="both"/>
      </w:pPr>
      <w:r w:rsidRPr="002A1129">
        <w:t xml:space="preserve">Доля правонарушений, выявленных по итогам проведения внеплановых проверок, от общего числа правонарушений, выявленных по итогам проверок, составила за </w:t>
      </w:r>
      <w:r w:rsidR="005970F7">
        <w:t>2019 год</w:t>
      </w:r>
      <w:r w:rsidRPr="002A1129">
        <w:t xml:space="preserve"> 100 % (факт 2018 года – 42%).</w:t>
      </w:r>
    </w:p>
    <w:p w:rsidR="001048FA" w:rsidRPr="002A1129" w:rsidRDefault="001048FA" w:rsidP="00823243">
      <w:pPr>
        <w:tabs>
          <w:tab w:val="left" w:pos="-426"/>
          <w:tab w:val="left" w:pos="-284"/>
          <w:tab w:val="left" w:pos="0"/>
        </w:tabs>
        <w:ind w:right="261" w:firstLine="709"/>
        <w:jc w:val="both"/>
      </w:pPr>
      <w:r w:rsidRPr="002A1129">
        <w:t>Доля внеплановых проверок, провед</w:t>
      </w:r>
      <w:r w:rsidR="005970F7">
        <w:t>ё</w:t>
      </w:r>
      <w:r w:rsidRPr="002A1129">
        <w:t>нных по фактам нарушений, с которыми связано возникновение угрозы причинения вреда жизни и здоровью граждан, вреда животным</w:t>
      </w:r>
      <w:r w:rsidR="005970F7">
        <w:t>,</w:t>
      </w:r>
      <w:r w:rsidRPr="002A1129">
        <w:t xml:space="preserve"> растениям, окружающей среде, объектам культурного наследия (памятникам истории и культуры) народов РФ, имуществу физических и юридических лиц, безопасности государства, а также угрозы чрезвычайных ситуаций природного и техногенного характера, с целью предотвращения угрозы причинения такого вреда</w:t>
      </w:r>
      <w:r w:rsidR="005970F7">
        <w:t>,</w:t>
      </w:r>
      <w:r w:rsidRPr="002A1129">
        <w:t xml:space="preserve"> от общего количества провед</w:t>
      </w:r>
      <w:r w:rsidR="005970F7">
        <w:t>ённых внеплановых проверок</w:t>
      </w:r>
      <w:r w:rsidRPr="002A1129">
        <w:t xml:space="preserve"> составила 34,5% (в 2018 году – 27%).</w:t>
      </w:r>
    </w:p>
    <w:p w:rsidR="001048FA" w:rsidRPr="002A1129" w:rsidRDefault="001048FA" w:rsidP="00823243">
      <w:pPr>
        <w:tabs>
          <w:tab w:val="left" w:pos="-426"/>
          <w:tab w:val="left" w:pos="-284"/>
          <w:tab w:val="left" w:pos="0"/>
        </w:tabs>
        <w:ind w:right="261" w:firstLine="709"/>
        <w:jc w:val="both"/>
      </w:pPr>
      <w:r w:rsidRPr="002A1129">
        <w:t>Доля проверок, по итогам которых выявлены правонарушения</w:t>
      </w:r>
      <w:r w:rsidR="005970F7">
        <w:t>,</w:t>
      </w:r>
      <w:r w:rsidRPr="002A1129">
        <w:t xml:space="preserve"> от общего числа провед</w:t>
      </w:r>
      <w:r w:rsidR="005970F7">
        <w:t>ё</w:t>
      </w:r>
      <w:r w:rsidR="00FB4F02">
        <w:t>нных проверок в 2019 году составила</w:t>
      </w:r>
      <w:r w:rsidRPr="002A1129">
        <w:t xml:space="preserve"> 45% (в 2018 году –24 %).</w:t>
      </w:r>
    </w:p>
    <w:p w:rsidR="001048FA" w:rsidRPr="002A1129" w:rsidRDefault="001048FA" w:rsidP="00823243">
      <w:pPr>
        <w:tabs>
          <w:tab w:val="left" w:pos="-426"/>
          <w:tab w:val="left" w:pos="-284"/>
          <w:tab w:val="left" w:pos="0"/>
        </w:tabs>
        <w:ind w:right="261" w:firstLine="709"/>
        <w:jc w:val="both"/>
      </w:pPr>
      <w:r w:rsidRPr="002A1129">
        <w:t>Доля проверок, по итогам которых по результатам выявленных правонарушений были возбуждены дела об административных правонарушениях</w:t>
      </w:r>
      <w:r w:rsidR="00FB4F02">
        <w:t>,</w:t>
      </w:r>
      <w:r w:rsidRPr="002A1129">
        <w:t xml:space="preserve"> от общего числа проверок, по итогам которых были выявлен</w:t>
      </w:r>
      <w:r w:rsidR="00FB4F02">
        <w:t xml:space="preserve">ы правонарушения, в 2019 году составила </w:t>
      </w:r>
      <w:r w:rsidRPr="002A1129">
        <w:t>45%.</w:t>
      </w:r>
    </w:p>
    <w:p w:rsidR="001048FA" w:rsidRPr="002A1129" w:rsidRDefault="001048FA" w:rsidP="00823243">
      <w:pPr>
        <w:tabs>
          <w:tab w:val="left" w:pos="-426"/>
          <w:tab w:val="left" w:pos="-284"/>
          <w:tab w:val="left" w:pos="0"/>
        </w:tabs>
        <w:ind w:right="261" w:firstLine="709"/>
        <w:jc w:val="both"/>
      </w:pPr>
      <w:r w:rsidRPr="002A1129">
        <w:t>Доля проверок, по итогам которых по фактам выявленных нарушений наложены административные наказания</w:t>
      </w:r>
      <w:r w:rsidR="00FB4F02">
        <w:t>,</w:t>
      </w:r>
      <w:r w:rsidRPr="002A1129">
        <w:t xml:space="preserve"> от общего числа проверок, по итогам которых по результатам выявленных правонарушений возбуждены дела об административных правонарушениях, в 2019 </w:t>
      </w:r>
      <w:r w:rsidR="005970F7">
        <w:t xml:space="preserve">году </w:t>
      </w:r>
      <w:r w:rsidR="00FB4F02">
        <w:t>составила</w:t>
      </w:r>
      <w:r w:rsidRPr="002A1129">
        <w:t xml:space="preserve"> 84,6 %.</w:t>
      </w:r>
    </w:p>
    <w:p w:rsidR="001048FA" w:rsidRPr="002A1129" w:rsidRDefault="001048FA" w:rsidP="00823243">
      <w:pPr>
        <w:tabs>
          <w:tab w:val="left" w:pos="-426"/>
          <w:tab w:val="left" w:pos="-284"/>
          <w:tab w:val="left" w:pos="0"/>
        </w:tabs>
        <w:ind w:right="261" w:firstLine="709"/>
        <w:jc w:val="both"/>
      </w:pPr>
      <w:r w:rsidRPr="002A1129">
        <w:t xml:space="preserve">Доля выявленных при проведении проверок правонарушений, связанных с неисполнением предписаний, от общего </w:t>
      </w:r>
      <w:r w:rsidR="00FB4F02">
        <w:t>числа выявленных правонарушений</w:t>
      </w:r>
      <w:r w:rsidRPr="002A1129">
        <w:t xml:space="preserve"> за </w:t>
      </w:r>
      <w:r w:rsidR="00FB4F02">
        <w:t>2019 год</w:t>
      </w:r>
      <w:r w:rsidRPr="002A1129">
        <w:t xml:space="preserve"> составила 28 %.</w:t>
      </w:r>
    </w:p>
    <w:p w:rsidR="001048FA" w:rsidRPr="002A1129" w:rsidRDefault="001048FA" w:rsidP="00823243">
      <w:pPr>
        <w:tabs>
          <w:tab w:val="left" w:pos="-426"/>
          <w:tab w:val="left" w:pos="-284"/>
          <w:tab w:val="left" w:pos="0"/>
        </w:tabs>
        <w:ind w:right="261" w:firstLine="709"/>
        <w:jc w:val="both"/>
      </w:pPr>
      <w:r w:rsidRPr="002A1129">
        <w:t>В 2019 году по фактам выявленных нарушений материалы в уполномоченные органы для возбуждения уголовных дел не передавались.</w:t>
      </w:r>
    </w:p>
    <w:p w:rsidR="001048FA" w:rsidRPr="002A1129" w:rsidRDefault="001048FA" w:rsidP="001048FA">
      <w:pPr>
        <w:tabs>
          <w:tab w:val="left" w:pos="0"/>
          <w:tab w:val="left" w:pos="284"/>
          <w:tab w:val="left" w:pos="709"/>
        </w:tabs>
        <w:ind w:right="261" w:hanging="105"/>
        <w:jc w:val="both"/>
      </w:pPr>
    </w:p>
    <w:p w:rsidR="001048FA" w:rsidRPr="00DF4C15" w:rsidRDefault="005970F7" w:rsidP="00DF4C15">
      <w:pPr>
        <w:tabs>
          <w:tab w:val="left" w:pos="-142"/>
        </w:tabs>
        <w:ind w:right="261"/>
        <w:jc w:val="center"/>
        <w:rPr>
          <w:b/>
        </w:rPr>
      </w:pPr>
      <w:r>
        <w:rPr>
          <w:b/>
        </w:rPr>
        <w:t>С</w:t>
      </w:r>
      <w:r w:rsidR="00DF4C15">
        <w:rPr>
          <w:b/>
        </w:rPr>
        <w:t>итуаци</w:t>
      </w:r>
      <w:r>
        <w:rPr>
          <w:b/>
        </w:rPr>
        <w:t>я со скотомогильниками</w:t>
      </w:r>
    </w:p>
    <w:p w:rsidR="001048FA" w:rsidRPr="002A1129" w:rsidRDefault="001048FA" w:rsidP="001048FA">
      <w:pPr>
        <w:ind w:right="261" w:firstLine="709"/>
        <w:jc w:val="both"/>
      </w:pPr>
      <w:r w:rsidRPr="002A1129">
        <w:t xml:space="preserve">На территории Астраханской области имеется 162 скотомогильника, из них </w:t>
      </w:r>
      <w:r w:rsidR="005651D2" w:rsidRPr="002A1129">
        <w:t>143</w:t>
      </w:r>
      <w:r w:rsidRPr="002A1129">
        <w:t>нетиповых скотомогильник</w:t>
      </w:r>
      <w:r w:rsidR="005651D2">
        <w:t>а</w:t>
      </w:r>
      <w:r w:rsidRPr="002A1129">
        <w:t>, 4 типовых скотомогильника, в т.ч</w:t>
      </w:r>
      <w:r w:rsidR="005651D2">
        <w:t>.</w:t>
      </w:r>
      <w:r w:rsidRPr="002A1129">
        <w:t xml:space="preserve"> 3 действующи</w:t>
      </w:r>
      <w:r w:rsidR="005651D2">
        <w:t>х</w:t>
      </w:r>
      <w:r w:rsidRPr="002A1129">
        <w:t xml:space="preserve"> и 1 законсервированный, а также 15 сибиреязвенных скотомогильников.</w:t>
      </w:r>
    </w:p>
    <w:p w:rsidR="001048FA" w:rsidRPr="002A1129" w:rsidRDefault="001048FA" w:rsidP="001048FA">
      <w:pPr>
        <w:ind w:right="261" w:firstLine="709"/>
        <w:contextualSpacing/>
        <w:jc w:val="both"/>
      </w:pPr>
      <w:r w:rsidRPr="002A1129">
        <w:t>Из имеющ</w:t>
      </w:r>
      <w:r w:rsidR="005651D2">
        <w:t>ихся нетиповых скотомогильников 100</w:t>
      </w:r>
      <w:r w:rsidRPr="002A1129">
        <w:t xml:space="preserve"> нахо</w:t>
      </w:r>
      <w:r w:rsidR="005651D2">
        <w:t>дятся в Ахтубинском районе, 11 в</w:t>
      </w:r>
      <w:r w:rsidRPr="002A1129">
        <w:t xml:space="preserve"> Володарском, 8 </w:t>
      </w:r>
      <w:r w:rsidR="005651D2">
        <w:t>в</w:t>
      </w:r>
      <w:r w:rsidRPr="002A1129">
        <w:t xml:space="preserve"> Енотаевском, 6 </w:t>
      </w:r>
      <w:r w:rsidR="005651D2">
        <w:t>в</w:t>
      </w:r>
      <w:r w:rsidRPr="002A1129">
        <w:t xml:space="preserve"> Икрянинском, 1 </w:t>
      </w:r>
      <w:r w:rsidR="005651D2">
        <w:t>в</w:t>
      </w:r>
      <w:r w:rsidRPr="002A1129">
        <w:t xml:space="preserve"> Камызякском, 3 </w:t>
      </w:r>
      <w:r w:rsidR="005651D2">
        <w:t>в</w:t>
      </w:r>
      <w:r w:rsidRPr="002A1129">
        <w:t xml:space="preserve"> Красноярском, 3 </w:t>
      </w:r>
      <w:r w:rsidR="005651D2">
        <w:t>в</w:t>
      </w:r>
      <w:r w:rsidRPr="002A1129">
        <w:t xml:space="preserve"> Лиманском, 1 </w:t>
      </w:r>
      <w:r w:rsidR="005651D2">
        <w:t>в</w:t>
      </w:r>
      <w:r w:rsidRPr="002A1129">
        <w:t xml:space="preserve"> Харабалинском и 10 </w:t>
      </w:r>
      <w:r w:rsidR="005651D2">
        <w:t>в</w:t>
      </w:r>
      <w:r w:rsidRPr="002A1129">
        <w:t xml:space="preserve"> Черноярском район</w:t>
      </w:r>
      <w:r w:rsidR="00FB4F02">
        <w:t>ах</w:t>
      </w:r>
      <w:r w:rsidR="00823243">
        <w:t>.</w:t>
      </w:r>
      <w:r w:rsidRPr="002A1129">
        <w:t xml:space="preserve"> Данные скотомогильники законсервированы, имеются акты консервации. В нетиповые законсервированные скотомогильники захоронения трупов павших животных от особо опасных заболеваний не осуществлялись. Балансодержатели отсутствуют. Санитарное состояние данных скотомогильников не соответству</w:t>
      </w:r>
      <w:r w:rsidR="00FB4F02">
        <w:t>е</w:t>
      </w:r>
      <w:r w:rsidRPr="002A1129">
        <w:t>т установленным ветеринарно-санитарным требованиямв связи с отсутствием ог</w:t>
      </w:r>
      <w:r w:rsidR="00FB4F02">
        <w:t>раждений и оканавливаний, а так</w:t>
      </w:r>
      <w:r w:rsidRPr="002A1129">
        <w:t xml:space="preserve">же </w:t>
      </w:r>
      <w:r w:rsidR="00FB4F02">
        <w:t>отсутствием</w:t>
      </w:r>
      <w:r w:rsidRPr="002A1129">
        <w:t xml:space="preserve"> указательных табличек с надписью «Скотомогильник», что не исключает свободный доступ на территорию скотомогильник</w:t>
      </w:r>
      <w:r w:rsidR="00FB4F02">
        <w:t>ов</w:t>
      </w:r>
      <w:r w:rsidRPr="002A1129">
        <w:t xml:space="preserve"> людей и животных.</w:t>
      </w:r>
    </w:p>
    <w:p w:rsidR="001048FA" w:rsidRPr="002A1129" w:rsidRDefault="001048FA" w:rsidP="001048FA">
      <w:pPr>
        <w:ind w:right="261" w:firstLine="709"/>
        <w:jc w:val="both"/>
      </w:pPr>
      <w:r w:rsidRPr="002A1129">
        <w:t xml:space="preserve">Из 15 имеющихся </w:t>
      </w:r>
      <w:r w:rsidR="00FB4F02">
        <w:t>сибиреязвенных скотомогильников</w:t>
      </w:r>
      <w:r w:rsidRPr="002A1129">
        <w:t xml:space="preserve"> 7 наход</w:t>
      </w:r>
      <w:r w:rsidR="00FB4F02">
        <w:t xml:space="preserve">ятся в Енотаевском районе, 1в Володарском, 2 в Красноярском, 3в </w:t>
      </w:r>
      <w:r w:rsidRPr="002A1129">
        <w:t xml:space="preserve">Наримановском и 2 </w:t>
      </w:r>
      <w:r w:rsidR="00FB4F02">
        <w:t>в</w:t>
      </w:r>
      <w:r w:rsidRPr="002A1129">
        <w:t xml:space="preserve"> Черноярском районах. Два скотомогильника</w:t>
      </w:r>
      <w:r w:rsidR="00FB4F02">
        <w:t xml:space="preserve">, </w:t>
      </w:r>
      <w:r w:rsidR="00FB4F02" w:rsidRPr="002A1129">
        <w:t>расположенных на территории Черноярского района</w:t>
      </w:r>
      <w:r w:rsidR="00FB4F02">
        <w:t>,имеют балансодержателя (МО «Черноярский сельсовет»)</w:t>
      </w:r>
      <w:r w:rsidRPr="002A1129">
        <w:t xml:space="preserve">, остальные </w:t>
      </w:r>
      <w:r w:rsidR="00FB4F02">
        <w:t>13</w:t>
      </w:r>
      <w:r w:rsidRPr="002A1129">
        <w:t xml:space="preserve"> являются бесхозяйными. </w:t>
      </w:r>
    </w:p>
    <w:p w:rsidR="001048FA" w:rsidRPr="002A1129" w:rsidRDefault="001048FA" w:rsidP="001048FA">
      <w:pPr>
        <w:ind w:right="261" w:firstLine="709"/>
        <w:jc w:val="both"/>
      </w:pPr>
      <w:r w:rsidRPr="002A1129">
        <w:t>Данные безхозяйные скотомогильники обустроены в соответствии с действующими требованиями, ограждены 2-х метровым глухим железобетонным забором, что исключает свободный доступ людей и животных</w:t>
      </w:r>
      <w:r w:rsidR="00FB4F02">
        <w:t>.С</w:t>
      </w:r>
      <w:r w:rsidRPr="002A1129">
        <w:t xml:space="preserve"> четыр</w:t>
      </w:r>
      <w:r w:rsidR="00FB4F02">
        <w:t>ё</w:t>
      </w:r>
      <w:r w:rsidRPr="002A1129">
        <w:t>х сторон имеетс</w:t>
      </w:r>
      <w:r w:rsidR="00FB4F02">
        <w:t>я надпись «Сибирская язва», так</w:t>
      </w:r>
      <w:r w:rsidRPr="002A1129">
        <w:t>же имеется ограждающий ров по периметру с требуемой правилами глубин</w:t>
      </w:r>
      <w:r w:rsidR="00FB4F02">
        <w:t>ой</w:t>
      </w:r>
      <w:r w:rsidRPr="002A1129">
        <w:t xml:space="preserve">. На все сибиреязвенные скотомогильники оформлены ветеринарно-санитарные карточки. </w:t>
      </w:r>
    </w:p>
    <w:p w:rsidR="001048FA" w:rsidRPr="002A1129" w:rsidRDefault="001048FA" w:rsidP="001048FA">
      <w:pPr>
        <w:ind w:right="261" w:firstLine="567"/>
        <w:jc w:val="both"/>
      </w:pPr>
      <w:r w:rsidRPr="002A1129">
        <w:rPr>
          <w:bCs/>
          <w:color w:val="000000"/>
        </w:rPr>
        <w:t>Два раза в год все скотомогильники подвергаются проверке на соответствие ветеринарным требованиям</w:t>
      </w:r>
      <w:r w:rsidRPr="002A1129">
        <w:t xml:space="preserve"> с составлением актов обследований и заполнением карточек. </w:t>
      </w:r>
    </w:p>
    <w:p w:rsidR="001048FA" w:rsidRPr="002A1129" w:rsidRDefault="001048FA" w:rsidP="001048FA">
      <w:pPr>
        <w:pStyle w:val="a3"/>
        <w:spacing w:before="0" w:beforeAutospacing="0" w:after="0" w:afterAutospacing="0"/>
        <w:ind w:right="261" w:firstLine="709"/>
        <w:jc w:val="both"/>
      </w:pPr>
      <w:r w:rsidRPr="002A1129">
        <w:t>В соответствии с порядком ликвидации неиспользуемых скотомогильников на территории Астраханской области</w:t>
      </w:r>
      <w:r w:rsidR="00FB4F02">
        <w:t>,</w:t>
      </w:r>
      <w:r w:rsidRPr="002A1129">
        <w:t xml:space="preserve"> утвержд</w:t>
      </w:r>
      <w:r w:rsidR="00FB4F02">
        <w:t>ё</w:t>
      </w:r>
      <w:r w:rsidRPr="002A1129">
        <w:t>нным постановлением Правительства Астраханской области от 28.05.2015 № 215-П</w:t>
      </w:r>
      <w:r w:rsidR="00FB4F02">
        <w:t>,</w:t>
      </w:r>
      <w:r w:rsidRPr="002A1129">
        <w:t xml:space="preserve"> за 2019 год на территории области был</w:t>
      </w:r>
      <w:r w:rsidR="00823243">
        <w:t>о</w:t>
      </w:r>
      <w:r w:rsidRPr="002A1129">
        <w:t xml:space="preserve"> ликвидировано 48 скотомогильников в Ахтубинском районе.</w:t>
      </w:r>
    </w:p>
    <w:p w:rsidR="001048FA" w:rsidRDefault="001048FA" w:rsidP="00E8746E">
      <w:pPr>
        <w:pStyle w:val="a3"/>
        <w:spacing w:before="0" w:beforeAutospacing="0" w:after="0" w:afterAutospacing="0"/>
        <w:ind w:right="261" w:firstLine="709"/>
        <w:jc w:val="both"/>
      </w:pPr>
      <w:r w:rsidRPr="002A1129">
        <w:t xml:space="preserve">Результатом проводимых на территории Астраханской области мероприятий по ликвидации неиспользуемых скотомогильников стало недопущение несанкционированного захоронения в них биологических отходов, нераспространение возбудителей заразных болезней животных, предупреждение заболевания людей зооантропонозными болезнями и охрана окружающей среды от загрязнения. </w:t>
      </w:r>
    </w:p>
    <w:p w:rsidR="005B4274" w:rsidRPr="002A1129" w:rsidRDefault="005B4274" w:rsidP="00E8746E">
      <w:pPr>
        <w:pStyle w:val="a3"/>
        <w:spacing w:before="0" w:beforeAutospacing="0" w:after="0" w:afterAutospacing="0"/>
        <w:ind w:right="261" w:firstLine="709"/>
        <w:jc w:val="both"/>
      </w:pPr>
    </w:p>
    <w:p w:rsidR="003B43E2" w:rsidRDefault="003B43E2" w:rsidP="00E8746E">
      <w:pPr>
        <w:pStyle w:val="1e"/>
        <w:spacing w:before="0" w:after="0"/>
        <w:ind w:right="283"/>
      </w:pPr>
      <w:bookmarkStart w:id="322" w:name="_Toc41894917"/>
      <w:r>
        <w:t>16.2.5. Контрольно-надзорная деятельность Волго-Каспийского территориального управления Федерального агентства по рыболовству</w:t>
      </w:r>
      <w:bookmarkEnd w:id="322"/>
    </w:p>
    <w:p w:rsidR="00E8746E" w:rsidRPr="003B43E2" w:rsidRDefault="00E8746E" w:rsidP="00DF4C15">
      <w:pPr>
        <w:pStyle w:val="1e"/>
        <w:spacing w:before="0" w:after="0"/>
        <w:ind w:right="283"/>
        <w:jc w:val="left"/>
      </w:pPr>
    </w:p>
    <w:p w:rsidR="005B4274" w:rsidRPr="005B4274" w:rsidRDefault="005651D2" w:rsidP="00E8746E">
      <w:pPr>
        <w:ind w:right="284" w:firstLine="709"/>
        <w:contextualSpacing/>
        <w:jc w:val="both"/>
        <w:rPr>
          <w:rFonts w:eastAsia="Calibri"/>
        </w:rPr>
      </w:pPr>
      <w:r>
        <w:t>Волго-Каспийское территориальное управление Федерального агентства по рыболовству</w:t>
      </w:r>
      <w:r>
        <w:rPr>
          <w:rFonts w:eastAsia="Calibri"/>
        </w:rPr>
        <w:t>(далее – Управление)</w:t>
      </w:r>
      <w:r w:rsidR="005B4274" w:rsidRPr="005B4274">
        <w:rPr>
          <w:rFonts w:eastAsia="Calibri"/>
        </w:rPr>
        <w:t xml:space="preserve"> осуществляет федеральный государственный контроль (надзор) в сфере рыболовства и сохранения водных биологических ресурсов на водных объектах рыбохозяйственного значения как самостоятельно, так и во взаимодействии с правоохранительными и контролирующими органами.</w:t>
      </w:r>
    </w:p>
    <w:p w:rsidR="005B4274" w:rsidRPr="005B4274" w:rsidRDefault="005B4274" w:rsidP="00E8746E">
      <w:pPr>
        <w:ind w:right="284" w:firstLine="709"/>
        <w:contextualSpacing/>
        <w:jc w:val="both"/>
        <w:rPr>
          <w:rFonts w:eastAsia="Calibri"/>
        </w:rPr>
      </w:pPr>
      <w:r w:rsidRPr="005B4274">
        <w:rPr>
          <w:rFonts w:eastAsia="Calibri"/>
        </w:rPr>
        <w:t xml:space="preserve">Инспекторским составом </w:t>
      </w:r>
      <w:r w:rsidR="00FB4F02">
        <w:rPr>
          <w:rFonts w:eastAsia="Calibri"/>
        </w:rPr>
        <w:t>Управления</w:t>
      </w:r>
      <w:r w:rsidRPr="005B4274">
        <w:rPr>
          <w:rFonts w:eastAsia="Calibri"/>
        </w:rPr>
        <w:t xml:space="preserve"> в результате контрольно-надзорных мероприятий в 2019 году было выявлено 3961</w:t>
      </w:r>
      <w:r w:rsidRPr="005B4274">
        <w:rPr>
          <w:rFonts w:eastAsia="Calibri"/>
          <w:bCs/>
        </w:rPr>
        <w:t xml:space="preserve"> правонарушение в отношении 3496 лиц. Из выявленных правонарушений 664 имели признаки состава преступления по статьям 256 (ч</w:t>
      </w:r>
      <w:r w:rsidR="00FB4F02">
        <w:rPr>
          <w:rFonts w:eastAsia="Calibri"/>
          <w:bCs/>
        </w:rPr>
        <w:t xml:space="preserve">асть </w:t>
      </w:r>
      <w:r w:rsidRPr="005B4274">
        <w:rPr>
          <w:rFonts w:eastAsia="Calibri"/>
          <w:bCs/>
        </w:rPr>
        <w:t>1, ч</w:t>
      </w:r>
      <w:r w:rsidR="00FB4F02">
        <w:rPr>
          <w:rFonts w:eastAsia="Calibri"/>
          <w:bCs/>
        </w:rPr>
        <w:t xml:space="preserve">асть </w:t>
      </w:r>
      <w:r w:rsidRPr="005B4274">
        <w:rPr>
          <w:rFonts w:eastAsia="Calibri"/>
          <w:bCs/>
        </w:rPr>
        <w:t>3) и 258.1 (ч</w:t>
      </w:r>
      <w:r w:rsidR="00FB4F02">
        <w:rPr>
          <w:rFonts w:eastAsia="Calibri"/>
          <w:bCs/>
        </w:rPr>
        <w:t xml:space="preserve">асть </w:t>
      </w:r>
      <w:r w:rsidRPr="005B4274">
        <w:rPr>
          <w:rFonts w:eastAsia="Calibri"/>
          <w:bCs/>
        </w:rPr>
        <w:t xml:space="preserve">1) </w:t>
      </w:r>
      <w:r w:rsidRPr="005B4274">
        <w:rPr>
          <w:rStyle w:val="afff1"/>
          <w:bCs/>
          <w:i w:val="0"/>
          <w:iCs w:val="0"/>
          <w:shd w:val="clear" w:color="auto" w:fill="FFFFFF"/>
        </w:rPr>
        <w:t>Уголовного кодекса</w:t>
      </w:r>
      <w:r w:rsidRPr="005B4274">
        <w:rPr>
          <w:shd w:val="clear" w:color="auto" w:fill="FFFFFF"/>
        </w:rPr>
        <w:t>Российской Федерации</w:t>
      </w:r>
      <w:r w:rsidR="00FB4F02">
        <w:rPr>
          <w:rFonts w:eastAsia="Calibri"/>
          <w:bCs/>
        </w:rPr>
        <w:t>.Б</w:t>
      </w:r>
      <w:r w:rsidRPr="005B4274">
        <w:rPr>
          <w:rFonts w:eastAsia="Calibri"/>
          <w:bCs/>
        </w:rPr>
        <w:t>ыло возбуждено 318 уголовных дел в отношении 338 человек.</w:t>
      </w:r>
    </w:p>
    <w:p w:rsidR="005B4274" w:rsidRPr="005B4274" w:rsidRDefault="005B4274" w:rsidP="005B4274">
      <w:pPr>
        <w:ind w:right="284" w:firstLine="709"/>
        <w:contextualSpacing/>
        <w:jc w:val="both"/>
        <w:rPr>
          <w:rFonts w:eastAsia="Calibri"/>
        </w:rPr>
      </w:pPr>
      <w:r w:rsidRPr="005B4274">
        <w:rPr>
          <w:rFonts w:eastAsia="Calibri"/>
        </w:rPr>
        <w:t>По результатам выявления и пресечения правонарушений было изъято:</w:t>
      </w:r>
    </w:p>
    <w:p w:rsidR="005B4274" w:rsidRPr="005B4274" w:rsidRDefault="00FB4F02" w:rsidP="005B4274">
      <w:pPr>
        <w:ind w:right="284" w:firstLine="709"/>
        <w:contextualSpacing/>
        <w:jc w:val="both"/>
        <w:rPr>
          <w:rFonts w:eastAsia="Calibri"/>
        </w:rPr>
      </w:pPr>
      <w:r>
        <w:rPr>
          <w:rFonts w:eastAsia="Calibri"/>
        </w:rPr>
        <w:t>- 76 т</w:t>
      </w:r>
      <w:r w:rsidR="005B4274" w:rsidRPr="005B4274">
        <w:rPr>
          <w:rFonts w:eastAsia="Calibri"/>
        </w:rPr>
        <w:t xml:space="preserve"> водных биологических ресурсов, в </w:t>
      </w:r>
      <w:r>
        <w:rPr>
          <w:rFonts w:eastAsia="Calibri"/>
        </w:rPr>
        <w:t>том числе осетровых видов - 3 т</w:t>
      </w:r>
      <w:r w:rsidR="005B4274" w:rsidRPr="005B4274">
        <w:rPr>
          <w:rFonts w:eastAsia="Calibri"/>
        </w:rPr>
        <w:t xml:space="preserve">, икры осетровых видов рыб - 98 кг; </w:t>
      </w:r>
    </w:p>
    <w:p w:rsidR="005B4274" w:rsidRPr="005B4274" w:rsidRDefault="005B4274" w:rsidP="005B4274">
      <w:pPr>
        <w:ind w:right="284" w:firstLine="709"/>
        <w:contextualSpacing/>
        <w:jc w:val="both"/>
        <w:rPr>
          <w:rFonts w:eastAsia="Calibri"/>
        </w:rPr>
      </w:pPr>
      <w:r w:rsidRPr="005B4274">
        <w:rPr>
          <w:rFonts w:eastAsia="Calibri"/>
        </w:rPr>
        <w:t>- 7462 единицы орудий лова, в том числе самоловных крючковых снастей - 284 единицы, сетей</w:t>
      </w:r>
      <w:r w:rsidR="00FB4F02">
        <w:rPr>
          <w:rFonts w:eastAsia="Calibri"/>
        </w:rPr>
        <w:t>,</w:t>
      </w:r>
      <w:r w:rsidRPr="005B4274">
        <w:rPr>
          <w:rFonts w:eastAsia="Calibri"/>
        </w:rPr>
        <w:t xml:space="preserve"> предназначенных для добычи осетровых видов рыб</w:t>
      </w:r>
      <w:r w:rsidR="00FB4F02">
        <w:rPr>
          <w:rFonts w:eastAsia="Calibri"/>
        </w:rPr>
        <w:t>,</w:t>
      </w:r>
      <w:r w:rsidRPr="005B4274">
        <w:rPr>
          <w:rFonts w:eastAsia="Calibri"/>
        </w:rPr>
        <w:t xml:space="preserve"> - 61 единица, частиковых сетей - 1090 единиц. </w:t>
      </w:r>
    </w:p>
    <w:p w:rsidR="005B4274" w:rsidRPr="005B4274" w:rsidRDefault="005B4274" w:rsidP="005B4274">
      <w:pPr>
        <w:ind w:right="284" w:firstLine="709"/>
        <w:contextualSpacing/>
        <w:jc w:val="both"/>
        <w:rPr>
          <w:rFonts w:eastAsia="Calibri"/>
        </w:rPr>
      </w:pPr>
      <w:r w:rsidRPr="005B4274">
        <w:rPr>
          <w:rFonts w:eastAsia="Calibri"/>
        </w:rPr>
        <w:t>На нарушителей были</w:t>
      </w:r>
      <w:r w:rsidR="00FB4F02">
        <w:rPr>
          <w:rFonts w:eastAsia="Calibri"/>
        </w:rPr>
        <w:t xml:space="preserve"> наложены штрафы на сумму 6 млн</w:t>
      </w:r>
      <w:r w:rsidRPr="005B4274">
        <w:rPr>
          <w:rFonts w:eastAsia="Calibri"/>
        </w:rPr>
        <w:t xml:space="preserve"> 545 тыс. рублей; выявлен ущерб, причин</w:t>
      </w:r>
      <w:r w:rsidR="00FB4F02">
        <w:rPr>
          <w:rFonts w:eastAsia="Calibri"/>
        </w:rPr>
        <w:t>ё</w:t>
      </w:r>
      <w:r w:rsidRPr="005B4274">
        <w:rPr>
          <w:rFonts w:eastAsia="Calibri"/>
        </w:rPr>
        <w:t>нный вод</w:t>
      </w:r>
      <w:r w:rsidR="00FB4F02">
        <w:rPr>
          <w:rFonts w:eastAsia="Calibri"/>
        </w:rPr>
        <w:t>ным биоресурсам, на сумму 4 млн</w:t>
      </w:r>
      <w:r w:rsidRPr="005B4274">
        <w:rPr>
          <w:rFonts w:eastAsia="Calibri"/>
        </w:rPr>
        <w:t xml:space="preserve"> 953  тыс. рублей.</w:t>
      </w:r>
    </w:p>
    <w:p w:rsidR="005B4274" w:rsidRPr="005B4274" w:rsidRDefault="005B4274" w:rsidP="005B4274">
      <w:pPr>
        <w:ind w:right="284" w:firstLine="709"/>
        <w:contextualSpacing/>
        <w:jc w:val="both"/>
        <w:rPr>
          <w:rFonts w:eastAsia="Calibri"/>
        </w:rPr>
      </w:pPr>
      <w:r w:rsidRPr="005B4274">
        <w:rPr>
          <w:rFonts w:eastAsia="Calibri"/>
        </w:rPr>
        <w:t>Взыскано за 2</w:t>
      </w:r>
      <w:r w:rsidR="00FB4F02">
        <w:rPr>
          <w:rFonts w:eastAsia="Calibri"/>
        </w:rPr>
        <w:t>019 год штрафов на сумму 6 млн</w:t>
      </w:r>
      <w:r w:rsidRPr="005B4274">
        <w:rPr>
          <w:rFonts w:eastAsia="Calibri"/>
        </w:rPr>
        <w:t xml:space="preserve"> 172 тыс</w:t>
      </w:r>
      <w:r w:rsidR="00FB4F02">
        <w:rPr>
          <w:rFonts w:eastAsia="Calibri"/>
        </w:rPr>
        <w:t>. рублей, ущерба на сумму 4 млн</w:t>
      </w:r>
      <w:r w:rsidRPr="005B4274">
        <w:rPr>
          <w:rFonts w:eastAsia="Calibri"/>
        </w:rPr>
        <w:t xml:space="preserve"> 853 тыс. рублей с уч</w:t>
      </w:r>
      <w:r w:rsidR="00FB4F02">
        <w:rPr>
          <w:rFonts w:eastAsia="Calibri"/>
        </w:rPr>
        <w:t>ё</w:t>
      </w:r>
      <w:r w:rsidRPr="005B4274">
        <w:rPr>
          <w:rFonts w:eastAsia="Calibri"/>
        </w:rPr>
        <w:t>том прошлых лет.</w:t>
      </w:r>
    </w:p>
    <w:p w:rsidR="005B4274" w:rsidRPr="005B4274" w:rsidRDefault="005B4274" w:rsidP="005B4274">
      <w:pPr>
        <w:ind w:right="284" w:firstLine="709"/>
        <w:contextualSpacing/>
        <w:jc w:val="both"/>
        <w:rPr>
          <w:rFonts w:eastAsia="Calibri"/>
        </w:rPr>
      </w:pPr>
      <w:r w:rsidRPr="005B4274">
        <w:rPr>
          <w:rFonts w:eastAsia="Calibri"/>
        </w:rPr>
        <w:t>В местах ведения промысла водных биоресурсов за 2019 год было выявлено 335 правонарушений в отношении 347 работников рыбодобывающих организаций, в том числе 18 нарушений с признаками состава преступления в отношении 30 лиц. Правонарушения с признаками состава преступления выявлялись совместно с полицией по фактам хищений рыбы из уловов предприятий.</w:t>
      </w:r>
    </w:p>
    <w:p w:rsidR="005B4274" w:rsidRPr="005B4274" w:rsidRDefault="005B4274" w:rsidP="00E8746E">
      <w:pPr>
        <w:ind w:right="284" w:firstLine="709"/>
        <w:contextualSpacing/>
        <w:jc w:val="both"/>
      </w:pPr>
      <w:r w:rsidRPr="005B4274">
        <w:t>Государственный контроль (надзор) за соблюдением законодательства в области сохранения водных биологических ресурсов и среды их обитания Управлением осуществля</w:t>
      </w:r>
      <w:r w:rsidR="00FB4F02">
        <w:t>л</w:t>
      </w:r>
      <w:r w:rsidRPr="005B4274">
        <w:t>ся также посредством организации и проведения плановых и внеплановых проверок юридических лиц и индивидуальных предпринимателей.</w:t>
      </w:r>
    </w:p>
    <w:p w:rsidR="005B4274" w:rsidRDefault="005B4274" w:rsidP="00E8746E">
      <w:pPr>
        <w:ind w:right="284" w:firstLine="709"/>
        <w:contextualSpacing/>
        <w:jc w:val="both"/>
      </w:pPr>
      <w:r w:rsidRPr="005B4274">
        <w:t xml:space="preserve">В 2019 году на территории Астраханской области проведено 18 проверок, в ходе которых выявлено 9 правонарушений, наложено штрафов на сумму 30 тыс. рублей. </w:t>
      </w:r>
    </w:p>
    <w:p w:rsidR="00E8746E" w:rsidRDefault="00E8746E" w:rsidP="00E8746E">
      <w:pPr>
        <w:ind w:right="284" w:firstLine="709"/>
        <w:contextualSpacing/>
        <w:jc w:val="both"/>
      </w:pPr>
    </w:p>
    <w:p w:rsidR="00C06FE0" w:rsidRDefault="009C7660" w:rsidP="00E8746E">
      <w:pPr>
        <w:pStyle w:val="1e"/>
        <w:spacing w:before="0" w:after="0"/>
        <w:ind w:right="283"/>
      </w:pPr>
      <w:bookmarkStart w:id="323" w:name="_Toc421648195"/>
      <w:bookmarkStart w:id="324" w:name="_Toc453056239"/>
      <w:bookmarkStart w:id="325" w:name="_Toc455090130"/>
      <w:bookmarkStart w:id="326" w:name="_Toc455142265"/>
      <w:bookmarkStart w:id="327" w:name="_Toc455146006"/>
      <w:bookmarkStart w:id="328" w:name="_Toc455146187"/>
      <w:bookmarkStart w:id="329" w:name="_Toc455146286"/>
      <w:bookmarkStart w:id="330" w:name="_Toc455146384"/>
      <w:bookmarkStart w:id="331" w:name="_Toc41894918"/>
      <w:r>
        <w:t>16</w:t>
      </w:r>
      <w:r w:rsidR="00C06FE0" w:rsidRPr="001519FE">
        <w:t>.</w:t>
      </w:r>
      <w:r>
        <w:t>3</w:t>
      </w:r>
      <w:r w:rsidR="00C06FE0" w:rsidRPr="001519FE">
        <w:t>. Государственная экологическая экспертиза</w:t>
      </w:r>
      <w:bookmarkEnd w:id="323"/>
      <w:bookmarkEnd w:id="324"/>
      <w:bookmarkEnd w:id="325"/>
      <w:bookmarkEnd w:id="326"/>
      <w:bookmarkEnd w:id="327"/>
      <w:bookmarkEnd w:id="328"/>
      <w:bookmarkEnd w:id="329"/>
      <w:bookmarkEnd w:id="330"/>
      <w:bookmarkEnd w:id="331"/>
    </w:p>
    <w:p w:rsidR="00E8746E" w:rsidRPr="001519FE" w:rsidRDefault="00E8746E" w:rsidP="00E8746E">
      <w:pPr>
        <w:pStyle w:val="1e"/>
        <w:spacing w:before="0" w:after="0"/>
        <w:ind w:right="283"/>
      </w:pPr>
    </w:p>
    <w:p w:rsidR="00A3222B" w:rsidRDefault="00A3222B" w:rsidP="00E8746E">
      <w:pPr>
        <w:pStyle w:val="a3"/>
        <w:spacing w:before="0" w:beforeAutospacing="0" w:after="0" w:afterAutospacing="0"/>
        <w:ind w:right="284" w:firstLine="851"/>
        <w:jc w:val="both"/>
      </w:pPr>
      <w:r>
        <w:t>Государственную экологическую эксперти</w:t>
      </w:r>
      <w:r w:rsidR="00FC749F">
        <w:t xml:space="preserve">зу </w:t>
      </w:r>
      <w:r w:rsidR="00DF4C15">
        <w:t xml:space="preserve">(ГЭЭ) </w:t>
      </w:r>
      <w:r w:rsidR="00FC749F">
        <w:t>объектов федерального уровня</w:t>
      </w:r>
      <w:r>
        <w:t xml:space="preserve"> проводит </w:t>
      </w:r>
      <w:r w:rsidR="00DF4C15">
        <w:t>Межрегиональное у</w:t>
      </w:r>
      <w:r w:rsidRPr="00A3222B">
        <w:t>правлени</w:t>
      </w:r>
      <w:r>
        <w:t>е</w:t>
      </w:r>
      <w:r w:rsidRPr="00A3222B">
        <w:t xml:space="preserve"> Росприроднадзора по Астраханской</w:t>
      </w:r>
      <w:r w:rsidR="00DF4C15">
        <w:t xml:space="preserve"> и Волгоградской</w:t>
      </w:r>
      <w:r w:rsidRPr="00A3222B">
        <w:t xml:space="preserve"> област</w:t>
      </w:r>
      <w:r w:rsidR="00DF4C15">
        <w:t>ям</w:t>
      </w:r>
      <w:r>
        <w:t xml:space="preserve">. </w:t>
      </w:r>
      <w:r w:rsidR="00FC749F">
        <w:t>В</w:t>
      </w:r>
      <w:r w:rsidRPr="00A3222B">
        <w:t>201</w:t>
      </w:r>
      <w:r w:rsidR="00692BE1">
        <w:t>9</w:t>
      </w:r>
      <w:r w:rsidR="00FC749F">
        <w:t xml:space="preserve">году </w:t>
      </w:r>
      <w:r w:rsidRPr="00A3222B">
        <w:t xml:space="preserve">проведено </w:t>
      </w:r>
      <w:r w:rsidR="00F03C9B">
        <w:t>6</w:t>
      </w:r>
      <w:r w:rsidRPr="00A3222B">
        <w:t xml:space="preserve"> ГЭЭ, из них отрицательные заключения ГЭЭ получили </w:t>
      </w:r>
      <w:r w:rsidR="00F03C9B">
        <w:t>2</w:t>
      </w:r>
      <w:r w:rsidRPr="00A3222B">
        <w:t xml:space="preserve"> объект</w:t>
      </w:r>
      <w:r w:rsidR="00FC749F">
        <w:t>а</w:t>
      </w:r>
      <w:r w:rsidRPr="00A3222B">
        <w:t xml:space="preserve">, </w:t>
      </w:r>
      <w:r w:rsidR="00F03C9B">
        <w:t xml:space="preserve">остальные </w:t>
      </w:r>
      <w:r w:rsidR="00FC749F">
        <w:t xml:space="preserve">- </w:t>
      </w:r>
      <w:r w:rsidRPr="00A3222B">
        <w:t>положительн</w:t>
      </w:r>
      <w:r w:rsidR="00FB4F02">
        <w:t>ы</w:t>
      </w:r>
      <w:r w:rsidRPr="00A3222B">
        <w:t>е.</w:t>
      </w:r>
      <w:r w:rsidR="00C51A70">
        <w:t>Перечень</w:t>
      </w:r>
      <w:r w:rsidR="00AC3103">
        <w:t xml:space="preserve"> объектов привед</w:t>
      </w:r>
      <w:r w:rsidR="00DF4C15">
        <w:t>ё</w:t>
      </w:r>
      <w:r w:rsidR="00AC3103">
        <w:t>н в таблице 16.3.1.</w:t>
      </w:r>
    </w:p>
    <w:p w:rsidR="00AC3103" w:rsidRDefault="00AC3103" w:rsidP="00E8746E">
      <w:pPr>
        <w:pStyle w:val="a3"/>
        <w:spacing w:before="0" w:beforeAutospacing="0" w:after="0" w:afterAutospacing="0"/>
        <w:ind w:right="284" w:firstLine="851"/>
        <w:jc w:val="both"/>
      </w:pPr>
    </w:p>
    <w:p w:rsidR="00AC3103" w:rsidRDefault="00DF4C15" w:rsidP="00AC3103">
      <w:pPr>
        <w:pStyle w:val="a3"/>
        <w:spacing w:before="0" w:beforeAutospacing="0" w:after="0" w:afterAutospacing="0"/>
        <w:ind w:right="284" w:firstLine="851"/>
        <w:jc w:val="right"/>
        <w:rPr>
          <w:b/>
          <w:sz w:val="20"/>
          <w:szCs w:val="20"/>
        </w:rPr>
      </w:pPr>
      <w:r>
        <w:rPr>
          <w:b/>
          <w:sz w:val="20"/>
          <w:szCs w:val="20"/>
        </w:rPr>
        <w:t>Таблица 16.</w:t>
      </w:r>
      <w:r w:rsidR="00AC3103" w:rsidRPr="00F03C9B">
        <w:rPr>
          <w:b/>
          <w:sz w:val="20"/>
          <w:szCs w:val="20"/>
        </w:rPr>
        <w:t>3.1.</w:t>
      </w:r>
    </w:p>
    <w:p w:rsidR="00E8746E" w:rsidRPr="00F03C9B" w:rsidRDefault="00E8746E" w:rsidP="00AC3103">
      <w:pPr>
        <w:pStyle w:val="a3"/>
        <w:spacing w:before="0" w:beforeAutospacing="0" w:after="0" w:afterAutospacing="0"/>
        <w:ind w:right="284" w:firstLine="851"/>
        <w:jc w:val="right"/>
        <w:rPr>
          <w:b/>
          <w:sz w:val="20"/>
          <w:szCs w:val="20"/>
        </w:rPr>
      </w:pPr>
    </w:p>
    <w:p w:rsidR="00AC3103" w:rsidRDefault="00F03C9B" w:rsidP="00DF4C15">
      <w:pPr>
        <w:jc w:val="center"/>
        <w:rPr>
          <w:b/>
          <w:sz w:val="20"/>
          <w:szCs w:val="20"/>
        </w:rPr>
      </w:pPr>
      <w:r>
        <w:rPr>
          <w:b/>
          <w:sz w:val="20"/>
          <w:szCs w:val="20"/>
        </w:rPr>
        <w:t>Объекты государственной экологической экспертизы федерального уровня</w:t>
      </w:r>
      <w:r w:rsidR="00DF4C15">
        <w:rPr>
          <w:b/>
          <w:sz w:val="20"/>
          <w:szCs w:val="20"/>
        </w:rPr>
        <w:t xml:space="preserve"> за 2019 год</w:t>
      </w:r>
    </w:p>
    <w:tbl>
      <w:tblPr>
        <w:tblW w:w="9084" w:type="dxa"/>
        <w:shd w:val="clear" w:color="auto" w:fill="FFFFFF"/>
        <w:tblCellMar>
          <w:top w:w="15" w:type="dxa"/>
          <w:left w:w="15" w:type="dxa"/>
          <w:bottom w:w="15" w:type="dxa"/>
          <w:right w:w="15" w:type="dxa"/>
        </w:tblCellMar>
        <w:tblLook w:val="04A0" w:firstRow="1" w:lastRow="0" w:firstColumn="1" w:lastColumn="0" w:noHBand="0" w:noVBand="1"/>
      </w:tblPr>
      <w:tblGrid>
        <w:gridCol w:w="579"/>
        <w:gridCol w:w="2835"/>
        <w:gridCol w:w="1843"/>
        <w:gridCol w:w="1134"/>
        <w:gridCol w:w="1134"/>
        <w:gridCol w:w="1559"/>
      </w:tblGrid>
      <w:tr w:rsidR="00692BE1" w:rsidRPr="00692BE1" w:rsidTr="00DF4C15">
        <w:trPr>
          <w:trHeight w:val="300"/>
        </w:trPr>
        <w:tc>
          <w:tcPr>
            <w:tcW w:w="579" w:type="dxa"/>
            <w:vMerge w:val="restart"/>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rsidR="00692BE1" w:rsidRPr="00DF4C15" w:rsidRDefault="00692BE1" w:rsidP="00692BE1">
            <w:pPr>
              <w:jc w:val="center"/>
              <w:rPr>
                <w:sz w:val="20"/>
                <w:szCs w:val="20"/>
              </w:rPr>
            </w:pPr>
            <w:r w:rsidRPr="00DF4C15">
              <w:rPr>
                <w:bCs/>
                <w:sz w:val="20"/>
                <w:szCs w:val="20"/>
              </w:rPr>
              <w:t>№ п/п</w:t>
            </w:r>
          </w:p>
        </w:tc>
        <w:tc>
          <w:tcPr>
            <w:tcW w:w="2835" w:type="dxa"/>
            <w:vMerge w:val="restart"/>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rsidR="00692BE1" w:rsidRPr="00DF4C15" w:rsidRDefault="00692BE1" w:rsidP="00692BE1">
            <w:pPr>
              <w:jc w:val="center"/>
              <w:rPr>
                <w:sz w:val="20"/>
                <w:szCs w:val="20"/>
              </w:rPr>
            </w:pPr>
            <w:r w:rsidRPr="00DF4C15">
              <w:rPr>
                <w:bCs/>
                <w:sz w:val="20"/>
                <w:szCs w:val="20"/>
              </w:rPr>
              <w:t>Наименование проектной документации</w:t>
            </w:r>
          </w:p>
        </w:tc>
        <w:tc>
          <w:tcPr>
            <w:tcW w:w="1843" w:type="dxa"/>
            <w:vMerge w:val="restart"/>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hideMark/>
          </w:tcPr>
          <w:p w:rsidR="00692BE1" w:rsidRPr="00DF4C15" w:rsidRDefault="00692BE1" w:rsidP="00692BE1">
            <w:pPr>
              <w:jc w:val="center"/>
              <w:rPr>
                <w:sz w:val="20"/>
                <w:szCs w:val="20"/>
              </w:rPr>
            </w:pPr>
            <w:r w:rsidRPr="00DF4C15">
              <w:rPr>
                <w:bCs/>
                <w:sz w:val="20"/>
                <w:szCs w:val="20"/>
              </w:rPr>
              <w:t>Основание для проведения государственной экологической экспертизы (дата и № поручения ЦА)</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692BE1" w:rsidRPr="00DF4C15" w:rsidRDefault="00692BE1" w:rsidP="00692BE1">
            <w:pPr>
              <w:jc w:val="center"/>
              <w:rPr>
                <w:color w:val="333333"/>
                <w:sz w:val="20"/>
                <w:szCs w:val="20"/>
              </w:rPr>
            </w:pPr>
            <w:r w:rsidRPr="00DF4C15">
              <w:rPr>
                <w:bCs/>
                <w:color w:val="000000"/>
                <w:sz w:val="20"/>
                <w:szCs w:val="20"/>
              </w:rPr>
              <w:t>№ приказа о начале ГЭЭ</w:t>
            </w:r>
          </w:p>
        </w:tc>
        <w:tc>
          <w:tcPr>
            <w:tcW w:w="1134" w:type="dxa"/>
            <w:vMerge w:val="restart"/>
            <w:tcBorders>
              <w:top w:val="single" w:sz="4" w:space="0" w:color="auto"/>
              <w:left w:val="single" w:sz="4" w:space="0" w:color="auto"/>
              <w:bottom w:val="single" w:sz="4" w:space="0" w:color="auto"/>
              <w:right w:val="single" w:sz="4" w:space="0" w:color="auto"/>
            </w:tcBorders>
            <w:shd w:val="clear" w:color="auto" w:fill="FFFFFF"/>
            <w:tcMar>
              <w:top w:w="12" w:type="dxa"/>
              <w:left w:w="12" w:type="dxa"/>
              <w:bottom w:w="0" w:type="dxa"/>
              <w:right w:w="12" w:type="dxa"/>
            </w:tcMar>
            <w:vAlign w:val="center"/>
            <w:hideMark/>
          </w:tcPr>
          <w:p w:rsidR="00692BE1" w:rsidRPr="00DF4C15" w:rsidRDefault="00692BE1" w:rsidP="00692BE1">
            <w:pPr>
              <w:jc w:val="center"/>
              <w:rPr>
                <w:color w:val="333333"/>
                <w:sz w:val="20"/>
                <w:szCs w:val="20"/>
              </w:rPr>
            </w:pPr>
            <w:r w:rsidRPr="00DF4C15">
              <w:rPr>
                <w:bCs/>
                <w:color w:val="000000"/>
                <w:sz w:val="20"/>
                <w:szCs w:val="20"/>
              </w:rPr>
              <w:t>№ приказа</w:t>
            </w:r>
            <w:r w:rsidR="00DF4C15">
              <w:rPr>
                <w:bCs/>
                <w:color w:val="000000"/>
                <w:sz w:val="20"/>
                <w:szCs w:val="20"/>
              </w:rPr>
              <w:t xml:space="preserve"> о</w:t>
            </w:r>
            <w:r w:rsidRPr="00DF4C15">
              <w:rPr>
                <w:bCs/>
                <w:color w:val="000000"/>
                <w:sz w:val="20"/>
                <w:szCs w:val="20"/>
              </w:rPr>
              <w:t xml:space="preserve"> завершении ГЭЭ</w:t>
            </w:r>
          </w:p>
        </w:tc>
        <w:tc>
          <w:tcPr>
            <w:tcW w:w="1559" w:type="dxa"/>
            <w:vMerge w:val="restart"/>
            <w:tcBorders>
              <w:top w:val="single" w:sz="4" w:space="0" w:color="auto"/>
              <w:left w:val="single" w:sz="4" w:space="0" w:color="auto"/>
              <w:bottom w:val="single" w:sz="4" w:space="0" w:color="000000"/>
              <w:right w:val="single" w:sz="4" w:space="0" w:color="auto"/>
            </w:tcBorders>
            <w:shd w:val="clear" w:color="auto" w:fill="FFFFFF"/>
            <w:noWrap/>
            <w:tcMar>
              <w:top w:w="12" w:type="dxa"/>
              <w:left w:w="12" w:type="dxa"/>
              <w:bottom w:w="0" w:type="dxa"/>
              <w:right w:w="12" w:type="dxa"/>
            </w:tcMar>
            <w:vAlign w:val="center"/>
            <w:hideMark/>
          </w:tcPr>
          <w:p w:rsidR="00692BE1" w:rsidRPr="00DF4C15" w:rsidRDefault="00692BE1" w:rsidP="00692BE1">
            <w:pPr>
              <w:jc w:val="center"/>
              <w:rPr>
                <w:color w:val="333333"/>
                <w:sz w:val="20"/>
                <w:szCs w:val="20"/>
              </w:rPr>
            </w:pPr>
            <w:r w:rsidRPr="00DF4C15">
              <w:rPr>
                <w:bCs/>
                <w:color w:val="000000"/>
                <w:sz w:val="20"/>
                <w:szCs w:val="20"/>
              </w:rPr>
              <w:t>Результат</w:t>
            </w:r>
          </w:p>
        </w:tc>
      </w:tr>
      <w:tr w:rsidR="00692BE1" w:rsidRPr="00692BE1" w:rsidTr="00DF4C15">
        <w:trPr>
          <w:trHeight w:val="300"/>
        </w:trPr>
        <w:tc>
          <w:tcPr>
            <w:tcW w:w="57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2835"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1843"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1559" w:type="dxa"/>
            <w:vMerge/>
            <w:tcBorders>
              <w:top w:val="single" w:sz="4" w:space="0" w:color="auto"/>
              <w:left w:val="single" w:sz="4" w:space="0" w:color="auto"/>
              <w:bottom w:val="single" w:sz="4" w:space="0" w:color="000000"/>
              <w:right w:val="single" w:sz="4" w:space="0" w:color="auto"/>
            </w:tcBorders>
            <w:shd w:val="clear" w:color="auto" w:fill="FFFFFF"/>
            <w:vAlign w:val="center"/>
            <w:hideMark/>
          </w:tcPr>
          <w:p w:rsidR="00692BE1" w:rsidRPr="00692BE1" w:rsidRDefault="00692BE1" w:rsidP="00692BE1">
            <w:pPr>
              <w:rPr>
                <w:color w:val="333333"/>
                <w:sz w:val="20"/>
                <w:szCs w:val="20"/>
              </w:rPr>
            </w:pPr>
          </w:p>
        </w:tc>
      </w:tr>
      <w:tr w:rsidR="00692BE1" w:rsidRPr="00692BE1" w:rsidTr="00DF4C15">
        <w:trPr>
          <w:trHeight w:val="300"/>
        </w:trPr>
        <w:tc>
          <w:tcPr>
            <w:tcW w:w="57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2835"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1843"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1559" w:type="dxa"/>
            <w:vMerge/>
            <w:tcBorders>
              <w:top w:val="single" w:sz="4" w:space="0" w:color="auto"/>
              <w:left w:val="single" w:sz="4" w:space="0" w:color="auto"/>
              <w:bottom w:val="single" w:sz="4" w:space="0" w:color="000000"/>
              <w:right w:val="single" w:sz="4" w:space="0" w:color="auto"/>
            </w:tcBorders>
            <w:shd w:val="clear" w:color="auto" w:fill="FFFFFF"/>
            <w:vAlign w:val="center"/>
            <w:hideMark/>
          </w:tcPr>
          <w:p w:rsidR="00692BE1" w:rsidRPr="00692BE1" w:rsidRDefault="00692BE1" w:rsidP="00692BE1">
            <w:pPr>
              <w:rPr>
                <w:color w:val="333333"/>
                <w:sz w:val="20"/>
                <w:szCs w:val="20"/>
              </w:rPr>
            </w:pPr>
          </w:p>
        </w:tc>
      </w:tr>
      <w:tr w:rsidR="00692BE1" w:rsidRPr="00692BE1" w:rsidTr="00DF4C15">
        <w:trPr>
          <w:trHeight w:val="300"/>
        </w:trPr>
        <w:tc>
          <w:tcPr>
            <w:tcW w:w="57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2835"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1843"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1559" w:type="dxa"/>
            <w:vMerge/>
            <w:tcBorders>
              <w:top w:val="single" w:sz="4" w:space="0" w:color="auto"/>
              <w:left w:val="single" w:sz="4" w:space="0" w:color="auto"/>
              <w:bottom w:val="single" w:sz="4" w:space="0" w:color="000000"/>
              <w:right w:val="single" w:sz="4" w:space="0" w:color="auto"/>
            </w:tcBorders>
            <w:shd w:val="clear" w:color="auto" w:fill="FFFFFF"/>
            <w:vAlign w:val="center"/>
            <w:hideMark/>
          </w:tcPr>
          <w:p w:rsidR="00692BE1" w:rsidRPr="00692BE1" w:rsidRDefault="00692BE1" w:rsidP="00692BE1">
            <w:pPr>
              <w:rPr>
                <w:color w:val="333333"/>
                <w:sz w:val="20"/>
                <w:szCs w:val="20"/>
              </w:rPr>
            </w:pPr>
          </w:p>
        </w:tc>
      </w:tr>
      <w:tr w:rsidR="00692BE1" w:rsidRPr="00692BE1" w:rsidTr="00DF4C15">
        <w:trPr>
          <w:trHeight w:val="420"/>
        </w:trPr>
        <w:tc>
          <w:tcPr>
            <w:tcW w:w="579"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2835"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1843"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1134" w:type="dxa"/>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692BE1" w:rsidRPr="00692BE1" w:rsidRDefault="00692BE1" w:rsidP="00692BE1">
            <w:pPr>
              <w:rPr>
                <w:color w:val="333333"/>
                <w:sz w:val="20"/>
                <w:szCs w:val="20"/>
              </w:rPr>
            </w:pPr>
          </w:p>
        </w:tc>
        <w:tc>
          <w:tcPr>
            <w:tcW w:w="1559" w:type="dxa"/>
            <w:vMerge/>
            <w:tcBorders>
              <w:top w:val="single" w:sz="4" w:space="0" w:color="auto"/>
              <w:left w:val="single" w:sz="4" w:space="0" w:color="auto"/>
              <w:bottom w:val="single" w:sz="4" w:space="0" w:color="000000"/>
              <w:right w:val="single" w:sz="4" w:space="0" w:color="auto"/>
            </w:tcBorders>
            <w:shd w:val="clear" w:color="auto" w:fill="FFFFFF"/>
            <w:vAlign w:val="center"/>
            <w:hideMark/>
          </w:tcPr>
          <w:p w:rsidR="00692BE1" w:rsidRPr="00692BE1" w:rsidRDefault="00692BE1" w:rsidP="00692BE1">
            <w:pPr>
              <w:rPr>
                <w:color w:val="333333"/>
                <w:sz w:val="20"/>
                <w:szCs w:val="20"/>
              </w:rPr>
            </w:pPr>
          </w:p>
        </w:tc>
      </w:tr>
      <w:tr w:rsidR="00692BE1" w:rsidRPr="00692BE1" w:rsidTr="00692BE1">
        <w:trPr>
          <w:trHeight w:val="300"/>
        </w:trPr>
        <w:tc>
          <w:tcPr>
            <w:tcW w:w="579" w:type="dxa"/>
            <w:tcBorders>
              <w:top w:val="nil"/>
              <w:left w:val="single" w:sz="4" w:space="0" w:color="auto"/>
              <w:bottom w:val="single" w:sz="4" w:space="0" w:color="auto"/>
              <w:right w:val="single" w:sz="4" w:space="0" w:color="auto"/>
            </w:tcBorders>
            <w:shd w:val="clear" w:color="auto" w:fill="FFFFFF"/>
            <w:noWrap/>
            <w:tcMar>
              <w:top w:w="12" w:type="dxa"/>
              <w:left w:w="12" w:type="dxa"/>
              <w:bottom w:w="0" w:type="dxa"/>
              <w:right w:w="12" w:type="dxa"/>
            </w:tcMar>
            <w:vAlign w:val="bottom"/>
            <w:hideMark/>
          </w:tcPr>
          <w:p w:rsidR="00692BE1" w:rsidRPr="00DF4C15" w:rsidRDefault="00692BE1" w:rsidP="00692BE1">
            <w:pPr>
              <w:jc w:val="center"/>
              <w:rPr>
                <w:color w:val="333333"/>
                <w:sz w:val="20"/>
                <w:szCs w:val="20"/>
              </w:rPr>
            </w:pPr>
            <w:r w:rsidRPr="00DF4C15">
              <w:rPr>
                <w:bCs/>
                <w:color w:val="000000"/>
                <w:sz w:val="20"/>
                <w:szCs w:val="20"/>
              </w:rPr>
              <w:t>1</w:t>
            </w:r>
          </w:p>
        </w:tc>
        <w:tc>
          <w:tcPr>
            <w:tcW w:w="2835" w:type="dxa"/>
            <w:tcBorders>
              <w:top w:val="nil"/>
              <w:left w:val="nil"/>
              <w:bottom w:val="single" w:sz="4" w:space="0" w:color="auto"/>
              <w:right w:val="single" w:sz="4" w:space="0" w:color="auto"/>
            </w:tcBorders>
            <w:shd w:val="clear" w:color="auto" w:fill="FFFFFF"/>
            <w:noWrap/>
            <w:tcMar>
              <w:top w:w="12" w:type="dxa"/>
              <w:left w:w="12" w:type="dxa"/>
              <w:bottom w:w="0" w:type="dxa"/>
              <w:right w:w="12" w:type="dxa"/>
            </w:tcMar>
            <w:vAlign w:val="bottom"/>
            <w:hideMark/>
          </w:tcPr>
          <w:p w:rsidR="00692BE1" w:rsidRPr="00DF4C15" w:rsidRDefault="00692BE1" w:rsidP="00692BE1">
            <w:pPr>
              <w:jc w:val="center"/>
              <w:rPr>
                <w:color w:val="333333"/>
                <w:sz w:val="20"/>
                <w:szCs w:val="20"/>
              </w:rPr>
            </w:pPr>
            <w:r w:rsidRPr="00DF4C15">
              <w:rPr>
                <w:bCs/>
                <w:color w:val="333333"/>
                <w:sz w:val="20"/>
                <w:szCs w:val="20"/>
              </w:rPr>
              <w:t>2</w:t>
            </w:r>
          </w:p>
        </w:tc>
        <w:tc>
          <w:tcPr>
            <w:tcW w:w="1843" w:type="dxa"/>
            <w:tcBorders>
              <w:top w:val="nil"/>
              <w:left w:val="nil"/>
              <w:bottom w:val="single" w:sz="4" w:space="0" w:color="auto"/>
              <w:right w:val="single" w:sz="4" w:space="0" w:color="auto"/>
            </w:tcBorders>
            <w:shd w:val="clear" w:color="auto" w:fill="FFFFFF"/>
            <w:noWrap/>
            <w:tcMar>
              <w:top w:w="12" w:type="dxa"/>
              <w:left w:w="12" w:type="dxa"/>
              <w:bottom w:w="0" w:type="dxa"/>
              <w:right w:w="12" w:type="dxa"/>
            </w:tcMar>
            <w:vAlign w:val="bottom"/>
            <w:hideMark/>
          </w:tcPr>
          <w:p w:rsidR="00692BE1" w:rsidRPr="00DF4C15" w:rsidRDefault="00692BE1" w:rsidP="00692BE1">
            <w:pPr>
              <w:jc w:val="center"/>
              <w:rPr>
                <w:color w:val="333333"/>
                <w:sz w:val="20"/>
                <w:szCs w:val="20"/>
              </w:rPr>
            </w:pPr>
            <w:r w:rsidRPr="00DF4C15">
              <w:rPr>
                <w:bCs/>
                <w:color w:val="000000"/>
                <w:sz w:val="20"/>
                <w:szCs w:val="20"/>
              </w:rPr>
              <w:t>3</w:t>
            </w:r>
          </w:p>
        </w:tc>
        <w:tc>
          <w:tcPr>
            <w:tcW w:w="1134" w:type="dxa"/>
            <w:tcBorders>
              <w:top w:val="nil"/>
              <w:left w:val="nil"/>
              <w:bottom w:val="single" w:sz="4" w:space="0" w:color="auto"/>
              <w:right w:val="single" w:sz="4" w:space="0" w:color="auto"/>
            </w:tcBorders>
            <w:shd w:val="clear" w:color="auto" w:fill="FFFFFF"/>
            <w:noWrap/>
            <w:tcMar>
              <w:top w:w="12" w:type="dxa"/>
              <w:left w:w="12" w:type="dxa"/>
              <w:bottom w:w="0" w:type="dxa"/>
              <w:right w:w="12" w:type="dxa"/>
            </w:tcMar>
            <w:vAlign w:val="bottom"/>
            <w:hideMark/>
          </w:tcPr>
          <w:p w:rsidR="00692BE1" w:rsidRPr="00DF4C15" w:rsidRDefault="00692BE1" w:rsidP="00692BE1">
            <w:pPr>
              <w:jc w:val="center"/>
              <w:rPr>
                <w:color w:val="333333"/>
                <w:sz w:val="20"/>
                <w:szCs w:val="20"/>
              </w:rPr>
            </w:pPr>
            <w:r w:rsidRPr="00DF4C15">
              <w:rPr>
                <w:bCs/>
                <w:color w:val="000000"/>
                <w:sz w:val="20"/>
                <w:szCs w:val="20"/>
              </w:rPr>
              <w:t>4</w:t>
            </w:r>
          </w:p>
        </w:tc>
        <w:tc>
          <w:tcPr>
            <w:tcW w:w="1134" w:type="dxa"/>
            <w:tcBorders>
              <w:top w:val="nil"/>
              <w:left w:val="nil"/>
              <w:bottom w:val="single" w:sz="4" w:space="0" w:color="auto"/>
              <w:right w:val="single" w:sz="4" w:space="0" w:color="auto"/>
            </w:tcBorders>
            <w:shd w:val="clear" w:color="auto" w:fill="FFFFFF"/>
            <w:noWrap/>
            <w:tcMar>
              <w:top w:w="12" w:type="dxa"/>
              <w:left w:w="12" w:type="dxa"/>
              <w:bottom w:w="0" w:type="dxa"/>
              <w:right w:w="12" w:type="dxa"/>
            </w:tcMar>
            <w:vAlign w:val="bottom"/>
            <w:hideMark/>
          </w:tcPr>
          <w:p w:rsidR="00692BE1" w:rsidRPr="00DF4C15" w:rsidRDefault="00692BE1" w:rsidP="00692BE1">
            <w:pPr>
              <w:jc w:val="center"/>
              <w:rPr>
                <w:color w:val="333333"/>
                <w:sz w:val="20"/>
                <w:szCs w:val="20"/>
              </w:rPr>
            </w:pPr>
            <w:r w:rsidRPr="00DF4C15">
              <w:rPr>
                <w:bCs/>
                <w:color w:val="000000"/>
                <w:sz w:val="20"/>
                <w:szCs w:val="20"/>
              </w:rPr>
              <w:t>5</w:t>
            </w:r>
          </w:p>
        </w:tc>
        <w:tc>
          <w:tcPr>
            <w:tcW w:w="1559" w:type="dxa"/>
            <w:tcBorders>
              <w:top w:val="nil"/>
              <w:left w:val="nil"/>
              <w:bottom w:val="single" w:sz="4" w:space="0" w:color="auto"/>
              <w:right w:val="single" w:sz="4" w:space="0" w:color="auto"/>
            </w:tcBorders>
            <w:shd w:val="clear" w:color="auto" w:fill="FFFFFF"/>
            <w:noWrap/>
            <w:tcMar>
              <w:top w:w="12" w:type="dxa"/>
              <w:left w:w="12" w:type="dxa"/>
              <w:bottom w:w="0" w:type="dxa"/>
              <w:right w:w="12" w:type="dxa"/>
            </w:tcMar>
            <w:vAlign w:val="center"/>
            <w:hideMark/>
          </w:tcPr>
          <w:p w:rsidR="00692BE1" w:rsidRPr="00DF4C15" w:rsidRDefault="00692BE1" w:rsidP="00692BE1">
            <w:pPr>
              <w:jc w:val="center"/>
              <w:rPr>
                <w:color w:val="333333"/>
                <w:sz w:val="20"/>
                <w:szCs w:val="20"/>
              </w:rPr>
            </w:pPr>
            <w:r w:rsidRPr="00DF4C15">
              <w:rPr>
                <w:bCs/>
                <w:color w:val="000000"/>
                <w:sz w:val="20"/>
                <w:szCs w:val="20"/>
              </w:rPr>
              <w:t>6</w:t>
            </w:r>
          </w:p>
        </w:tc>
      </w:tr>
      <w:tr w:rsidR="00692BE1" w:rsidRPr="00692BE1" w:rsidTr="00692BE1">
        <w:trPr>
          <w:trHeight w:val="1275"/>
        </w:trPr>
        <w:tc>
          <w:tcPr>
            <w:tcW w:w="579" w:type="dxa"/>
            <w:tcBorders>
              <w:top w:val="nil"/>
              <w:left w:val="single" w:sz="4" w:space="0" w:color="auto"/>
              <w:bottom w:val="single" w:sz="4" w:space="0" w:color="auto"/>
              <w:right w:val="single" w:sz="4" w:space="0" w:color="auto"/>
            </w:tcBorders>
            <w:shd w:val="clear" w:color="auto" w:fill="FFFFFF"/>
            <w:noWrap/>
            <w:tcMar>
              <w:top w:w="12" w:type="dxa"/>
              <w:left w:w="12" w:type="dxa"/>
              <w:bottom w:w="0" w:type="dxa"/>
              <w:right w:w="12" w:type="dxa"/>
            </w:tcMar>
            <w:hideMark/>
          </w:tcPr>
          <w:p w:rsidR="00692BE1" w:rsidRPr="00692BE1" w:rsidRDefault="00692BE1" w:rsidP="00DF4C15">
            <w:pPr>
              <w:jc w:val="center"/>
              <w:rPr>
                <w:color w:val="333333"/>
                <w:sz w:val="20"/>
                <w:szCs w:val="20"/>
              </w:rPr>
            </w:pPr>
            <w:r w:rsidRPr="00692BE1">
              <w:rPr>
                <w:color w:val="000000"/>
                <w:sz w:val="20"/>
                <w:szCs w:val="20"/>
              </w:rPr>
              <w:t>1</w:t>
            </w:r>
            <w:r w:rsidR="00DF4C15">
              <w:rPr>
                <w:color w:val="000000"/>
                <w:sz w:val="20"/>
                <w:szCs w:val="20"/>
              </w:rPr>
              <w:t>.</w:t>
            </w:r>
          </w:p>
        </w:tc>
        <w:tc>
          <w:tcPr>
            <w:tcW w:w="2835" w:type="dxa"/>
            <w:tcBorders>
              <w:top w:val="nil"/>
              <w:left w:val="nil"/>
              <w:bottom w:val="single" w:sz="4" w:space="0" w:color="auto"/>
              <w:right w:val="single" w:sz="4" w:space="0" w:color="auto"/>
            </w:tcBorders>
            <w:shd w:val="clear" w:color="auto" w:fill="FFFFFF"/>
            <w:tcMar>
              <w:top w:w="12" w:type="dxa"/>
              <w:left w:w="12" w:type="dxa"/>
              <w:bottom w:w="0" w:type="dxa"/>
              <w:right w:w="12" w:type="dxa"/>
            </w:tcMar>
            <w:hideMark/>
          </w:tcPr>
          <w:p w:rsidR="00692BE1" w:rsidRPr="00692BE1" w:rsidRDefault="00692BE1" w:rsidP="00692BE1">
            <w:pPr>
              <w:rPr>
                <w:color w:val="333333"/>
                <w:sz w:val="20"/>
                <w:szCs w:val="20"/>
              </w:rPr>
            </w:pPr>
            <w:r w:rsidRPr="00692BE1">
              <w:rPr>
                <w:color w:val="000000"/>
                <w:sz w:val="20"/>
                <w:szCs w:val="20"/>
              </w:rPr>
              <w:t>«Устройство берегоукрепления на участке №1 службы навигационно-гидрографического обеспечения (с. Федоровка) Астраханского филиала ФГУП «Росморпорт»</w:t>
            </w:r>
          </w:p>
        </w:tc>
        <w:tc>
          <w:tcPr>
            <w:tcW w:w="1843" w:type="dxa"/>
            <w:tcBorders>
              <w:top w:val="nil"/>
              <w:left w:val="nil"/>
              <w:bottom w:val="single" w:sz="4" w:space="0" w:color="auto"/>
              <w:right w:val="single" w:sz="4" w:space="0" w:color="auto"/>
            </w:tcBorders>
            <w:shd w:val="clear" w:color="auto" w:fill="FFFFFF"/>
            <w:tcMar>
              <w:top w:w="12" w:type="dxa"/>
              <w:left w:w="12" w:type="dxa"/>
              <w:bottom w:w="0" w:type="dxa"/>
              <w:right w:w="12" w:type="dxa"/>
            </w:tcMar>
            <w:hideMark/>
          </w:tcPr>
          <w:p w:rsidR="00692BE1" w:rsidRPr="00692BE1" w:rsidRDefault="00692BE1" w:rsidP="00692BE1">
            <w:pPr>
              <w:rPr>
                <w:color w:val="333333"/>
                <w:sz w:val="20"/>
                <w:szCs w:val="20"/>
              </w:rPr>
            </w:pPr>
            <w:r w:rsidRPr="00692BE1">
              <w:rPr>
                <w:color w:val="000000"/>
                <w:sz w:val="20"/>
                <w:szCs w:val="20"/>
              </w:rPr>
              <w:t>АС-09-04-31/22555 от 22.10.2018</w:t>
            </w:r>
          </w:p>
        </w:tc>
        <w:tc>
          <w:tcPr>
            <w:tcW w:w="1134" w:type="dxa"/>
            <w:tcBorders>
              <w:top w:val="nil"/>
              <w:left w:val="nil"/>
              <w:bottom w:val="single" w:sz="4" w:space="0" w:color="auto"/>
              <w:right w:val="single" w:sz="4" w:space="0" w:color="auto"/>
            </w:tcBorders>
            <w:shd w:val="clear" w:color="auto" w:fill="FFFFFF"/>
            <w:tcMar>
              <w:top w:w="12" w:type="dxa"/>
              <w:left w:w="12" w:type="dxa"/>
              <w:bottom w:w="0" w:type="dxa"/>
              <w:right w:w="12" w:type="dxa"/>
            </w:tcMar>
            <w:hideMark/>
          </w:tcPr>
          <w:p w:rsidR="00692BE1" w:rsidRPr="00692BE1" w:rsidRDefault="00692BE1" w:rsidP="00692BE1">
            <w:pPr>
              <w:rPr>
                <w:color w:val="333333"/>
                <w:sz w:val="20"/>
                <w:szCs w:val="20"/>
              </w:rPr>
            </w:pPr>
            <w:r w:rsidRPr="00692BE1">
              <w:rPr>
                <w:color w:val="000000"/>
                <w:sz w:val="20"/>
                <w:szCs w:val="20"/>
              </w:rPr>
              <w:t>№1415 от 23.11.2018</w:t>
            </w:r>
          </w:p>
        </w:tc>
        <w:tc>
          <w:tcPr>
            <w:tcW w:w="1134" w:type="dxa"/>
            <w:tcBorders>
              <w:top w:val="nil"/>
              <w:left w:val="nil"/>
              <w:bottom w:val="single" w:sz="4" w:space="0" w:color="auto"/>
              <w:right w:val="single" w:sz="4" w:space="0" w:color="auto"/>
            </w:tcBorders>
            <w:shd w:val="clear" w:color="auto" w:fill="FFFFFF"/>
            <w:tcMar>
              <w:top w:w="12" w:type="dxa"/>
              <w:left w:w="12" w:type="dxa"/>
              <w:bottom w:w="0" w:type="dxa"/>
              <w:right w:w="12" w:type="dxa"/>
            </w:tcMar>
            <w:hideMark/>
          </w:tcPr>
          <w:p w:rsidR="00692BE1" w:rsidRPr="00692BE1" w:rsidRDefault="00692BE1" w:rsidP="00692BE1">
            <w:pPr>
              <w:rPr>
                <w:color w:val="333333"/>
                <w:sz w:val="20"/>
                <w:szCs w:val="20"/>
              </w:rPr>
            </w:pPr>
            <w:r w:rsidRPr="00692BE1">
              <w:rPr>
                <w:color w:val="000000"/>
                <w:sz w:val="20"/>
                <w:szCs w:val="20"/>
              </w:rPr>
              <w:t>№163 от 20.02.2019</w:t>
            </w:r>
          </w:p>
        </w:tc>
        <w:tc>
          <w:tcPr>
            <w:tcW w:w="1559" w:type="dxa"/>
            <w:tcBorders>
              <w:top w:val="nil"/>
              <w:left w:val="nil"/>
              <w:bottom w:val="single" w:sz="4" w:space="0" w:color="auto"/>
              <w:right w:val="single" w:sz="4" w:space="0" w:color="auto"/>
            </w:tcBorders>
            <w:shd w:val="clear" w:color="auto" w:fill="FFFFFF"/>
            <w:noWrap/>
            <w:tcMar>
              <w:top w:w="12" w:type="dxa"/>
              <w:left w:w="12" w:type="dxa"/>
              <w:bottom w:w="0" w:type="dxa"/>
              <w:right w:w="12" w:type="dxa"/>
            </w:tcMar>
            <w:hideMark/>
          </w:tcPr>
          <w:p w:rsidR="00692BE1" w:rsidRPr="00692BE1" w:rsidRDefault="00692BE1" w:rsidP="00692BE1">
            <w:pPr>
              <w:rPr>
                <w:color w:val="333333"/>
                <w:sz w:val="20"/>
                <w:szCs w:val="20"/>
              </w:rPr>
            </w:pPr>
            <w:r w:rsidRPr="00692BE1">
              <w:rPr>
                <w:color w:val="000000"/>
                <w:sz w:val="20"/>
                <w:szCs w:val="20"/>
              </w:rPr>
              <w:t>Отрицательный</w:t>
            </w:r>
          </w:p>
        </w:tc>
      </w:tr>
      <w:tr w:rsidR="00692BE1" w:rsidRPr="00692BE1" w:rsidTr="00692BE1">
        <w:trPr>
          <w:trHeight w:val="1275"/>
        </w:trPr>
        <w:tc>
          <w:tcPr>
            <w:tcW w:w="579" w:type="dxa"/>
            <w:tcBorders>
              <w:top w:val="nil"/>
              <w:left w:val="single" w:sz="4" w:space="0" w:color="auto"/>
              <w:bottom w:val="single" w:sz="4" w:space="0" w:color="auto"/>
              <w:right w:val="single" w:sz="4" w:space="0" w:color="auto"/>
            </w:tcBorders>
            <w:shd w:val="clear" w:color="auto" w:fill="FFFFFF"/>
            <w:noWrap/>
            <w:tcMar>
              <w:top w:w="12" w:type="dxa"/>
              <w:left w:w="12" w:type="dxa"/>
              <w:bottom w:w="0" w:type="dxa"/>
              <w:right w:w="12" w:type="dxa"/>
            </w:tcMar>
            <w:hideMark/>
          </w:tcPr>
          <w:p w:rsidR="00692BE1" w:rsidRPr="00692BE1" w:rsidRDefault="00692BE1" w:rsidP="00DF4C15">
            <w:pPr>
              <w:jc w:val="center"/>
              <w:rPr>
                <w:color w:val="333333"/>
                <w:sz w:val="20"/>
                <w:szCs w:val="20"/>
              </w:rPr>
            </w:pPr>
            <w:r w:rsidRPr="00692BE1">
              <w:rPr>
                <w:color w:val="000000"/>
                <w:sz w:val="20"/>
                <w:szCs w:val="20"/>
              </w:rPr>
              <w:t>2</w:t>
            </w:r>
            <w:r w:rsidR="00DF4C15">
              <w:rPr>
                <w:color w:val="000000"/>
                <w:sz w:val="20"/>
                <w:szCs w:val="20"/>
              </w:rPr>
              <w:t>.</w:t>
            </w:r>
          </w:p>
        </w:tc>
        <w:tc>
          <w:tcPr>
            <w:tcW w:w="2835" w:type="dxa"/>
            <w:tcBorders>
              <w:top w:val="nil"/>
              <w:left w:val="nil"/>
              <w:bottom w:val="single" w:sz="4" w:space="0" w:color="auto"/>
              <w:right w:val="single" w:sz="4" w:space="0" w:color="auto"/>
            </w:tcBorders>
            <w:shd w:val="clear" w:color="auto" w:fill="FFFFFF"/>
            <w:tcMar>
              <w:top w:w="12" w:type="dxa"/>
              <w:left w:w="12" w:type="dxa"/>
              <w:bottom w:w="0" w:type="dxa"/>
              <w:right w:w="12" w:type="dxa"/>
            </w:tcMar>
            <w:hideMark/>
          </w:tcPr>
          <w:p w:rsidR="00692BE1" w:rsidRPr="00692BE1" w:rsidRDefault="00692BE1" w:rsidP="00E8746E">
            <w:pPr>
              <w:rPr>
                <w:color w:val="333333"/>
                <w:sz w:val="20"/>
                <w:szCs w:val="20"/>
              </w:rPr>
            </w:pPr>
            <w:r w:rsidRPr="00692BE1">
              <w:rPr>
                <w:color w:val="000000"/>
                <w:sz w:val="20"/>
                <w:szCs w:val="20"/>
              </w:rPr>
              <w:t>«Устройство берегоукрепления на участке №1 службы навигационно-гидрографического обеспечения (с. Федоровка) Астраханс</w:t>
            </w:r>
            <w:r w:rsidR="00FB4F02">
              <w:rPr>
                <w:color w:val="000000"/>
                <w:sz w:val="20"/>
                <w:szCs w:val="20"/>
              </w:rPr>
              <w:t>кого филиала ФГУП «Росморпорт»</w:t>
            </w:r>
            <w:r w:rsidRPr="00692BE1">
              <w:rPr>
                <w:color w:val="000000"/>
                <w:sz w:val="20"/>
                <w:szCs w:val="20"/>
              </w:rPr>
              <w:t> </w:t>
            </w:r>
          </w:p>
        </w:tc>
        <w:tc>
          <w:tcPr>
            <w:tcW w:w="1843" w:type="dxa"/>
            <w:tcBorders>
              <w:top w:val="nil"/>
              <w:left w:val="nil"/>
              <w:bottom w:val="single" w:sz="4" w:space="0" w:color="auto"/>
              <w:right w:val="single" w:sz="4" w:space="0" w:color="auto"/>
            </w:tcBorders>
            <w:shd w:val="clear" w:color="auto" w:fill="FFFFFF"/>
            <w:tcMar>
              <w:top w:w="12" w:type="dxa"/>
              <w:left w:w="12" w:type="dxa"/>
              <w:bottom w:w="0" w:type="dxa"/>
              <w:right w:w="12" w:type="dxa"/>
            </w:tcMar>
            <w:hideMark/>
          </w:tcPr>
          <w:p w:rsidR="00692BE1" w:rsidRPr="00692BE1" w:rsidRDefault="00692BE1" w:rsidP="00E8746E">
            <w:pPr>
              <w:rPr>
                <w:color w:val="333333"/>
                <w:sz w:val="20"/>
                <w:szCs w:val="20"/>
              </w:rPr>
            </w:pPr>
            <w:r w:rsidRPr="00692BE1">
              <w:rPr>
                <w:color w:val="000000"/>
                <w:sz w:val="20"/>
                <w:szCs w:val="20"/>
              </w:rPr>
              <w:t>АС-09-04-31/8756 от 28.03.2019</w:t>
            </w:r>
          </w:p>
        </w:tc>
        <w:tc>
          <w:tcPr>
            <w:tcW w:w="1134" w:type="dxa"/>
            <w:tcBorders>
              <w:top w:val="nil"/>
              <w:left w:val="nil"/>
              <w:bottom w:val="single" w:sz="4" w:space="0" w:color="auto"/>
              <w:right w:val="single" w:sz="4" w:space="0" w:color="auto"/>
            </w:tcBorders>
            <w:shd w:val="clear" w:color="auto" w:fill="FFFFFF"/>
            <w:tcMar>
              <w:top w:w="12" w:type="dxa"/>
              <w:left w:w="12" w:type="dxa"/>
              <w:bottom w:w="0" w:type="dxa"/>
              <w:right w:w="12" w:type="dxa"/>
            </w:tcMar>
            <w:hideMark/>
          </w:tcPr>
          <w:p w:rsidR="00692BE1" w:rsidRPr="00692BE1" w:rsidRDefault="00692BE1" w:rsidP="00E8746E">
            <w:pPr>
              <w:rPr>
                <w:color w:val="333333"/>
                <w:sz w:val="20"/>
                <w:szCs w:val="20"/>
              </w:rPr>
            </w:pPr>
            <w:r w:rsidRPr="00692BE1">
              <w:rPr>
                <w:color w:val="000000"/>
                <w:sz w:val="20"/>
                <w:szCs w:val="20"/>
              </w:rPr>
              <w:t>№408 от 30.04.2019</w:t>
            </w:r>
          </w:p>
        </w:tc>
        <w:tc>
          <w:tcPr>
            <w:tcW w:w="1134" w:type="dxa"/>
            <w:tcBorders>
              <w:top w:val="nil"/>
              <w:left w:val="nil"/>
              <w:bottom w:val="single" w:sz="4" w:space="0" w:color="auto"/>
              <w:right w:val="single" w:sz="4" w:space="0" w:color="auto"/>
            </w:tcBorders>
            <w:shd w:val="clear" w:color="auto" w:fill="FFFFFF"/>
            <w:tcMar>
              <w:top w:w="12" w:type="dxa"/>
              <w:left w:w="12" w:type="dxa"/>
              <w:bottom w:w="0" w:type="dxa"/>
              <w:right w:w="12" w:type="dxa"/>
            </w:tcMar>
            <w:hideMark/>
          </w:tcPr>
          <w:p w:rsidR="00692BE1" w:rsidRPr="00692BE1" w:rsidRDefault="00DF4C15" w:rsidP="00E8746E">
            <w:pPr>
              <w:rPr>
                <w:color w:val="333333"/>
                <w:sz w:val="20"/>
                <w:szCs w:val="20"/>
              </w:rPr>
            </w:pPr>
            <w:r>
              <w:rPr>
                <w:color w:val="000000"/>
                <w:sz w:val="20"/>
                <w:szCs w:val="20"/>
              </w:rPr>
              <w:t>№ 598</w:t>
            </w:r>
            <w:r w:rsidR="00692BE1" w:rsidRPr="00692BE1">
              <w:rPr>
                <w:color w:val="000000"/>
                <w:sz w:val="20"/>
                <w:szCs w:val="20"/>
              </w:rPr>
              <w:t xml:space="preserve"> от 25.06.2019</w:t>
            </w:r>
          </w:p>
        </w:tc>
        <w:tc>
          <w:tcPr>
            <w:tcW w:w="1559" w:type="dxa"/>
            <w:tcBorders>
              <w:top w:val="nil"/>
              <w:left w:val="nil"/>
              <w:bottom w:val="single" w:sz="4" w:space="0" w:color="auto"/>
              <w:right w:val="single" w:sz="4" w:space="0" w:color="auto"/>
            </w:tcBorders>
            <w:shd w:val="clear" w:color="auto" w:fill="FFFFFF"/>
            <w:noWrap/>
            <w:tcMar>
              <w:top w:w="12" w:type="dxa"/>
              <w:left w:w="12" w:type="dxa"/>
              <w:bottom w:w="0" w:type="dxa"/>
              <w:right w:w="12" w:type="dxa"/>
            </w:tcMar>
            <w:hideMark/>
          </w:tcPr>
          <w:p w:rsidR="00692BE1" w:rsidRPr="00692BE1" w:rsidRDefault="00692BE1" w:rsidP="00E8746E">
            <w:pPr>
              <w:rPr>
                <w:color w:val="333333"/>
                <w:sz w:val="20"/>
                <w:szCs w:val="20"/>
              </w:rPr>
            </w:pPr>
            <w:r w:rsidRPr="00692BE1">
              <w:rPr>
                <w:color w:val="000000"/>
                <w:sz w:val="20"/>
                <w:szCs w:val="20"/>
              </w:rPr>
              <w:t>Положительный</w:t>
            </w:r>
          </w:p>
        </w:tc>
      </w:tr>
    </w:tbl>
    <w:p w:rsidR="005C5F88" w:rsidRDefault="005C5F88" w:rsidP="004D25BE">
      <w:pPr>
        <w:pStyle w:val="a3"/>
        <w:spacing w:before="0" w:beforeAutospacing="0" w:after="0" w:afterAutospacing="0"/>
        <w:ind w:right="284" w:firstLine="851"/>
        <w:jc w:val="both"/>
      </w:pPr>
    </w:p>
    <w:p w:rsidR="00952BD0" w:rsidRDefault="004D25BE" w:rsidP="004D25BE">
      <w:pPr>
        <w:pStyle w:val="a3"/>
        <w:spacing w:before="0" w:beforeAutospacing="0" w:after="0" w:afterAutospacing="0"/>
        <w:ind w:right="284" w:firstLine="851"/>
        <w:jc w:val="both"/>
      </w:pPr>
      <w:r>
        <w:t>Службой природопользования и охраны окружающей среды Астраханской области (далее – служба) в 2019 году не проводилась экологическая экспертиза объектов регионального уровня. Отделом экологичесой экспертизы службы в 2019 году предоставлено 418 государственных услуг.</w:t>
      </w:r>
    </w:p>
    <w:p w:rsidR="004D25BE" w:rsidRDefault="004D25BE" w:rsidP="004D25BE">
      <w:pPr>
        <w:pStyle w:val="a3"/>
        <w:spacing w:before="0" w:beforeAutospacing="0" w:after="0" w:afterAutospacing="0"/>
        <w:ind w:right="284" w:firstLine="851"/>
        <w:jc w:val="both"/>
      </w:pPr>
    </w:p>
    <w:p w:rsidR="00C06FE0" w:rsidRDefault="009C7660" w:rsidP="00E8746E">
      <w:pPr>
        <w:pStyle w:val="1e"/>
        <w:spacing w:before="0" w:after="0"/>
        <w:ind w:right="283"/>
      </w:pPr>
      <w:bookmarkStart w:id="332" w:name="_Toc421648196"/>
      <w:bookmarkStart w:id="333" w:name="_Toc455142266"/>
      <w:bookmarkStart w:id="334" w:name="_Toc455146007"/>
      <w:bookmarkStart w:id="335" w:name="_Toc455146188"/>
      <w:bookmarkStart w:id="336" w:name="_Toc455146287"/>
      <w:bookmarkStart w:id="337" w:name="_Toc455146385"/>
      <w:bookmarkStart w:id="338" w:name="_Toc41894919"/>
      <w:r>
        <w:t>16</w:t>
      </w:r>
      <w:r w:rsidR="00C06FE0" w:rsidRPr="001519FE">
        <w:t>.</w:t>
      </w:r>
      <w:r>
        <w:t>4</w:t>
      </w:r>
      <w:r w:rsidR="00C06FE0" w:rsidRPr="001519FE">
        <w:t xml:space="preserve">. </w:t>
      </w:r>
      <w:r w:rsidR="00C06FE0" w:rsidRPr="001519FE">
        <w:rPr>
          <w:caps/>
        </w:rPr>
        <w:t>Л</w:t>
      </w:r>
      <w:r w:rsidR="00C06FE0" w:rsidRPr="001519FE">
        <w:t>ицензирование природопользования</w:t>
      </w:r>
      <w:bookmarkEnd w:id="332"/>
      <w:bookmarkEnd w:id="333"/>
      <w:bookmarkEnd w:id="334"/>
      <w:bookmarkEnd w:id="335"/>
      <w:bookmarkEnd w:id="336"/>
      <w:bookmarkEnd w:id="337"/>
      <w:bookmarkEnd w:id="338"/>
    </w:p>
    <w:p w:rsidR="00264CB9" w:rsidRDefault="00264CB9" w:rsidP="00E8746E">
      <w:pPr>
        <w:pStyle w:val="a3"/>
        <w:spacing w:before="0" w:beforeAutospacing="0" w:after="0" w:afterAutospacing="0"/>
        <w:ind w:right="284" w:firstLine="851"/>
        <w:jc w:val="both"/>
      </w:pPr>
    </w:p>
    <w:p w:rsidR="00FC749F" w:rsidRDefault="00DF4C15" w:rsidP="00E8746E">
      <w:pPr>
        <w:pStyle w:val="a3"/>
        <w:spacing w:before="0" w:beforeAutospacing="0" w:after="0" w:afterAutospacing="0"/>
        <w:ind w:right="284" w:firstLine="851"/>
        <w:jc w:val="both"/>
      </w:pPr>
      <w:r>
        <w:t>Межрегиональным у</w:t>
      </w:r>
      <w:r w:rsidR="00264CB9">
        <w:t>правлением Росприроднадзор</w:t>
      </w:r>
      <w:r w:rsidR="00E8746E">
        <w:t>а</w:t>
      </w:r>
      <w:r w:rsidR="00264CB9">
        <w:t xml:space="preserve"> по Астраханской</w:t>
      </w:r>
      <w:r>
        <w:t xml:space="preserve"> и Волгоградской областям</w:t>
      </w:r>
      <w:r w:rsidR="00264CB9">
        <w:t xml:space="preserve"> в 201</w:t>
      </w:r>
      <w:r w:rsidR="00702A40">
        <w:t>9</w:t>
      </w:r>
      <w:r w:rsidR="00264CB9">
        <w:t xml:space="preserve"> г</w:t>
      </w:r>
      <w:r w:rsidR="00E8746E">
        <w:t>оду</w:t>
      </w:r>
      <w:r w:rsidR="00264CB9">
        <w:t xml:space="preserve"> п</w:t>
      </w:r>
      <w:r w:rsidR="00264CB9" w:rsidRPr="00264CB9">
        <w:t xml:space="preserve">редоставлено </w:t>
      </w:r>
      <w:r w:rsidR="00702A40">
        <w:t>12</w:t>
      </w:r>
      <w:r w:rsidR="00264CB9" w:rsidRPr="00264CB9">
        <w:t>лицензий на деятел</w:t>
      </w:r>
      <w:r w:rsidR="00264CB9">
        <w:t>ьность по обращению с отходами 1</w:t>
      </w:r>
      <w:r w:rsidR="00264CB9" w:rsidRPr="00264CB9">
        <w:t>-4 к</w:t>
      </w:r>
      <w:r w:rsidR="00264CB9">
        <w:t>ласса</w:t>
      </w:r>
      <w:r w:rsidR="00FB4F02">
        <w:t xml:space="preserve"> опасности</w:t>
      </w:r>
      <w:r w:rsidR="00702A40">
        <w:t>.</w:t>
      </w:r>
    </w:p>
    <w:p w:rsidR="00517835" w:rsidRPr="00517835" w:rsidRDefault="00517835" w:rsidP="00E8746E">
      <w:pPr>
        <w:pStyle w:val="a3"/>
        <w:spacing w:before="0" w:beforeAutospacing="0" w:after="0" w:afterAutospacing="0"/>
        <w:ind w:right="284" w:firstLine="851"/>
        <w:jc w:val="both"/>
      </w:pPr>
      <w:r w:rsidRPr="00517835">
        <w:t xml:space="preserve">По состоянию на </w:t>
      </w:r>
      <w:r w:rsidR="00DF4C15">
        <w:t>31 декабря</w:t>
      </w:r>
      <w:r w:rsidRPr="00517835">
        <w:t>20</w:t>
      </w:r>
      <w:r w:rsidR="00DF4C15">
        <w:t>19</w:t>
      </w:r>
      <w:r w:rsidRPr="00517835">
        <w:t xml:space="preserve"> года действ</w:t>
      </w:r>
      <w:r w:rsidR="00DF4C15">
        <w:t>овали</w:t>
      </w:r>
      <w:r w:rsidRPr="00517835">
        <w:t xml:space="preserve"> 29 лицензий на пользование участками недр, содержащими углеводородное сырь</w:t>
      </w:r>
      <w:r w:rsidR="00DF4C15">
        <w:t>ё</w:t>
      </w:r>
      <w:r w:rsidRPr="00517835">
        <w:t>. Из общего числа лицензий на геологическое изучение оформлено 5 лицензий, на геологическое изучение</w:t>
      </w:r>
      <w:r w:rsidR="00FB4F02">
        <w:t>,</w:t>
      </w:r>
      <w:r w:rsidRPr="00517835">
        <w:t xml:space="preserve"> разведку и добычу – 16 лицензий, на разведку и добычу - 8 лицензий.</w:t>
      </w:r>
    </w:p>
    <w:p w:rsidR="00517835" w:rsidRPr="00517835" w:rsidRDefault="00517835" w:rsidP="00517835">
      <w:pPr>
        <w:pStyle w:val="a3"/>
        <w:spacing w:before="0" w:beforeAutospacing="0" w:after="0" w:afterAutospacing="0"/>
        <w:ind w:right="284" w:firstLine="851"/>
        <w:jc w:val="both"/>
      </w:pPr>
      <w:r w:rsidRPr="00517835">
        <w:t>В 2019 году ООО «Газпром добыча Астрахань» пролонгирован срок действия лицензии на разработку и разведку Левобережной части Астраханского ГКМ на утвержд</w:t>
      </w:r>
      <w:r w:rsidR="00FB4F02">
        <w:t>ё</w:t>
      </w:r>
      <w:r w:rsidRPr="00517835">
        <w:t>нный срок выработки месторожде</w:t>
      </w:r>
      <w:r w:rsidR="00FB4F02">
        <w:t>ния</w:t>
      </w:r>
      <w:r w:rsidRPr="00517835">
        <w:t xml:space="preserve"> (лицензия АСТ 14553 НЭ; срок действия: 20.08.2008 – 31.12.2</w:t>
      </w:r>
      <w:r w:rsidR="00FB4F02">
        <w:t>0</w:t>
      </w:r>
      <w:r w:rsidRPr="00517835">
        <w:t>22).</w:t>
      </w:r>
    </w:p>
    <w:p w:rsidR="00517835" w:rsidRPr="00517835" w:rsidRDefault="00517835" w:rsidP="00517835">
      <w:pPr>
        <w:pStyle w:val="a3"/>
        <w:spacing w:before="0" w:beforeAutospacing="0" w:after="0" w:afterAutospacing="0"/>
        <w:ind w:right="284" w:firstLine="851"/>
        <w:jc w:val="both"/>
      </w:pPr>
      <w:r w:rsidRPr="00517835">
        <w:t xml:space="preserve">В связи с изменением организационно-правовой формы ООО «РИТЭК» в </w:t>
      </w:r>
      <w:r w:rsidR="00FB4F02">
        <w:t>2019</w:t>
      </w:r>
      <w:r w:rsidRPr="00517835">
        <w:t xml:space="preserve"> году переоформлены лицензии на право пользования недрами (без изменений условий пользования недрами) Наримановского участка (лицензия АСТ 0033</w:t>
      </w:r>
      <w:r w:rsidR="00FB4F02">
        <w:t xml:space="preserve">6 НР; срок действия: 12.02.2019- </w:t>
      </w:r>
      <w:r w:rsidRPr="00517835">
        <w:t>31.12.2044), Бешкульского нефтяного месторождения (лицензия АСТ 0033</w:t>
      </w:r>
      <w:r w:rsidR="00003FA8">
        <w:t xml:space="preserve">7 НЭ; срок действия: 12.02.2019 - </w:t>
      </w:r>
      <w:r w:rsidRPr="00517835">
        <w:t>31.12.2030) и Промысловского газового месторождения (лицензия АСТ 00338 НЭ; с</w:t>
      </w:r>
      <w:r w:rsidR="00003FA8">
        <w:t>рок действия: 12.02.2019 -</w:t>
      </w:r>
      <w:r w:rsidRPr="00517835">
        <w:t xml:space="preserve"> 31.12.2039).</w:t>
      </w:r>
    </w:p>
    <w:p w:rsidR="00517835" w:rsidRPr="00517835" w:rsidRDefault="00517835" w:rsidP="00517835">
      <w:pPr>
        <w:pStyle w:val="a3"/>
        <w:spacing w:before="0" w:beforeAutospacing="0" w:after="0" w:afterAutospacing="0"/>
        <w:ind w:right="284" w:firstLine="851"/>
        <w:jc w:val="both"/>
      </w:pPr>
      <w:r w:rsidRPr="00517835">
        <w:t xml:space="preserve">В </w:t>
      </w:r>
      <w:r w:rsidR="00003FA8">
        <w:t>2019</w:t>
      </w:r>
      <w:r w:rsidRPr="00517835">
        <w:t xml:space="preserve"> году ООО «ЛУКОЙЛ-Нижневолжскнефть» пролонгирован срок действия лицензии на геологическое изучение, включающе</w:t>
      </w:r>
      <w:r w:rsidR="005C5F88">
        <w:t>й</w:t>
      </w:r>
      <w:r w:rsidRPr="00517835">
        <w:t xml:space="preserve"> поиски и оценку месторождений полезных ископаемых на Центрально-Каспийском участке (ШКС 11372 НП</w:t>
      </w:r>
      <w:r w:rsidR="00003FA8">
        <w:t xml:space="preserve">; срок действия: 14.01.2003 - </w:t>
      </w:r>
      <w:r w:rsidRPr="00517835">
        <w:t xml:space="preserve">31.12.2029).  </w:t>
      </w:r>
    </w:p>
    <w:p w:rsidR="00517835" w:rsidRPr="00517835" w:rsidRDefault="00517835" w:rsidP="00517835">
      <w:pPr>
        <w:pStyle w:val="a3"/>
        <w:spacing w:before="0" w:beforeAutospacing="0" w:after="0" w:afterAutospacing="0"/>
        <w:ind w:right="284" w:firstLine="851"/>
        <w:jc w:val="both"/>
      </w:pPr>
      <w:r w:rsidRPr="00517835">
        <w:t>В 2019 году по инициативе владельца лицензии ООО «ПетроРесурс» досрочно прекращено право пользования недрами Морского лицензионного участка в российском секторе Каспийского моря, включающего Морское месторождение (лицензия ШКС 1587</w:t>
      </w:r>
      <w:r w:rsidR="00003FA8">
        <w:t>9 НЭ; срок действия: 14.05.2015 -</w:t>
      </w:r>
      <w:r w:rsidRPr="00517835">
        <w:t xml:space="preserve"> 15.05.2035).</w:t>
      </w:r>
    </w:p>
    <w:p w:rsidR="00264CB9" w:rsidRDefault="00517835" w:rsidP="00E8746E">
      <w:pPr>
        <w:pStyle w:val="a3"/>
        <w:spacing w:before="0" w:beforeAutospacing="0" w:after="0" w:afterAutospacing="0"/>
        <w:ind w:right="284" w:firstLine="851"/>
        <w:jc w:val="both"/>
      </w:pPr>
      <w:r w:rsidRPr="00517835">
        <w:t xml:space="preserve">По состоянию на </w:t>
      </w:r>
      <w:r w:rsidR="00DF4C15">
        <w:t>31 декабря</w:t>
      </w:r>
      <w:r w:rsidRPr="00517835">
        <w:t>20</w:t>
      </w:r>
      <w:r w:rsidR="00DF4C15">
        <w:t>19 года</w:t>
      </w:r>
      <w:r w:rsidRPr="00517835">
        <w:t xml:space="preserve"> на территории Астраханской области действ</w:t>
      </w:r>
      <w:r w:rsidR="00DF4C15">
        <w:t>овали</w:t>
      </w:r>
      <w:r w:rsidRPr="00517835">
        <w:t xml:space="preserve"> 39 лицензий на пользование недрами, содержащими общераспростран</w:t>
      </w:r>
      <w:r w:rsidR="00DF4C15">
        <w:t>ё</w:t>
      </w:r>
      <w:r w:rsidRPr="00517835">
        <w:t>нные полезные ископаемые. В 2019 году выдана 1 лицензия на пользование недрами, ист</w:t>
      </w:r>
      <w:r w:rsidR="00003FA8">
        <w:t>ёк срок действия 4</w:t>
      </w:r>
      <w:r w:rsidRPr="00517835">
        <w:t xml:space="preserve"> лицензий. Наиболее активно пользование участками недр местного значения осуществляется в Наримановском и Приволжском районах. На территориальный баланс запасов общераспростран</w:t>
      </w:r>
      <w:r w:rsidR="00003FA8">
        <w:t>ё</w:t>
      </w:r>
      <w:r w:rsidRPr="00517835">
        <w:t>нных полезных ископаемых поставлено 2657,1 тыс. м</w:t>
      </w:r>
      <w:r w:rsidRPr="00517835">
        <w:rPr>
          <w:vertAlign w:val="superscript"/>
        </w:rPr>
        <w:t>3</w:t>
      </w:r>
      <w:r w:rsidRPr="00517835">
        <w:t xml:space="preserve"> глин, суглинков и песков и 1553,3 тыс. м</w:t>
      </w:r>
      <w:r w:rsidRPr="00517835">
        <w:rPr>
          <w:vertAlign w:val="superscript"/>
        </w:rPr>
        <w:t>3</w:t>
      </w:r>
      <w:r w:rsidRPr="00517835">
        <w:t xml:space="preserve"> песка.</w:t>
      </w:r>
    </w:p>
    <w:p w:rsidR="00E8746E" w:rsidRDefault="00E8746E" w:rsidP="00E8746E">
      <w:pPr>
        <w:pStyle w:val="a3"/>
        <w:spacing w:before="0" w:beforeAutospacing="0" w:after="0" w:afterAutospacing="0"/>
        <w:ind w:right="284" w:firstLine="851"/>
        <w:jc w:val="both"/>
      </w:pPr>
    </w:p>
    <w:p w:rsidR="009C7660" w:rsidRPr="001519FE" w:rsidRDefault="009C7660" w:rsidP="00E8746E">
      <w:pPr>
        <w:pStyle w:val="1e"/>
        <w:spacing w:before="0" w:after="0"/>
        <w:ind w:right="283"/>
      </w:pPr>
      <w:bookmarkStart w:id="339" w:name="_Toc41894920"/>
      <w:r>
        <w:t>16.5. Нормирование и разрешительная деятельность</w:t>
      </w:r>
      <w:bookmarkEnd w:id="339"/>
    </w:p>
    <w:p w:rsidR="009C7660" w:rsidRDefault="009C7660" w:rsidP="00E8746E">
      <w:pPr>
        <w:widowControl w:val="0"/>
        <w:tabs>
          <w:tab w:val="left" w:pos="0"/>
        </w:tabs>
        <w:ind w:right="283"/>
        <w:jc w:val="center"/>
        <w:rPr>
          <w:b/>
        </w:rPr>
      </w:pPr>
    </w:p>
    <w:p w:rsidR="004A0B3C" w:rsidRPr="00003FA8" w:rsidRDefault="004A0B3C" w:rsidP="00E8746E">
      <w:pPr>
        <w:tabs>
          <w:tab w:val="left" w:pos="0"/>
        </w:tabs>
        <w:spacing w:line="240" w:lineRule="exact"/>
        <w:ind w:right="284" w:firstLine="709"/>
        <w:jc w:val="both"/>
        <w:rPr>
          <w:rFonts w:eastAsia="Calibri"/>
        </w:rPr>
      </w:pPr>
      <w:r w:rsidRPr="00003FA8">
        <w:rPr>
          <w:rFonts w:eastAsia="Calibri"/>
        </w:rPr>
        <w:t xml:space="preserve">Результаты работы </w:t>
      </w:r>
      <w:r w:rsidR="005651D2" w:rsidRPr="00003FA8">
        <w:rPr>
          <w:rFonts w:eastAsia="Calibri"/>
        </w:rPr>
        <w:t xml:space="preserve">Межрегионального управления Росприроднадзора по Астраханской и Волгоградской областям </w:t>
      </w:r>
      <w:r w:rsidR="00003FA8">
        <w:rPr>
          <w:rFonts w:eastAsia="Calibri"/>
        </w:rPr>
        <w:t xml:space="preserve">(далее – Управление) </w:t>
      </w:r>
      <w:r w:rsidRPr="00003FA8">
        <w:rPr>
          <w:rFonts w:eastAsia="Calibri"/>
        </w:rPr>
        <w:t>в области экологического нормирования, разрешительной деятельности и государственной экологической экспертизы представлены в таблице 16.5.1.</w:t>
      </w:r>
    </w:p>
    <w:p w:rsidR="00864779" w:rsidRDefault="00864779" w:rsidP="004A0B3C">
      <w:pPr>
        <w:tabs>
          <w:tab w:val="left" w:pos="0"/>
        </w:tabs>
        <w:spacing w:line="240" w:lineRule="exact"/>
        <w:ind w:right="284" w:firstLine="709"/>
        <w:jc w:val="both"/>
        <w:rPr>
          <w:rFonts w:eastAsia="Calibri"/>
          <w:bCs/>
          <w:lang w:eastAsia="en-US"/>
        </w:rPr>
      </w:pPr>
    </w:p>
    <w:p w:rsidR="00864779" w:rsidRDefault="00864779" w:rsidP="00864779">
      <w:pPr>
        <w:tabs>
          <w:tab w:val="left" w:pos="0"/>
        </w:tabs>
        <w:spacing w:line="240" w:lineRule="exact"/>
        <w:ind w:right="284" w:firstLine="709"/>
        <w:jc w:val="right"/>
        <w:rPr>
          <w:rFonts w:eastAsia="Calibri"/>
          <w:b/>
          <w:bCs/>
          <w:sz w:val="20"/>
          <w:szCs w:val="20"/>
          <w:lang w:eastAsia="en-US"/>
        </w:rPr>
      </w:pPr>
      <w:r w:rsidRPr="004A0B3C">
        <w:rPr>
          <w:rFonts w:eastAsia="Calibri"/>
          <w:b/>
          <w:bCs/>
          <w:sz w:val="20"/>
          <w:szCs w:val="20"/>
          <w:lang w:eastAsia="en-US"/>
        </w:rPr>
        <w:t>Таблица 16.5.1.</w:t>
      </w:r>
    </w:p>
    <w:p w:rsidR="00DF4C15" w:rsidRPr="004A0B3C" w:rsidRDefault="00DF4C15" w:rsidP="00864779">
      <w:pPr>
        <w:tabs>
          <w:tab w:val="left" w:pos="0"/>
        </w:tabs>
        <w:spacing w:line="240" w:lineRule="exact"/>
        <w:ind w:right="284" w:firstLine="709"/>
        <w:jc w:val="right"/>
        <w:rPr>
          <w:rFonts w:eastAsia="Calibri"/>
          <w:b/>
          <w:bCs/>
          <w:sz w:val="20"/>
          <w:szCs w:val="20"/>
          <w:lang w:eastAsia="en-US"/>
        </w:rPr>
      </w:pPr>
    </w:p>
    <w:p w:rsidR="00864779" w:rsidRDefault="00864779" w:rsidP="00864779">
      <w:pPr>
        <w:tabs>
          <w:tab w:val="left" w:pos="1134"/>
        </w:tabs>
        <w:spacing w:line="240" w:lineRule="exact"/>
        <w:ind w:right="284" w:firstLine="709"/>
        <w:jc w:val="center"/>
        <w:rPr>
          <w:rFonts w:eastAsia="Calibri"/>
          <w:b/>
          <w:bCs/>
          <w:sz w:val="20"/>
          <w:szCs w:val="20"/>
          <w:lang w:eastAsia="en-US"/>
        </w:rPr>
      </w:pPr>
      <w:r w:rsidRPr="004A0B3C">
        <w:rPr>
          <w:rFonts w:eastAsia="Calibri"/>
          <w:b/>
          <w:bCs/>
          <w:sz w:val="20"/>
          <w:szCs w:val="20"/>
          <w:lang w:eastAsia="en-US"/>
        </w:rPr>
        <w:t>Результаты работы в области экологического нормирования, разрешительной деятельности и государственной экологической экспертизы</w:t>
      </w:r>
    </w:p>
    <w:tbl>
      <w:tblPr>
        <w:tblW w:w="8804" w:type="dxa"/>
        <w:jc w:val="center"/>
        <w:tblLayout w:type="fixed"/>
        <w:tblLook w:val="04A0" w:firstRow="1" w:lastRow="0" w:firstColumn="1" w:lastColumn="0" w:noHBand="0" w:noVBand="1"/>
      </w:tblPr>
      <w:tblGrid>
        <w:gridCol w:w="698"/>
        <w:gridCol w:w="25"/>
        <w:gridCol w:w="5528"/>
        <w:gridCol w:w="1277"/>
        <w:gridCol w:w="1276"/>
      </w:tblGrid>
      <w:tr w:rsidR="00864779" w:rsidRPr="00BB0351" w:rsidTr="00365DA2">
        <w:trPr>
          <w:trHeight w:val="806"/>
          <w:jc w:val="center"/>
        </w:trPr>
        <w:tc>
          <w:tcPr>
            <w:tcW w:w="72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864779" w:rsidRPr="00DF4C15" w:rsidRDefault="00864779" w:rsidP="00365DA2">
            <w:pPr>
              <w:ind w:firstLine="709"/>
              <w:contextualSpacing/>
              <w:jc w:val="center"/>
              <w:rPr>
                <w:rFonts w:eastAsia="Calibri"/>
                <w:bCs/>
                <w:sz w:val="20"/>
                <w:szCs w:val="20"/>
              </w:rPr>
            </w:pPr>
            <w:r w:rsidRPr="00DF4C15">
              <w:rPr>
                <w:rFonts w:eastAsia="Calibri"/>
                <w:bCs/>
                <w:sz w:val="20"/>
                <w:szCs w:val="20"/>
              </w:rPr>
              <w:t>№№ п/п</w:t>
            </w:r>
          </w:p>
        </w:tc>
        <w:tc>
          <w:tcPr>
            <w:tcW w:w="552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864779" w:rsidRPr="00DF4C15" w:rsidRDefault="00864779" w:rsidP="00365DA2">
            <w:pPr>
              <w:ind w:firstLine="709"/>
              <w:contextualSpacing/>
              <w:jc w:val="center"/>
              <w:rPr>
                <w:rFonts w:eastAsia="Calibri"/>
                <w:bCs/>
                <w:sz w:val="20"/>
                <w:szCs w:val="20"/>
              </w:rPr>
            </w:pPr>
            <w:r w:rsidRPr="00DF4C15">
              <w:rPr>
                <w:rFonts w:eastAsia="Calibri"/>
                <w:bCs/>
                <w:sz w:val="20"/>
                <w:szCs w:val="20"/>
              </w:rPr>
              <w:t>Показатели контрольной деятельности</w:t>
            </w:r>
          </w:p>
        </w:tc>
        <w:tc>
          <w:tcPr>
            <w:tcW w:w="1277"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864779" w:rsidRPr="00DF4C15" w:rsidRDefault="00864779" w:rsidP="00864779">
            <w:pPr>
              <w:contextualSpacing/>
              <w:jc w:val="center"/>
              <w:rPr>
                <w:rFonts w:eastAsia="Calibri"/>
                <w:bCs/>
                <w:sz w:val="20"/>
                <w:szCs w:val="20"/>
              </w:rPr>
            </w:pPr>
            <w:r w:rsidRPr="00DF4C15">
              <w:rPr>
                <w:rFonts w:eastAsia="Calibri"/>
                <w:bCs/>
                <w:sz w:val="20"/>
                <w:szCs w:val="20"/>
              </w:rPr>
              <w:t>Ед. изм.</w:t>
            </w:r>
          </w:p>
        </w:tc>
        <w:tc>
          <w:tcPr>
            <w:tcW w:w="1276" w:type="dxa"/>
            <w:tcBorders>
              <w:top w:val="single" w:sz="4" w:space="0" w:color="auto"/>
              <w:left w:val="nil"/>
              <w:bottom w:val="single" w:sz="4" w:space="0" w:color="auto"/>
              <w:right w:val="single" w:sz="4" w:space="0" w:color="auto"/>
            </w:tcBorders>
            <w:shd w:val="clear" w:color="auto" w:fill="auto"/>
            <w:vAlign w:val="center"/>
          </w:tcPr>
          <w:p w:rsidR="00864779" w:rsidRPr="00DF4C15" w:rsidRDefault="00864779" w:rsidP="00864779">
            <w:pPr>
              <w:ind w:firstLine="26"/>
              <w:contextualSpacing/>
              <w:jc w:val="center"/>
              <w:rPr>
                <w:rFonts w:eastAsia="Calibri"/>
                <w:bCs/>
                <w:color w:val="000000"/>
                <w:sz w:val="20"/>
                <w:szCs w:val="20"/>
              </w:rPr>
            </w:pPr>
            <w:r w:rsidRPr="00DF4C15">
              <w:rPr>
                <w:rFonts w:eastAsia="Calibri"/>
                <w:bCs/>
                <w:color w:val="000000"/>
                <w:sz w:val="20"/>
                <w:szCs w:val="20"/>
              </w:rPr>
              <w:t>2019</w:t>
            </w:r>
            <w:r w:rsidR="00DF4C15">
              <w:rPr>
                <w:rFonts w:eastAsia="Calibri"/>
                <w:bCs/>
                <w:color w:val="000000"/>
                <w:sz w:val="20"/>
                <w:szCs w:val="20"/>
              </w:rPr>
              <w:t xml:space="preserve"> год</w:t>
            </w:r>
          </w:p>
        </w:tc>
      </w:tr>
      <w:tr w:rsidR="00864779" w:rsidRPr="00BB0351" w:rsidTr="00365DA2">
        <w:trPr>
          <w:trHeight w:val="457"/>
          <w:jc w:val="center"/>
        </w:trPr>
        <w:tc>
          <w:tcPr>
            <w:tcW w:w="723" w:type="dxa"/>
            <w:gridSpan w:val="2"/>
            <w:tcBorders>
              <w:top w:val="single" w:sz="8" w:space="0" w:color="auto"/>
              <w:left w:val="single" w:sz="8" w:space="0" w:color="auto"/>
              <w:bottom w:val="single" w:sz="4" w:space="0" w:color="auto"/>
              <w:right w:val="single" w:sz="4" w:space="0" w:color="auto"/>
            </w:tcBorders>
            <w:shd w:val="clear" w:color="auto" w:fill="auto"/>
            <w:hideMark/>
          </w:tcPr>
          <w:p w:rsidR="00864779" w:rsidRPr="00DF4C15" w:rsidRDefault="00864779" w:rsidP="00365DA2">
            <w:pPr>
              <w:ind w:firstLine="709"/>
              <w:contextualSpacing/>
              <w:jc w:val="center"/>
              <w:rPr>
                <w:rFonts w:eastAsia="Calibri"/>
                <w:bCs/>
                <w:sz w:val="20"/>
                <w:szCs w:val="20"/>
              </w:rPr>
            </w:pPr>
            <w:r w:rsidRPr="00DF4C15">
              <w:rPr>
                <w:rFonts w:eastAsia="Calibri"/>
                <w:bCs/>
                <w:sz w:val="20"/>
                <w:szCs w:val="20"/>
              </w:rPr>
              <w:t>11.</w:t>
            </w:r>
          </w:p>
        </w:tc>
        <w:tc>
          <w:tcPr>
            <w:tcW w:w="5528" w:type="dxa"/>
            <w:tcBorders>
              <w:top w:val="single" w:sz="8" w:space="0" w:color="auto"/>
              <w:left w:val="nil"/>
              <w:bottom w:val="single" w:sz="4" w:space="0" w:color="auto"/>
              <w:right w:val="single" w:sz="4" w:space="0" w:color="auto"/>
            </w:tcBorders>
            <w:shd w:val="clear" w:color="auto" w:fill="auto"/>
            <w:hideMark/>
          </w:tcPr>
          <w:p w:rsidR="00864779" w:rsidRPr="00DF4C15" w:rsidRDefault="00864779" w:rsidP="00365DA2">
            <w:pPr>
              <w:contextualSpacing/>
              <w:jc w:val="both"/>
              <w:rPr>
                <w:rFonts w:eastAsia="Calibri"/>
                <w:bCs/>
                <w:sz w:val="20"/>
                <w:szCs w:val="20"/>
              </w:rPr>
            </w:pPr>
            <w:r w:rsidRPr="00DF4C15">
              <w:rPr>
                <w:rFonts w:eastAsia="Calibri"/>
                <w:bCs/>
                <w:sz w:val="20"/>
                <w:szCs w:val="20"/>
              </w:rPr>
              <w:t>Организовано и проведено ГЭЭ объектов федерального уровня</w:t>
            </w:r>
          </w:p>
        </w:tc>
        <w:tc>
          <w:tcPr>
            <w:tcW w:w="1277" w:type="dxa"/>
            <w:tcBorders>
              <w:top w:val="single" w:sz="8" w:space="0" w:color="auto"/>
              <w:left w:val="nil"/>
              <w:bottom w:val="single" w:sz="4" w:space="0" w:color="auto"/>
              <w:right w:val="single" w:sz="4" w:space="0" w:color="auto"/>
            </w:tcBorders>
            <w:shd w:val="clear" w:color="auto" w:fill="FFFFFF"/>
            <w:vAlign w:val="center"/>
            <w:hideMark/>
          </w:tcPr>
          <w:p w:rsidR="00864779" w:rsidRPr="00864779" w:rsidRDefault="00864779" w:rsidP="00864779">
            <w:pPr>
              <w:ind w:firstLine="28"/>
              <w:contextualSpacing/>
              <w:jc w:val="center"/>
              <w:rPr>
                <w:rFonts w:eastAsia="Calibri"/>
                <w:sz w:val="20"/>
                <w:szCs w:val="20"/>
              </w:rPr>
            </w:pPr>
            <w:r w:rsidRPr="00864779">
              <w:rPr>
                <w:rFonts w:eastAsia="Calibri"/>
                <w:sz w:val="20"/>
                <w:szCs w:val="20"/>
              </w:rPr>
              <w:t>шт.</w:t>
            </w:r>
          </w:p>
        </w:tc>
        <w:tc>
          <w:tcPr>
            <w:tcW w:w="1276" w:type="dxa"/>
            <w:tcBorders>
              <w:top w:val="single" w:sz="8" w:space="0" w:color="auto"/>
              <w:left w:val="nil"/>
              <w:bottom w:val="single" w:sz="4" w:space="0" w:color="auto"/>
              <w:right w:val="single" w:sz="4" w:space="0" w:color="auto"/>
            </w:tcBorders>
            <w:shd w:val="clear" w:color="auto" w:fill="auto"/>
            <w:vAlign w:val="center"/>
          </w:tcPr>
          <w:p w:rsidR="00864779" w:rsidRPr="00DF4C15" w:rsidRDefault="00864779" w:rsidP="00864779">
            <w:pPr>
              <w:ind w:firstLine="176"/>
              <w:contextualSpacing/>
              <w:jc w:val="center"/>
              <w:rPr>
                <w:rFonts w:eastAsia="Calibri"/>
                <w:bCs/>
                <w:sz w:val="20"/>
                <w:szCs w:val="20"/>
                <w:highlight w:val="yellow"/>
              </w:rPr>
            </w:pPr>
            <w:r w:rsidRPr="00DF4C15">
              <w:rPr>
                <w:rFonts w:eastAsia="Calibri"/>
                <w:bCs/>
                <w:sz w:val="20"/>
                <w:szCs w:val="20"/>
              </w:rPr>
              <w:t>9</w:t>
            </w:r>
          </w:p>
        </w:tc>
      </w:tr>
      <w:tr w:rsidR="00864779" w:rsidRPr="00BB0351" w:rsidTr="00365DA2">
        <w:trPr>
          <w:trHeight w:val="315"/>
          <w:jc w:val="center"/>
        </w:trPr>
        <w:tc>
          <w:tcPr>
            <w:tcW w:w="723" w:type="dxa"/>
            <w:gridSpan w:val="2"/>
            <w:tcBorders>
              <w:top w:val="nil"/>
              <w:left w:val="single" w:sz="8" w:space="0" w:color="auto"/>
              <w:bottom w:val="single" w:sz="4" w:space="0" w:color="auto"/>
              <w:right w:val="single" w:sz="4" w:space="0" w:color="auto"/>
            </w:tcBorders>
            <w:shd w:val="clear" w:color="auto" w:fill="auto"/>
            <w:hideMark/>
          </w:tcPr>
          <w:p w:rsidR="00864779" w:rsidRPr="00864779" w:rsidRDefault="00864779" w:rsidP="00365DA2">
            <w:pPr>
              <w:ind w:firstLine="709"/>
              <w:contextualSpacing/>
              <w:jc w:val="center"/>
              <w:rPr>
                <w:rFonts w:eastAsia="Calibri"/>
                <w:sz w:val="20"/>
                <w:szCs w:val="20"/>
              </w:rPr>
            </w:pPr>
            <w:r w:rsidRPr="00864779">
              <w:rPr>
                <w:rFonts w:eastAsia="Calibri"/>
                <w:sz w:val="20"/>
                <w:szCs w:val="20"/>
              </w:rPr>
              <w:t>11.1.</w:t>
            </w:r>
          </w:p>
        </w:tc>
        <w:tc>
          <w:tcPr>
            <w:tcW w:w="5528" w:type="dxa"/>
            <w:tcBorders>
              <w:top w:val="nil"/>
              <w:left w:val="nil"/>
              <w:bottom w:val="single" w:sz="4" w:space="0" w:color="auto"/>
              <w:right w:val="single" w:sz="4" w:space="0" w:color="auto"/>
            </w:tcBorders>
            <w:shd w:val="clear" w:color="auto" w:fill="auto"/>
            <w:hideMark/>
          </w:tcPr>
          <w:p w:rsidR="00864779" w:rsidRPr="00864779" w:rsidRDefault="00864779" w:rsidP="00365DA2">
            <w:pPr>
              <w:contextualSpacing/>
              <w:jc w:val="both"/>
              <w:rPr>
                <w:rFonts w:eastAsia="Calibri"/>
                <w:sz w:val="20"/>
                <w:szCs w:val="20"/>
              </w:rPr>
            </w:pPr>
            <w:r w:rsidRPr="00864779">
              <w:rPr>
                <w:rFonts w:eastAsia="Calibri"/>
                <w:sz w:val="20"/>
                <w:szCs w:val="20"/>
              </w:rPr>
              <w:t>положительное заключение</w:t>
            </w:r>
          </w:p>
        </w:tc>
        <w:tc>
          <w:tcPr>
            <w:tcW w:w="1277" w:type="dxa"/>
            <w:tcBorders>
              <w:top w:val="nil"/>
              <w:left w:val="nil"/>
              <w:bottom w:val="single" w:sz="4" w:space="0" w:color="auto"/>
              <w:right w:val="single" w:sz="4" w:space="0" w:color="auto"/>
            </w:tcBorders>
            <w:shd w:val="clear" w:color="auto" w:fill="FFFFFF"/>
            <w:vAlign w:val="center"/>
            <w:hideMark/>
          </w:tcPr>
          <w:p w:rsidR="00864779" w:rsidRPr="00864779" w:rsidRDefault="00864779" w:rsidP="00864779">
            <w:pPr>
              <w:ind w:firstLine="28"/>
              <w:contextualSpacing/>
              <w:jc w:val="center"/>
              <w:rPr>
                <w:rFonts w:eastAsia="Calibri"/>
                <w:sz w:val="20"/>
                <w:szCs w:val="20"/>
              </w:rPr>
            </w:pPr>
            <w:r w:rsidRPr="00864779">
              <w:rPr>
                <w:rFonts w:eastAsia="Calibri"/>
                <w:sz w:val="20"/>
                <w:szCs w:val="20"/>
              </w:rPr>
              <w:t>шт.</w:t>
            </w:r>
          </w:p>
        </w:tc>
        <w:tc>
          <w:tcPr>
            <w:tcW w:w="1276" w:type="dxa"/>
            <w:tcBorders>
              <w:top w:val="nil"/>
              <w:left w:val="nil"/>
              <w:bottom w:val="single" w:sz="4" w:space="0" w:color="auto"/>
              <w:right w:val="single" w:sz="4" w:space="0" w:color="auto"/>
            </w:tcBorders>
            <w:shd w:val="clear" w:color="auto" w:fill="auto"/>
            <w:vAlign w:val="center"/>
          </w:tcPr>
          <w:p w:rsidR="00864779" w:rsidRPr="00864779" w:rsidRDefault="00864779" w:rsidP="00864779">
            <w:pPr>
              <w:ind w:firstLine="176"/>
              <w:contextualSpacing/>
              <w:jc w:val="center"/>
              <w:rPr>
                <w:rFonts w:eastAsia="Calibri"/>
                <w:sz w:val="20"/>
                <w:szCs w:val="20"/>
                <w:highlight w:val="yellow"/>
              </w:rPr>
            </w:pPr>
            <w:r w:rsidRPr="00864779">
              <w:rPr>
                <w:rFonts w:eastAsia="Calibri"/>
                <w:sz w:val="20"/>
                <w:szCs w:val="20"/>
              </w:rPr>
              <w:t>2</w:t>
            </w:r>
          </w:p>
        </w:tc>
      </w:tr>
      <w:tr w:rsidR="00864779" w:rsidRPr="00BB0351" w:rsidTr="00365DA2">
        <w:trPr>
          <w:trHeight w:val="315"/>
          <w:jc w:val="center"/>
        </w:trPr>
        <w:tc>
          <w:tcPr>
            <w:tcW w:w="723" w:type="dxa"/>
            <w:gridSpan w:val="2"/>
            <w:tcBorders>
              <w:top w:val="nil"/>
              <w:left w:val="single" w:sz="8" w:space="0" w:color="auto"/>
              <w:bottom w:val="single" w:sz="4" w:space="0" w:color="auto"/>
              <w:right w:val="single" w:sz="4" w:space="0" w:color="auto"/>
            </w:tcBorders>
            <w:shd w:val="clear" w:color="auto" w:fill="auto"/>
            <w:hideMark/>
          </w:tcPr>
          <w:p w:rsidR="00864779" w:rsidRPr="00864779" w:rsidRDefault="00864779" w:rsidP="00365DA2">
            <w:pPr>
              <w:ind w:firstLine="709"/>
              <w:contextualSpacing/>
              <w:jc w:val="center"/>
              <w:rPr>
                <w:rFonts w:eastAsia="Calibri"/>
                <w:sz w:val="20"/>
                <w:szCs w:val="20"/>
              </w:rPr>
            </w:pPr>
            <w:r w:rsidRPr="00864779">
              <w:rPr>
                <w:rFonts w:eastAsia="Calibri"/>
                <w:sz w:val="20"/>
                <w:szCs w:val="20"/>
              </w:rPr>
              <w:t>11.2.</w:t>
            </w:r>
          </w:p>
        </w:tc>
        <w:tc>
          <w:tcPr>
            <w:tcW w:w="5528" w:type="dxa"/>
            <w:tcBorders>
              <w:top w:val="nil"/>
              <w:left w:val="nil"/>
              <w:bottom w:val="single" w:sz="4" w:space="0" w:color="auto"/>
              <w:right w:val="single" w:sz="4" w:space="0" w:color="auto"/>
            </w:tcBorders>
            <w:shd w:val="clear" w:color="auto" w:fill="auto"/>
            <w:hideMark/>
          </w:tcPr>
          <w:p w:rsidR="00864779" w:rsidRPr="00864779" w:rsidRDefault="00864779" w:rsidP="00365DA2">
            <w:pPr>
              <w:contextualSpacing/>
              <w:jc w:val="both"/>
              <w:rPr>
                <w:rFonts w:eastAsia="Calibri"/>
                <w:sz w:val="20"/>
                <w:szCs w:val="20"/>
              </w:rPr>
            </w:pPr>
            <w:r w:rsidRPr="00864779">
              <w:rPr>
                <w:rFonts w:eastAsia="Calibri"/>
                <w:sz w:val="20"/>
                <w:szCs w:val="20"/>
              </w:rPr>
              <w:t>отрицательное заключение</w:t>
            </w:r>
          </w:p>
        </w:tc>
        <w:tc>
          <w:tcPr>
            <w:tcW w:w="1277" w:type="dxa"/>
            <w:tcBorders>
              <w:top w:val="nil"/>
              <w:left w:val="nil"/>
              <w:bottom w:val="single" w:sz="4" w:space="0" w:color="auto"/>
              <w:right w:val="single" w:sz="4" w:space="0" w:color="auto"/>
            </w:tcBorders>
            <w:shd w:val="clear" w:color="auto" w:fill="FFFFFF"/>
            <w:vAlign w:val="center"/>
            <w:hideMark/>
          </w:tcPr>
          <w:p w:rsidR="00864779" w:rsidRPr="00864779" w:rsidRDefault="00864779" w:rsidP="00864779">
            <w:pPr>
              <w:ind w:firstLine="28"/>
              <w:contextualSpacing/>
              <w:jc w:val="center"/>
              <w:rPr>
                <w:rFonts w:eastAsia="Calibri"/>
                <w:sz w:val="20"/>
                <w:szCs w:val="20"/>
              </w:rPr>
            </w:pPr>
            <w:r w:rsidRPr="00864779">
              <w:rPr>
                <w:rFonts w:eastAsia="Calibri"/>
                <w:sz w:val="20"/>
                <w:szCs w:val="20"/>
              </w:rPr>
              <w:t>шт.</w:t>
            </w:r>
          </w:p>
        </w:tc>
        <w:tc>
          <w:tcPr>
            <w:tcW w:w="1276" w:type="dxa"/>
            <w:tcBorders>
              <w:top w:val="nil"/>
              <w:left w:val="nil"/>
              <w:bottom w:val="single" w:sz="4" w:space="0" w:color="auto"/>
              <w:right w:val="single" w:sz="4" w:space="0" w:color="auto"/>
            </w:tcBorders>
            <w:shd w:val="clear" w:color="auto" w:fill="auto"/>
            <w:vAlign w:val="center"/>
          </w:tcPr>
          <w:p w:rsidR="00864779" w:rsidRPr="00864779" w:rsidRDefault="00864779" w:rsidP="00864779">
            <w:pPr>
              <w:ind w:firstLine="176"/>
              <w:contextualSpacing/>
              <w:jc w:val="center"/>
              <w:rPr>
                <w:rFonts w:eastAsia="Calibri"/>
                <w:sz w:val="20"/>
                <w:szCs w:val="20"/>
                <w:highlight w:val="yellow"/>
              </w:rPr>
            </w:pPr>
            <w:r w:rsidRPr="00864779">
              <w:rPr>
                <w:rFonts w:eastAsia="Calibri"/>
                <w:sz w:val="20"/>
                <w:szCs w:val="20"/>
              </w:rPr>
              <w:t>7</w:t>
            </w:r>
          </w:p>
        </w:tc>
      </w:tr>
      <w:tr w:rsidR="00864779" w:rsidRPr="00BB0351" w:rsidTr="00365DA2">
        <w:trPr>
          <w:trHeight w:val="675"/>
          <w:jc w:val="center"/>
        </w:trPr>
        <w:tc>
          <w:tcPr>
            <w:tcW w:w="723" w:type="dxa"/>
            <w:gridSpan w:val="2"/>
            <w:tcBorders>
              <w:top w:val="nil"/>
              <w:left w:val="single" w:sz="8" w:space="0" w:color="auto"/>
              <w:bottom w:val="single" w:sz="4" w:space="0" w:color="auto"/>
              <w:right w:val="single" w:sz="4" w:space="0" w:color="auto"/>
            </w:tcBorders>
            <w:shd w:val="clear" w:color="auto" w:fill="auto"/>
            <w:hideMark/>
          </w:tcPr>
          <w:p w:rsidR="00864779" w:rsidRPr="00DF4C15" w:rsidRDefault="00864779" w:rsidP="00365DA2">
            <w:pPr>
              <w:ind w:firstLine="709"/>
              <w:contextualSpacing/>
              <w:jc w:val="center"/>
              <w:rPr>
                <w:rFonts w:eastAsia="Calibri"/>
                <w:bCs/>
                <w:sz w:val="20"/>
                <w:szCs w:val="20"/>
              </w:rPr>
            </w:pPr>
            <w:r w:rsidRPr="00DF4C15">
              <w:rPr>
                <w:rFonts w:eastAsia="Calibri"/>
                <w:bCs/>
                <w:sz w:val="20"/>
                <w:szCs w:val="20"/>
              </w:rPr>
              <w:t>22.</w:t>
            </w:r>
          </w:p>
        </w:tc>
        <w:tc>
          <w:tcPr>
            <w:tcW w:w="5528" w:type="dxa"/>
            <w:tcBorders>
              <w:top w:val="nil"/>
              <w:left w:val="nil"/>
              <w:bottom w:val="single" w:sz="4" w:space="0" w:color="auto"/>
              <w:right w:val="single" w:sz="4" w:space="0" w:color="auto"/>
            </w:tcBorders>
            <w:shd w:val="clear" w:color="auto" w:fill="auto"/>
            <w:hideMark/>
          </w:tcPr>
          <w:p w:rsidR="00864779" w:rsidRPr="00DF4C15" w:rsidRDefault="00864779" w:rsidP="00365DA2">
            <w:pPr>
              <w:contextualSpacing/>
              <w:jc w:val="both"/>
              <w:rPr>
                <w:rFonts w:eastAsia="Calibri"/>
                <w:bCs/>
                <w:sz w:val="20"/>
                <w:szCs w:val="20"/>
              </w:rPr>
            </w:pPr>
            <w:r w:rsidRPr="00DF4C15">
              <w:rPr>
                <w:rFonts w:eastAsia="Calibri"/>
                <w:bCs/>
                <w:sz w:val="20"/>
                <w:szCs w:val="20"/>
              </w:rPr>
              <w:t>Предоставлено лицензий на деятельность по</w:t>
            </w:r>
            <w:r w:rsidR="00003FA8">
              <w:rPr>
                <w:rFonts w:eastAsia="Calibri"/>
                <w:bCs/>
                <w:sz w:val="20"/>
                <w:szCs w:val="20"/>
              </w:rPr>
              <w:t xml:space="preserve"> обращению с отходами 1 - 4 класса опасности</w:t>
            </w:r>
          </w:p>
          <w:p w:rsidR="00864779" w:rsidRPr="00DF4C15" w:rsidRDefault="00864779" w:rsidP="00365DA2">
            <w:pPr>
              <w:contextualSpacing/>
              <w:jc w:val="both"/>
              <w:rPr>
                <w:rFonts w:eastAsia="Calibri"/>
                <w:bCs/>
                <w:sz w:val="20"/>
                <w:szCs w:val="20"/>
              </w:rPr>
            </w:pPr>
            <w:r w:rsidRPr="00DF4C15">
              <w:rPr>
                <w:rFonts w:eastAsia="Calibri"/>
                <w:sz w:val="20"/>
                <w:szCs w:val="20"/>
              </w:rPr>
              <w:t>(включая переоформленные, дубликаты)</w:t>
            </w:r>
          </w:p>
        </w:tc>
        <w:tc>
          <w:tcPr>
            <w:tcW w:w="1277" w:type="dxa"/>
            <w:tcBorders>
              <w:top w:val="nil"/>
              <w:left w:val="nil"/>
              <w:bottom w:val="single" w:sz="4" w:space="0" w:color="auto"/>
              <w:right w:val="single" w:sz="4" w:space="0" w:color="auto"/>
            </w:tcBorders>
            <w:shd w:val="clear" w:color="auto" w:fill="FFFFFF"/>
            <w:vAlign w:val="center"/>
            <w:hideMark/>
          </w:tcPr>
          <w:p w:rsidR="00864779" w:rsidRPr="00864779" w:rsidRDefault="00864779" w:rsidP="00864779">
            <w:pPr>
              <w:ind w:firstLine="28"/>
              <w:contextualSpacing/>
              <w:jc w:val="center"/>
              <w:rPr>
                <w:rFonts w:eastAsia="Calibri"/>
                <w:sz w:val="20"/>
                <w:szCs w:val="20"/>
              </w:rPr>
            </w:pPr>
            <w:r w:rsidRPr="00864779">
              <w:rPr>
                <w:rFonts w:eastAsia="Calibri"/>
                <w:sz w:val="20"/>
                <w:szCs w:val="20"/>
              </w:rPr>
              <w:t>шт.</w:t>
            </w:r>
          </w:p>
        </w:tc>
        <w:tc>
          <w:tcPr>
            <w:tcW w:w="1276" w:type="dxa"/>
            <w:tcBorders>
              <w:top w:val="nil"/>
              <w:left w:val="nil"/>
              <w:bottom w:val="single" w:sz="4" w:space="0" w:color="auto"/>
              <w:right w:val="single" w:sz="4" w:space="0" w:color="auto"/>
            </w:tcBorders>
            <w:shd w:val="clear" w:color="auto" w:fill="auto"/>
            <w:vAlign w:val="center"/>
          </w:tcPr>
          <w:p w:rsidR="00864779" w:rsidRPr="00523F3E" w:rsidRDefault="00864779" w:rsidP="00864779">
            <w:pPr>
              <w:ind w:firstLine="176"/>
              <w:contextualSpacing/>
              <w:jc w:val="center"/>
              <w:rPr>
                <w:rFonts w:eastAsia="Calibri"/>
                <w:bCs/>
                <w:sz w:val="20"/>
                <w:szCs w:val="20"/>
                <w:highlight w:val="yellow"/>
              </w:rPr>
            </w:pPr>
            <w:r w:rsidRPr="00523F3E">
              <w:rPr>
                <w:rFonts w:eastAsia="Calibri"/>
                <w:bCs/>
                <w:sz w:val="20"/>
                <w:szCs w:val="20"/>
              </w:rPr>
              <w:t>12</w:t>
            </w:r>
          </w:p>
        </w:tc>
      </w:tr>
      <w:tr w:rsidR="00864779" w:rsidRPr="00BB0351" w:rsidTr="00365DA2">
        <w:trPr>
          <w:trHeight w:val="404"/>
          <w:jc w:val="center"/>
        </w:trPr>
        <w:tc>
          <w:tcPr>
            <w:tcW w:w="723" w:type="dxa"/>
            <w:gridSpan w:val="2"/>
            <w:tcBorders>
              <w:top w:val="nil"/>
              <w:left w:val="single" w:sz="8" w:space="0" w:color="auto"/>
              <w:bottom w:val="single" w:sz="4" w:space="0" w:color="auto"/>
              <w:right w:val="single" w:sz="4" w:space="0" w:color="auto"/>
            </w:tcBorders>
            <w:shd w:val="clear" w:color="auto" w:fill="auto"/>
            <w:hideMark/>
          </w:tcPr>
          <w:p w:rsidR="00864779" w:rsidRPr="00523F3E" w:rsidRDefault="00864779" w:rsidP="00365DA2">
            <w:pPr>
              <w:ind w:firstLine="709"/>
              <w:contextualSpacing/>
              <w:jc w:val="center"/>
              <w:rPr>
                <w:rFonts w:eastAsia="Calibri"/>
                <w:bCs/>
                <w:sz w:val="20"/>
                <w:szCs w:val="20"/>
              </w:rPr>
            </w:pPr>
            <w:r w:rsidRPr="00523F3E">
              <w:rPr>
                <w:rFonts w:eastAsia="Calibri"/>
                <w:bCs/>
                <w:sz w:val="20"/>
                <w:szCs w:val="20"/>
              </w:rPr>
              <w:t>33.</w:t>
            </w:r>
          </w:p>
        </w:tc>
        <w:tc>
          <w:tcPr>
            <w:tcW w:w="5528" w:type="dxa"/>
            <w:tcBorders>
              <w:top w:val="nil"/>
              <w:left w:val="nil"/>
              <w:bottom w:val="single" w:sz="4" w:space="0" w:color="auto"/>
              <w:right w:val="single" w:sz="4" w:space="0" w:color="auto"/>
            </w:tcBorders>
            <w:shd w:val="clear" w:color="auto" w:fill="auto"/>
            <w:hideMark/>
          </w:tcPr>
          <w:p w:rsidR="00864779" w:rsidRPr="00523F3E" w:rsidRDefault="00864779" w:rsidP="00365DA2">
            <w:pPr>
              <w:contextualSpacing/>
              <w:jc w:val="both"/>
              <w:rPr>
                <w:rFonts w:eastAsia="Calibri"/>
                <w:bCs/>
                <w:sz w:val="20"/>
                <w:szCs w:val="20"/>
              </w:rPr>
            </w:pPr>
            <w:r w:rsidRPr="00523F3E">
              <w:rPr>
                <w:rFonts w:eastAsia="Calibri"/>
                <w:bCs/>
                <w:sz w:val="20"/>
                <w:szCs w:val="20"/>
              </w:rPr>
              <w:t xml:space="preserve">Утверждено нормативов образования отходов и лимитов на их размещение </w:t>
            </w:r>
          </w:p>
        </w:tc>
        <w:tc>
          <w:tcPr>
            <w:tcW w:w="1277" w:type="dxa"/>
            <w:tcBorders>
              <w:top w:val="nil"/>
              <w:left w:val="nil"/>
              <w:bottom w:val="single" w:sz="4" w:space="0" w:color="auto"/>
              <w:right w:val="single" w:sz="4" w:space="0" w:color="auto"/>
            </w:tcBorders>
            <w:shd w:val="clear" w:color="auto" w:fill="FFFFFF"/>
            <w:vAlign w:val="center"/>
            <w:hideMark/>
          </w:tcPr>
          <w:p w:rsidR="00864779" w:rsidRPr="00864779" w:rsidRDefault="00864779" w:rsidP="00864779">
            <w:pPr>
              <w:ind w:firstLine="28"/>
              <w:contextualSpacing/>
              <w:jc w:val="center"/>
              <w:rPr>
                <w:rFonts w:eastAsia="Calibri"/>
                <w:sz w:val="20"/>
                <w:szCs w:val="20"/>
              </w:rPr>
            </w:pPr>
            <w:r w:rsidRPr="00864779">
              <w:rPr>
                <w:rFonts w:eastAsia="Calibri"/>
                <w:sz w:val="20"/>
                <w:szCs w:val="20"/>
              </w:rPr>
              <w:t>шт.</w:t>
            </w:r>
          </w:p>
        </w:tc>
        <w:tc>
          <w:tcPr>
            <w:tcW w:w="1276" w:type="dxa"/>
            <w:tcBorders>
              <w:top w:val="nil"/>
              <w:left w:val="nil"/>
              <w:bottom w:val="single" w:sz="4" w:space="0" w:color="auto"/>
              <w:right w:val="single" w:sz="4" w:space="0" w:color="auto"/>
            </w:tcBorders>
            <w:shd w:val="clear" w:color="auto" w:fill="auto"/>
            <w:vAlign w:val="center"/>
          </w:tcPr>
          <w:p w:rsidR="00864779" w:rsidRPr="00523F3E" w:rsidRDefault="00864779" w:rsidP="00864779">
            <w:pPr>
              <w:ind w:firstLine="176"/>
              <w:contextualSpacing/>
              <w:jc w:val="center"/>
              <w:rPr>
                <w:rFonts w:eastAsia="Calibri"/>
                <w:bCs/>
                <w:color w:val="000000"/>
                <w:sz w:val="20"/>
                <w:szCs w:val="20"/>
                <w:highlight w:val="yellow"/>
                <w:lang w:eastAsia="en-US"/>
              </w:rPr>
            </w:pPr>
            <w:r w:rsidRPr="00523F3E">
              <w:rPr>
                <w:rFonts w:eastAsia="Calibri"/>
                <w:bCs/>
                <w:color w:val="000000"/>
                <w:sz w:val="20"/>
                <w:szCs w:val="20"/>
                <w:lang w:eastAsia="en-US"/>
              </w:rPr>
              <w:t>3</w:t>
            </w:r>
          </w:p>
        </w:tc>
      </w:tr>
      <w:tr w:rsidR="00864779" w:rsidRPr="00BB0351" w:rsidTr="00365DA2">
        <w:trPr>
          <w:trHeight w:val="315"/>
          <w:jc w:val="center"/>
        </w:trPr>
        <w:tc>
          <w:tcPr>
            <w:tcW w:w="723" w:type="dxa"/>
            <w:gridSpan w:val="2"/>
            <w:tcBorders>
              <w:top w:val="nil"/>
              <w:left w:val="single" w:sz="8" w:space="0" w:color="auto"/>
              <w:bottom w:val="single" w:sz="4" w:space="0" w:color="auto"/>
              <w:right w:val="single" w:sz="4" w:space="0" w:color="auto"/>
            </w:tcBorders>
            <w:shd w:val="clear" w:color="auto" w:fill="auto"/>
            <w:hideMark/>
          </w:tcPr>
          <w:p w:rsidR="00864779" w:rsidRPr="00523F3E" w:rsidRDefault="00864779" w:rsidP="00365DA2">
            <w:pPr>
              <w:ind w:firstLine="709"/>
              <w:contextualSpacing/>
              <w:jc w:val="center"/>
              <w:rPr>
                <w:rFonts w:eastAsia="Calibri"/>
                <w:bCs/>
                <w:sz w:val="20"/>
                <w:szCs w:val="20"/>
              </w:rPr>
            </w:pPr>
            <w:r w:rsidRPr="00523F3E">
              <w:rPr>
                <w:rFonts w:eastAsia="Calibri"/>
                <w:bCs/>
                <w:sz w:val="20"/>
                <w:szCs w:val="20"/>
              </w:rPr>
              <w:t>4</w:t>
            </w:r>
            <w:r w:rsidRPr="00523F3E">
              <w:rPr>
                <w:rFonts w:eastAsia="Calibri"/>
                <w:bCs/>
                <w:sz w:val="20"/>
                <w:szCs w:val="20"/>
                <w:lang w:val="en-US"/>
              </w:rPr>
              <w:t>4</w:t>
            </w:r>
            <w:r w:rsidRPr="00523F3E">
              <w:rPr>
                <w:rFonts w:eastAsia="Calibri"/>
                <w:bCs/>
                <w:sz w:val="20"/>
                <w:szCs w:val="20"/>
              </w:rPr>
              <w:t>.</w:t>
            </w:r>
          </w:p>
        </w:tc>
        <w:tc>
          <w:tcPr>
            <w:tcW w:w="5528" w:type="dxa"/>
            <w:tcBorders>
              <w:top w:val="nil"/>
              <w:left w:val="nil"/>
              <w:bottom w:val="single" w:sz="4" w:space="0" w:color="auto"/>
              <w:right w:val="single" w:sz="4" w:space="0" w:color="auto"/>
            </w:tcBorders>
            <w:shd w:val="clear" w:color="auto" w:fill="auto"/>
            <w:hideMark/>
          </w:tcPr>
          <w:p w:rsidR="00864779" w:rsidRPr="00523F3E" w:rsidRDefault="00864779" w:rsidP="00365DA2">
            <w:pPr>
              <w:contextualSpacing/>
              <w:jc w:val="both"/>
              <w:rPr>
                <w:rFonts w:eastAsia="Calibri"/>
                <w:bCs/>
                <w:sz w:val="20"/>
                <w:szCs w:val="20"/>
              </w:rPr>
            </w:pPr>
            <w:r w:rsidRPr="00523F3E">
              <w:rPr>
                <w:rFonts w:eastAsia="Calibri"/>
                <w:bCs/>
                <w:sz w:val="20"/>
                <w:szCs w:val="20"/>
              </w:rPr>
              <w:t xml:space="preserve">Утверждено нормативов ПДВ </w:t>
            </w:r>
          </w:p>
        </w:tc>
        <w:tc>
          <w:tcPr>
            <w:tcW w:w="1277" w:type="dxa"/>
            <w:tcBorders>
              <w:top w:val="nil"/>
              <w:left w:val="nil"/>
              <w:bottom w:val="single" w:sz="4" w:space="0" w:color="auto"/>
              <w:right w:val="single" w:sz="4" w:space="0" w:color="auto"/>
            </w:tcBorders>
            <w:shd w:val="clear" w:color="auto" w:fill="FFFFFF"/>
            <w:vAlign w:val="center"/>
            <w:hideMark/>
          </w:tcPr>
          <w:p w:rsidR="00864779" w:rsidRPr="00864779" w:rsidRDefault="00864779" w:rsidP="00864779">
            <w:pPr>
              <w:ind w:firstLine="28"/>
              <w:contextualSpacing/>
              <w:jc w:val="center"/>
              <w:rPr>
                <w:rFonts w:eastAsia="Calibri"/>
                <w:sz w:val="20"/>
                <w:szCs w:val="20"/>
              </w:rPr>
            </w:pPr>
            <w:r w:rsidRPr="00864779">
              <w:rPr>
                <w:rFonts w:eastAsia="Calibri"/>
                <w:sz w:val="20"/>
                <w:szCs w:val="20"/>
              </w:rPr>
              <w:t>шт.</w:t>
            </w:r>
          </w:p>
        </w:tc>
        <w:tc>
          <w:tcPr>
            <w:tcW w:w="1276" w:type="dxa"/>
            <w:tcBorders>
              <w:top w:val="nil"/>
              <w:left w:val="nil"/>
              <w:bottom w:val="single" w:sz="4" w:space="0" w:color="auto"/>
              <w:right w:val="single" w:sz="4" w:space="0" w:color="auto"/>
            </w:tcBorders>
            <w:shd w:val="clear" w:color="auto" w:fill="auto"/>
            <w:vAlign w:val="center"/>
          </w:tcPr>
          <w:p w:rsidR="00864779" w:rsidRPr="00523F3E" w:rsidRDefault="00864779" w:rsidP="00864779">
            <w:pPr>
              <w:ind w:firstLine="176"/>
              <w:contextualSpacing/>
              <w:jc w:val="center"/>
              <w:rPr>
                <w:rFonts w:eastAsia="Calibri"/>
                <w:bCs/>
                <w:color w:val="000000"/>
                <w:sz w:val="20"/>
                <w:szCs w:val="20"/>
                <w:highlight w:val="yellow"/>
                <w:lang w:eastAsia="en-US"/>
              </w:rPr>
            </w:pPr>
            <w:r w:rsidRPr="00523F3E">
              <w:rPr>
                <w:rFonts w:eastAsia="Calibri"/>
                <w:bCs/>
                <w:color w:val="000000"/>
                <w:sz w:val="20"/>
                <w:szCs w:val="20"/>
                <w:lang w:eastAsia="en-US"/>
              </w:rPr>
              <w:t>8</w:t>
            </w:r>
          </w:p>
        </w:tc>
      </w:tr>
      <w:tr w:rsidR="00864779" w:rsidRPr="00BB0351" w:rsidTr="00365DA2">
        <w:trPr>
          <w:trHeight w:val="315"/>
          <w:jc w:val="center"/>
        </w:trPr>
        <w:tc>
          <w:tcPr>
            <w:tcW w:w="723" w:type="dxa"/>
            <w:gridSpan w:val="2"/>
            <w:tcBorders>
              <w:top w:val="nil"/>
              <w:left w:val="single" w:sz="8" w:space="0" w:color="auto"/>
              <w:bottom w:val="single" w:sz="4" w:space="0" w:color="auto"/>
              <w:right w:val="single" w:sz="4" w:space="0" w:color="auto"/>
            </w:tcBorders>
            <w:shd w:val="clear" w:color="auto" w:fill="auto"/>
            <w:hideMark/>
          </w:tcPr>
          <w:p w:rsidR="00864779" w:rsidRPr="00523F3E" w:rsidRDefault="00864779" w:rsidP="00365DA2">
            <w:pPr>
              <w:ind w:firstLine="709"/>
              <w:contextualSpacing/>
              <w:jc w:val="center"/>
              <w:rPr>
                <w:rFonts w:eastAsia="Calibri"/>
                <w:bCs/>
                <w:sz w:val="20"/>
                <w:szCs w:val="20"/>
              </w:rPr>
            </w:pPr>
            <w:r w:rsidRPr="00523F3E">
              <w:rPr>
                <w:rFonts w:eastAsia="Calibri"/>
                <w:bCs/>
                <w:sz w:val="20"/>
                <w:szCs w:val="20"/>
              </w:rPr>
              <w:t>5</w:t>
            </w:r>
            <w:r w:rsidRPr="00523F3E">
              <w:rPr>
                <w:rFonts w:eastAsia="Calibri"/>
                <w:bCs/>
                <w:sz w:val="20"/>
                <w:szCs w:val="20"/>
                <w:lang w:val="en-US"/>
              </w:rPr>
              <w:t>5</w:t>
            </w:r>
            <w:r w:rsidRPr="00523F3E">
              <w:rPr>
                <w:rFonts w:eastAsia="Calibri"/>
                <w:bCs/>
                <w:sz w:val="20"/>
                <w:szCs w:val="20"/>
              </w:rPr>
              <w:t>.</w:t>
            </w:r>
          </w:p>
        </w:tc>
        <w:tc>
          <w:tcPr>
            <w:tcW w:w="5528" w:type="dxa"/>
            <w:tcBorders>
              <w:top w:val="nil"/>
              <w:left w:val="nil"/>
              <w:bottom w:val="single" w:sz="4" w:space="0" w:color="auto"/>
              <w:right w:val="single" w:sz="4" w:space="0" w:color="auto"/>
            </w:tcBorders>
            <w:shd w:val="clear" w:color="auto" w:fill="auto"/>
            <w:hideMark/>
          </w:tcPr>
          <w:p w:rsidR="00864779" w:rsidRPr="00523F3E" w:rsidRDefault="00864779" w:rsidP="00365DA2">
            <w:pPr>
              <w:contextualSpacing/>
              <w:jc w:val="both"/>
              <w:rPr>
                <w:rFonts w:eastAsia="Calibri"/>
                <w:bCs/>
                <w:sz w:val="20"/>
                <w:szCs w:val="20"/>
              </w:rPr>
            </w:pPr>
            <w:r w:rsidRPr="00523F3E">
              <w:rPr>
                <w:rFonts w:eastAsia="Calibri"/>
                <w:bCs/>
                <w:sz w:val="20"/>
                <w:szCs w:val="20"/>
              </w:rPr>
              <w:t xml:space="preserve">Выдано разрешений на выбросы </w:t>
            </w:r>
          </w:p>
        </w:tc>
        <w:tc>
          <w:tcPr>
            <w:tcW w:w="1277" w:type="dxa"/>
            <w:tcBorders>
              <w:top w:val="nil"/>
              <w:left w:val="nil"/>
              <w:bottom w:val="single" w:sz="4" w:space="0" w:color="auto"/>
              <w:right w:val="single" w:sz="4" w:space="0" w:color="auto"/>
            </w:tcBorders>
            <w:shd w:val="clear" w:color="auto" w:fill="FFFFFF"/>
            <w:vAlign w:val="center"/>
            <w:hideMark/>
          </w:tcPr>
          <w:p w:rsidR="00864779" w:rsidRPr="00864779" w:rsidRDefault="00864779" w:rsidP="00864779">
            <w:pPr>
              <w:ind w:firstLine="28"/>
              <w:contextualSpacing/>
              <w:jc w:val="center"/>
              <w:rPr>
                <w:rFonts w:eastAsia="Calibri"/>
                <w:sz w:val="20"/>
                <w:szCs w:val="20"/>
              </w:rPr>
            </w:pPr>
            <w:r w:rsidRPr="00864779">
              <w:rPr>
                <w:rFonts w:eastAsia="Calibri"/>
                <w:sz w:val="20"/>
                <w:szCs w:val="20"/>
              </w:rPr>
              <w:t>шт.</w:t>
            </w:r>
          </w:p>
        </w:tc>
        <w:tc>
          <w:tcPr>
            <w:tcW w:w="1276" w:type="dxa"/>
            <w:tcBorders>
              <w:top w:val="nil"/>
              <w:left w:val="nil"/>
              <w:bottom w:val="single" w:sz="4" w:space="0" w:color="auto"/>
              <w:right w:val="single" w:sz="4" w:space="0" w:color="auto"/>
            </w:tcBorders>
            <w:shd w:val="clear" w:color="auto" w:fill="auto"/>
            <w:vAlign w:val="center"/>
          </w:tcPr>
          <w:p w:rsidR="00864779" w:rsidRPr="00523F3E" w:rsidRDefault="00864779" w:rsidP="00864779">
            <w:pPr>
              <w:ind w:firstLine="176"/>
              <w:contextualSpacing/>
              <w:jc w:val="center"/>
              <w:rPr>
                <w:rFonts w:eastAsia="Calibri"/>
                <w:bCs/>
                <w:color w:val="000000"/>
                <w:sz w:val="20"/>
                <w:szCs w:val="20"/>
                <w:highlight w:val="yellow"/>
                <w:lang w:eastAsia="en-US"/>
              </w:rPr>
            </w:pPr>
            <w:r w:rsidRPr="00523F3E">
              <w:rPr>
                <w:rFonts w:eastAsia="Calibri"/>
                <w:bCs/>
                <w:color w:val="000000"/>
                <w:sz w:val="20"/>
                <w:szCs w:val="20"/>
                <w:lang w:eastAsia="en-US"/>
              </w:rPr>
              <w:t>8</w:t>
            </w:r>
          </w:p>
        </w:tc>
      </w:tr>
      <w:tr w:rsidR="00864779" w:rsidRPr="00BB0351" w:rsidTr="00365DA2">
        <w:trPr>
          <w:trHeight w:val="315"/>
          <w:jc w:val="center"/>
        </w:trPr>
        <w:tc>
          <w:tcPr>
            <w:tcW w:w="723" w:type="dxa"/>
            <w:gridSpan w:val="2"/>
            <w:tcBorders>
              <w:top w:val="nil"/>
              <w:left w:val="single" w:sz="8" w:space="0" w:color="auto"/>
              <w:bottom w:val="single" w:sz="4" w:space="0" w:color="auto"/>
              <w:right w:val="single" w:sz="4" w:space="0" w:color="auto"/>
            </w:tcBorders>
            <w:shd w:val="clear" w:color="auto" w:fill="auto"/>
            <w:hideMark/>
          </w:tcPr>
          <w:p w:rsidR="00864779" w:rsidRPr="00523F3E" w:rsidRDefault="00864779" w:rsidP="00365DA2">
            <w:pPr>
              <w:ind w:firstLine="709"/>
              <w:contextualSpacing/>
              <w:jc w:val="center"/>
              <w:rPr>
                <w:rFonts w:eastAsia="Calibri"/>
                <w:bCs/>
                <w:sz w:val="20"/>
                <w:szCs w:val="20"/>
              </w:rPr>
            </w:pPr>
            <w:r w:rsidRPr="00523F3E">
              <w:rPr>
                <w:rFonts w:eastAsia="Calibri"/>
                <w:bCs/>
                <w:sz w:val="20"/>
                <w:szCs w:val="20"/>
              </w:rPr>
              <w:t>6</w:t>
            </w:r>
            <w:r w:rsidRPr="00523F3E">
              <w:rPr>
                <w:rFonts w:eastAsia="Calibri"/>
                <w:bCs/>
                <w:sz w:val="20"/>
                <w:szCs w:val="20"/>
                <w:lang w:val="en-US"/>
              </w:rPr>
              <w:t>6</w:t>
            </w:r>
            <w:r w:rsidRPr="00523F3E">
              <w:rPr>
                <w:rFonts w:eastAsia="Calibri"/>
                <w:bCs/>
                <w:sz w:val="20"/>
                <w:szCs w:val="20"/>
              </w:rPr>
              <w:t>.</w:t>
            </w:r>
          </w:p>
        </w:tc>
        <w:tc>
          <w:tcPr>
            <w:tcW w:w="5528" w:type="dxa"/>
            <w:tcBorders>
              <w:top w:val="nil"/>
              <w:left w:val="nil"/>
              <w:bottom w:val="single" w:sz="4" w:space="0" w:color="auto"/>
              <w:right w:val="single" w:sz="4" w:space="0" w:color="auto"/>
            </w:tcBorders>
            <w:shd w:val="clear" w:color="auto" w:fill="auto"/>
            <w:hideMark/>
          </w:tcPr>
          <w:p w:rsidR="00864779" w:rsidRPr="00523F3E" w:rsidRDefault="00864779" w:rsidP="00365DA2">
            <w:pPr>
              <w:contextualSpacing/>
              <w:jc w:val="both"/>
              <w:rPr>
                <w:rFonts w:eastAsia="Calibri"/>
                <w:bCs/>
                <w:sz w:val="20"/>
                <w:szCs w:val="20"/>
              </w:rPr>
            </w:pPr>
            <w:r w:rsidRPr="00523F3E">
              <w:rPr>
                <w:rFonts w:eastAsia="Calibri"/>
                <w:bCs/>
                <w:sz w:val="20"/>
                <w:szCs w:val="20"/>
              </w:rPr>
              <w:t>Утверждено нормативов ДС</w:t>
            </w:r>
          </w:p>
        </w:tc>
        <w:tc>
          <w:tcPr>
            <w:tcW w:w="1277" w:type="dxa"/>
            <w:tcBorders>
              <w:top w:val="nil"/>
              <w:left w:val="nil"/>
              <w:bottom w:val="single" w:sz="4" w:space="0" w:color="auto"/>
              <w:right w:val="single" w:sz="4" w:space="0" w:color="auto"/>
            </w:tcBorders>
            <w:shd w:val="clear" w:color="auto" w:fill="FFFFFF"/>
            <w:vAlign w:val="center"/>
            <w:hideMark/>
          </w:tcPr>
          <w:p w:rsidR="00864779" w:rsidRPr="00864779" w:rsidRDefault="00864779" w:rsidP="00864779">
            <w:pPr>
              <w:ind w:firstLine="28"/>
              <w:contextualSpacing/>
              <w:jc w:val="center"/>
              <w:rPr>
                <w:rFonts w:eastAsia="Calibri"/>
                <w:sz w:val="20"/>
                <w:szCs w:val="20"/>
              </w:rPr>
            </w:pPr>
            <w:r w:rsidRPr="00864779">
              <w:rPr>
                <w:rFonts w:eastAsia="Calibri"/>
                <w:sz w:val="20"/>
                <w:szCs w:val="20"/>
              </w:rPr>
              <w:t>шт.</w:t>
            </w:r>
          </w:p>
        </w:tc>
        <w:tc>
          <w:tcPr>
            <w:tcW w:w="1276" w:type="dxa"/>
            <w:tcBorders>
              <w:top w:val="nil"/>
              <w:left w:val="nil"/>
              <w:bottom w:val="single" w:sz="4" w:space="0" w:color="auto"/>
              <w:right w:val="single" w:sz="4" w:space="0" w:color="auto"/>
            </w:tcBorders>
            <w:shd w:val="clear" w:color="auto" w:fill="auto"/>
            <w:vAlign w:val="center"/>
          </w:tcPr>
          <w:p w:rsidR="00864779" w:rsidRPr="00523F3E" w:rsidRDefault="00864779" w:rsidP="00864779">
            <w:pPr>
              <w:ind w:firstLine="176"/>
              <w:contextualSpacing/>
              <w:jc w:val="center"/>
              <w:rPr>
                <w:rFonts w:eastAsia="Calibri"/>
                <w:bCs/>
                <w:color w:val="000000"/>
                <w:sz w:val="20"/>
                <w:szCs w:val="20"/>
                <w:highlight w:val="yellow"/>
                <w:lang w:eastAsia="en-US"/>
              </w:rPr>
            </w:pPr>
            <w:r w:rsidRPr="00523F3E">
              <w:rPr>
                <w:rFonts w:eastAsia="Calibri"/>
                <w:bCs/>
                <w:color w:val="000000"/>
                <w:sz w:val="20"/>
                <w:szCs w:val="20"/>
                <w:lang w:eastAsia="en-US"/>
              </w:rPr>
              <w:t>1</w:t>
            </w:r>
          </w:p>
        </w:tc>
      </w:tr>
      <w:tr w:rsidR="00864779" w:rsidRPr="00BB0351" w:rsidTr="00365DA2">
        <w:trPr>
          <w:trHeight w:val="315"/>
          <w:jc w:val="center"/>
        </w:trPr>
        <w:tc>
          <w:tcPr>
            <w:tcW w:w="723" w:type="dxa"/>
            <w:gridSpan w:val="2"/>
            <w:tcBorders>
              <w:top w:val="nil"/>
              <w:left w:val="single" w:sz="8" w:space="0" w:color="auto"/>
              <w:bottom w:val="single" w:sz="4" w:space="0" w:color="auto"/>
              <w:right w:val="single" w:sz="4" w:space="0" w:color="auto"/>
            </w:tcBorders>
            <w:shd w:val="clear" w:color="auto" w:fill="auto"/>
            <w:hideMark/>
          </w:tcPr>
          <w:p w:rsidR="00864779" w:rsidRPr="00523F3E" w:rsidRDefault="00864779" w:rsidP="00365DA2">
            <w:pPr>
              <w:ind w:firstLine="709"/>
              <w:contextualSpacing/>
              <w:jc w:val="center"/>
              <w:rPr>
                <w:rFonts w:eastAsia="Calibri"/>
                <w:bCs/>
                <w:sz w:val="20"/>
                <w:szCs w:val="20"/>
              </w:rPr>
            </w:pPr>
            <w:r w:rsidRPr="00523F3E">
              <w:rPr>
                <w:rFonts w:eastAsia="Calibri"/>
                <w:bCs/>
                <w:sz w:val="20"/>
                <w:szCs w:val="20"/>
              </w:rPr>
              <w:t>77.</w:t>
            </w:r>
          </w:p>
        </w:tc>
        <w:tc>
          <w:tcPr>
            <w:tcW w:w="5528" w:type="dxa"/>
            <w:tcBorders>
              <w:top w:val="nil"/>
              <w:left w:val="nil"/>
              <w:bottom w:val="single" w:sz="4" w:space="0" w:color="auto"/>
              <w:right w:val="single" w:sz="4" w:space="0" w:color="auto"/>
            </w:tcBorders>
            <w:shd w:val="clear" w:color="auto" w:fill="auto"/>
            <w:hideMark/>
          </w:tcPr>
          <w:p w:rsidR="00864779" w:rsidRPr="00523F3E" w:rsidRDefault="00864779" w:rsidP="00365DA2">
            <w:pPr>
              <w:contextualSpacing/>
              <w:jc w:val="both"/>
              <w:rPr>
                <w:rFonts w:eastAsia="Calibri"/>
                <w:bCs/>
                <w:sz w:val="20"/>
                <w:szCs w:val="20"/>
              </w:rPr>
            </w:pPr>
            <w:r w:rsidRPr="00523F3E">
              <w:rPr>
                <w:rFonts w:eastAsia="Calibri"/>
                <w:bCs/>
                <w:sz w:val="20"/>
                <w:szCs w:val="20"/>
              </w:rPr>
              <w:t xml:space="preserve">Выдано разрешений на сбросы </w:t>
            </w:r>
          </w:p>
        </w:tc>
        <w:tc>
          <w:tcPr>
            <w:tcW w:w="1277" w:type="dxa"/>
            <w:tcBorders>
              <w:top w:val="nil"/>
              <w:left w:val="nil"/>
              <w:bottom w:val="single" w:sz="4" w:space="0" w:color="auto"/>
              <w:right w:val="single" w:sz="4" w:space="0" w:color="auto"/>
            </w:tcBorders>
            <w:shd w:val="clear" w:color="auto" w:fill="FFFFFF"/>
            <w:vAlign w:val="center"/>
            <w:hideMark/>
          </w:tcPr>
          <w:p w:rsidR="00864779" w:rsidRPr="00864779" w:rsidRDefault="00864779" w:rsidP="00864779">
            <w:pPr>
              <w:ind w:firstLine="28"/>
              <w:contextualSpacing/>
              <w:jc w:val="center"/>
              <w:rPr>
                <w:rFonts w:eastAsia="Calibri"/>
                <w:sz w:val="20"/>
                <w:szCs w:val="20"/>
              </w:rPr>
            </w:pPr>
            <w:r w:rsidRPr="00864779">
              <w:rPr>
                <w:rFonts w:eastAsia="Calibri"/>
                <w:sz w:val="20"/>
                <w:szCs w:val="20"/>
              </w:rPr>
              <w:t>шт.</w:t>
            </w:r>
          </w:p>
        </w:tc>
        <w:tc>
          <w:tcPr>
            <w:tcW w:w="1276" w:type="dxa"/>
            <w:tcBorders>
              <w:top w:val="nil"/>
              <w:left w:val="nil"/>
              <w:bottom w:val="single" w:sz="4" w:space="0" w:color="auto"/>
              <w:right w:val="single" w:sz="4" w:space="0" w:color="auto"/>
            </w:tcBorders>
            <w:shd w:val="clear" w:color="auto" w:fill="auto"/>
            <w:vAlign w:val="center"/>
          </w:tcPr>
          <w:p w:rsidR="00864779" w:rsidRPr="00523F3E" w:rsidRDefault="00864779" w:rsidP="00864779">
            <w:pPr>
              <w:ind w:firstLine="176"/>
              <w:contextualSpacing/>
              <w:jc w:val="center"/>
              <w:rPr>
                <w:rFonts w:eastAsia="Calibri"/>
                <w:bCs/>
                <w:color w:val="000000"/>
                <w:sz w:val="20"/>
                <w:szCs w:val="20"/>
                <w:highlight w:val="yellow"/>
                <w:lang w:eastAsia="en-US"/>
              </w:rPr>
            </w:pPr>
            <w:r w:rsidRPr="00523F3E">
              <w:rPr>
                <w:rFonts w:eastAsia="Calibri"/>
                <w:bCs/>
                <w:color w:val="000000"/>
                <w:sz w:val="20"/>
                <w:szCs w:val="20"/>
                <w:lang w:val="en-US" w:eastAsia="en-US"/>
              </w:rPr>
              <w:t>1</w:t>
            </w:r>
          </w:p>
        </w:tc>
      </w:tr>
      <w:tr w:rsidR="00864779" w:rsidRPr="00BB0351" w:rsidTr="00365DA2">
        <w:trPr>
          <w:trHeight w:val="273"/>
          <w:jc w:val="center"/>
        </w:trPr>
        <w:tc>
          <w:tcPr>
            <w:tcW w:w="723" w:type="dxa"/>
            <w:gridSpan w:val="2"/>
            <w:tcBorders>
              <w:top w:val="nil"/>
              <w:left w:val="single" w:sz="8" w:space="0" w:color="auto"/>
              <w:bottom w:val="single" w:sz="4" w:space="0" w:color="auto"/>
              <w:right w:val="single" w:sz="4" w:space="0" w:color="auto"/>
            </w:tcBorders>
            <w:shd w:val="clear" w:color="auto" w:fill="auto"/>
            <w:noWrap/>
          </w:tcPr>
          <w:p w:rsidR="00864779" w:rsidRPr="00523F3E" w:rsidRDefault="00864779" w:rsidP="00365DA2">
            <w:pPr>
              <w:ind w:firstLine="709"/>
              <w:contextualSpacing/>
              <w:jc w:val="center"/>
              <w:rPr>
                <w:rFonts w:eastAsia="Calibri"/>
                <w:bCs/>
                <w:color w:val="000000"/>
                <w:sz w:val="20"/>
                <w:szCs w:val="20"/>
              </w:rPr>
            </w:pPr>
            <w:r w:rsidRPr="00523F3E">
              <w:rPr>
                <w:rFonts w:eastAsia="Calibri"/>
                <w:bCs/>
                <w:color w:val="000000"/>
                <w:sz w:val="20"/>
                <w:szCs w:val="20"/>
              </w:rPr>
              <w:t>88</w:t>
            </w:r>
          </w:p>
          <w:p w:rsidR="00864779" w:rsidRPr="00523F3E" w:rsidRDefault="00864779" w:rsidP="00365DA2">
            <w:pPr>
              <w:ind w:firstLine="709"/>
              <w:contextualSpacing/>
              <w:jc w:val="center"/>
              <w:rPr>
                <w:rFonts w:eastAsia="Calibri"/>
                <w:bCs/>
                <w:color w:val="000000"/>
                <w:sz w:val="20"/>
                <w:szCs w:val="20"/>
              </w:rPr>
            </w:pPr>
          </w:p>
        </w:tc>
        <w:tc>
          <w:tcPr>
            <w:tcW w:w="5528" w:type="dxa"/>
            <w:tcBorders>
              <w:top w:val="nil"/>
              <w:left w:val="nil"/>
              <w:bottom w:val="single" w:sz="4" w:space="0" w:color="auto"/>
              <w:right w:val="single" w:sz="4" w:space="0" w:color="auto"/>
            </w:tcBorders>
            <w:shd w:val="clear" w:color="auto" w:fill="auto"/>
          </w:tcPr>
          <w:p w:rsidR="00864779" w:rsidRPr="00523F3E" w:rsidRDefault="00864779" w:rsidP="00365DA2">
            <w:pPr>
              <w:contextualSpacing/>
              <w:jc w:val="both"/>
              <w:rPr>
                <w:rFonts w:eastAsia="Calibri"/>
                <w:bCs/>
                <w:color w:val="000000"/>
                <w:sz w:val="20"/>
                <w:szCs w:val="20"/>
              </w:rPr>
            </w:pPr>
            <w:r w:rsidRPr="00523F3E">
              <w:rPr>
                <w:rFonts w:eastAsia="Calibri"/>
                <w:bCs/>
                <w:color w:val="000000"/>
                <w:sz w:val="20"/>
                <w:szCs w:val="20"/>
              </w:rPr>
              <w:t>Количество принятых Деклараций о воздействие на окружающую среду</w:t>
            </w:r>
          </w:p>
        </w:tc>
        <w:tc>
          <w:tcPr>
            <w:tcW w:w="1277" w:type="dxa"/>
            <w:tcBorders>
              <w:top w:val="nil"/>
              <w:left w:val="nil"/>
              <w:bottom w:val="single" w:sz="4" w:space="0" w:color="auto"/>
              <w:right w:val="single" w:sz="4" w:space="0" w:color="auto"/>
            </w:tcBorders>
            <w:shd w:val="clear" w:color="auto" w:fill="FFFFFF"/>
            <w:noWrap/>
            <w:vAlign w:val="center"/>
          </w:tcPr>
          <w:p w:rsidR="00864779" w:rsidRPr="00864779" w:rsidRDefault="00864779" w:rsidP="00864779">
            <w:pPr>
              <w:ind w:firstLine="28"/>
              <w:contextualSpacing/>
              <w:jc w:val="center"/>
              <w:rPr>
                <w:rFonts w:eastAsia="Calibri"/>
                <w:color w:val="000000"/>
                <w:sz w:val="20"/>
                <w:szCs w:val="20"/>
              </w:rPr>
            </w:pPr>
            <w:r w:rsidRPr="00864779">
              <w:rPr>
                <w:rFonts w:eastAsia="Calibri"/>
                <w:color w:val="000000"/>
                <w:sz w:val="20"/>
                <w:szCs w:val="20"/>
              </w:rPr>
              <w:t>шт</w:t>
            </w:r>
          </w:p>
        </w:tc>
        <w:tc>
          <w:tcPr>
            <w:tcW w:w="1276" w:type="dxa"/>
            <w:tcBorders>
              <w:top w:val="nil"/>
              <w:left w:val="nil"/>
              <w:bottom w:val="single" w:sz="4" w:space="0" w:color="auto"/>
              <w:right w:val="single" w:sz="4" w:space="0" w:color="auto"/>
            </w:tcBorders>
            <w:shd w:val="clear" w:color="auto" w:fill="auto"/>
            <w:noWrap/>
            <w:vAlign w:val="center"/>
          </w:tcPr>
          <w:p w:rsidR="00864779" w:rsidRPr="00864779" w:rsidRDefault="00864779" w:rsidP="00864779">
            <w:pPr>
              <w:ind w:firstLine="176"/>
              <w:contextualSpacing/>
              <w:jc w:val="center"/>
              <w:rPr>
                <w:rFonts w:eastAsia="Calibri"/>
                <w:color w:val="000000"/>
                <w:sz w:val="20"/>
                <w:szCs w:val="20"/>
                <w:highlight w:val="yellow"/>
                <w:lang w:eastAsia="en-US"/>
              </w:rPr>
            </w:pPr>
            <w:r w:rsidRPr="00864779">
              <w:rPr>
                <w:rFonts w:eastAsia="Calibri"/>
                <w:color w:val="000000"/>
                <w:sz w:val="20"/>
                <w:szCs w:val="20"/>
                <w:lang w:eastAsia="en-US"/>
              </w:rPr>
              <w:t>20</w:t>
            </w:r>
          </w:p>
        </w:tc>
      </w:tr>
      <w:tr w:rsidR="00864779" w:rsidRPr="00BB0351" w:rsidTr="00365DA2">
        <w:trPr>
          <w:trHeight w:val="273"/>
          <w:jc w:val="center"/>
        </w:trPr>
        <w:tc>
          <w:tcPr>
            <w:tcW w:w="723" w:type="dxa"/>
            <w:gridSpan w:val="2"/>
            <w:tcBorders>
              <w:top w:val="nil"/>
              <w:left w:val="single" w:sz="8" w:space="0" w:color="auto"/>
              <w:bottom w:val="single" w:sz="4" w:space="0" w:color="auto"/>
              <w:right w:val="single" w:sz="4" w:space="0" w:color="auto"/>
            </w:tcBorders>
            <w:shd w:val="clear" w:color="auto" w:fill="auto"/>
            <w:noWrap/>
            <w:hideMark/>
          </w:tcPr>
          <w:p w:rsidR="00864779" w:rsidRPr="00523F3E" w:rsidRDefault="00864779" w:rsidP="00365DA2">
            <w:pPr>
              <w:ind w:firstLine="709"/>
              <w:contextualSpacing/>
              <w:jc w:val="center"/>
              <w:rPr>
                <w:rFonts w:eastAsia="Calibri"/>
                <w:bCs/>
                <w:color w:val="000000"/>
                <w:sz w:val="20"/>
                <w:szCs w:val="20"/>
              </w:rPr>
            </w:pPr>
            <w:r w:rsidRPr="00523F3E">
              <w:rPr>
                <w:rFonts w:eastAsia="Calibri"/>
                <w:bCs/>
                <w:color w:val="000000"/>
                <w:sz w:val="20"/>
                <w:szCs w:val="20"/>
              </w:rPr>
              <w:t>19.</w:t>
            </w:r>
          </w:p>
        </w:tc>
        <w:tc>
          <w:tcPr>
            <w:tcW w:w="5528" w:type="dxa"/>
            <w:tcBorders>
              <w:top w:val="nil"/>
              <w:left w:val="nil"/>
              <w:bottom w:val="single" w:sz="4" w:space="0" w:color="auto"/>
              <w:right w:val="single" w:sz="4" w:space="0" w:color="auto"/>
            </w:tcBorders>
            <w:shd w:val="clear" w:color="auto" w:fill="auto"/>
            <w:hideMark/>
          </w:tcPr>
          <w:p w:rsidR="00864779" w:rsidRPr="00523F3E" w:rsidRDefault="00864779" w:rsidP="00365DA2">
            <w:pPr>
              <w:contextualSpacing/>
              <w:jc w:val="both"/>
              <w:rPr>
                <w:rFonts w:eastAsia="Calibri"/>
                <w:bCs/>
                <w:color w:val="000000"/>
                <w:sz w:val="20"/>
                <w:szCs w:val="20"/>
              </w:rPr>
            </w:pPr>
            <w:r w:rsidRPr="00523F3E">
              <w:rPr>
                <w:rFonts w:eastAsia="Calibri"/>
                <w:bCs/>
                <w:color w:val="000000"/>
                <w:sz w:val="20"/>
                <w:szCs w:val="20"/>
              </w:rPr>
              <w:t>Количество предприятий, зарегистрированных в качестве плательщиков платы за НВОС</w:t>
            </w:r>
          </w:p>
        </w:tc>
        <w:tc>
          <w:tcPr>
            <w:tcW w:w="1277" w:type="dxa"/>
            <w:tcBorders>
              <w:top w:val="nil"/>
              <w:left w:val="nil"/>
              <w:bottom w:val="single" w:sz="4" w:space="0" w:color="auto"/>
              <w:right w:val="single" w:sz="4" w:space="0" w:color="auto"/>
            </w:tcBorders>
            <w:shd w:val="clear" w:color="auto" w:fill="FFFFFF"/>
            <w:noWrap/>
            <w:vAlign w:val="center"/>
            <w:hideMark/>
          </w:tcPr>
          <w:p w:rsidR="00864779" w:rsidRPr="00864779" w:rsidRDefault="00864779" w:rsidP="00864779">
            <w:pPr>
              <w:ind w:firstLine="28"/>
              <w:contextualSpacing/>
              <w:jc w:val="center"/>
              <w:rPr>
                <w:rFonts w:eastAsia="Calibri"/>
                <w:color w:val="000000"/>
                <w:sz w:val="20"/>
                <w:szCs w:val="20"/>
              </w:rPr>
            </w:pPr>
            <w:r w:rsidRPr="00864779">
              <w:rPr>
                <w:rFonts w:eastAsia="Calibri"/>
                <w:color w:val="000000"/>
                <w:sz w:val="20"/>
                <w:szCs w:val="20"/>
              </w:rPr>
              <w:t>шт.</w:t>
            </w:r>
          </w:p>
        </w:tc>
        <w:tc>
          <w:tcPr>
            <w:tcW w:w="1276" w:type="dxa"/>
            <w:tcBorders>
              <w:top w:val="nil"/>
              <w:left w:val="nil"/>
              <w:bottom w:val="single" w:sz="4" w:space="0" w:color="auto"/>
              <w:right w:val="single" w:sz="4" w:space="0" w:color="auto"/>
            </w:tcBorders>
            <w:shd w:val="clear" w:color="auto" w:fill="auto"/>
            <w:noWrap/>
            <w:vAlign w:val="center"/>
          </w:tcPr>
          <w:p w:rsidR="00864779" w:rsidRPr="00864779" w:rsidRDefault="00864779" w:rsidP="00864779">
            <w:pPr>
              <w:ind w:firstLine="176"/>
              <w:contextualSpacing/>
              <w:jc w:val="center"/>
              <w:rPr>
                <w:rFonts w:eastAsia="Calibri"/>
                <w:color w:val="000000"/>
                <w:sz w:val="20"/>
                <w:szCs w:val="20"/>
                <w:highlight w:val="yellow"/>
                <w:lang w:eastAsia="en-US"/>
              </w:rPr>
            </w:pPr>
            <w:r w:rsidRPr="00864779">
              <w:rPr>
                <w:rFonts w:eastAsia="Calibri"/>
                <w:color w:val="000000"/>
                <w:sz w:val="20"/>
                <w:szCs w:val="20"/>
                <w:lang w:eastAsia="en-US"/>
              </w:rPr>
              <w:t>5318</w:t>
            </w:r>
          </w:p>
        </w:tc>
      </w:tr>
      <w:tr w:rsidR="00864779" w:rsidRPr="00BB0351" w:rsidTr="00365DA2">
        <w:trPr>
          <w:trHeight w:val="330"/>
          <w:jc w:val="center"/>
        </w:trPr>
        <w:tc>
          <w:tcPr>
            <w:tcW w:w="8804" w:type="dxa"/>
            <w:gridSpan w:val="5"/>
            <w:tcBorders>
              <w:top w:val="single" w:sz="4" w:space="0" w:color="auto"/>
              <w:left w:val="single" w:sz="4" w:space="0" w:color="auto"/>
              <w:bottom w:val="single" w:sz="4" w:space="0" w:color="auto"/>
              <w:right w:val="single" w:sz="4" w:space="0" w:color="auto"/>
            </w:tcBorders>
            <w:shd w:val="clear" w:color="auto" w:fill="auto"/>
            <w:noWrap/>
            <w:hideMark/>
          </w:tcPr>
          <w:p w:rsidR="00864779" w:rsidRPr="00523F3E" w:rsidRDefault="00864779" w:rsidP="00365DA2">
            <w:pPr>
              <w:ind w:firstLine="709"/>
              <w:contextualSpacing/>
              <w:jc w:val="center"/>
              <w:rPr>
                <w:rFonts w:eastAsia="Calibri"/>
                <w:bCs/>
                <w:color w:val="000000"/>
                <w:sz w:val="20"/>
                <w:szCs w:val="20"/>
              </w:rPr>
            </w:pPr>
            <w:r w:rsidRPr="00523F3E">
              <w:rPr>
                <w:rFonts w:eastAsia="Calibri"/>
                <w:bCs/>
                <w:color w:val="000000"/>
                <w:sz w:val="20"/>
                <w:szCs w:val="20"/>
              </w:rPr>
              <w:t>Результаты деятельности по включению объектов отходов в ГРОРО</w:t>
            </w:r>
          </w:p>
        </w:tc>
      </w:tr>
      <w:tr w:rsidR="00864779" w:rsidRPr="00BB0351" w:rsidTr="00365DA2">
        <w:trPr>
          <w:trHeight w:val="437"/>
          <w:jc w:val="center"/>
        </w:trPr>
        <w:tc>
          <w:tcPr>
            <w:tcW w:w="698" w:type="dxa"/>
            <w:tcBorders>
              <w:top w:val="single" w:sz="4" w:space="0" w:color="auto"/>
              <w:left w:val="single" w:sz="8" w:space="0" w:color="auto"/>
              <w:bottom w:val="single" w:sz="4" w:space="0" w:color="auto"/>
              <w:right w:val="single" w:sz="4" w:space="0" w:color="auto"/>
            </w:tcBorders>
            <w:shd w:val="clear" w:color="auto" w:fill="auto"/>
            <w:noWrap/>
            <w:hideMark/>
          </w:tcPr>
          <w:p w:rsidR="00864779" w:rsidRPr="00523F3E" w:rsidRDefault="00864779" w:rsidP="00365DA2">
            <w:pPr>
              <w:ind w:firstLine="709"/>
              <w:contextualSpacing/>
              <w:jc w:val="center"/>
              <w:rPr>
                <w:rFonts w:eastAsia="Calibri"/>
                <w:bCs/>
                <w:color w:val="000000"/>
                <w:sz w:val="20"/>
                <w:szCs w:val="20"/>
              </w:rPr>
            </w:pPr>
            <w:r w:rsidRPr="00523F3E">
              <w:rPr>
                <w:rFonts w:eastAsia="Calibri"/>
                <w:bCs/>
                <w:color w:val="000000"/>
                <w:sz w:val="20"/>
                <w:szCs w:val="20"/>
              </w:rPr>
              <w:t>11.</w:t>
            </w:r>
          </w:p>
        </w:tc>
        <w:tc>
          <w:tcPr>
            <w:tcW w:w="5553" w:type="dxa"/>
            <w:gridSpan w:val="2"/>
            <w:tcBorders>
              <w:top w:val="single" w:sz="4" w:space="0" w:color="auto"/>
              <w:left w:val="nil"/>
              <w:bottom w:val="single" w:sz="4" w:space="0" w:color="auto"/>
              <w:right w:val="single" w:sz="4" w:space="0" w:color="auto"/>
            </w:tcBorders>
            <w:shd w:val="clear" w:color="auto" w:fill="auto"/>
            <w:vAlign w:val="center"/>
            <w:hideMark/>
          </w:tcPr>
          <w:p w:rsidR="00864779" w:rsidRPr="00523F3E" w:rsidRDefault="00864779" w:rsidP="00365DA2">
            <w:pPr>
              <w:contextualSpacing/>
              <w:jc w:val="both"/>
              <w:rPr>
                <w:rFonts w:eastAsia="Calibri"/>
                <w:bCs/>
                <w:color w:val="000000"/>
                <w:sz w:val="20"/>
                <w:szCs w:val="20"/>
              </w:rPr>
            </w:pPr>
            <w:r w:rsidRPr="00523F3E">
              <w:rPr>
                <w:rFonts w:eastAsia="Calibri"/>
                <w:bCs/>
                <w:color w:val="000000"/>
                <w:sz w:val="20"/>
                <w:szCs w:val="20"/>
              </w:rPr>
              <w:t>Количество объектов размещения отходов на территории субъекта Российской Федерации</w:t>
            </w:r>
          </w:p>
        </w:tc>
        <w:tc>
          <w:tcPr>
            <w:tcW w:w="1277" w:type="dxa"/>
            <w:tcBorders>
              <w:top w:val="single" w:sz="4" w:space="0" w:color="auto"/>
              <w:left w:val="nil"/>
              <w:bottom w:val="single" w:sz="4" w:space="0" w:color="auto"/>
              <w:right w:val="single" w:sz="4" w:space="0" w:color="auto"/>
            </w:tcBorders>
            <w:shd w:val="clear" w:color="auto" w:fill="FFFFFF"/>
            <w:noWrap/>
            <w:vAlign w:val="center"/>
            <w:hideMark/>
          </w:tcPr>
          <w:p w:rsidR="00864779" w:rsidRPr="00864779" w:rsidRDefault="00864779" w:rsidP="00864779">
            <w:pPr>
              <w:ind w:firstLine="28"/>
              <w:contextualSpacing/>
              <w:jc w:val="center"/>
              <w:rPr>
                <w:rFonts w:eastAsia="Calibri"/>
                <w:sz w:val="20"/>
                <w:szCs w:val="20"/>
              </w:rPr>
            </w:pPr>
            <w:r w:rsidRPr="00864779">
              <w:rPr>
                <w:rFonts w:eastAsia="Calibri"/>
                <w:sz w:val="20"/>
                <w:szCs w:val="20"/>
              </w:rPr>
              <w:t>шт.</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64779" w:rsidRPr="00523F3E" w:rsidRDefault="00864779" w:rsidP="00003FA8">
            <w:pPr>
              <w:contextualSpacing/>
              <w:jc w:val="center"/>
              <w:rPr>
                <w:rFonts w:eastAsia="Calibri"/>
                <w:bCs/>
                <w:color w:val="000000"/>
                <w:sz w:val="20"/>
                <w:szCs w:val="20"/>
                <w:lang w:val="en-US" w:eastAsia="en-US"/>
              </w:rPr>
            </w:pPr>
            <w:r w:rsidRPr="00523F3E">
              <w:rPr>
                <w:rFonts w:eastAsia="Calibri"/>
                <w:bCs/>
                <w:color w:val="000000"/>
                <w:sz w:val="20"/>
                <w:szCs w:val="20"/>
                <w:lang w:val="en-US" w:eastAsia="en-US"/>
              </w:rPr>
              <w:t>7</w:t>
            </w:r>
          </w:p>
        </w:tc>
      </w:tr>
      <w:tr w:rsidR="00864779" w:rsidRPr="00BB0351" w:rsidTr="00365DA2">
        <w:trPr>
          <w:trHeight w:val="455"/>
          <w:jc w:val="center"/>
        </w:trPr>
        <w:tc>
          <w:tcPr>
            <w:tcW w:w="698" w:type="dxa"/>
            <w:tcBorders>
              <w:top w:val="nil"/>
              <w:left w:val="single" w:sz="8" w:space="0" w:color="auto"/>
              <w:bottom w:val="single" w:sz="4" w:space="0" w:color="auto"/>
              <w:right w:val="single" w:sz="4" w:space="0" w:color="auto"/>
            </w:tcBorders>
            <w:shd w:val="clear" w:color="auto" w:fill="auto"/>
            <w:noWrap/>
            <w:hideMark/>
          </w:tcPr>
          <w:p w:rsidR="00864779" w:rsidRPr="00523F3E" w:rsidRDefault="00864779" w:rsidP="00365DA2">
            <w:pPr>
              <w:ind w:firstLine="709"/>
              <w:contextualSpacing/>
              <w:jc w:val="center"/>
              <w:rPr>
                <w:rFonts w:eastAsia="Calibri"/>
                <w:bCs/>
                <w:color w:val="000000"/>
                <w:sz w:val="20"/>
                <w:szCs w:val="20"/>
              </w:rPr>
            </w:pPr>
            <w:r w:rsidRPr="00523F3E">
              <w:rPr>
                <w:rFonts w:eastAsia="Calibri"/>
                <w:bCs/>
                <w:color w:val="000000"/>
                <w:sz w:val="20"/>
                <w:szCs w:val="20"/>
              </w:rPr>
              <w:t>21.1.</w:t>
            </w:r>
          </w:p>
        </w:tc>
        <w:tc>
          <w:tcPr>
            <w:tcW w:w="5553" w:type="dxa"/>
            <w:gridSpan w:val="2"/>
            <w:tcBorders>
              <w:top w:val="nil"/>
              <w:left w:val="nil"/>
              <w:bottom w:val="single" w:sz="4" w:space="0" w:color="auto"/>
              <w:right w:val="single" w:sz="4" w:space="0" w:color="auto"/>
            </w:tcBorders>
            <w:shd w:val="clear" w:color="auto" w:fill="auto"/>
            <w:vAlign w:val="center"/>
            <w:hideMark/>
          </w:tcPr>
          <w:p w:rsidR="00864779" w:rsidRPr="00523F3E" w:rsidRDefault="00864779" w:rsidP="00365DA2">
            <w:pPr>
              <w:contextualSpacing/>
              <w:jc w:val="both"/>
              <w:rPr>
                <w:rFonts w:eastAsia="Calibri"/>
                <w:bCs/>
                <w:color w:val="000000"/>
                <w:sz w:val="20"/>
                <w:szCs w:val="20"/>
              </w:rPr>
            </w:pPr>
            <w:r w:rsidRPr="00523F3E">
              <w:rPr>
                <w:rFonts w:eastAsia="Calibri"/>
                <w:bCs/>
                <w:color w:val="000000"/>
                <w:sz w:val="20"/>
                <w:szCs w:val="20"/>
              </w:rPr>
              <w:t>Количество предприятий, эксплуатирующих объекты размещения отходов</w:t>
            </w:r>
          </w:p>
        </w:tc>
        <w:tc>
          <w:tcPr>
            <w:tcW w:w="1277" w:type="dxa"/>
            <w:tcBorders>
              <w:top w:val="nil"/>
              <w:left w:val="nil"/>
              <w:bottom w:val="single" w:sz="4" w:space="0" w:color="auto"/>
              <w:right w:val="single" w:sz="4" w:space="0" w:color="auto"/>
            </w:tcBorders>
            <w:shd w:val="clear" w:color="auto" w:fill="FFFFFF"/>
            <w:noWrap/>
            <w:vAlign w:val="center"/>
            <w:hideMark/>
          </w:tcPr>
          <w:p w:rsidR="00864779" w:rsidRPr="00864779" w:rsidRDefault="00864779" w:rsidP="00864779">
            <w:pPr>
              <w:ind w:firstLine="28"/>
              <w:contextualSpacing/>
              <w:jc w:val="center"/>
              <w:rPr>
                <w:rFonts w:eastAsia="Calibri"/>
                <w:sz w:val="20"/>
                <w:szCs w:val="20"/>
              </w:rPr>
            </w:pPr>
            <w:r w:rsidRPr="00864779">
              <w:rPr>
                <w:rFonts w:eastAsia="Calibri"/>
                <w:sz w:val="20"/>
                <w:szCs w:val="20"/>
              </w:rPr>
              <w:t>шт.</w:t>
            </w:r>
          </w:p>
        </w:tc>
        <w:tc>
          <w:tcPr>
            <w:tcW w:w="1276" w:type="dxa"/>
            <w:tcBorders>
              <w:top w:val="nil"/>
              <w:left w:val="nil"/>
              <w:bottom w:val="single" w:sz="4" w:space="0" w:color="auto"/>
              <w:right w:val="single" w:sz="4" w:space="0" w:color="auto"/>
            </w:tcBorders>
            <w:shd w:val="clear" w:color="auto" w:fill="auto"/>
            <w:noWrap/>
            <w:vAlign w:val="center"/>
          </w:tcPr>
          <w:p w:rsidR="00864779" w:rsidRPr="00523F3E" w:rsidRDefault="00864779" w:rsidP="00003FA8">
            <w:pPr>
              <w:contextualSpacing/>
              <w:jc w:val="center"/>
              <w:rPr>
                <w:rFonts w:eastAsia="Calibri"/>
                <w:bCs/>
                <w:color w:val="000000"/>
                <w:sz w:val="20"/>
                <w:szCs w:val="20"/>
                <w:highlight w:val="yellow"/>
                <w:lang w:val="en-US" w:eastAsia="en-US"/>
              </w:rPr>
            </w:pPr>
            <w:r w:rsidRPr="00523F3E">
              <w:rPr>
                <w:rFonts w:eastAsia="Calibri"/>
                <w:bCs/>
                <w:color w:val="000000"/>
                <w:sz w:val="20"/>
                <w:szCs w:val="20"/>
                <w:lang w:val="en-US" w:eastAsia="en-US"/>
              </w:rPr>
              <w:t>7</w:t>
            </w:r>
          </w:p>
        </w:tc>
      </w:tr>
      <w:tr w:rsidR="00864779" w:rsidRPr="00BB0351" w:rsidTr="00365DA2">
        <w:trPr>
          <w:trHeight w:val="315"/>
          <w:jc w:val="center"/>
        </w:trPr>
        <w:tc>
          <w:tcPr>
            <w:tcW w:w="698" w:type="dxa"/>
            <w:tcBorders>
              <w:top w:val="nil"/>
              <w:left w:val="single" w:sz="8" w:space="0" w:color="auto"/>
              <w:bottom w:val="single" w:sz="4" w:space="0" w:color="auto"/>
              <w:right w:val="single" w:sz="4" w:space="0" w:color="auto"/>
            </w:tcBorders>
            <w:shd w:val="clear" w:color="auto" w:fill="auto"/>
            <w:noWrap/>
            <w:hideMark/>
          </w:tcPr>
          <w:p w:rsidR="00864779" w:rsidRPr="00864779" w:rsidRDefault="00864779" w:rsidP="00365DA2">
            <w:pPr>
              <w:ind w:firstLine="709"/>
              <w:contextualSpacing/>
              <w:jc w:val="center"/>
              <w:rPr>
                <w:rFonts w:eastAsia="Calibri"/>
                <w:color w:val="000000"/>
                <w:sz w:val="20"/>
                <w:szCs w:val="20"/>
              </w:rPr>
            </w:pPr>
            <w:r w:rsidRPr="00864779">
              <w:rPr>
                <w:rFonts w:eastAsia="Calibri"/>
                <w:color w:val="000000"/>
                <w:sz w:val="20"/>
                <w:szCs w:val="20"/>
              </w:rPr>
              <w:t>21.1.1</w:t>
            </w:r>
          </w:p>
        </w:tc>
        <w:tc>
          <w:tcPr>
            <w:tcW w:w="5553" w:type="dxa"/>
            <w:gridSpan w:val="2"/>
            <w:tcBorders>
              <w:top w:val="nil"/>
              <w:left w:val="nil"/>
              <w:bottom w:val="single" w:sz="4" w:space="0" w:color="auto"/>
              <w:right w:val="single" w:sz="4" w:space="0" w:color="auto"/>
            </w:tcBorders>
            <w:shd w:val="clear" w:color="auto" w:fill="auto"/>
            <w:noWrap/>
            <w:vAlign w:val="center"/>
            <w:hideMark/>
          </w:tcPr>
          <w:p w:rsidR="00864779" w:rsidRPr="00864779" w:rsidRDefault="00864779" w:rsidP="00365DA2">
            <w:pPr>
              <w:contextualSpacing/>
              <w:jc w:val="both"/>
              <w:rPr>
                <w:rFonts w:eastAsia="Calibri"/>
                <w:color w:val="000000"/>
                <w:sz w:val="20"/>
                <w:szCs w:val="20"/>
              </w:rPr>
            </w:pPr>
            <w:r w:rsidRPr="00864779">
              <w:rPr>
                <w:rFonts w:eastAsia="Calibri"/>
                <w:color w:val="000000"/>
                <w:sz w:val="20"/>
                <w:szCs w:val="20"/>
              </w:rPr>
              <w:t>из них имеющие лицензии</w:t>
            </w:r>
          </w:p>
        </w:tc>
        <w:tc>
          <w:tcPr>
            <w:tcW w:w="1277" w:type="dxa"/>
            <w:tcBorders>
              <w:top w:val="nil"/>
              <w:left w:val="nil"/>
              <w:bottom w:val="single" w:sz="4" w:space="0" w:color="auto"/>
              <w:right w:val="single" w:sz="4" w:space="0" w:color="auto"/>
            </w:tcBorders>
            <w:shd w:val="clear" w:color="auto" w:fill="FFFFFF"/>
            <w:noWrap/>
            <w:vAlign w:val="center"/>
            <w:hideMark/>
          </w:tcPr>
          <w:p w:rsidR="00864779" w:rsidRPr="00864779" w:rsidRDefault="00864779" w:rsidP="00864779">
            <w:pPr>
              <w:ind w:firstLine="28"/>
              <w:contextualSpacing/>
              <w:jc w:val="center"/>
              <w:rPr>
                <w:rFonts w:eastAsia="Calibri"/>
                <w:sz w:val="20"/>
                <w:szCs w:val="20"/>
              </w:rPr>
            </w:pPr>
            <w:r w:rsidRPr="00864779">
              <w:rPr>
                <w:rFonts w:eastAsia="Calibri"/>
                <w:sz w:val="20"/>
                <w:szCs w:val="20"/>
              </w:rPr>
              <w:t>шт.</w:t>
            </w:r>
          </w:p>
        </w:tc>
        <w:tc>
          <w:tcPr>
            <w:tcW w:w="1276" w:type="dxa"/>
            <w:tcBorders>
              <w:top w:val="nil"/>
              <w:left w:val="nil"/>
              <w:bottom w:val="single" w:sz="4" w:space="0" w:color="auto"/>
              <w:right w:val="single" w:sz="4" w:space="0" w:color="auto"/>
            </w:tcBorders>
            <w:shd w:val="clear" w:color="auto" w:fill="auto"/>
            <w:noWrap/>
            <w:vAlign w:val="center"/>
          </w:tcPr>
          <w:p w:rsidR="00864779" w:rsidRPr="00864779" w:rsidRDefault="00864779" w:rsidP="00003FA8">
            <w:pPr>
              <w:contextualSpacing/>
              <w:jc w:val="center"/>
              <w:rPr>
                <w:rFonts w:eastAsia="Calibri"/>
                <w:color w:val="000000"/>
                <w:sz w:val="20"/>
                <w:szCs w:val="20"/>
                <w:highlight w:val="yellow"/>
                <w:lang w:val="en-US" w:eastAsia="en-US"/>
              </w:rPr>
            </w:pPr>
            <w:r w:rsidRPr="00864779">
              <w:rPr>
                <w:rFonts w:eastAsia="Calibri"/>
                <w:color w:val="000000"/>
                <w:sz w:val="20"/>
                <w:szCs w:val="20"/>
                <w:lang w:val="en-US" w:eastAsia="en-US"/>
              </w:rPr>
              <w:t>7</w:t>
            </w:r>
          </w:p>
        </w:tc>
      </w:tr>
      <w:tr w:rsidR="00864779" w:rsidRPr="00BB0351" w:rsidTr="00365DA2">
        <w:trPr>
          <w:trHeight w:val="411"/>
          <w:jc w:val="center"/>
        </w:trPr>
        <w:tc>
          <w:tcPr>
            <w:tcW w:w="698" w:type="dxa"/>
            <w:tcBorders>
              <w:top w:val="nil"/>
              <w:left w:val="single" w:sz="8" w:space="0" w:color="auto"/>
              <w:bottom w:val="single" w:sz="4" w:space="0" w:color="auto"/>
              <w:right w:val="single" w:sz="4" w:space="0" w:color="auto"/>
            </w:tcBorders>
            <w:shd w:val="clear" w:color="auto" w:fill="auto"/>
            <w:noWrap/>
            <w:hideMark/>
          </w:tcPr>
          <w:p w:rsidR="00864779" w:rsidRPr="00523F3E" w:rsidRDefault="00864779" w:rsidP="00365DA2">
            <w:pPr>
              <w:ind w:firstLine="709"/>
              <w:contextualSpacing/>
              <w:jc w:val="center"/>
              <w:rPr>
                <w:rFonts w:eastAsia="Calibri"/>
                <w:bCs/>
                <w:color w:val="000000"/>
                <w:sz w:val="20"/>
                <w:szCs w:val="20"/>
              </w:rPr>
            </w:pPr>
            <w:r w:rsidRPr="00523F3E">
              <w:rPr>
                <w:rFonts w:eastAsia="Calibri"/>
                <w:bCs/>
                <w:color w:val="000000"/>
                <w:sz w:val="20"/>
                <w:szCs w:val="20"/>
              </w:rPr>
              <w:t>31.2</w:t>
            </w:r>
          </w:p>
        </w:tc>
        <w:tc>
          <w:tcPr>
            <w:tcW w:w="5553" w:type="dxa"/>
            <w:gridSpan w:val="2"/>
            <w:tcBorders>
              <w:top w:val="nil"/>
              <w:left w:val="nil"/>
              <w:bottom w:val="single" w:sz="4" w:space="0" w:color="auto"/>
              <w:right w:val="single" w:sz="4" w:space="0" w:color="auto"/>
            </w:tcBorders>
            <w:shd w:val="clear" w:color="auto" w:fill="auto"/>
            <w:vAlign w:val="center"/>
            <w:hideMark/>
          </w:tcPr>
          <w:p w:rsidR="00864779" w:rsidRPr="00523F3E" w:rsidRDefault="00864779" w:rsidP="00365DA2">
            <w:pPr>
              <w:contextualSpacing/>
              <w:jc w:val="both"/>
              <w:rPr>
                <w:rFonts w:eastAsia="Calibri"/>
                <w:bCs/>
                <w:color w:val="000000"/>
                <w:sz w:val="20"/>
                <w:szCs w:val="20"/>
              </w:rPr>
            </w:pPr>
            <w:r w:rsidRPr="00523F3E">
              <w:rPr>
                <w:rFonts w:eastAsia="Calibri"/>
                <w:bCs/>
                <w:color w:val="000000"/>
                <w:sz w:val="20"/>
                <w:szCs w:val="20"/>
              </w:rPr>
              <w:t>Количество полученных характеристик объектов размещения отходов для внесения в ГРОРО</w:t>
            </w:r>
          </w:p>
        </w:tc>
        <w:tc>
          <w:tcPr>
            <w:tcW w:w="1277" w:type="dxa"/>
            <w:tcBorders>
              <w:top w:val="nil"/>
              <w:left w:val="nil"/>
              <w:bottom w:val="single" w:sz="4" w:space="0" w:color="auto"/>
              <w:right w:val="single" w:sz="4" w:space="0" w:color="auto"/>
            </w:tcBorders>
            <w:shd w:val="clear" w:color="auto" w:fill="FFFFFF"/>
            <w:noWrap/>
            <w:vAlign w:val="center"/>
            <w:hideMark/>
          </w:tcPr>
          <w:p w:rsidR="00864779" w:rsidRPr="00864779" w:rsidRDefault="00864779" w:rsidP="00864779">
            <w:pPr>
              <w:ind w:firstLine="28"/>
              <w:contextualSpacing/>
              <w:jc w:val="center"/>
              <w:rPr>
                <w:rFonts w:eastAsia="Calibri"/>
                <w:sz w:val="20"/>
                <w:szCs w:val="20"/>
              </w:rPr>
            </w:pPr>
            <w:r w:rsidRPr="00864779">
              <w:rPr>
                <w:rFonts w:eastAsia="Calibri"/>
                <w:sz w:val="20"/>
                <w:szCs w:val="20"/>
              </w:rPr>
              <w:t>шт.</w:t>
            </w:r>
          </w:p>
        </w:tc>
        <w:tc>
          <w:tcPr>
            <w:tcW w:w="1276" w:type="dxa"/>
            <w:tcBorders>
              <w:top w:val="nil"/>
              <w:left w:val="nil"/>
              <w:bottom w:val="single" w:sz="4" w:space="0" w:color="auto"/>
              <w:right w:val="single" w:sz="4" w:space="0" w:color="auto"/>
            </w:tcBorders>
            <w:shd w:val="clear" w:color="auto" w:fill="auto"/>
            <w:noWrap/>
            <w:vAlign w:val="center"/>
          </w:tcPr>
          <w:p w:rsidR="00864779" w:rsidRPr="00523F3E" w:rsidRDefault="00864779" w:rsidP="00003FA8">
            <w:pPr>
              <w:contextualSpacing/>
              <w:jc w:val="center"/>
              <w:rPr>
                <w:rFonts w:eastAsia="Calibri"/>
                <w:bCs/>
                <w:color w:val="000000"/>
                <w:sz w:val="20"/>
                <w:szCs w:val="20"/>
                <w:lang w:val="en-US" w:eastAsia="en-US"/>
              </w:rPr>
            </w:pPr>
            <w:r w:rsidRPr="00523F3E">
              <w:rPr>
                <w:rFonts w:eastAsia="Calibri"/>
                <w:bCs/>
                <w:color w:val="000000"/>
                <w:sz w:val="20"/>
                <w:szCs w:val="20"/>
                <w:lang w:val="en-US" w:eastAsia="en-US"/>
              </w:rPr>
              <w:t>0</w:t>
            </w:r>
          </w:p>
        </w:tc>
      </w:tr>
      <w:tr w:rsidR="00864779" w:rsidRPr="00BB0351" w:rsidTr="00365DA2">
        <w:trPr>
          <w:trHeight w:val="419"/>
          <w:jc w:val="center"/>
        </w:trPr>
        <w:tc>
          <w:tcPr>
            <w:tcW w:w="698" w:type="dxa"/>
            <w:tcBorders>
              <w:top w:val="nil"/>
              <w:left w:val="single" w:sz="8" w:space="0" w:color="auto"/>
              <w:bottom w:val="single" w:sz="4" w:space="0" w:color="auto"/>
              <w:right w:val="single" w:sz="4" w:space="0" w:color="auto"/>
            </w:tcBorders>
            <w:shd w:val="clear" w:color="auto" w:fill="auto"/>
            <w:noWrap/>
            <w:hideMark/>
          </w:tcPr>
          <w:p w:rsidR="00864779" w:rsidRPr="00864779" w:rsidRDefault="00864779" w:rsidP="00365DA2">
            <w:pPr>
              <w:ind w:firstLine="709"/>
              <w:contextualSpacing/>
              <w:jc w:val="center"/>
              <w:rPr>
                <w:rFonts w:eastAsia="Calibri"/>
                <w:color w:val="000000"/>
                <w:sz w:val="20"/>
                <w:szCs w:val="20"/>
              </w:rPr>
            </w:pPr>
            <w:r w:rsidRPr="00864779">
              <w:rPr>
                <w:rFonts w:eastAsia="Calibri"/>
                <w:color w:val="000000"/>
                <w:sz w:val="20"/>
                <w:szCs w:val="20"/>
              </w:rPr>
              <w:t>31.2.1</w:t>
            </w:r>
          </w:p>
        </w:tc>
        <w:tc>
          <w:tcPr>
            <w:tcW w:w="5553" w:type="dxa"/>
            <w:gridSpan w:val="2"/>
            <w:tcBorders>
              <w:top w:val="nil"/>
              <w:left w:val="nil"/>
              <w:bottom w:val="single" w:sz="4" w:space="0" w:color="auto"/>
              <w:right w:val="single" w:sz="4" w:space="0" w:color="auto"/>
            </w:tcBorders>
            <w:shd w:val="clear" w:color="auto" w:fill="auto"/>
            <w:vAlign w:val="center"/>
            <w:hideMark/>
          </w:tcPr>
          <w:p w:rsidR="00864779" w:rsidRPr="00864779" w:rsidRDefault="00864779" w:rsidP="00365DA2">
            <w:pPr>
              <w:contextualSpacing/>
              <w:jc w:val="both"/>
              <w:rPr>
                <w:rFonts w:eastAsia="Calibri"/>
                <w:color w:val="000000"/>
                <w:sz w:val="20"/>
                <w:szCs w:val="20"/>
              </w:rPr>
            </w:pPr>
            <w:r w:rsidRPr="00864779">
              <w:rPr>
                <w:rFonts w:eastAsia="Calibri"/>
                <w:color w:val="000000"/>
                <w:sz w:val="20"/>
                <w:szCs w:val="20"/>
              </w:rPr>
              <w:t>из них направлено в Росприроднадзор для включения в ГРОРО</w:t>
            </w:r>
          </w:p>
        </w:tc>
        <w:tc>
          <w:tcPr>
            <w:tcW w:w="1277" w:type="dxa"/>
            <w:tcBorders>
              <w:top w:val="nil"/>
              <w:left w:val="nil"/>
              <w:bottom w:val="single" w:sz="4" w:space="0" w:color="auto"/>
              <w:right w:val="single" w:sz="4" w:space="0" w:color="auto"/>
            </w:tcBorders>
            <w:shd w:val="clear" w:color="auto" w:fill="FFFFFF"/>
            <w:noWrap/>
            <w:vAlign w:val="center"/>
            <w:hideMark/>
          </w:tcPr>
          <w:p w:rsidR="00864779" w:rsidRPr="00864779" w:rsidRDefault="00864779" w:rsidP="00864779">
            <w:pPr>
              <w:ind w:firstLine="28"/>
              <w:contextualSpacing/>
              <w:jc w:val="center"/>
              <w:rPr>
                <w:rFonts w:eastAsia="Calibri"/>
                <w:sz w:val="20"/>
                <w:szCs w:val="20"/>
              </w:rPr>
            </w:pPr>
            <w:r w:rsidRPr="00864779">
              <w:rPr>
                <w:rFonts w:eastAsia="Calibri"/>
                <w:sz w:val="20"/>
                <w:szCs w:val="20"/>
              </w:rPr>
              <w:t>шт.</w:t>
            </w:r>
          </w:p>
        </w:tc>
        <w:tc>
          <w:tcPr>
            <w:tcW w:w="1276" w:type="dxa"/>
            <w:tcBorders>
              <w:top w:val="nil"/>
              <w:left w:val="nil"/>
              <w:bottom w:val="single" w:sz="4" w:space="0" w:color="auto"/>
              <w:right w:val="single" w:sz="4" w:space="0" w:color="auto"/>
            </w:tcBorders>
            <w:shd w:val="clear" w:color="auto" w:fill="auto"/>
            <w:noWrap/>
            <w:vAlign w:val="center"/>
          </w:tcPr>
          <w:p w:rsidR="00864779" w:rsidRPr="00523F3E" w:rsidRDefault="00864779" w:rsidP="00003FA8">
            <w:pPr>
              <w:contextualSpacing/>
              <w:jc w:val="center"/>
              <w:rPr>
                <w:rFonts w:eastAsia="Calibri"/>
                <w:color w:val="000000"/>
                <w:sz w:val="20"/>
                <w:szCs w:val="20"/>
                <w:lang w:val="en-US" w:eastAsia="en-US"/>
              </w:rPr>
            </w:pPr>
            <w:r w:rsidRPr="00523F3E">
              <w:rPr>
                <w:rFonts w:eastAsia="Calibri"/>
                <w:color w:val="000000"/>
                <w:sz w:val="20"/>
                <w:szCs w:val="20"/>
                <w:lang w:val="en-US" w:eastAsia="en-US"/>
              </w:rPr>
              <w:t>0</w:t>
            </w:r>
          </w:p>
        </w:tc>
      </w:tr>
      <w:tr w:rsidR="00864779" w:rsidRPr="00BB0351" w:rsidTr="00365DA2">
        <w:trPr>
          <w:trHeight w:val="427"/>
          <w:jc w:val="center"/>
        </w:trPr>
        <w:tc>
          <w:tcPr>
            <w:tcW w:w="698" w:type="dxa"/>
            <w:tcBorders>
              <w:top w:val="single" w:sz="4" w:space="0" w:color="auto"/>
              <w:left w:val="single" w:sz="4" w:space="0" w:color="auto"/>
              <w:bottom w:val="single" w:sz="4" w:space="0" w:color="auto"/>
              <w:right w:val="single" w:sz="4" w:space="0" w:color="auto"/>
            </w:tcBorders>
            <w:shd w:val="clear" w:color="auto" w:fill="auto"/>
            <w:noWrap/>
            <w:hideMark/>
          </w:tcPr>
          <w:p w:rsidR="00864779" w:rsidRPr="00523F3E" w:rsidRDefault="00864779" w:rsidP="00365DA2">
            <w:pPr>
              <w:ind w:firstLine="709"/>
              <w:contextualSpacing/>
              <w:jc w:val="center"/>
              <w:rPr>
                <w:rFonts w:eastAsia="Calibri"/>
                <w:bCs/>
                <w:color w:val="000000"/>
                <w:sz w:val="20"/>
                <w:szCs w:val="20"/>
              </w:rPr>
            </w:pPr>
            <w:r w:rsidRPr="00523F3E">
              <w:rPr>
                <w:rFonts w:eastAsia="Calibri"/>
                <w:bCs/>
                <w:color w:val="000000"/>
                <w:sz w:val="20"/>
                <w:szCs w:val="20"/>
              </w:rPr>
              <w:t>41.3</w:t>
            </w:r>
          </w:p>
        </w:tc>
        <w:tc>
          <w:tcPr>
            <w:tcW w:w="5553" w:type="dxa"/>
            <w:gridSpan w:val="2"/>
            <w:tcBorders>
              <w:top w:val="single" w:sz="4" w:space="0" w:color="auto"/>
              <w:left w:val="nil"/>
              <w:bottom w:val="single" w:sz="4" w:space="0" w:color="auto"/>
              <w:right w:val="single" w:sz="4" w:space="0" w:color="auto"/>
            </w:tcBorders>
            <w:shd w:val="clear" w:color="auto" w:fill="auto"/>
            <w:vAlign w:val="center"/>
            <w:hideMark/>
          </w:tcPr>
          <w:p w:rsidR="00864779" w:rsidRPr="00523F3E" w:rsidRDefault="00864779" w:rsidP="00365DA2">
            <w:pPr>
              <w:contextualSpacing/>
              <w:jc w:val="both"/>
              <w:rPr>
                <w:rFonts w:eastAsia="Calibri"/>
                <w:bCs/>
                <w:color w:val="000000"/>
                <w:sz w:val="20"/>
                <w:szCs w:val="20"/>
              </w:rPr>
            </w:pPr>
            <w:r w:rsidRPr="00523F3E">
              <w:rPr>
                <w:rFonts w:eastAsia="Calibri"/>
                <w:bCs/>
                <w:color w:val="000000"/>
                <w:sz w:val="20"/>
                <w:szCs w:val="20"/>
              </w:rPr>
              <w:t>Количество объектов размещения отходов, внесенных в ГРОРО</w:t>
            </w:r>
          </w:p>
        </w:tc>
        <w:tc>
          <w:tcPr>
            <w:tcW w:w="1277" w:type="dxa"/>
            <w:tcBorders>
              <w:top w:val="single" w:sz="4" w:space="0" w:color="auto"/>
              <w:left w:val="nil"/>
              <w:bottom w:val="single" w:sz="4" w:space="0" w:color="auto"/>
              <w:right w:val="single" w:sz="4" w:space="0" w:color="auto"/>
            </w:tcBorders>
            <w:shd w:val="clear" w:color="auto" w:fill="FFFFFF"/>
            <w:noWrap/>
            <w:vAlign w:val="center"/>
            <w:hideMark/>
          </w:tcPr>
          <w:p w:rsidR="00864779" w:rsidRPr="00864779" w:rsidRDefault="00864779" w:rsidP="00864779">
            <w:pPr>
              <w:ind w:firstLine="28"/>
              <w:contextualSpacing/>
              <w:jc w:val="center"/>
              <w:rPr>
                <w:rFonts w:eastAsia="Calibri"/>
                <w:sz w:val="20"/>
                <w:szCs w:val="20"/>
              </w:rPr>
            </w:pPr>
            <w:r w:rsidRPr="00864779">
              <w:rPr>
                <w:rFonts w:eastAsia="Calibri"/>
                <w:sz w:val="20"/>
                <w:szCs w:val="20"/>
              </w:rPr>
              <w:t>шт.</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64779" w:rsidRPr="00523F3E" w:rsidRDefault="00864779" w:rsidP="00003FA8">
            <w:pPr>
              <w:contextualSpacing/>
              <w:jc w:val="center"/>
              <w:rPr>
                <w:rFonts w:eastAsia="Calibri"/>
                <w:bCs/>
                <w:color w:val="000000"/>
                <w:sz w:val="20"/>
                <w:szCs w:val="20"/>
                <w:lang w:val="en-US" w:eastAsia="en-US"/>
              </w:rPr>
            </w:pPr>
            <w:r w:rsidRPr="00523F3E">
              <w:rPr>
                <w:rFonts w:eastAsia="Calibri"/>
                <w:bCs/>
                <w:color w:val="000000"/>
                <w:sz w:val="20"/>
                <w:szCs w:val="20"/>
                <w:lang w:val="en-US" w:eastAsia="en-US"/>
              </w:rPr>
              <w:t>0</w:t>
            </w:r>
          </w:p>
        </w:tc>
      </w:tr>
      <w:tr w:rsidR="00864779" w:rsidRPr="00BB0351" w:rsidTr="00365DA2">
        <w:trPr>
          <w:trHeight w:val="422"/>
          <w:jc w:val="center"/>
        </w:trPr>
        <w:tc>
          <w:tcPr>
            <w:tcW w:w="698" w:type="dxa"/>
            <w:tcBorders>
              <w:top w:val="single" w:sz="4" w:space="0" w:color="auto"/>
              <w:left w:val="single" w:sz="4" w:space="0" w:color="auto"/>
              <w:bottom w:val="single" w:sz="4" w:space="0" w:color="auto"/>
              <w:right w:val="single" w:sz="4" w:space="0" w:color="auto"/>
            </w:tcBorders>
            <w:shd w:val="clear" w:color="auto" w:fill="auto"/>
            <w:noWrap/>
            <w:hideMark/>
          </w:tcPr>
          <w:p w:rsidR="00864779" w:rsidRPr="00523F3E" w:rsidRDefault="00864779" w:rsidP="00365DA2">
            <w:pPr>
              <w:ind w:firstLine="709"/>
              <w:contextualSpacing/>
              <w:jc w:val="center"/>
              <w:rPr>
                <w:rFonts w:eastAsia="Calibri"/>
                <w:bCs/>
                <w:color w:val="000000"/>
                <w:sz w:val="20"/>
                <w:szCs w:val="20"/>
              </w:rPr>
            </w:pPr>
            <w:r w:rsidRPr="00523F3E">
              <w:rPr>
                <w:rFonts w:eastAsia="Calibri"/>
                <w:bCs/>
                <w:color w:val="000000"/>
                <w:sz w:val="20"/>
                <w:szCs w:val="20"/>
              </w:rPr>
              <w:t>51.4</w:t>
            </w:r>
          </w:p>
        </w:tc>
        <w:tc>
          <w:tcPr>
            <w:tcW w:w="5553" w:type="dxa"/>
            <w:gridSpan w:val="2"/>
            <w:tcBorders>
              <w:top w:val="single" w:sz="4" w:space="0" w:color="auto"/>
              <w:left w:val="nil"/>
              <w:bottom w:val="single" w:sz="4" w:space="0" w:color="auto"/>
              <w:right w:val="single" w:sz="4" w:space="0" w:color="auto"/>
            </w:tcBorders>
            <w:shd w:val="clear" w:color="auto" w:fill="auto"/>
            <w:vAlign w:val="center"/>
            <w:hideMark/>
          </w:tcPr>
          <w:p w:rsidR="00864779" w:rsidRPr="00523F3E" w:rsidRDefault="00864779" w:rsidP="00365DA2">
            <w:pPr>
              <w:contextualSpacing/>
              <w:jc w:val="both"/>
              <w:rPr>
                <w:rFonts w:eastAsia="Calibri"/>
                <w:bCs/>
                <w:color w:val="000000"/>
                <w:sz w:val="20"/>
                <w:szCs w:val="20"/>
              </w:rPr>
            </w:pPr>
            <w:r w:rsidRPr="00523F3E">
              <w:rPr>
                <w:rFonts w:eastAsia="Calibri"/>
                <w:bCs/>
                <w:color w:val="000000"/>
                <w:sz w:val="20"/>
                <w:szCs w:val="20"/>
              </w:rPr>
              <w:t>Количество объектов размещения отходов, планируемых к внесению в ГРОРО</w:t>
            </w:r>
          </w:p>
        </w:tc>
        <w:tc>
          <w:tcPr>
            <w:tcW w:w="1277" w:type="dxa"/>
            <w:tcBorders>
              <w:top w:val="single" w:sz="4" w:space="0" w:color="auto"/>
              <w:left w:val="nil"/>
              <w:bottom w:val="single" w:sz="4" w:space="0" w:color="auto"/>
              <w:right w:val="single" w:sz="4" w:space="0" w:color="auto"/>
            </w:tcBorders>
            <w:shd w:val="clear" w:color="auto" w:fill="FFFFFF"/>
            <w:noWrap/>
            <w:vAlign w:val="center"/>
            <w:hideMark/>
          </w:tcPr>
          <w:p w:rsidR="00864779" w:rsidRPr="00864779" w:rsidRDefault="00864779" w:rsidP="00864779">
            <w:pPr>
              <w:ind w:firstLine="28"/>
              <w:contextualSpacing/>
              <w:jc w:val="center"/>
              <w:rPr>
                <w:rFonts w:eastAsia="Calibri"/>
                <w:sz w:val="20"/>
                <w:szCs w:val="20"/>
              </w:rPr>
            </w:pPr>
            <w:r w:rsidRPr="00864779">
              <w:rPr>
                <w:rFonts w:eastAsia="Calibri"/>
                <w:sz w:val="20"/>
                <w:szCs w:val="20"/>
              </w:rPr>
              <w:t>шт.</w:t>
            </w:r>
          </w:p>
        </w:tc>
        <w:tc>
          <w:tcPr>
            <w:tcW w:w="1276" w:type="dxa"/>
            <w:tcBorders>
              <w:top w:val="single" w:sz="4" w:space="0" w:color="auto"/>
              <w:left w:val="nil"/>
              <w:bottom w:val="single" w:sz="4" w:space="0" w:color="auto"/>
              <w:right w:val="single" w:sz="4" w:space="0" w:color="auto"/>
            </w:tcBorders>
            <w:shd w:val="clear" w:color="auto" w:fill="auto"/>
            <w:noWrap/>
            <w:vAlign w:val="center"/>
          </w:tcPr>
          <w:p w:rsidR="00864779" w:rsidRPr="00864779" w:rsidRDefault="00864779" w:rsidP="00003FA8">
            <w:pPr>
              <w:contextualSpacing/>
              <w:jc w:val="center"/>
              <w:rPr>
                <w:rFonts w:eastAsia="Calibri"/>
                <w:color w:val="000000"/>
                <w:sz w:val="20"/>
                <w:szCs w:val="20"/>
                <w:highlight w:val="yellow"/>
                <w:lang w:val="en-US"/>
              </w:rPr>
            </w:pPr>
            <w:r w:rsidRPr="00864779">
              <w:rPr>
                <w:rFonts w:eastAsia="Calibri"/>
                <w:color w:val="000000"/>
                <w:sz w:val="20"/>
                <w:szCs w:val="20"/>
                <w:lang w:val="en-US"/>
              </w:rPr>
              <w:t>0</w:t>
            </w:r>
          </w:p>
        </w:tc>
      </w:tr>
    </w:tbl>
    <w:p w:rsidR="00864779" w:rsidRPr="00051130" w:rsidRDefault="00864779" w:rsidP="00051130">
      <w:pPr>
        <w:tabs>
          <w:tab w:val="left" w:pos="0"/>
          <w:tab w:val="left" w:pos="9072"/>
        </w:tabs>
        <w:ind w:firstLine="709"/>
        <w:contextualSpacing/>
        <w:jc w:val="center"/>
        <w:rPr>
          <w:rFonts w:eastAsia="Calibri"/>
          <w:bCs/>
          <w:lang w:eastAsia="en-US"/>
        </w:rPr>
      </w:pPr>
    </w:p>
    <w:p w:rsidR="00864779" w:rsidRPr="00051130" w:rsidRDefault="00523F3E" w:rsidP="00051130">
      <w:pPr>
        <w:tabs>
          <w:tab w:val="left" w:pos="0"/>
          <w:tab w:val="left" w:pos="9072"/>
        </w:tabs>
        <w:ind w:right="284" w:firstLine="709"/>
        <w:contextualSpacing/>
        <w:jc w:val="both"/>
        <w:rPr>
          <w:rFonts w:eastAsia="Calibri"/>
          <w:lang w:eastAsia="en-US"/>
        </w:rPr>
      </w:pPr>
      <w:r>
        <w:rPr>
          <w:rFonts w:eastAsia="Calibri"/>
          <w:lang w:eastAsia="en-US"/>
        </w:rPr>
        <w:t>За</w:t>
      </w:r>
      <w:r w:rsidR="00864779" w:rsidRPr="00051130">
        <w:rPr>
          <w:rFonts w:eastAsia="Calibri"/>
          <w:lang w:eastAsia="en-US"/>
        </w:rPr>
        <w:t xml:space="preserve"> 2019г</w:t>
      </w:r>
      <w:r w:rsidR="00E8746E">
        <w:rPr>
          <w:rFonts w:eastAsia="Calibri"/>
          <w:lang w:eastAsia="en-US"/>
        </w:rPr>
        <w:t>од</w:t>
      </w:r>
      <w:r w:rsidR="00864779" w:rsidRPr="00051130">
        <w:rPr>
          <w:rFonts w:eastAsia="Calibri"/>
          <w:lang w:eastAsia="en-US"/>
        </w:rPr>
        <w:t xml:space="preserve"> Управлением принято:</w:t>
      </w:r>
    </w:p>
    <w:p w:rsidR="00864779" w:rsidRPr="00051130" w:rsidRDefault="00E86D8E" w:rsidP="00051130">
      <w:pPr>
        <w:tabs>
          <w:tab w:val="left" w:pos="0"/>
          <w:tab w:val="left" w:pos="9072"/>
        </w:tabs>
        <w:ind w:right="284" w:firstLine="709"/>
        <w:contextualSpacing/>
        <w:jc w:val="both"/>
        <w:rPr>
          <w:rFonts w:eastAsia="Calibri"/>
          <w:lang w:eastAsia="en-US"/>
        </w:rPr>
      </w:pPr>
      <w:r w:rsidRPr="00051130">
        <w:rPr>
          <w:rFonts w:eastAsia="Calibri"/>
          <w:lang w:eastAsia="en-US"/>
        </w:rPr>
        <w:t>-</w:t>
      </w:r>
      <w:r w:rsidR="00864779" w:rsidRPr="00051130">
        <w:rPr>
          <w:rFonts w:eastAsia="Calibri"/>
          <w:lang w:eastAsia="en-US"/>
        </w:rPr>
        <w:t>7750 форм федерального государственного статистического наблюдения № 2-ТП (отходы);</w:t>
      </w:r>
    </w:p>
    <w:p w:rsidR="00E86D8E" w:rsidRPr="00051130" w:rsidRDefault="00E86D8E" w:rsidP="00051130">
      <w:pPr>
        <w:tabs>
          <w:tab w:val="left" w:pos="0"/>
          <w:tab w:val="left" w:pos="9072"/>
        </w:tabs>
        <w:ind w:right="284" w:firstLine="709"/>
        <w:contextualSpacing/>
        <w:jc w:val="both"/>
        <w:rPr>
          <w:rFonts w:eastAsia="Calibri"/>
          <w:lang w:eastAsia="en-US"/>
        </w:rPr>
      </w:pPr>
      <w:r w:rsidRPr="00051130">
        <w:rPr>
          <w:rFonts w:eastAsia="Calibri"/>
          <w:lang w:eastAsia="en-US"/>
        </w:rPr>
        <w:t>-</w:t>
      </w:r>
      <w:r w:rsidR="00864779" w:rsidRPr="00051130">
        <w:rPr>
          <w:rFonts w:eastAsia="Calibri"/>
          <w:lang w:eastAsia="en-US"/>
        </w:rPr>
        <w:t>232 отч</w:t>
      </w:r>
      <w:r w:rsidR="00DF4C15">
        <w:rPr>
          <w:rFonts w:eastAsia="Calibri"/>
          <w:lang w:eastAsia="en-US"/>
        </w:rPr>
        <w:t>ё</w:t>
      </w:r>
      <w:r w:rsidR="00864779" w:rsidRPr="00051130">
        <w:rPr>
          <w:rFonts w:eastAsia="Calibri"/>
          <w:lang w:eastAsia="en-US"/>
        </w:rPr>
        <w:t>т</w:t>
      </w:r>
      <w:r w:rsidR="00DF4C15">
        <w:rPr>
          <w:rFonts w:eastAsia="Calibri"/>
          <w:lang w:eastAsia="en-US"/>
        </w:rPr>
        <w:t>а</w:t>
      </w:r>
      <w:r w:rsidR="00523F3E">
        <w:rPr>
          <w:rFonts w:eastAsia="Calibri"/>
          <w:lang w:eastAsia="en-US"/>
        </w:rPr>
        <w:t xml:space="preserve">от </w:t>
      </w:r>
      <w:r w:rsidR="00864779" w:rsidRPr="00051130">
        <w:rPr>
          <w:rFonts w:eastAsia="Calibri"/>
          <w:lang w:eastAsia="en-US"/>
        </w:rPr>
        <w:t>субъектов малого и среднего предпринимательства об образовании, использовании, обезв</w:t>
      </w:r>
      <w:r w:rsidRPr="00051130">
        <w:rPr>
          <w:rFonts w:eastAsia="Calibri"/>
          <w:lang w:eastAsia="en-US"/>
        </w:rPr>
        <w:t>реживании и размещении отходов;</w:t>
      </w:r>
    </w:p>
    <w:p w:rsidR="00864779" w:rsidRPr="00051130" w:rsidRDefault="00E86D8E" w:rsidP="00051130">
      <w:pPr>
        <w:tabs>
          <w:tab w:val="left" w:pos="0"/>
          <w:tab w:val="left" w:pos="9072"/>
        </w:tabs>
        <w:ind w:right="284" w:firstLine="709"/>
        <w:contextualSpacing/>
        <w:jc w:val="both"/>
        <w:rPr>
          <w:rFonts w:eastAsia="Calibri"/>
          <w:lang w:eastAsia="en-US"/>
        </w:rPr>
      </w:pPr>
      <w:r w:rsidRPr="00051130">
        <w:rPr>
          <w:rFonts w:eastAsia="Calibri"/>
          <w:lang w:eastAsia="en-US"/>
        </w:rPr>
        <w:t>-</w:t>
      </w:r>
      <w:r w:rsidR="00864779" w:rsidRPr="00051130">
        <w:rPr>
          <w:rFonts w:eastAsia="Calibri"/>
          <w:lang w:eastAsia="en-US"/>
        </w:rPr>
        <w:t>1200 отч</w:t>
      </w:r>
      <w:r w:rsidR="00DF4C15">
        <w:rPr>
          <w:rFonts w:eastAsia="Calibri"/>
          <w:lang w:eastAsia="en-US"/>
        </w:rPr>
        <w:t>ё</w:t>
      </w:r>
      <w:r w:rsidR="00864779" w:rsidRPr="00051130">
        <w:rPr>
          <w:rFonts w:eastAsia="Calibri"/>
          <w:lang w:eastAsia="en-US"/>
        </w:rPr>
        <w:t>тов 2-ТП (воздух);</w:t>
      </w:r>
    </w:p>
    <w:p w:rsidR="00864779" w:rsidRPr="00051130" w:rsidRDefault="00E86D8E" w:rsidP="00051130">
      <w:pPr>
        <w:tabs>
          <w:tab w:val="left" w:pos="0"/>
          <w:tab w:val="left" w:pos="9072"/>
        </w:tabs>
        <w:ind w:right="284" w:firstLine="709"/>
        <w:contextualSpacing/>
        <w:jc w:val="both"/>
        <w:rPr>
          <w:rFonts w:eastAsia="Calibri"/>
          <w:lang w:eastAsia="en-US"/>
        </w:rPr>
      </w:pPr>
      <w:r w:rsidRPr="00051130">
        <w:rPr>
          <w:rFonts w:eastAsia="Calibri"/>
          <w:lang w:eastAsia="en-US"/>
        </w:rPr>
        <w:t>-</w:t>
      </w:r>
      <w:r w:rsidR="00864779" w:rsidRPr="00051130">
        <w:rPr>
          <w:rFonts w:eastAsia="Calibri"/>
          <w:lang w:eastAsia="en-US"/>
        </w:rPr>
        <w:t>62 отч</w:t>
      </w:r>
      <w:r w:rsidR="00DF4C15">
        <w:rPr>
          <w:rFonts w:eastAsia="Calibri"/>
          <w:lang w:eastAsia="en-US"/>
        </w:rPr>
        <w:t>ё</w:t>
      </w:r>
      <w:r w:rsidR="00864779" w:rsidRPr="00051130">
        <w:rPr>
          <w:rFonts w:eastAsia="Calibri"/>
          <w:lang w:eastAsia="en-US"/>
        </w:rPr>
        <w:t>та 2-ТП (рекультивация).</w:t>
      </w:r>
    </w:p>
    <w:p w:rsidR="00051130" w:rsidRPr="00051130" w:rsidRDefault="00051130" w:rsidP="00051130">
      <w:pPr>
        <w:tabs>
          <w:tab w:val="left" w:pos="0"/>
          <w:tab w:val="left" w:pos="9072"/>
        </w:tabs>
        <w:ind w:firstLine="709"/>
        <w:contextualSpacing/>
        <w:jc w:val="both"/>
      </w:pPr>
      <w:r w:rsidRPr="00051130">
        <w:t xml:space="preserve">В соответствии с вступившими </w:t>
      </w:r>
      <w:r w:rsidR="00003FA8" w:rsidRPr="00051130">
        <w:t xml:space="preserve">в силу </w:t>
      </w:r>
      <w:r w:rsidRPr="00051130">
        <w:t xml:space="preserve">в период 2019-2020 гг. </w:t>
      </w:r>
      <w:r w:rsidR="00003FA8">
        <w:t>нормами законодательства</w:t>
      </w:r>
      <w:r w:rsidRPr="00051130">
        <w:t xml:space="preserve"> кардинально изменился порядок нормирования в области обращения с отходами. </w:t>
      </w:r>
    </w:p>
    <w:p w:rsidR="00051130" w:rsidRPr="00051130" w:rsidRDefault="00051130" w:rsidP="00051130">
      <w:pPr>
        <w:tabs>
          <w:tab w:val="left" w:pos="0"/>
          <w:tab w:val="left" w:pos="9072"/>
        </w:tabs>
        <w:ind w:firstLine="709"/>
        <w:contextualSpacing/>
        <w:jc w:val="both"/>
      </w:pPr>
      <w:r w:rsidRPr="00051130">
        <w:t>Одним</w:t>
      </w:r>
      <w:r w:rsidR="00003FA8">
        <w:t>и</w:t>
      </w:r>
      <w:r w:rsidRPr="00051130">
        <w:t xml:space="preserve"> из таких изменений стал</w:t>
      </w:r>
      <w:r w:rsidR="00003FA8">
        <w:t>и</w:t>
      </w:r>
      <w:r w:rsidRPr="00051130">
        <w:t xml:space="preserve"> получение нормативов образования отх</w:t>
      </w:r>
      <w:r w:rsidR="00003FA8">
        <w:t xml:space="preserve">одов в рамках получения с 1 января </w:t>
      </w:r>
      <w:r w:rsidRPr="00051130">
        <w:t>2019</w:t>
      </w:r>
      <w:r w:rsidR="00003FA8">
        <w:t xml:space="preserve"> года</w:t>
      </w:r>
      <w:r w:rsidRPr="00051130">
        <w:t xml:space="preserve"> комплексного экологического разрешения для первой категории и отмена необходимости согласования и получения нормативов образования отходов и лимитов на их размещение для остальных категорий (</w:t>
      </w:r>
      <w:r w:rsidRPr="00051130">
        <w:rPr>
          <w:lang w:val="en-US"/>
        </w:rPr>
        <w:t>II</w:t>
      </w:r>
      <w:r w:rsidRPr="00051130">
        <w:t xml:space="preserve"> – декларация о воздействии на окружающую среду, </w:t>
      </w:r>
      <w:r w:rsidRPr="00051130">
        <w:rPr>
          <w:lang w:val="en-US"/>
        </w:rPr>
        <w:t>III</w:t>
      </w:r>
      <w:r w:rsidRPr="00051130">
        <w:t>- программа производственного контроля).</w:t>
      </w:r>
    </w:p>
    <w:p w:rsidR="00051130" w:rsidRPr="00051130" w:rsidRDefault="00051130" w:rsidP="00051130">
      <w:pPr>
        <w:tabs>
          <w:tab w:val="left" w:pos="0"/>
          <w:tab w:val="left" w:pos="9072"/>
        </w:tabs>
        <w:ind w:firstLine="709"/>
        <w:contextualSpacing/>
        <w:jc w:val="both"/>
      </w:pPr>
      <w:r w:rsidRPr="00051130">
        <w:t>Также внесены изменения в п</w:t>
      </w:r>
      <w:r w:rsidR="00003FA8">
        <w:t>ункт</w:t>
      </w:r>
      <w:r w:rsidRPr="00051130">
        <w:t xml:space="preserve"> 5 ст</w:t>
      </w:r>
      <w:r w:rsidR="00003FA8">
        <w:t>атьи</w:t>
      </w:r>
      <w:r w:rsidRPr="00051130">
        <w:t xml:space="preserve"> 18 </w:t>
      </w:r>
      <w:r w:rsidR="005651D2">
        <w:t>ф</w:t>
      </w:r>
      <w:r w:rsidRPr="00051130">
        <w:t xml:space="preserve">едерального закона от 24.06.1998 </w:t>
      </w:r>
      <w:r w:rsidR="005651D2">
        <w:t>№</w:t>
      </w:r>
      <w:r w:rsidRPr="00051130">
        <w:t xml:space="preserve"> 89-ФЗ (ред. от 27.12.2019) </w:t>
      </w:r>
      <w:r w:rsidR="005651D2">
        <w:t>«</w:t>
      </w:r>
      <w:r w:rsidRPr="00051130">
        <w:t>Об отходах производства и потребления</w:t>
      </w:r>
      <w:r w:rsidR="005651D2">
        <w:t>»</w:t>
      </w:r>
      <w:r w:rsidRPr="00051130">
        <w:t>. Согласно изменениям юридические лица и индивидуальные предприниматели, осуществляющие хозяйственную и (или) иную деятельность на объектах III категории, определ</w:t>
      </w:r>
      <w:r w:rsidR="00003FA8">
        <w:t>ё</w:t>
      </w:r>
      <w:r w:rsidRPr="00051130">
        <w:t>нных в соответствии с законодательством в области охраны окружающей среды, представляют в уполномоченный Правительством Российской Федерации федеральный орган исполнительной власти или исполнительные органы государственной власти субъектов Российской Федерации в соответствии с их компетенцией отч</w:t>
      </w:r>
      <w:r w:rsidR="00003FA8">
        <w:t>ё</w:t>
      </w:r>
      <w:r w:rsidRPr="00051130">
        <w:t>тность об образовании, утилизации, обезвреживании, о размещении отходов в составе отч</w:t>
      </w:r>
      <w:r w:rsidR="00003FA8">
        <w:t>ё</w:t>
      </w:r>
      <w:r w:rsidRPr="00051130">
        <w:t xml:space="preserve">та об организации и о результатах осуществления производственного экологического контроля. Вместе с тем, в </w:t>
      </w:r>
      <w:r w:rsidR="00003FA8">
        <w:t>п</w:t>
      </w:r>
      <w:r w:rsidRPr="00051130">
        <w:t xml:space="preserve">риказ Минприроды России от 14.06.2018 </w:t>
      </w:r>
      <w:r w:rsidR="005651D2">
        <w:t>№</w:t>
      </w:r>
      <w:r w:rsidRPr="00051130">
        <w:t xml:space="preserve"> 261 </w:t>
      </w:r>
      <w:r w:rsidR="005651D2">
        <w:t>«</w:t>
      </w:r>
      <w:r w:rsidRPr="00051130">
        <w:t>Об утверждении формы отч</w:t>
      </w:r>
      <w:r w:rsidR="005651D2">
        <w:t>ё</w:t>
      </w:r>
      <w:r w:rsidRPr="00051130">
        <w:t>та об организации и о результатах осуществления производственного экологического контроля</w:t>
      </w:r>
      <w:r w:rsidR="005651D2">
        <w:t>»</w:t>
      </w:r>
      <w:r w:rsidRPr="00051130">
        <w:t xml:space="preserve">  изменения </w:t>
      </w:r>
      <w:r w:rsidR="00003FA8">
        <w:t xml:space="preserve">в 2019 году </w:t>
      </w:r>
      <w:r w:rsidRPr="00051130">
        <w:t xml:space="preserve">не </w:t>
      </w:r>
      <w:r w:rsidR="00003FA8">
        <w:t xml:space="preserve">были </w:t>
      </w:r>
      <w:r w:rsidRPr="00051130">
        <w:t>внесены.</w:t>
      </w:r>
    </w:p>
    <w:p w:rsidR="00051130" w:rsidRPr="00051130" w:rsidRDefault="00051130" w:rsidP="00051130">
      <w:pPr>
        <w:tabs>
          <w:tab w:val="left" w:pos="0"/>
          <w:tab w:val="left" w:pos="9072"/>
        </w:tabs>
        <w:ind w:firstLine="709"/>
        <w:contextualSpacing/>
        <w:jc w:val="both"/>
      </w:pPr>
      <w:r w:rsidRPr="00051130">
        <w:t>Кроме того</w:t>
      </w:r>
      <w:r w:rsidR="005651D2">
        <w:t>,п</w:t>
      </w:r>
      <w:r w:rsidRPr="00051130">
        <w:t xml:space="preserve">риказом Росстата от 12.12.2019 </w:t>
      </w:r>
      <w:r w:rsidR="005651D2">
        <w:t>№</w:t>
      </w:r>
      <w:r w:rsidRPr="00051130">
        <w:t xml:space="preserve"> 766 </w:t>
      </w:r>
      <w:r w:rsidR="005651D2">
        <w:t>«</w:t>
      </w:r>
      <w:r w:rsidRPr="00051130">
        <w:t>Об утверждении формы федерального статистического наблюдения с указаниями по е</w:t>
      </w:r>
      <w:r w:rsidR="00003FA8">
        <w:t>ё</w:t>
      </w:r>
      <w:r w:rsidRPr="00051130">
        <w:t xml:space="preserve"> заполнению для организации Федеральной службой по надзору в сфере природопользования федерального статистического наблюдения за отходами производства и потребления</w:t>
      </w:r>
      <w:r w:rsidR="005651D2">
        <w:t>»</w:t>
      </w:r>
      <w:r w:rsidRPr="00051130">
        <w:t xml:space="preserve"> были внесены изменения в статистическую форму отч</w:t>
      </w:r>
      <w:r w:rsidR="005651D2">
        <w:t>ё</w:t>
      </w:r>
      <w:r w:rsidRPr="00051130">
        <w:t>та 2-ТП (отходы).</w:t>
      </w:r>
    </w:p>
    <w:p w:rsidR="00003FA8" w:rsidRDefault="00003FA8" w:rsidP="00051130">
      <w:pPr>
        <w:tabs>
          <w:tab w:val="left" w:pos="0"/>
          <w:tab w:val="left" w:pos="9072"/>
        </w:tabs>
        <w:ind w:firstLine="709"/>
        <w:contextualSpacing/>
        <w:jc w:val="both"/>
        <w:rPr>
          <w:rFonts w:eastAsia="Calibri"/>
          <w:lang w:eastAsia="en-US"/>
        </w:rPr>
      </w:pPr>
      <w:r>
        <w:t>В</w:t>
      </w:r>
      <w:r w:rsidR="00051130" w:rsidRPr="00051130">
        <w:rPr>
          <w:rFonts w:eastAsia="Calibri"/>
          <w:lang w:eastAsia="en-US"/>
        </w:rPr>
        <w:t xml:space="preserve"> соответствии с приказом Росприроднадзора от 14.11.2011 № 828 «Об организации работ по осуществлению федерального статистического наблюдения по форме № 2-ТП (отходы) и формированию официальной статистической информации» данные </w:t>
      </w:r>
      <w:r>
        <w:rPr>
          <w:rFonts w:eastAsia="Calibri"/>
          <w:lang w:eastAsia="en-US"/>
        </w:rPr>
        <w:t>по форме 2-ТП (</w:t>
      </w:r>
      <w:r w:rsidR="00051130" w:rsidRPr="00051130">
        <w:rPr>
          <w:rFonts w:eastAsia="Calibri"/>
          <w:lang w:eastAsia="en-US"/>
        </w:rPr>
        <w:t>отходы</w:t>
      </w:r>
      <w:r>
        <w:rPr>
          <w:rFonts w:eastAsia="Calibri"/>
          <w:lang w:eastAsia="en-US"/>
        </w:rPr>
        <w:t>)</w:t>
      </w:r>
      <w:r w:rsidR="00051130" w:rsidRPr="00051130">
        <w:rPr>
          <w:rFonts w:eastAsia="Calibri"/>
          <w:lang w:eastAsia="en-US"/>
        </w:rPr>
        <w:t xml:space="preserve"> ежегодно собираются терри</w:t>
      </w:r>
      <w:r>
        <w:rPr>
          <w:rFonts w:eastAsia="Calibri"/>
          <w:lang w:eastAsia="en-US"/>
        </w:rPr>
        <w:t xml:space="preserve">ториальными органами в срок до </w:t>
      </w:r>
      <w:r w:rsidR="00051130" w:rsidRPr="00051130">
        <w:rPr>
          <w:rFonts w:eastAsia="Calibri"/>
          <w:lang w:eastAsia="en-US"/>
        </w:rPr>
        <w:t>1 февраля и в срок до 15 марта направляются для обработки и си</w:t>
      </w:r>
      <w:r>
        <w:rPr>
          <w:rFonts w:eastAsia="Calibri"/>
          <w:lang w:eastAsia="en-US"/>
        </w:rPr>
        <w:t xml:space="preserve">стематизации в Росприроднадзор. </w:t>
      </w:r>
      <w:r w:rsidR="00051130" w:rsidRPr="00051130">
        <w:rPr>
          <w:rFonts w:eastAsia="Calibri"/>
          <w:lang w:eastAsia="en-US"/>
        </w:rPr>
        <w:t>До 30 апреля года, следующего за отч</w:t>
      </w:r>
      <w:r>
        <w:rPr>
          <w:rFonts w:eastAsia="Calibri"/>
          <w:lang w:eastAsia="en-US"/>
        </w:rPr>
        <w:t>ё</w:t>
      </w:r>
      <w:r w:rsidR="00051130" w:rsidRPr="00051130">
        <w:rPr>
          <w:rFonts w:eastAsia="Calibri"/>
          <w:lang w:eastAsia="en-US"/>
        </w:rPr>
        <w:t xml:space="preserve">тным, данные, систематизированные на федеральном уровне, направляются в Росстат. </w:t>
      </w:r>
    </w:p>
    <w:p w:rsidR="00051130" w:rsidRPr="00051130" w:rsidRDefault="00051130" w:rsidP="00051130">
      <w:pPr>
        <w:tabs>
          <w:tab w:val="left" w:pos="0"/>
          <w:tab w:val="left" w:pos="9072"/>
        </w:tabs>
        <w:ind w:firstLine="709"/>
        <w:contextualSpacing/>
        <w:jc w:val="both"/>
        <w:rPr>
          <w:rFonts w:eastAsia="Calibri"/>
          <w:lang w:eastAsia="en-US"/>
        </w:rPr>
      </w:pPr>
      <w:r w:rsidRPr="00051130">
        <w:rPr>
          <w:rFonts w:eastAsia="Calibri"/>
          <w:lang w:eastAsia="en-US"/>
        </w:rPr>
        <w:t xml:space="preserve">Таким образом, Управление </w:t>
      </w:r>
      <w:r w:rsidR="00003FA8" w:rsidRPr="00051130">
        <w:rPr>
          <w:rFonts w:eastAsia="Calibri"/>
          <w:lang w:eastAsia="en-US"/>
        </w:rPr>
        <w:t xml:space="preserve">не осуществляет </w:t>
      </w:r>
      <w:r w:rsidRPr="00051130">
        <w:rPr>
          <w:rFonts w:eastAsia="Calibri"/>
          <w:lang w:eastAsia="en-US"/>
        </w:rPr>
        <w:t>систематизацию и обработку сведений статистической отч</w:t>
      </w:r>
      <w:r w:rsidR="00003FA8">
        <w:rPr>
          <w:rFonts w:eastAsia="Calibri"/>
          <w:lang w:eastAsia="en-US"/>
        </w:rPr>
        <w:t>ётности 2-ТП (</w:t>
      </w:r>
      <w:r w:rsidRPr="00051130">
        <w:rPr>
          <w:rFonts w:eastAsia="Calibri"/>
          <w:lang w:eastAsia="en-US"/>
        </w:rPr>
        <w:t>отходы</w:t>
      </w:r>
      <w:r w:rsidR="00003FA8">
        <w:rPr>
          <w:rFonts w:eastAsia="Calibri"/>
          <w:lang w:eastAsia="en-US"/>
        </w:rPr>
        <w:t>)</w:t>
      </w:r>
      <w:r w:rsidRPr="00051130">
        <w:rPr>
          <w:rFonts w:eastAsia="Calibri"/>
          <w:lang w:eastAsia="en-US"/>
        </w:rPr>
        <w:t>.</w:t>
      </w:r>
    </w:p>
    <w:p w:rsidR="00E8746E" w:rsidRPr="00E8746E" w:rsidRDefault="00E8746E" w:rsidP="00E8746E">
      <w:pPr>
        <w:tabs>
          <w:tab w:val="left" w:pos="0"/>
          <w:tab w:val="left" w:pos="9072"/>
        </w:tabs>
        <w:ind w:firstLine="709"/>
        <w:contextualSpacing/>
        <w:jc w:val="both"/>
        <w:rPr>
          <w:rFonts w:eastAsia="Calibri"/>
          <w:lang w:eastAsia="en-US"/>
        </w:rPr>
      </w:pPr>
    </w:p>
    <w:p w:rsidR="00C06FE0" w:rsidRPr="00D37901" w:rsidRDefault="004E6E42" w:rsidP="00E8746E">
      <w:pPr>
        <w:pStyle w:val="1e"/>
        <w:spacing w:before="0" w:after="0"/>
        <w:ind w:right="283"/>
      </w:pPr>
      <w:bookmarkStart w:id="340" w:name="_Toc421648197"/>
      <w:bookmarkStart w:id="341" w:name="_Toc455142267"/>
      <w:bookmarkStart w:id="342" w:name="_Toc455146008"/>
      <w:bookmarkStart w:id="343" w:name="_Toc455146189"/>
      <w:bookmarkStart w:id="344" w:name="_Toc455146288"/>
      <w:bookmarkStart w:id="345" w:name="_Toc455146386"/>
      <w:bookmarkStart w:id="346" w:name="_Toc41894921"/>
      <w:r>
        <w:t>16</w:t>
      </w:r>
      <w:r w:rsidR="00C06FE0" w:rsidRPr="00D37901">
        <w:t xml:space="preserve">.6. </w:t>
      </w:r>
      <w:bookmarkEnd w:id="340"/>
      <w:bookmarkEnd w:id="341"/>
      <w:bookmarkEnd w:id="342"/>
      <w:bookmarkEnd w:id="343"/>
      <w:bookmarkEnd w:id="344"/>
      <w:bookmarkEnd w:id="345"/>
      <w:r>
        <w:t>Затраты бюджета Астраханской области на охрану окружающей среды</w:t>
      </w:r>
      <w:bookmarkEnd w:id="346"/>
    </w:p>
    <w:p w:rsidR="003F79EC" w:rsidRPr="00A30931" w:rsidRDefault="003F79EC" w:rsidP="00E8746E">
      <w:pPr>
        <w:ind w:right="284"/>
        <w:jc w:val="right"/>
        <w:rPr>
          <w:color w:val="000000"/>
        </w:rPr>
      </w:pPr>
    </w:p>
    <w:p w:rsidR="005651D2" w:rsidRPr="00003FA8" w:rsidRDefault="00A30931" w:rsidP="00003FA8">
      <w:pPr>
        <w:tabs>
          <w:tab w:val="left" w:pos="0"/>
          <w:tab w:val="left" w:pos="9072"/>
        </w:tabs>
        <w:ind w:firstLine="709"/>
        <w:contextualSpacing/>
        <w:jc w:val="both"/>
        <w:rPr>
          <w:rFonts w:eastAsia="Calibri"/>
          <w:lang w:eastAsia="en-US"/>
        </w:rPr>
      </w:pPr>
      <w:r w:rsidRPr="00003FA8">
        <w:rPr>
          <w:rFonts w:eastAsia="Calibri"/>
          <w:lang w:eastAsia="en-US"/>
        </w:rPr>
        <w:t xml:space="preserve">Информация по расходам бюджета Астраханской области по разделу </w:t>
      </w:r>
      <w:r w:rsidR="00E8746E" w:rsidRPr="00003FA8">
        <w:rPr>
          <w:rFonts w:eastAsia="Calibri"/>
          <w:lang w:eastAsia="en-US"/>
        </w:rPr>
        <w:t>«</w:t>
      </w:r>
      <w:r w:rsidR="00DF4C15" w:rsidRPr="00003FA8">
        <w:rPr>
          <w:rFonts w:eastAsia="Calibri"/>
          <w:lang w:eastAsia="en-US"/>
        </w:rPr>
        <w:t>Охрана окружающей среды</w:t>
      </w:r>
      <w:r w:rsidR="00E8746E" w:rsidRPr="00003FA8">
        <w:rPr>
          <w:rFonts w:eastAsia="Calibri"/>
          <w:lang w:eastAsia="en-US"/>
        </w:rPr>
        <w:t xml:space="preserve">» </w:t>
      </w:r>
      <w:r w:rsidRPr="00003FA8">
        <w:rPr>
          <w:rFonts w:eastAsia="Calibri"/>
          <w:lang w:eastAsia="en-US"/>
        </w:rPr>
        <w:t>пр</w:t>
      </w:r>
      <w:r w:rsidR="005B4F17" w:rsidRPr="00003FA8">
        <w:rPr>
          <w:rFonts w:eastAsia="Calibri"/>
          <w:lang w:eastAsia="en-US"/>
        </w:rPr>
        <w:t xml:space="preserve">иведена в таблице 16.6.1. </w:t>
      </w:r>
    </w:p>
    <w:p w:rsidR="00A30931" w:rsidRPr="00003FA8" w:rsidRDefault="005B4F17" w:rsidP="00003FA8">
      <w:pPr>
        <w:tabs>
          <w:tab w:val="left" w:pos="0"/>
          <w:tab w:val="left" w:pos="9072"/>
        </w:tabs>
        <w:ind w:firstLine="709"/>
        <w:contextualSpacing/>
        <w:jc w:val="both"/>
        <w:rPr>
          <w:rFonts w:eastAsia="Calibri"/>
          <w:lang w:eastAsia="en-US"/>
        </w:rPr>
      </w:pPr>
      <w:r w:rsidRPr="00003FA8">
        <w:rPr>
          <w:rFonts w:eastAsia="Calibri"/>
          <w:lang w:eastAsia="en-US"/>
        </w:rPr>
        <w:t>Поступ</w:t>
      </w:r>
      <w:r w:rsidR="00A30931" w:rsidRPr="00003FA8">
        <w:rPr>
          <w:rFonts w:eastAsia="Calibri"/>
          <w:lang w:eastAsia="en-US"/>
        </w:rPr>
        <w:t xml:space="preserve">ления в консолидированный бюджет </w:t>
      </w:r>
      <w:r w:rsidRPr="00003FA8">
        <w:rPr>
          <w:rFonts w:eastAsia="Calibri"/>
          <w:lang w:eastAsia="en-US"/>
        </w:rPr>
        <w:t xml:space="preserve">приведены </w:t>
      </w:r>
      <w:r w:rsidR="00A30931" w:rsidRPr="00003FA8">
        <w:rPr>
          <w:rFonts w:eastAsia="Calibri"/>
          <w:lang w:eastAsia="en-US"/>
        </w:rPr>
        <w:t>в таблице 16.6.2.</w:t>
      </w:r>
    </w:p>
    <w:p w:rsidR="00B27A2F" w:rsidRDefault="00B27A2F" w:rsidP="00AE1E53">
      <w:pPr>
        <w:ind w:right="678"/>
        <w:jc w:val="right"/>
        <w:rPr>
          <w:b/>
          <w:bCs/>
          <w:color w:val="000000"/>
          <w:sz w:val="20"/>
          <w:szCs w:val="20"/>
        </w:rPr>
      </w:pPr>
    </w:p>
    <w:p w:rsidR="00AE1E53" w:rsidRDefault="00AE1E53" w:rsidP="00AE1E53">
      <w:pPr>
        <w:ind w:right="678"/>
        <w:jc w:val="right"/>
        <w:rPr>
          <w:b/>
          <w:bCs/>
          <w:color w:val="000000"/>
          <w:sz w:val="20"/>
          <w:szCs w:val="20"/>
        </w:rPr>
      </w:pPr>
      <w:r>
        <w:rPr>
          <w:b/>
          <w:bCs/>
          <w:color w:val="000000"/>
          <w:sz w:val="20"/>
          <w:szCs w:val="20"/>
        </w:rPr>
        <w:t>Таблица 16.6.1.</w:t>
      </w:r>
    </w:p>
    <w:p w:rsidR="000D2ACF" w:rsidRDefault="000D2ACF" w:rsidP="00AE1E53">
      <w:pPr>
        <w:ind w:right="284"/>
        <w:jc w:val="center"/>
        <w:rPr>
          <w:b/>
          <w:bCs/>
          <w:color w:val="000000"/>
          <w:sz w:val="20"/>
          <w:szCs w:val="20"/>
        </w:rPr>
      </w:pPr>
    </w:p>
    <w:tbl>
      <w:tblPr>
        <w:tblW w:w="9072" w:type="dxa"/>
        <w:tblInd w:w="108" w:type="dxa"/>
        <w:tblLayout w:type="fixed"/>
        <w:tblLook w:val="04A0" w:firstRow="1" w:lastRow="0" w:firstColumn="1" w:lastColumn="0" w:noHBand="0" w:noVBand="1"/>
      </w:tblPr>
      <w:tblGrid>
        <w:gridCol w:w="5670"/>
        <w:gridCol w:w="1701"/>
        <w:gridCol w:w="1701"/>
      </w:tblGrid>
      <w:tr w:rsidR="00B27A2F" w:rsidRPr="0087319D" w:rsidTr="00B27A2F">
        <w:trPr>
          <w:trHeight w:val="304"/>
        </w:trPr>
        <w:tc>
          <w:tcPr>
            <w:tcW w:w="5670"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hideMark/>
          </w:tcPr>
          <w:p w:rsidR="00B27A2F" w:rsidRPr="007722A4" w:rsidRDefault="00B27A2F" w:rsidP="00DF4C15">
            <w:pPr>
              <w:pStyle w:val="afffc"/>
              <w:spacing w:line="240" w:lineRule="auto"/>
              <w:jc w:val="center"/>
              <w:rPr>
                <w:sz w:val="20"/>
                <w:szCs w:val="20"/>
              </w:rPr>
            </w:pPr>
            <w:r w:rsidRPr="007722A4">
              <w:rPr>
                <w:sz w:val="20"/>
                <w:szCs w:val="20"/>
              </w:rPr>
              <w:t>Наименование</w:t>
            </w:r>
          </w:p>
        </w:tc>
        <w:tc>
          <w:tcPr>
            <w:tcW w:w="1701"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hideMark/>
          </w:tcPr>
          <w:p w:rsidR="00B27A2F" w:rsidRPr="007722A4" w:rsidRDefault="00B27A2F" w:rsidP="00DF4C15">
            <w:pPr>
              <w:pStyle w:val="afffc"/>
              <w:spacing w:line="240" w:lineRule="auto"/>
              <w:jc w:val="center"/>
              <w:rPr>
                <w:sz w:val="20"/>
                <w:szCs w:val="20"/>
              </w:rPr>
            </w:pPr>
            <w:r w:rsidRPr="007722A4">
              <w:rPr>
                <w:sz w:val="20"/>
                <w:szCs w:val="20"/>
              </w:rPr>
              <w:t>Финансирование</w:t>
            </w:r>
          </w:p>
        </w:tc>
        <w:tc>
          <w:tcPr>
            <w:tcW w:w="1701" w:type="dxa"/>
            <w:vMerge w:val="restart"/>
            <w:tcBorders>
              <w:top w:val="single" w:sz="4" w:space="0" w:color="auto"/>
              <w:left w:val="single" w:sz="4" w:space="0" w:color="000000"/>
              <w:bottom w:val="single" w:sz="4" w:space="0" w:color="000000"/>
              <w:right w:val="single" w:sz="4" w:space="0" w:color="000000"/>
            </w:tcBorders>
            <w:shd w:val="clear" w:color="auto" w:fill="auto"/>
            <w:vAlign w:val="center"/>
            <w:hideMark/>
          </w:tcPr>
          <w:p w:rsidR="00B27A2F" w:rsidRPr="007722A4" w:rsidRDefault="00B27A2F" w:rsidP="00DF4C15">
            <w:pPr>
              <w:pStyle w:val="afffc"/>
              <w:spacing w:line="240" w:lineRule="auto"/>
              <w:jc w:val="center"/>
              <w:rPr>
                <w:sz w:val="20"/>
                <w:szCs w:val="20"/>
              </w:rPr>
            </w:pPr>
            <w:r w:rsidRPr="007722A4">
              <w:rPr>
                <w:sz w:val="20"/>
                <w:szCs w:val="20"/>
              </w:rPr>
              <w:t>Кассовый расход</w:t>
            </w:r>
          </w:p>
        </w:tc>
      </w:tr>
      <w:tr w:rsidR="00B27A2F" w:rsidRPr="0087319D" w:rsidTr="00B27A2F">
        <w:trPr>
          <w:trHeight w:val="1245"/>
        </w:trPr>
        <w:tc>
          <w:tcPr>
            <w:tcW w:w="5670" w:type="dxa"/>
            <w:vMerge/>
            <w:tcBorders>
              <w:top w:val="single" w:sz="4" w:space="0" w:color="000000"/>
              <w:left w:val="single" w:sz="4" w:space="0" w:color="000000"/>
              <w:bottom w:val="single" w:sz="4" w:space="0" w:color="000000"/>
              <w:right w:val="single" w:sz="4" w:space="0" w:color="000000"/>
            </w:tcBorders>
            <w:vAlign w:val="center"/>
            <w:hideMark/>
          </w:tcPr>
          <w:p w:rsidR="00B27A2F" w:rsidRPr="007722A4" w:rsidRDefault="00B27A2F" w:rsidP="007722A4">
            <w:pPr>
              <w:pStyle w:val="afffc"/>
              <w:spacing w:line="240" w:lineRule="auto"/>
              <w:rPr>
                <w:color w:val="000000"/>
                <w:sz w:val="20"/>
                <w:szCs w:val="20"/>
              </w:rPr>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rsidR="00B27A2F" w:rsidRPr="007722A4" w:rsidRDefault="00B27A2F" w:rsidP="007722A4">
            <w:pPr>
              <w:pStyle w:val="afffc"/>
              <w:spacing w:line="240" w:lineRule="auto"/>
              <w:rPr>
                <w:sz w:val="20"/>
                <w:szCs w:val="20"/>
              </w:rPr>
            </w:pPr>
          </w:p>
        </w:tc>
        <w:tc>
          <w:tcPr>
            <w:tcW w:w="1701" w:type="dxa"/>
            <w:vMerge/>
            <w:tcBorders>
              <w:top w:val="single" w:sz="4" w:space="0" w:color="000000"/>
              <w:left w:val="single" w:sz="4" w:space="0" w:color="000000"/>
              <w:bottom w:val="single" w:sz="4" w:space="0" w:color="000000"/>
              <w:right w:val="single" w:sz="4" w:space="0" w:color="000000"/>
            </w:tcBorders>
            <w:vAlign w:val="center"/>
            <w:hideMark/>
          </w:tcPr>
          <w:p w:rsidR="00B27A2F" w:rsidRPr="007722A4" w:rsidRDefault="00B27A2F" w:rsidP="007722A4">
            <w:pPr>
              <w:pStyle w:val="afffc"/>
              <w:spacing w:line="240" w:lineRule="auto"/>
              <w:rPr>
                <w:sz w:val="20"/>
                <w:szCs w:val="20"/>
              </w:rPr>
            </w:pPr>
          </w:p>
        </w:tc>
      </w:tr>
      <w:tr w:rsidR="00B27A2F" w:rsidRPr="0087319D" w:rsidTr="00B27A2F">
        <w:trPr>
          <w:trHeight w:val="255"/>
        </w:trPr>
        <w:tc>
          <w:tcPr>
            <w:tcW w:w="5670" w:type="dxa"/>
            <w:tcBorders>
              <w:top w:val="nil"/>
              <w:left w:val="single" w:sz="4" w:space="0" w:color="000000"/>
              <w:bottom w:val="single" w:sz="4" w:space="0" w:color="000000"/>
              <w:right w:val="single" w:sz="4" w:space="0" w:color="000000"/>
            </w:tcBorders>
            <w:shd w:val="clear" w:color="auto" w:fill="auto"/>
            <w:noWrap/>
            <w:vAlign w:val="center"/>
            <w:hideMark/>
          </w:tcPr>
          <w:p w:rsidR="00B27A2F" w:rsidRPr="007722A4" w:rsidRDefault="00B27A2F" w:rsidP="00DF4C15">
            <w:pPr>
              <w:pStyle w:val="afffc"/>
              <w:spacing w:line="240" w:lineRule="auto"/>
              <w:jc w:val="center"/>
              <w:rPr>
                <w:color w:val="000000"/>
                <w:sz w:val="20"/>
                <w:szCs w:val="20"/>
              </w:rPr>
            </w:pPr>
            <w:r w:rsidRPr="007722A4">
              <w:rPr>
                <w:color w:val="000000"/>
                <w:sz w:val="20"/>
                <w:szCs w:val="20"/>
              </w:rPr>
              <w:t>1</w:t>
            </w:r>
          </w:p>
        </w:tc>
        <w:tc>
          <w:tcPr>
            <w:tcW w:w="1701" w:type="dxa"/>
            <w:tcBorders>
              <w:top w:val="nil"/>
              <w:left w:val="nil"/>
              <w:bottom w:val="single" w:sz="4" w:space="0" w:color="000000"/>
              <w:right w:val="single" w:sz="4" w:space="0" w:color="000000"/>
            </w:tcBorders>
            <w:shd w:val="clear" w:color="auto" w:fill="auto"/>
            <w:noWrap/>
            <w:vAlign w:val="center"/>
            <w:hideMark/>
          </w:tcPr>
          <w:p w:rsidR="00B27A2F" w:rsidRPr="007722A4" w:rsidRDefault="00B27A2F" w:rsidP="00DF4C15">
            <w:pPr>
              <w:pStyle w:val="afffc"/>
              <w:spacing w:line="240" w:lineRule="auto"/>
              <w:jc w:val="center"/>
              <w:rPr>
                <w:color w:val="000000"/>
                <w:sz w:val="20"/>
                <w:szCs w:val="20"/>
              </w:rPr>
            </w:pPr>
            <w:r w:rsidRPr="007722A4">
              <w:rPr>
                <w:color w:val="000000"/>
                <w:sz w:val="20"/>
                <w:szCs w:val="20"/>
              </w:rPr>
              <w:t>7</w:t>
            </w:r>
          </w:p>
        </w:tc>
        <w:tc>
          <w:tcPr>
            <w:tcW w:w="1701" w:type="dxa"/>
            <w:tcBorders>
              <w:top w:val="nil"/>
              <w:left w:val="nil"/>
              <w:bottom w:val="single" w:sz="4" w:space="0" w:color="000000"/>
              <w:right w:val="single" w:sz="4" w:space="0" w:color="000000"/>
            </w:tcBorders>
            <w:shd w:val="clear" w:color="auto" w:fill="auto"/>
            <w:noWrap/>
            <w:vAlign w:val="center"/>
            <w:hideMark/>
          </w:tcPr>
          <w:p w:rsidR="00B27A2F" w:rsidRPr="007722A4" w:rsidRDefault="00B27A2F" w:rsidP="00DF4C15">
            <w:pPr>
              <w:pStyle w:val="afffc"/>
              <w:spacing w:line="240" w:lineRule="auto"/>
              <w:jc w:val="center"/>
              <w:rPr>
                <w:color w:val="000000"/>
                <w:sz w:val="20"/>
                <w:szCs w:val="20"/>
              </w:rPr>
            </w:pPr>
            <w:r w:rsidRPr="007722A4">
              <w:rPr>
                <w:color w:val="000000"/>
                <w:sz w:val="20"/>
                <w:szCs w:val="20"/>
              </w:rPr>
              <w:t>8</w:t>
            </w:r>
          </w:p>
        </w:tc>
      </w:tr>
      <w:tr w:rsidR="00B27A2F" w:rsidRPr="0087319D" w:rsidTr="00B27A2F">
        <w:trPr>
          <w:trHeight w:val="630"/>
        </w:trPr>
        <w:tc>
          <w:tcPr>
            <w:tcW w:w="5670" w:type="dxa"/>
            <w:tcBorders>
              <w:top w:val="nil"/>
              <w:left w:val="single" w:sz="4" w:space="0" w:color="000000"/>
              <w:bottom w:val="single" w:sz="4" w:space="0" w:color="000000"/>
              <w:right w:val="single" w:sz="4" w:space="0" w:color="000000"/>
            </w:tcBorders>
            <w:shd w:val="clear" w:color="auto" w:fill="99CCFF"/>
            <w:hideMark/>
          </w:tcPr>
          <w:p w:rsidR="00B27A2F" w:rsidRPr="007722A4" w:rsidRDefault="00B27A2F" w:rsidP="007722A4">
            <w:pPr>
              <w:pStyle w:val="afffc"/>
              <w:spacing w:line="240" w:lineRule="auto"/>
              <w:rPr>
                <w:sz w:val="20"/>
                <w:szCs w:val="20"/>
              </w:rPr>
            </w:pPr>
            <w:r w:rsidRPr="007722A4">
              <w:rPr>
                <w:sz w:val="20"/>
                <w:szCs w:val="20"/>
              </w:rPr>
              <w:t>МИНИСТЕРСТВО СТРОИТЕЛЬСТВА И ЖИЛИЩНО-КОММУНАЛЬНОГО ХОЗЯЙСТВА АО</w:t>
            </w:r>
          </w:p>
        </w:tc>
        <w:tc>
          <w:tcPr>
            <w:tcW w:w="1701" w:type="dxa"/>
            <w:tcBorders>
              <w:top w:val="nil"/>
              <w:left w:val="nil"/>
              <w:bottom w:val="single" w:sz="4" w:space="0" w:color="000000"/>
              <w:right w:val="single" w:sz="4" w:space="0" w:color="000000"/>
            </w:tcBorders>
            <w:shd w:val="clear" w:color="auto" w:fill="99CCFF"/>
            <w:noWrap/>
            <w:hideMark/>
          </w:tcPr>
          <w:p w:rsidR="00B27A2F" w:rsidRPr="007722A4" w:rsidRDefault="00B27A2F" w:rsidP="007722A4">
            <w:pPr>
              <w:pStyle w:val="afffc"/>
              <w:spacing w:line="240" w:lineRule="auto"/>
              <w:rPr>
                <w:sz w:val="20"/>
                <w:szCs w:val="20"/>
              </w:rPr>
            </w:pPr>
            <w:r w:rsidRPr="007722A4">
              <w:rPr>
                <w:sz w:val="20"/>
                <w:szCs w:val="20"/>
              </w:rPr>
              <w:t>6 147 406,64</w:t>
            </w:r>
          </w:p>
        </w:tc>
        <w:tc>
          <w:tcPr>
            <w:tcW w:w="1701" w:type="dxa"/>
            <w:tcBorders>
              <w:top w:val="nil"/>
              <w:left w:val="nil"/>
              <w:bottom w:val="single" w:sz="4" w:space="0" w:color="000000"/>
              <w:right w:val="single" w:sz="4" w:space="0" w:color="000000"/>
            </w:tcBorders>
            <w:shd w:val="clear" w:color="auto" w:fill="99CCFF"/>
            <w:noWrap/>
            <w:hideMark/>
          </w:tcPr>
          <w:p w:rsidR="00B27A2F" w:rsidRPr="007722A4" w:rsidRDefault="00B27A2F" w:rsidP="007722A4">
            <w:pPr>
              <w:pStyle w:val="afffc"/>
              <w:spacing w:line="240" w:lineRule="auto"/>
              <w:rPr>
                <w:sz w:val="20"/>
                <w:szCs w:val="20"/>
              </w:rPr>
            </w:pPr>
            <w:r w:rsidRPr="007722A4">
              <w:rPr>
                <w:sz w:val="20"/>
                <w:szCs w:val="20"/>
              </w:rPr>
              <w:t>2 678 751,80</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sz w:val="20"/>
                <w:szCs w:val="20"/>
              </w:rPr>
            </w:pPr>
            <w:r w:rsidRPr="007722A4">
              <w:rPr>
                <w:sz w:val="20"/>
                <w:szCs w:val="20"/>
              </w:rPr>
              <w:t>ОХРАНА ОКРУЖАЮЩЕЙ СРЕДЫ</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6 147 406,64</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2 678 751,80</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b/>
                <w:bCs/>
                <w:i/>
                <w:iCs/>
                <w:color w:val="000000"/>
                <w:sz w:val="20"/>
                <w:szCs w:val="20"/>
              </w:rPr>
            </w:pPr>
            <w:r w:rsidRPr="007722A4">
              <w:rPr>
                <w:b/>
                <w:bCs/>
                <w:i/>
                <w:iCs/>
                <w:color w:val="000000"/>
                <w:sz w:val="20"/>
                <w:szCs w:val="20"/>
              </w:rPr>
              <w:t xml:space="preserve"> Сбор, удаление отходов и очистка сточных вод</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b/>
                <w:bCs/>
                <w:i/>
                <w:iCs/>
                <w:color w:val="000000"/>
                <w:sz w:val="20"/>
                <w:szCs w:val="20"/>
              </w:rPr>
            </w:pPr>
            <w:r w:rsidRPr="007722A4">
              <w:rPr>
                <w:b/>
                <w:bCs/>
                <w:i/>
                <w:iCs/>
                <w:color w:val="000000"/>
                <w:sz w:val="20"/>
                <w:szCs w:val="20"/>
              </w:rPr>
              <w:t>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b/>
                <w:bCs/>
                <w:i/>
                <w:iCs/>
                <w:color w:val="000000"/>
                <w:sz w:val="20"/>
                <w:szCs w:val="20"/>
              </w:rPr>
            </w:pPr>
            <w:r w:rsidRPr="007722A4">
              <w:rPr>
                <w:b/>
                <w:bCs/>
                <w:i/>
                <w:iCs/>
                <w:color w:val="000000"/>
                <w:sz w:val="20"/>
                <w:szCs w:val="20"/>
              </w:rPr>
              <w:t>0,00</w:t>
            </w:r>
          </w:p>
        </w:tc>
      </w:tr>
      <w:tr w:rsidR="00B27A2F" w:rsidRPr="0087319D" w:rsidTr="00B27A2F">
        <w:trPr>
          <w:trHeight w:val="157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Субсидии муниципальным образованиям Астраханской области на разработку проектной документации в целях реализации мероприятий по сокращению доли загрязнённых сточных вод в рамках основного мероприятия по реализации регионального проекта </w:t>
            </w:r>
            <w:r>
              <w:rPr>
                <w:color w:val="000000"/>
                <w:sz w:val="20"/>
                <w:szCs w:val="20"/>
              </w:rPr>
              <w:t>«</w:t>
            </w:r>
            <w:r w:rsidRPr="007722A4">
              <w:rPr>
                <w:color w:val="000000"/>
                <w:sz w:val="20"/>
                <w:szCs w:val="20"/>
              </w:rPr>
              <w:t>Оздоровление Волги (Астраханская область)</w:t>
            </w:r>
            <w:r>
              <w:rPr>
                <w:color w:val="000000"/>
                <w:sz w:val="20"/>
                <w:szCs w:val="20"/>
              </w:rPr>
              <w:t>»</w:t>
            </w:r>
            <w:r w:rsidRPr="007722A4">
              <w:rPr>
                <w:color w:val="000000"/>
                <w:sz w:val="20"/>
                <w:szCs w:val="20"/>
              </w:rPr>
              <w:t xml:space="preserve"> в рамках национального проекта </w:t>
            </w:r>
            <w:r>
              <w:rPr>
                <w:color w:val="000000"/>
                <w:sz w:val="20"/>
                <w:szCs w:val="20"/>
              </w:rPr>
              <w:t>«</w:t>
            </w:r>
            <w:r w:rsidRPr="007722A4">
              <w:rPr>
                <w:color w:val="000000"/>
                <w:sz w:val="20"/>
                <w:szCs w:val="20"/>
              </w:rPr>
              <w:t>Экология</w:t>
            </w:r>
            <w:r>
              <w:rPr>
                <w:color w:val="000000"/>
                <w:sz w:val="20"/>
                <w:szCs w:val="20"/>
              </w:rPr>
              <w:t>»</w:t>
            </w:r>
            <w:r w:rsidRPr="007722A4">
              <w:rPr>
                <w:color w:val="000000"/>
                <w:sz w:val="20"/>
                <w:szCs w:val="20"/>
              </w:rPr>
              <w:t xml:space="preserve"> государственной программы </w:t>
            </w:r>
            <w:r>
              <w:rPr>
                <w:color w:val="000000"/>
                <w:sz w:val="20"/>
                <w:szCs w:val="20"/>
              </w:rPr>
              <w:t>«</w:t>
            </w:r>
            <w:r w:rsidRPr="007722A4">
              <w:rPr>
                <w:color w:val="000000"/>
                <w:sz w:val="20"/>
                <w:szCs w:val="20"/>
              </w:rPr>
              <w:t>Охрана окружающей среды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0,00</w:t>
            </w:r>
          </w:p>
        </w:tc>
      </w:tr>
      <w:tr w:rsidR="00B27A2F" w:rsidRPr="0087319D" w:rsidTr="00B27A2F">
        <w:trPr>
          <w:trHeight w:val="630"/>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Субсидии на софинансирование капитальных вложений в объекты государственной (муниципальной) собственности</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0,00</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b/>
                <w:bCs/>
                <w:i/>
                <w:iCs/>
                <w:color w:val="000000"/>
                <w:sz w:val="20"/>
                <w:szCs w:val="20"/>
              </w:rPr>
            </w:pPr>
            <w:r w:rsidRPr="007722A4">
              <w:rPr>
                <w:b/>
                <w:bCs/>
                <w:i/>
                <w:iCs/>
                <w:color w:val="000000"/>
                <w:sz w:val="20"/>
                <w:szCs w:val="20"/>
              </w:rPr>
              <w:t>Другие вопросы в области охраны окружающей среды</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b/>
                <w:bCs/>
                <w:i/>
                <w:iCs/>
                <w:color w:val="000000"/>
                <w:sz w:val="20"/>
                <w:szCs w:val="20"/>
              </w:rPr>
            </w:pPr>
            <w:r w:rsidRPr="007722A4">
              <w:rPr>
                <w:b/>
                <w:bCs/>
                <w:i/>
                <w:iCs/>
                <w:color w:val="000000"/>
                <w:sz w:val="20"/>
                <w:szCs w:val="20"/>
              </w:rPr>
              <w:t>6 147 406,64</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b/>
                <w:bCs/>
                <w:i/>
                <w:iCs/>
                <w:color w:val="000000"/>
                <w:sz w:val="20"/>
                <w:szCs w:val="20"/>
              </w:rPr>
            </w:pPr>
            <w:r w:rsidRPr="007722A4">
              <w:rPr>
                <w:b/>
                <w:bCs/>
                <w:i/>
                <w:iCs/>
                <w:color w:val="000000"/>
                <w:sz w:val="20"/>
                <w:szCs w:val="20"/>
              </w:rPr>
              <w:t>2 678 751,80</w:t>
            </w:r>
          </w:p>
        </w:tc>
      </w:tr>
      <w:tr w:rsidR="00B27A2F" w:rsidRPr="0087319D" w:rsidTr="00B27A2F">
        <w:trPr>
          <w:trHeight w:val="1260"/>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Определение нормативов накопления твердых коммунальных отходов в рамках подпрограммы </w:t>
            </w:r>
            <w:r>
              <w:rPr>
                <w:color w:val="000000"/>
                <w:sz w:val="20"/>
                <w:szCs w:val="20"/>
              </w:rPr>
              <w:t>«</w:t>
            </w:r>
            <w:r w:rsidRPr="007722A4">
              <w:rPr>
                <w:color w:val="000000"/>
                <w:sz w:val="20"/>
                <w:szCs w:val="20"/>
              </w:rPr>
              <w:t>Создание комплексной системы обращения с отходами в Астраханской области</w:t>
            </w:r>
            <w:r>
              <w:rPr>
                <w:color w:val="000000"/>
                <w:sz w:val="20"/>
                <w:szCs w:val="20"/>
              </w:rPr>
              <w:t>»</w:t>
            </w:r>
            <w:r w:rsidRPr="007722A4">
              <w:rPr>
                <w:color w:val="000000"/>
                <w:sz w:val="20"/>
                <w:szCs w:val="20"/>
              </w:rPr>
              <w:t xml:space="preserve"> государственной программы </w:t>
            </w:r>
            <w:r>
              <w:rPr>
                <w:color w:val="000000"/>
                <w:sz w:val="20"/>
                <w:szCs w:val="20"/>
              </w:rPr>
              <w:t>«</w:t>
            </w:r>
            <w:r w:rsidRPr="007722A4">
              <w:rPr>
                <w:color w:val="000000"/>
                <w:sz w:val="20"/>
                <w:szCs w:val="20"/>
              </w:rPr>
              <w:t>Улучшение качества предоставления жилищно-коммунальных услуг на территории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3 696 660,35</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1 478 664,14</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Прочая закупка товаров, работ и услуг</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3 696 660,35</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1 478 664,14</w:t>
            </w:r>
          </w:p>
        </w:tc>
      </w:tr>
      <w:tr w:rsidR="00B27A2F" w:rsidRPr="0087319D" w:rsidTr="00B27A2F">
        <w:trPr>
          <w:trHeight w:val="220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Субсидии муниципальным образованиям Астраханской области на разработку проектной документации в целях ликвидации несанкционированных свалок в границах городов и наиболее опасных объектов накопленного экологического вреда окружающей среде в рамках основного мероприятия по реализации регионального проекта </w:t>
            </w:r>
            <w:r>
              <w:rPr>
                <w:color w:val="000000"/>
                <w:sz w:val="20"/>
                <w:szCs w:val="20"/>
              </w:rPr>
              <w:t>«</w:t>
            </w:r>
            <w:r w:rsidRPr="007722A4">
              <w:rPr>
                <w:color w:val="000000"/>
                <w:sz w:val="20"/>
                <w:szCs w:val="20"/>
              </w:rPr>
              <w:t>Чистая страна (Астраханская область)</w:t>
            </w:r>
            <w:r>
              <w:rPr>
                <w:color w:val="000000"/>
                <w:sz w:val="20"/>
                <w:szCs w:val="20"/>
              </w:rPr>
              <w:t>»</w:t>
            </w:r>
            <w:r w:rsidRPr="007722A4">
              <w:rPr>
                <w:color w:val="000000"/>
                <w:sz w:val="20"/>
                <w:szCs w:val="20"/>
              </w:rPr>
              <w:t xml:space="preserve"> в рамках национального проекта </w:t>
            </w:r>
            <w:r>
              <w:rPr>
                <w:color w:val="000000"/>
                <w:sz w:val="20"/>
                <w:szCs w:val="20"/>
              </w:rPr>
              <w:t>«</w:t>
            </w:r>
            <w:r w:rsidRPr="007722A4">
              <w:rPr>
                <w:color w:val="000000"/>
                <w:sz w:val="20"/>
                <w:szCs w:val="20"/>
              </w:rPr>
              <w:t>Экология</w:t>
            </w:r>
            <w:r>
              <w:rPr>
                <w:color w:val="000000"/>
                <w:sz w:val="20"/>
                <w:szCs w:val="20"/>
              </w:rPr>
              <w:t>»</w:t>
            </w:r>
            <w:r w:rsidRPr="007722A4">
              <w:rPr>
                <w:color w:val="000000"/>
                <w:sz w:val="20"/>
                <w:szCs w:val="20"/>
              </w:rPr>
              <w:t xml:space="preserve"> государственной программы </w:t>
            </w:r>
            <w:r>
              <w:rPr>
                <w:color w:val="000000"/>
                <w:sz w:val="20"/>
                <w:szCs w:val="20"/>
              </w:rPr>
              <w:t>«</w:t>
            </w:r>
            <w:r w:rsidRPr="007722A4">
              <w:rPr>
                <w:color w:val="000000"/>
                <w:sz w:val="20"/>
                <w:szCs w:val="20"/>
              </w:rPr>
              <w:t>Улучшение качества предоставления жилищно-коммунальных услуг на территории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2 450 746,29</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1 200 087,66</w:t>
            </w:r>
          </w:p>
        </w:tc>
      </w:tr>
      <w:tr w:rsidR="00B27A2F" w:rsidRPr="0087319D" w:rsidTr="00B27A2F">
        <w:trPr>
          <w:trHeight w:val="630"/>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Субсидии, за исключением субсидий на софинансирование капитальных вложений в объекты государственной (муниципальной) собственности</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2 450 746,29</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1 200 087,66</w:t>
            </w:r>
          </w:p>
        </w:tc>
      </w:tr>
      <w:tr w:rsidR="00B27A2F" w:rsidRPr="0087319D" w:rsidTr="00B27A2F">
        <w:trPr>
          <w:trHeight w:val="660"/>
        </w:trPr>
        <w:tc>
          <w:tcPr>
            <w:tcW w:w="5670" w:type="dxa"/>
            <w:tcBorders>
              <w:top w:val="nil"/>
              <w:left w:val="single" w:sz="4" w:space="0" w:color="000000"/>
              <w:bottom w:val="single" w:sz="4" w:space="0" w:color="000000"/>
              <w:right w:val="single" w:sz="4" w:space="0" w:color="000000"/>
            </w:tcBorders>
            <w:shd w:val="clear" w:color="auto" w:fill="CCCCFF"/>
            <w:hideMark/>
          </w:tcPr>
          <w:p w:rsidR="00B27A2F" w:rsidRPr="007722A4" w:rsidRDefault="00B27A2F" w:rsidP="007722A4">
            <w:pPr>
              <w:pStyle w:val="afffc"/>
              <w:spacing w:line="240" w:lineRule="auto"/>
              <w:rPr>
                <w:b/>
                <w:bCs/>
                <w:color w:val="000000"/>
                <w:sz w:val="20"/>
                <w:szCs w:val="20"/>
              </w:rPr>
            </w:pPr>
            <w:r w:rsidRPr="007722A4">
              <w:rPr>
                <w:b/>
                <w:bCs/>
                <w:color w:val="000000"/>
                <w:sz w:val="20"/>
                <w:szCs w:val="20"/>
              </w:rPr>
              <w:t>СЛУЖБА ПРИРОДОПОЛЬЗОВАНИЯ И ОХРАНЫ ОКРУЖАЮЩЕЙ СРЕДЫ АО</w:t>
            </w:r>
          </w:p>
        </w:tc>
        <w:tc>
          <w:tcPr>
            <w:tcW w:w="1701" w:type="dxa"/>
            <w:tcBorders>
              <w:top w:val="nil"/>
              <w:left w:val="nil"/>
              <w:bottom w:val="single" w:sz="4" w:space="0" w:color="000000"/>
              <w:right w:val="single" w:sz="4" w:space="0" w:color="000000"/>
            </w:tcBorders>
            <w:shd w:val="clear" w:color="auto" w:fill="CCCCFF"/>
            <w:noWrap/>
            <w:hideMark/>
          </w:tcPr>
          <w:p w:rsidR="00B27A2F" w:rsidRPr="007722A4" w:rsidRDefault="00B27A2F" w:rsidP="007722A4">
            <w:pPr>
              <w:pStyle w:val="afffc"/>
              <w:spacing w:line="240" w:lineRule="auto"/>
              <w:rPr>
                <w:b/>
                <w:bCs/>
                <w:color w:val="000000"/>
                <w:sz w:val="20"/>
                <w:szCs w:val="20"/>
              </w:rPr>
            </w:pPr>
            <w:r w:rsidRPr="007722A4">
              <w:rPr>
                <w:b/>
                <w:bCs/>
                <w:color w:val="000000"/>
                <w:sz w:val="20"/>
                <w:szCs w:val="20"/>
              </w:rPr>
              <w:t>93 648 540,54</w:t>
            </w:r>
          </w:p>
        </w:tc>
        <w:tc>
          <w:tcPr>
            <w:tcW w:w="1701" w:type="dxa"/>
            <w:tcBorders>
              <w:top w:val="nil"/>
              <w:left w:val="nil"/>
              <w:bottom w:val="single" w:sz="4" w:space="0" w:color="000000"/>
              <w:right w:val="single" w:sz="4" w:space="0" w:color="000000"/>
            </w:tcBorders>
            <w:shd w:val="clear" w:color="auto" w:fill="CCCCFF"/>
            <w:noWrap/>
            <w:hideMark/>
          </w:tcPr>
          <w:p w:rsidR="00B27A2F" w:rsidRPr="007722A4" w:rsidRDefault="00B27A2F" w:rsidP="007722A4">
            <w:pPr>
              <w:pStyle w:val="afffc"/>
              <w:spacing w:line="240" w:lineRule="auto"/>
              <w:rPr>
                <w:b/>
                <w:bCs/>
                <w:color w:val="000000"/>
                <w:sz w:val="20"/>
                <w:szCs w:val="20"/>
              </w:rPr>
            </w:pPr>
            <w:r w:rsidRPr="007722A4">
              <w:rPr>
                <w:b/>
                <w:bCs/>
                <w:color w:val="000000"/>
                <w:sz w:val="20"/>
                <w:szCs w:val="20"/>
              </w:rPr>
              <w:t>91 324 592,03</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ОХРАНА ОКРУЖАЮЩЕЙ СРЕДЫ</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93 648 540,54</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91 324 592,03</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b/>
                <w:bCs/>
                <w:i/>
                <w:iCs/>
                <w:color w:val="000000"/>
                <w:sz w:val="20"/>
                <w:szCs w:val="20"/>
              </w:rPr>
            </w:pPr>
            <w:r w:rsidRPr="007722A4">
              <w:rPr>
                <w:b/>
                <w:bCs/>
                <w:i/>
                <w:iCs/>
                <w:color w:val="000000"/>
                <w:sz w:val="20"/>
                <w:szCs w:val="20"/>
              </w:rPr>
              <w:t>Охрана объектов растительного и животного мира и среды их обитания</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b/>
                <w:bCs/>
                <w:i/>
                <w:iCs/>
                <w:color w:val="000000"/>
                <w:sz w:val="20"/>
                <w:szCs w:val="20"/>
              </w:rPr>
            </w:pPr>
            <w:r w:rsidRPr="007722A4">
              <w:rPr>
                <w:b/>
                <w:bCs/>
                <w:i/>
                <w:iCs/>
                <w:color w:val="000000"/>
                <w:sz w:val="20"/>
                <w:szCs w:val="20"/>
              </w:rPr>
              <w:t>41 235 046,25</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b/>
                <w:bCs/>
                <w:i/>
                <w:iCs/>
                <w:color w:val="000000"/>
                <w:sz w:val="20"/>
                <w:szCs w:val="20"/>
              </w:rPr>
            </w:pPr>
            <w:r w:rsidRPr="007722A4">
              <w:rPr>
                <w:b/>
                <w:bCs/>
                <w:i/>
                <w:iCs/>
                <w:color w:val="000000"/>
                <w:sz w:val="20"/>
                <w:szCs w:val="20"/>
              </w:rPr>
              <w:t>41 235 042,25</w:t>
            </w:r>
          </w:p>
        </w:tc>
      </w:tr>
      <w:tr w:rsidR="00B27A2F" w:rsidRPr="0087319D" w:rsidTr="00B27A2F">
        <w:trPr>
          <w:trHeight w:val="157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Расходы на обеспечение деятельности (оказание услуг) государственных учреждений (организаций) Астраханской области, в том числе на предоставление бюджетным и автономным учреждениям (организациям) субсидий, в рамках подпрограммы </w:t>
            </w:r>
            <w:r>
              <w:rPr>
                <w:color w:val="000000"/>
                <w:sz w:val="20"/>
                <w:szCs w:val="20"/>
              </w:rPr>
              <w:t>«</w:t>
            </w:r>
            <w:r w:rsidRPr="007722A4">
              <w:rPr>
                <w:color w:val="000000"/>
                <w:sz w:val="20"/>
                <w:szCs w:val="20"/>
              </w:rPr>
              <w:t>О сохранении и воспроизводстве охотничьих ресурсов в Астраханской области</w:t>
            </w:r>
            <w:r>
              <w:rPr>
                <w:color w:val="000000"/>
                <w:sz w:val="20"/>
                <w:szCs w:val="20"/>
              </w:rPr>
              <w:t>»</w:t>
            </w:r>
            <w:r w:rsidRPr="007722A4">
              <w:rPr>
                <w:color w:val="000000"/>
                <w:sz w:val="20"/>
                <w:szCs w:val="20"/>
              </w:rPr>
              <w:t xml:space="preserve"> государственной программы </w:t>
            </w:r>
            <w:r>
              <w:rPr>
                <w:color w:val="000000"/>
                <w:sz w:val="20"/>
                <w:szCs w:val="20"/>
              </w:rPr>
              <w:t>«</w:t>
            </w:r>
            <w:r w:rsidRPr="007722A4">
              <w:rPr>
                <w:color w:val="000000"/>
                <w:sz w:val="20"/>
                <w:szCs w:val="20"/>
              </w:rPr>
              <w:t>Охрана окружающей среды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12 452 900,00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12 452 900,00</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Субсидии бюджетным учреждениям на иные цели</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12 452 900,00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12 452 900,00</w:t>
            </w:r>
          </w:p>
        </w:tc>
      </w:tr>
      <w:tr w:rsidR="00B27A2F" w:rsidRPr="0087319D" w:rsidTr="00B27A2F">
        <w:trPr>
          <w:trHeight w:val="157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Создание и обустройство инфраструктуры экологического туризма на особо охраняемых природных территориях регионального значения в рамках основного мероприятия по реализации регионального проекта </w:t>
            </w:r>
            <w:r>
              <w:rPr>
                <w:color w:val="000000"/>
                <w:sz w:val="20"/>
                <w:szCs w:val="20"/>
              </w:rPr>
              <w:t>«</w:t>
            </w:r>
            <w:r w:rsidRPr="007722A4">
              <w:rPr>
                <w:color w:val="000000"/>
                <w:sz w:val="20"/>
                <w:szCs w:val="20"/>
              </w:rPr>
              <w:t>Сохранение биологического разнообразия и развитие экологического туризма (Астраханская область)</w:t>
            </w:r>
            <w:r>
              <w:rPr>
                <w:color w:val="000000"/>
                <w:sz w:val="20"/>
                <w:szCs w:val="20"/>
              </w:rPr>
              <w:t>»</w:t>
            </w:r>
            <w:r w:rsidRPr="007722A4">
              <w:rPr>
                <w:color w:val="000000"/>
                <w:sz w:val="20"/>
                <w:szCs w:val="20"/>
              </w:rPr>
              <w:t xml:space="preserve"> в рамках национального проекта </w:t>
            </w:r>
            <w:r>
              <w:rPr>
                <w:color w:val="000000"/>
                <w:sz w:val="20"/>
                <w:szCs w:val="20"/>
              </w:rPr>
              <w:t>«</w:t>
            </w:r>
            <w:r w:rsidRPr="007722A4">
              <w:rPr>
                <w:color w:val="000000"/>
                <w:sz w:val="20"/>
                <w:szCs w:val="20"/>
              </w:rPr>
              <w:t>Экология</w:t>
            </w:r>
            <w:r>
              <w:rPr>
                <w:color w:val="000000"/>
                <w:sz w:val="20"/>
                <w:szCs w:val="20"/>
              </w:rPr>
              <w:t>»</w:t>
            </w:r>
            <w:r w:rsidRPr="007722A4">
              <w:rPr>
                <w:color w:val="000000"/>
                <w:sz w:val="20"/>
                <w:szCs w:val="20"/>
              </w:rPr>
              <w:t xml:space="preserve"> государственной программы </w:t>
            </w:r>
            <w:r>
              <w:rPr>
                <w:color w:val="000000"/>
                <w:sz w:val="20"/>
                <w:szCs w:val="20"/>
              </w:rPr>
              <w:t>«</w:t>
            </w:r>
            <w:r w:rsidRPr="007722A4">
              <w:rPr>
                <w:color w:val="000000"/>
                <w:sz w:val="20"/>
                <w:szCs w:val="20"/>
              </w:rPr>
              <w:t>Охрана окружающей среды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340 000,00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340 000,00</w:t>
            </w:r>
          </w:p>
        </w:tc>
      </w:tr>
      <w:tr w:rsidR="00B27A2F" w:rsidRPr="0087319D" w:rsidTr="00B27A2F">
        <w:trPr>
          <w:trHeight w:val="94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340 000,00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340 000,00</w:t>
            </w:r>
          </w:p>
        </w:tc>
      </w:tr>
      <w:tr w:rsidR="00B27A2F" w:rsidRPr="0087319D" w:rsidTr="00B27A2F">
        <w:trPr>
          <w:trHeight w:val="157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Создание особо охраняемых природных территорий регионального значения в рамках основного мероприятия по реализации регионального проекта </w:t>
            </w:r>
            <w:r>
              <w:rPr>
                <w:color w:val="000000"/>
                <w:sz w:val="20"/>
                <w:szCs w:val="20"/>
              </w:rPr>
              <w:t>«</w:t>
            </w:r>
            <w:r w:rsidRPr="007722A4">
              <w:rPr>
                <w:color w:val="000000"/>
                <w:sz w:val="20"/>
                <w:szCs w:val="20"/>
              </w:rPr>
              <w:t>Сохранение биологического разнообразия и развитие экологического туризма (Астраханская область)</w:t>
            </w:r>
            <w:r>
              <w:rPr>
                <w:color w:val="000000"/>
                <w:sz w:val="20"/>
                <w:szCs w:val="20"/>
              </w:rPr>
              <w:t>»</w:t>
            </w:r>
            <w:r w:rsidRPr="007722A4">
              <w:rPr>
                <w:color w:val="000000"/>
                <w:sz w:val="20"/>
                <w:szCs w:val="20"/>
              </w:rPr>
              <w:t xml:space="preserve"> в рамках национального проекта </w:t>
            </w:r>
            <w:r>
              <w:rPr>
                <w:color w:val="000000"/>
                <w:sz w:val="20"/>
                <w:szCs w:val="20"/>
              </w:rPr>
              <w:t>«</w:t>
            </w:r>
            <w:r w:rsidRPr="007722A4">
              <w:rPr>
                <w:color w:val="000000"/>
                <w:sz w:val="20"/>
                <w:szCs w:val="20"/>
              </w:rPr>
              <w:t>Экология</w:t>
            </w:r>
            <w:r>
              <w:rPr>
                <w:color w:val="000000"/>
                <w:sz w:val="20"/>
                <w:szCs w:val="20"/>
              </w:rPr>
              <w:t>»</w:t>
            </w:r>
            <w:r w:rsidRPr="007722A4">
              <w:rPr>
                <w:color w:val="000000"/>
                <w:sz w:val="20"/>
                <w:szCs w:val="20"/>
              </w:rPr>
              <w:t xml:space="preserve"> государственной программы </w:t>
            </w:r>
            <w:r>
              <w:rPr>
                <w:color w:val="000000"/>
                <w:sz w:val="20"/>
                <w:szCs w:val="20"/>
              </w:rPr>
              <w:t>«</w:t>
            </w:r>
            <w:r w:rsidRPr="007722A4">
              <w:rPr>
                <w:color w:val="000000"/>
                <w:sz w:val="20"/>
                <w:szCs w:val="20"/>
              </w:rPr>
              <w:t>Охрана окружающей среды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970 000,00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969 996,00</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Прочая закупка товаров, работ и услуг</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970 000,00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969 996,00</w:t>
            </w:r>
          </w:p>
        </w:tc>
      </w:tr>
      <w:tr w:rsidR="00B27A2F" w:rsidRPr="0087319D" w:rsidTr="00B27A2F">
        <w:trPr>
          <w:trHeight w:val="157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Расходы на обеспечение деятельности (оказание услуг) государственных учреждений (организаций) Астраханской области, в том числе на предоставление бюджетным и автономным учреждениям (организациям) субсидий, в рамках ведомственной целевой программы </w:t>
            </w:r>
            <w:r>
              <w:rPr>
                <w:color w:val="000000"/>
                <w:sz w:val="20"/>
                <w:szCs w:val="20"/>
              </w:rPr>
              <w:t>«</w:t>
            </w:r>
            <w:r w:rsidRPr="007722A4">
              <w:rPr>
                <w:color w:val="000000"/>
                <w:sz w:val="20"/>
                <w:szCs w:val="20"/>
              </w:rPr>
              <w:t>Охрана территорий и обеспечение экологической безопасности Астраханской области</w:t>
            </w:r>
            <w:r>
              <w:rPr>
                <w:color w:val="000000"/>
                <w:sz w:val="20"/>
                <w:szCs w:val="20"/>
              </w:rPr>
              <w:t>»</w:t>
            </w:r>
            <w:r w:rsidRPr="007722A4">
              <w:rPr>
                <w:color w:val="000000"/>
                <w:sz w:val="20"/>
                <w:szCs w:val="20"/>
              </w:rPr>
              <w:t xml:space="preserve"> государственной программы </w:t>
            </w:r>
            <w:r>
              <w:rPr>
                <w:color w:val="000000"/>
                <w:sz w:val="20"/>
                <w:szCs w:val="20"/>
              </w:rPr>
              <w:t>«</w:t>
            </w:r>
            <w:r w:rsidRPr="007722A4">
              <w:rPr>
                <w:color w:val="000000"/>
                <w:sz w:val="20"/>
                <w:szCs w:val="20"/>
              </w:rPr>
              <w:t>Охрана окружающей среды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27 361 660,00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27 361 660,00</w:t>
            </w:r>
          </w:p>
        </w:tc>
      </w:tr>
      <w:tr w:rsidR="00B27A2F" w:rsidRPr="0087319D" w:rsidTr="00B27A2F">
        <w:trPr>
          <w:trHeight w:val="94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Субсидии бюджетным учреждениям на финансовое обеспечение государственного (муниципального) задания на оказание государственных (муниципальных) услуг (выполнение работ)</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27 361 660,00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27 361 660,00</w:t>
            </w:r>
          </w:p>
        </w:tc>
      </w:tr>
      <w:tr w:rsidR="00B27A2F" w:rsidRPr="0087319D" w:rsidTr="00B27A2F">
        <w:trPr>
          <w:trHeight w:val="1770"/>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Осуществление полномочий Российской Федерации в области охраны и использования объектов животного мира (за исключением охотничьих ресурсов и водных биологических ресурсов) в рамках ведомственной целевой программы </w:t>
            </w:r>
            <w:r>
              <w:rPr>
                <w:color w:val="000000"/>
                <w:sz w:val="20"/>
                <w:szCs w:val="20"/>
              </w:rPr>
              <w:t>«</w:t>
            </w:r>
            <w:r w:rsidRPr="007722A4">
              <w:rPr>
                <w:color w:val="000000"/>
                <w:sz w:val="20"/>
                <w:szCs w:val="20"/>
              </w:rPr>
              <w:t>Охрана территорий и обеспечение экологической безопасности Астраханской области</w:t>
            </w:r>
            <w:r>
              <w:rPr>
                <w:color w:val="000000"/>
                <w:sz w:val="20"/>
                <w:szCs w:val="20"/>
              </w:rPr>
              <w:t>»</w:t>
            </w:r>
            <w:r w:rsidRPr="007722A4">
              <w:rPr>
                <w:color w:val="000000"/>
                <w:sz w:val="20"/>
                <w:szCs w:val="20"/>
              </w:rPr>
              <w:t xml:space="preserve"> государственной программы </w:t>
            </w:r>
            <w:r>
              <w:rPr>
                <w:color w:val="000000"/>
                <w:sz w:val="20"/>
                <w:szCs w:val="20"/>
              </w:rPr>
              <w:t>«</w:t>
            </w:r>
            <w:r w:rsidRPr="007722A4">
              <w:rPr>
                <w:color w:val="000000"/>
                <w:sz w:val="20"/>
                <w:szCs w:val="20"/>
              </w:rPr>
              <w:t>Охрана окружающей среды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110 486,25</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110 486,25</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Прочая закупка товаров, работ и услуг</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110 486,25</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110 486,25</w:t>
            </w:r>
          </w:p>
        </w:tc>
      </w:tr>
      <w:tr w:rsidR="00B27A2F" w:rsidRPr="0087319D" w:rsidTr="00B27A2F">
        <w:trPr>
          <w:trHeight w:val="84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Иные межбюджетные трансферты муниципальным образованиям Астраханской области на возмещение расходов собственников, владельцев и пользователей земельных участков, на которых находятся памятники природы, на обеспечение установленного режима особой охраны памятников природы Астраханской области, в рамках ведомственной целевой программы </w:t>
            </w:r>
            <w:r>
              <w:rPr>
                <w:color w:val="000000"/>
                <w:sz w:val="20"/>
                <w:szCs w:val="20"/>
              </w:rPr>
              <w:t>«</w:t>
            </w:r>
            <w:r w:rsidRPr="007722A4">
              <w:rPr>
                <w:color w:val="000000"/>
                <w:sz w:val="20"/>
                <w:szCs w:val="20"/>
              </w:rPr>
              <w:t>Охрана территорий и обеспечение экологической безопасности Астраханской области</w:t>
            </w:r>
            <w:r>
              <w:rPr>
                <w:color w:val="000000"/>
                <w:sz w:val="20"/>
                <w:szCs w:val="20"/>
              </w:rPr>
              <w:t>»</w:t>
            </w:r>
            <w:r w:rsidRPr="007722A4">
              <w:rPr>
                <w:color w:val="000000"/>
                <w:sz w:val="20"/>
                <w:szCs w:val="20"/>
              </w:rPr>
              <w:t xml:space="preserve"> государственной программы </w:t>
            </w:r>
            <w:r>
              <w:rPr>
                <w:color w:val="000000"/>
                <w:sz w:val="20"/>
                <w:szCs w:val="20"/>
              </w:rPr>
              <w:t>«</w:t>
            </w:r>
            <w:r w:rsidRPr="007722A4">
              <w:rPr>
                <w:color w:val="000000"/>
                <w:sz w:val="20"/>
                <w:szCs w:val="20"/>
              </w:rPr>
              <w:t>Охрана окружающей среды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0,00</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Иные межбюджетные трансферты</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0,00</w:t>
            </w:r>
          </w:p>
        </w:tc>
      </w:tr>
      <w:tr w:rsidR="00B27A2F" w:rsidRPr="0087319D" w:rsidTr="00B27A2F">
        <w:trPr>
          <w:trHeight w:val="1890"/>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Субсидии в целях возмещения расходов собственников, владельцев и пользователей земельных участков, на которых находятся памятники природы, на обеспечение установленного режима особой охраны памятников природы регионального значения Астраханской области, в рамках ведомственной целевой программы </w:t>
            </w:r>
            <w:r>
              <w:rPr>
                <w:color w:val="000000"/>
                <w:sz w:val="20"/>
                <w:szCs w:val="20"/>
              </w:rPr>
              <w:t>«</w:t>
            </w:r>
            <w:r w:rsidRPr="007722A4">
              <w:rPr>
                <w:color w:val="000000"/>
                <w:sz w:val="20"/>
                <w:szCs w:val="20"/>
              </w:rPr>
              <w:t>Охрана территорий и обеспечение экологической безопасности Астраханской области</w:t>
            </w:r>
            <w:r>
              <w:rPr>
                <w:color w:val="000000"/>
                <w:sz w:val="20"/>
                <w:szCs w:val="20"/>
              </w:rPr>
              <w:t>»</w:t>
            </w:r>
            <w:r w:rsidRPr="007722A4">
              <w:rPr>
                <w:color w:val="000000"/>
                <w:sz w:val="20"/>
                <w:szCs w:val="20"/>
              </w:rPr>
              <w:t xml:space="preserve"> государственной программы </w:t>
            </w:r>
            <w:r>
              <w:rPr>
                <w:color w:val="000000"/>
                <w:sz w:val="20"/>
                <w:szCs w:val="20"/>
              </w:rPr>
              <w:t>«</w:t>
            </w:r>
            <w:r w:rsidRPr="007722A4">
              <w:rPr>
                <w:color w:val="000000"/>
                <w:sz w:val="20"/>
                <w:szCs w:val="20"/>
              </w:rPr>
              <w:t>Охрана окружающей среды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0,00</w:t>
            </w:r>
          </w:p>
        </w:tc>
      </w:tr>
      <w:tr w:rsidR="00B27A2F" w:rsidRPr="0087319D" w:rsidTr="00B27A2F">
        <w:trPr>
          <w:trHeight w:val="94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Субсидии (гранты в форме субсидий) на финансовое обеспечение затрат в связи с производством (реализацией) товаров, выполнением работ, оказанием услуг, не подлежащие казначейскому сопровождению</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0,00</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b/>
                <w:bCs/>
                <w:i/>
                <w:iCs/>
                <w:color w:val="000000"/>
                <w:sz w:val="20"/>
                <w:szCs w:val="20"/>
              </w:rPr>
            </w:pPr>
            <w:r w:rsidRPr="007722A4">
              <w:rPr>
                <w:b/>
                <w:bCs/>
                <w:i/>
                <w:iCs/>
                <w:color w:val="000000"/>
                <w:sz w:val="20"/>
                <w:szCs w:val="20"/>
              </w:rPr>
              <w:t>Другие вопросы в области охраны окружающей среды</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b/>
                <w:bCs/>
                <w:i/>
                <w:iCs/>
                <w:color w:val="000000"/>
                <w:sz w:val="20"/>
                <w:szCs w:val="20"/>
              </w:rPr>
            </w:pPr>
            <w:r w:rsidRPr="007722A4">
              <w:rPr>
                <w:b/>
                <w:bCs/>
                <w:i/>
                <w:iCs/>
                <w:color w:val="000000"/>
                <w:sz w:val="20"/>
                <w:szCs w:val="20"/>
              </w:rPr>
              <w:t>52 413 494,29</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b/>
                <w:bCs/>
                <w:i/>
                <w:iCs/>
                <w:color w:val="000000"/>
                <w:sz w:val="20"/>
                <w:szCs w:val="20"/>
              </w:rPr>
            </w:pPr>
            <w:r w:rsidRPr="007722A4">
              <w:rPr>
                <w:b/>
                <w:bCs/>
                <w:i/>
                <w:iCs/>
                <w:color w:val="000000"/>
                <w:sz w:val="20"/>
                <w:szCs w:val="20"/>
              </w:rPr>
              <w:t>50 089 549,78</w:t>
            </w:r>
          </w:p>
        </w:tc>
      </w:tr>
      <w:tr w:rsidR="00B27A2F" w:rsidRPr="0087319D" w:rsidTr="00B27A2F">
        <w:trPr>
          <w:trHeight w:val="157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Обеспечение использования возможностей социально ориентированных некоммерческих организаций в решении задач социального развития Астраханской области в рамках подпрограммы </w:t>
            </w:r>
            <w:r>
              <w:rPr>
                <w:color w:val="000000"/>
                <w:sz w:val="20"/>
                <w:szCs w:val="20"/>
              </w:rPr>
              <w:t>«</w:t>
            </w:r>
            <w:r w:rsidRPr="007722A4">
              <w:rPr>
                <w:color w:val="000000"/>
                <w:sz w:val="20"/>
                <w:szCs w:val="20"/>
              </w:rPr>
              <w:t>Государственная поддержка социально ориентированных некоммерческих организаций в Астраханской области</w:t>
            </w:r>
            <w:r>
              <w:rPr>
                <w:color w:val="000000"/>
                <w:sz w:val="20"/>
                <w:szCs w:val="20"/>
              </w:rPr>
              <w:t>»</w:t>
            </w:r>
            <w:r w:rsidRPr="007722A4">
              <w:rPr>
                <w:color w:val="000000"/>
                <w:sz w:val="20"/>
                <w:szCs w:val="20"/>
              </w:rPr>
              <w:t xml:space="preserve"> государственной программы </w:t>
            </w:r>
            <w:r>
              <w:rPr>
                <w:color w:val="000000"/>
                <w:sz w:val="20"/>
                <w:szCs w:val="20"/>
              </w:rPr>
              <w:t>«</w:t>
            </w:r>
            <w:r w:rsidRPr="007722A4">
              <w:rPr>
                <w:color w:val="000000"/>
                <w:sz w:val="20"/>
                <w:szCs w:val="20"/>
              </w:rPr>
              <w:t>Социальная защита, поддержка и социальное обслуживание населения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199 600,00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199 600,00</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Субсидии (гранты в форме субсидий), не подлежащие казначейскому сопровождению</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199 600,00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199 600,00</w:t>
            </w:r>
          </w:p>
        </w:tc>
      </w:tr>
      <w:tr w:rsidR="00B27A2F" w:rsidRPr="0087319D" w:rsidTr="00B27A2F">
        <w:trPr>
          <w:trHeight w:val="1890"/>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Субсидии муниципальным образованиям Астраханской области на реализацию мероприятий экологической реабилитации объектов накопленного вреда окружающей среде в рамках основного мероприятия по реализации регионального проекта </w:t>
            </w:r>
            <w:r>
              <w:rPr>
                <w:color w:val="000000"/>
                <w:sz w:val="20"/>
                <w:szCs w:val="20"/>
              </w:rPr>
              <w:t>«</w:t>
            </w:r>
            <w:r w:rsidRPr="007722A4">
              <w:rPr>
                <w:color w:val="000000"/>
                <w:sz w:val="20"/>
                <w:szCs w:val="20"/>
              </w:rPr>
              <w:t>Чистая страна (Астраханская область)</w:t>
            </w:r>
            <w:r>
              <w:rPr>
                <w:color w:val="000000"/>
                <w:sz w:val="20"/>
                <w:szCs w:val="20"/>
              </w:rPr>
              <w:t>»</w:t>
            </w:r>
            <w:r w:rsidRPr="007722A4">
              <w:rPr>
                <w:color w:val="000000"/>
                <w:sz w:val="20"/>
                <w:szCs w:val="20"/>
              </w:rPr>
              <w:t xml:space="preserve"> в рамках национального проекта </w:t>
            </w:r>
            <w:r>
              <w:rPr>
                <w:color w:val="000000"/>
                <w:sz w:val="20"/>
                <w:szCs w:val="20"/>
              </w:rPr>
              <w:t>«</w:t>
            </w:r>
            <w:r w:rsidRPr="007722A4">
              <w:rPr>
                <w:color w:val="000000"/>
                <w:sz w:val="20"/>
                <w:szCs w:val="20"/>
              </w:rPr>
              <w:t>Экология</w:t>
            </w:r>
            <w:r>
              <w:rPr>
                <w:color w:val="000000"/>
                <w:sz w:val="20"/>
                <w:szCs w:val="20"/>
              </w:rPr>
              <w:t>»</w:t>
            </w:r>
            <w:r w:rsidRPr="007722A4">
              <w:rPr>
                <w:color w:val="000000"/>
                <w:sz w:val="20"/>
                <w:szCs w:val="20"/>
              </w:rPr>
              <w:t xml:space="preserve"> государственной программы </w:t>
            </w:r>
            <w:r>
              <w:rPr>
                <w:color w:val="000000"/>
                <w:sz w:val="20"/>
                <w:szCs w:val="20"/>
              </w:rPr>
              <w:t>«</w:t>
            </w:r>
            <w:r w:rsidRPr="007722A4">
              <w:rPr>
                <w:color w:val="000000"/>
                <w:sz w:val="20"/>
                <w:szCs w:val="20"/>
              </w:rPr>
              <w:t>Улучшение качества предоставления жилищно-коммунальных услуг на территории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3 087 500,00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3 087 500,00</w:t>
            </w:r>
          </w:p>
        </w:tc>
      </w:tr>
      <w:tr w:rsidR="00B27A2F" w:rsidRPr="0087319D" w:rsidTr="00B27A2F">
        <w:trPr>
          <w:trHeight w:val="630"/>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Субсидии, за исключением субсидий на софинансирование капитальных вложений в объекты государственной (муниципальной) собственности</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3 087 500,00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3 087 500,00</w:t>
            </w:r>
          </w:p>
        </w:tc>
      </w:tr>
      <w:tr w:rsidR="00B27A2F" w:rsidRPr="0087319D" w:rsidTr="00B27A2F">
        <w:trPr>
          <w:trHeight w:val="1260"/>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Расходы на обеспечение функций органов государственной власти Астраханской области в рамках ведомственной целевой программы </w:t>
            </w:r>
            <w:r>
              <w:rPr>
                <w:color w:val="000000"/>
                <w:sz w:val="20"/>
                <w:szCs w:val="20"/>
              </w:rPr>
              <w:t>«</w:t>
            </w:r>
            <w:r w:rsidRPr="007722A4">
              <w:rPr>
                <w:color w:val="000000"/>
                <w:sz w:val="20"/>
                <w:szCs w:val="20"/>
              </w:rPr>
              <w:t>Охрана территорий и обеспечение экологической безопасности Астраханской области</w:t>
            </w:r>
            <w:r>
              <w:rPr>
                <w:color w:val="000000"/>
                <w:sz w:val="20"/>
                <w:szCs w:val="20"/>
              </w:rPr>
              <w:t>»</w:t>
            </w:r>
            <w:r w:rsidRPr="007722A4">
              <w:rPr>
                <w:color w:val="000000"/>
                <w:sz w:val="20"/>
                <w:szCs w:val="20"/>
              </w:rPr>
              <w:t xml:space="preserve"> государственной программы </w:t>
            </w:r>
            <w:r>
              <w:rPr>
                <w:color w:val="000000"/>
                <w:sz w:val="20"/>
                <w:szCs w:val="20"/>
              </w:rPr>
              <w:t>«</w:t>
            </w:r>
            <w:r w:rsidRPr="007722A4">
              <w:rPr>
                <w:color w:val="000000"/>
                <w:sz w:val="20"/>
                <w:szCs w:val="20"/>
              </w:rPr>
              <w:t>Охрана окружающей среды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28 711 611,07</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27 097 137,48</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Фонд оплаты труда государственных (муниципальных) органов</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20 724 174,00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19 577 887,50</w:t>
            </w:r>
          </w:p>
        </w:tc>
      </w:tr>
      <w:tr w:rsidR="00B27A2F" w:rsidRPr="0087319D" w:rsidTr="00B27A2F">
        <w:trPr>
          <w:trHeight w:val="630"/>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Иные выплаты персоналу государственных (муниципальных) органов, за исключением фонда оплаты труда</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827 738,00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814 676,40</w:t>
            </w:r>
          </w:p>
        </w:tc>
      </w:tr>
      <w:tr w:rsidR="00B27A2F" w:rsidRPr="0087319D" w:rsidTr="00B27A2F">
        <w:trPr>
          <w:trHeight w:val="630"/>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6 187 354,00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5 767 119,98</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Прочая закупка товаров, работ и услуг</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658 329,05</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623 437,58</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Уплата налога на имущество организаций и земельного налога</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180 000,00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180 000,00</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Уплата прочих налогов, сборов</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127 585,56</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127 585,56</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Уплата иных платежей</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6 430,46</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6 430,46</w:t>
            </w:r>
          </w:p>
        </w:tc>
      </w:tr>
      <w:tr w:rsidR="00B27A2F" w:rsidRPr="0087319D" w:rsidTr="00B27A2F">
        <w:trPr>
          <w:trHeight w:val="1260"/>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Диспансеризация работников органов государственной власти Астраханской области в рамках ведомственной целевой программы </w:t>
            </w:r>
            <w:r>
              <w:rPr>
                <w:color w:val="000000"/>
                <w:sz w:val="20"/>
                <w:szCs w:val="20"/>
              </w:rPr>
              <w:t>«</w:t>
            </w:r>
            <w:r w:rsidRPr="007722A4">
              <w:rPr>
                <w:color w:val="000000"/>
                <w:sz w:val="20"/>
                <w:szCs w:val="20"/>
              </w:rPr>
              <w:t>Охрана территорий и обеспечение экологической безопасности Астраханской области</w:t>
            </w:r>
            <w:r>
              <w:rPr>
                <w:color w:val="000000"/>
                <w:sz w:val="20"/>
                <w:szCs w:val="20"/>
              </w:rPr>
              <w:t>»</w:t>
            </w:r>
            <w:r w:rsidRPr="007722A4">
              <w:rPr>
                <w:color w:val="000000"/>
                <w:sz w:val="20"/>
                <w:szCs w:val="20"/>
              </w:rPr>
              <w:t xml:space="preserve"> государственной программы </w:t>
            </w:r>
            <w:r>
              <w:rPr>
                <w:color w:val="000000"/>
                <w:sz w:val="20"/>
                <w:szCs w:val="20"/>
              </w:rPr>
              <w:t>«</w:t>
            </w:r>
            <w:r w:rsidRPr="007722A4">
              <w:rPr>
                <w:color w:val="000000"/>
                <w:sz w:val="20"/>
                <w:szCs w:val="20"/>
              </w:rPr>
              <w:t>Охрана окружающей среды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200 000,00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132 662,78</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Прочая закупка товаров, работ и услуг</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200 000,00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132 662,78</w:t>
            </w:r>
          </w:p>
        </w:tc>
      </w:tr>
      <w:tr w:rsidR="00B27A2F" w:rsidRPr="0087319D" w:rsidTr="00B27A2F">
        <w:trPr>
          <w:trHeight w:val="1260"/>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Материально-техническое обеспечение реализации отдельных полномочий Астраханской области в рамках ведомственной целевой программы </w:t>
            </w:r>
            <w:r>
              <w:rPr>
                <w:color w:val="000000"/>
                <w:sz w:val="20"/>
                <w:szCs w:val="20"/>
              </w:rPr>
              <w:t>«</w:t>
            </w:r>
            <w:r w:rsidRPr="007722A4">
              <w:rPr>
                <w:color w:val="000000"/>
                <w:sz w:val="20"/>
                <w:szCs w:val="20"/>
              </w:rPr>
              <w:t>Охрана территорий и обеспечение экологической безопасности Астраханской области</w:t>
            </w:r>
            <w:r>
              <w:rPr>
                <w:color w:val="000000"/>
                <w:sz w:val="20"/>
                <w:szCs w:val="20"/>
              </w:rPr>
              <w:t xml:space="preserve">» </w:t>
            </w:r>
            <w:r w:rsidRPr="007722A4">
              <w:rPr>
                <w:color w:val="000000"/>
                <w:sz w:val="20"/>
                <w:szCs w:val="20"/>
              </w:rPr>
              <w:t xml:space="preserve">государственной программы </w:t>
            </w:r>
            <w:r>
              <w:rPr>
                <w:color w:val="000000"/>
                <w:sz w:val="20"/>
                <w:szCs w:val="20"/>
              </w:rPr>
              <w:t>«</w:t>
            </w:r>
            <w:r w:rsidRPr="007722A4">
              <w:rPr>
                <w:color w:val="000000"/>
                <w:sz w:val="20"/>
                <w:szCs w:val="20"/>
              </w:rPr>
              <w:t>Охрана окружающей среды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11 516 846,80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11 483 052,65</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Прочая закупка товаров, работ и услуг</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11 483 046,80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11 463 102,65</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Уплата прочих налогов, сборов</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33 800,00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19 950,00</w:t>
            </w:r>
          </w:p>
        </w:tc>
      </w:tr>
      <w:tr w:rsidR="00B27A2F" w:rsidRPr="0087319D" w:rsidTr="00B27A2F">
        <w:trPr>
          <w:trHeight w:val="1260"/>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Осуществление переданных полномочий Российской Федерации в области охраны и использования охотничьих ресурсов в рамках ведомственной целевой программы </w:t>
            </w:r>
            <w:r>
              <w:rPr>
                <w:color w:val="000000"/>
                <w:sz w:val="20"/>
                <w:szCs w:val="20"/>
              </w:rPr>
              <w:t>«</w:t>
            </w:r>
            <w:r w:rsidRPr="007722A4">
              <w:rPr>
                <w:color w:val="000000"/>
                <w:sz w:val="20"/>
                <w:szCs w:val="20"/>
              </w:rPr>
              <w:t>Охрана территорий и обеспечение экологической безопасности Астраханской области</w:t>
            </w:r>
            <w:r>
              <w:rPr>
                <w:color w:val="000000"/>
                <w:sz w:val="20"/>
                <w:szCs w:val="20"/>
              </w:rPr>
              <w:t>»</w:t>
            </w:r>
            <w:r w:rsidRPr="007722A4">
              <w:rPr>
                <w:color w:val="000000"/>
                <w:sz w:val="20"/>
                <w:szCs w:val="20"/>
              </w:rPr>
              <w:t xml:space="preserve"> государственной программы </w:t>
            </w:r>
            <w:r>
              <w:rPr>
                <w:color w:val="000000"/>
                <w:sz w:val="20"/>
                <w:szCs w:val="20"/>
              </w:rPr>
              <w:t>«</w:t>
            </w:r>
            <w:r w:rsidRPr="007722A4">
              <w:rPr>
                <w:color w:val="000000"/>
                <w:sz w:val="20"/>
                <w:szCs w:val="20"/>
              </w:rPr>
              <w:t>Охрана окружающей среды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8 607 600,00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7 999 260,45</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Фонд оплаты труда государственных (муниципальных) органов</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4 723 300,00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4 278 001,19</w:t>
            </w:r>
          </w:p>
        </w:tc>
      </w:tr>
      <w:tr w:rsidR="00B27A2F" w:rsidRPr="0087319D" w:rsidTr="00B27A2F">
        <w:trPr>
          <w:trHeight w:val="630"/>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Взносы по обязательному социальному страхованию на выплаты денежного содержания и иные выплаты работникам государственных (муниципальных) органов</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1 426 400,00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1 263 464,45</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Прочая закупка товаров, работ и услуг</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2 457 900,00</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2 457 794,81</w:t>
            </w:r>
          </w:p>
        </w:tc>
      </w:tr>
      <w:tr w:rsidR="00B27A2F" w:rsidRPr="0087319D" w:rsidTr="00B27A2F">
        <w:trPr>
          <w:trHeight w:val="1260"/>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003FA8">
            <w:pPr>
              <w:pStyle w:val="afffc"/>
              <w:spacing w:line="240" w:lineRule="auto"/>
              <w:rPr>
                <w:color w:val="000000"/>
                <w:sz w:val="20"/>
                <w:szCs w:val="20"/>
              </w:rPr>
            </w:pPr>
            <w:r w:rsidRPr="007722A4">
              <w:rPr>
                <w:color w:val="000000"/>
                <w:sz w:val="20"/>
                <w:szCs w:val="20"/>
              </w:rPr>
              <w:t xml:space="preserve">Реализация государственных функций в области охраны окружающей среды в рамках ведомственной целевой программы </w:t>
            </w:r>
            <w:r>
              <w:rPr>
                <w:color w:val="000000"/>
                <w:sz w:val="20"/>
                <w:szCs w:val="20"/>
              </w:rPr>
              <w:t>«</w:t>
            </w:r>
            <w:r w:rsidRPr="007722A4">
              <w:rPr>
                <w:color w:val="000000"/>
                <w:sz w:val="20"/>
                <w:szCs w:val="20"/>
              </w:rPr>
              <w:t>Охрана территорий и обеспечение экологической безопасности Астраханской области</w:t>
            </w:r>
            <w:r>
              <w:rPr>
                <w:color w:val="000000"/>
                <w:sz w:val="20"/>
                <w:szCs w:val="20"/>
              </w:rPr>
              <w:t>»</w:t>
            </w:r>
            <w:r w:rsidRPr="007722A4">
              <w:rPr>
                <w:color w:val="000000"/>
                <w:sz w:val="20"/>
                <w:szCs w:val="20"/>
              </w:rPr>
              <w:t xml:space="preserve"> государственной программы </w:t>
            </w:r>
            <w:r>
              <w:rPr>
                <w:color w:val="000000"/>
                <w:sz w:val="20"/>
                <w:szCs w:val="20"/>
              </w:rPr>
              <w:t>«</w:t>
            </w:r>
            <w:r w:rsidRPr="007722A4">
              <w:rPr>
                <w:color w:val="000000"/>
                <w:sz w:val="20"/>
                <w:szCs w:val="20"/>
              </w:rPr>
              <w:t>Охрана окружающей среды Астраханской области</w:t>
            </w:r>
            <w:r>
              <w:rPr>
                <w:color w:val="000000"/>
                <w:sz w:val="20"/>
                <w:szCs w:val="20"/>
              </w:rPr>
              <w:t>»</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90 336,42</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90 336,42</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auto"/>
            <w:hideMark/>
          </w:tcPr>
          <w:p w:rsidR="00B27A2F" w:rsidRPr="007722A4" w:rsidRDefault="00B27A2F" w:rsidP="007722A4">
            <w:pPr>
              <w:pStyle w:val="afffc"/>
              <w:spacing w:line="240" w:lineRule="auto"/>
              <w:rPr>
                <w:color w:val="000000"/>
                <w:sz w:val="20"/>
                <w:szCs w:val="20"/>
              </w:rPr>
            </w:pPr>
            <w:r w:rsidRPr="007722A4">
              <w:rPr>
                <w:color w:val="000000"/>
                <w:sz w:val="20"/>
                <w:szCs w:val="20"/>
              </w:rPr>
              <w:t xml:space="preserve">        Прочая закупка товаров, работ и услуг</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90 336,42</w:t>
            </w:r>
          </w:p>
        </w:tc>
        <w:tc>
          <w:tcPr>
            <w:tcW w:w="1701" w:type="dxa"/>
            <w:tcBorders>
              <w:top w:val="nil"/>
              <w:left w:val="nil"/>
              <w:bottom w:val="single" w:sz="4" w:space="0" w:color="000000"/>
              <w:right w:val="single" w:sz="4" w:space="0" w:color="000000"/>
            </w:tcBorders>
            <w:shd w:val="clear" w:color="auto" w:fill="auto"/>
            <w:noWrap/>
            <w:hideMark/>
          </w:tcPr>
          <w:p w:rsidR="00B27A2F" w:rsidRPr="007722A4" w:rsidRDefault="00B27A2F" w:rsidP="007722A4">
            <w:pPr>
              <w:pStyle w:val="afffc"/>
              <w:spacing w:line="240" w:lineRule="auto"/>
              <w:rPr>
                <w:color w:val="000000"/>
                <w:sz w:val="20"/>
                <w:szCs w:val="20"/>
              </w:rPr>
            </w:pPr>
            <w:r w:rsidRPr="007722A4">
              <w:rPr>
                <w:color w:val="000000"/>
                <w:sz w:val="20"/>
                <w:szCs w:val="20"/>
              </w:rPr>
              <w:t>90 336,42</w:t>
            </w:r>
          </w:p>
        </w:tc>
      </w:tr>
      <w:tr w:rsidR="00B27A2F" w:rsidRPr="0087319D" w:rsidTr="00B27A2F">
        <w:trPr>
          <w:trHeight w:val="315"/>
        </w:trPr>
        <w:tc>
          <w:tcPr>
            <w:tcW w:w="5670" w:type="dxa"/>
            <w:tcBorders>
              <w:top w:val="nil"/>
              <w:left w:val="single" w:sz="4" w:space="0" w:color="000000"/>
              <w:bottom w:val="single" w:sz="4" w:space="0" w:color="000000"/>
              <w:right w:val="single" w:sz="4" w:space="0" w:color="000000"/>
            </w:tcBorders>
            <w:shd w:val="clear" w:color="auto" w:fill="CCCCFF"/>
            <w:hideMark/>
          </w:tcPr>
          <w:p w:rsidR="00B27A2F" w:rsidRPr="007722A4" w:rsidRDefault="00B27A2F" w:rsidP="007722A4">
            <w:pPr>
              <w:pStyle w:val="afffc"/>
              <w:spacing w:line="240" w:lineRule="auto"/>
              <w:rPr>
                <w:b/>
                <w:bCs/>
                <w:color w:val="000000"/>
                <w:sz w:val="20"/>
                <w:szCs w:val="20"/>
              </w:rPr>
            </w:pPr>
            <w:r w:rsidRPr="007722A4">
              <w:rPr>
                <w:b/>
                <w:bCs/>
                <w:color w:val="000000"/>
                <w:sz w:val="20"/>
                <w:szCs w:val="20"/>
              </w:rPr>
              <w:t>Итого</w:t>
            </w:r>
          </w:p>
        </w:tc>
        <w:tc>
          <w:tcPr>
            <w:tcW w:w="1701" w:type="dxa"/>
            <w:tcBorders>
              <w:top w:val="nil"/>
              <w:left w:val="nil"/>
              <w:bottom w:val="single" w:sz="4" w:space="0" w:color="000000"/>
              <w:right w:val="single" w:sz="4" w:space="0" w:color="000000"/>
            </w:tcBorders>
            <w:shd w:val="clear" w:color="auto" w:fill="CCCCFF"/>
            <w:noWrap/>
            <w:hideMark/>
          </w:tcPr>
          <w:p w:rsidR="00B27A2F" w:rsidRPr="007722A4" w:rsidRDefault="00B27A2F" w:rsidP="007722A4">
            <w:pPr>
              <w:pStyle w:val="afffc"/>
              <w:spacing w:line="240" w:lineRule="auto"/>
              <w:rPr>
                <w:b/>
                <w:bCs/>
                <w:color w:val="000000"/>
                <w:sz w:val="20"/>
                <w:szCs w:val="20"/>
              </w:rPr>
            </w:pPr>
            <w:r w:rsidRPr="007722A4">
              <w:rPr>
                <w:b/>
                <w:bCs/>
                <w:color w:val="000000"/>
                <w:sz w:val="20"/>
                <w:szCs w:val="20"/>
              </w:rPr>
              <w:t>99 795 947,18</w:t>
            </w:r>
          </w:p>
        </w:tc>
        <w:tc>
          <w:tcPr>
            <w:tcW w:w="1701" w:type="dxa"/>
            <w:tcBorders>
              <w:top w:val="nil"/>
              <w:left w:val="nil"/>
              <w:bottom w:val="single" w:sz="4" w:space="0" w:color="000000"/>
              <w:right w:val="single" w:sz="4" w:space="0" w:color="000000"/>
            </w:tcBorders>
            <w:shd w:val="clear" w:color="auto" w:fill="CCCCFF"/>
            <w:noWrap/>
            <w:hideMark/>
          </w:tcPr>
          <w:p w:rsidR="00B27A2F" w:rsidRPr="007722A4" w:rsidRDefault="00B27A2F" w:rsidP="007722A4">
            <w:pPr>
              <w:pStyle w:val="afffc"/>
              <w:spacing w:line="240" w:lineRule="auto"/>
              <w:rPr>
                <w:b/>
                <w:bCs/>
                <w:color w:val="000000"/>
                <w:sz w:val="20"/>
                <w:szCs w:val="20"/>
              </w:rPr>
            </w:pPr>
            <w:r w:rsidRPr="007722A4">
              <w:rPr>
                <w:b/>
                <w:bCs/>
                <w:color w:val="000000"/>
                <w:sz w:val="20"/>
                <w:szCs w:val="20"/>
              </w:rPr>
              <w:t>94 003 343,83</w:t>
            </w:r>
          </w:p>
        </w:tc>
      </w:tr>
    </w:tbl>
    <w:p w:rsidR="00EB4D2D" w:rsidRDefault="00EB4D2D" w:rsidP="00B27A2F"/>
    <w:p w:rsidR="00724DDA" w:rsidRDefault="00724DDA" w:rsidP="00B27A2F"/>
    <w:p w:rsidR="00724DDA" w:rsidRDefault="00724DDA" w:rsidP="00B27A2F"/>
    <w:p w:rsidR="00724DDA" w:rsidRDefault="00724DDA" w:rsidP="00B27A2F"/>
    <w:p w:rsidR="00724DDA" w:rsidRDefault="00724DDA" w:rsidP="00B27A2F"/>
    <w:p w:rsidR="0006796D" w:rsidRDefault="0006796D" w:rsidP="003F79EC">
      <w:pPr>
        <w:ind w:right="284"/>
        <w:jc w:val="right"/>
        <w:rPr>
          <w:b/>
          <w:color w:val="000000"/>
          <w:sz w:val="20"/>
          <w:szCs w:val="20"/>
        </w:rPr>
      </w:pPr>
      <w:r>
        <w:rPr>
          <w:b/>
          <w:color w:val="000000"/>
          <w:sz w:val="20"/>
          <w:szCs w:val="20"/>
        </w:rPr>
        <w:t>Таблица 16.6.</w:t>
      </w:r>
      <w:r w:rsidR="00FA718A">
        <w:rPr>
          <w:b/>
          <w:color w:val="000000"/>
          <w:sz w:val="20"/>
          <w:szCs w:val="20"/>
        </w:rPr>
        <w:t>2</w:t>
      </w:r>
      <w:r>
        <w:rPr>
          <w:b/>
          <w:color w:val="000000"/>
          <w:sz w:val="20"/>
          <w:szCs w:val="20"/>
        </w:rPr>
        <w:t>.</w:t>
      </w:r>
    </w:p>
    <w:p w:rsidR="00E8746E" w:rsidRPr="0006796D" w:rsidRDefault="00E8746E" w:rsidP="003F79EC">
      <w:pPr>
        <w:ind w:right="284"/>
        <w:jc w:val="right"/>
        <w:rPr>
          <w:b/>
          <w:color w:val="000000"/>
          <w:sz w:val="20"/>
          <w:szCs w:val="20"/>
        </w:rPr>
      </w:pPr>
    </w:p>
    <w:p w:rsidR="0006796D" w:rsidRDefault="0006796D" w:rsidP="003F79EC">
      <w:pPr>
        <w:ind w:right="284"/>
        <w:jc w:val="center"/>
        <w:rPr>
          <w:b/>
          <w:sz w:val="20"/>
          <w:szCs w:val="20"/>
        </w:rPr>
      </w:pPr>
      <w:r w:rsidRPr="0006796D">
        <w:rPr>
          <w:b/>
          <w:sz w:val="20"/>
          <w:szCs w:val="20"/>
        </w:rPr>
        <w:t>Поступление налогов, сборов и платежей в консолидированный б</w:t>
      </w:r>
      <w:r w:rsidR="00E8746E">
        <w:rPr>
          <w:b/>
          <w:sz w:val="20"/>
          <w:szCs w:val="20"/>
        </w:rPr>
        <w:t>ю</w:t>
      </w:r>
      <w:r w:rsidRPr="0006796D">
        <w:rPr>
          <w:b/>
          <w:sz w:val="20"/>
          <w:szCs w:val="20"/>
        </w:rPr>
        <w:t>джет и бюджет Астраханской области(тыс.рублей)</w:t>
      </w:r>
      <w:r w:rsidR="00E8746E">
        <w:rPr>
          <w:b/>
          <w:sz w:val="20"/>
          <w:szCs w:val="20"/>
        </w:rPr>
        <w:t xml:space="preserve"> за 2019 год</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94"/>
        <w:gridCol w:w="2268"/>
        <w:gridCol w:w="1559"/>
        <w:gridCol w:w="1701"/>
      </w:tblGrid>
      <w:tr w:rsidR="008A5B71" w:rsidRPr="00464A4B" w:rsidTr="008A5B71">
        <w:tc>
          <w:tcPr>
            <w:tcW w:w="3794" w:type="dxa"/>
            <w:vMerge w:val="restart"/>
            <w:shd w:val="clear" w:color="auto" w:fill="auto"/>
          </w:tcPr>
          <w:p w:rsidR="008A5B71" w:rsidRPr="008A5B71" w:rsidRDefault="008A5B71" w:rsidP="008A5B71">
            <w:pPr>
              <w:jc w:val="center"/>
              <w:rPr>
                <w:sz w:val="20"/>
                <w:szCs w:val="20"/>
              </w:rPr>
            </w:pPr>
          </w:p>
          <w:p w:rsidR="008A5B71" w:rsidRPr="008A5B71" w:rsidRDefault="008A5B71" w:rsidP="008A5B71">
            <w:pPr>
              <w:jc w:val="center"/>
              <w:rPr>
                <w:sz w:val="20"/>
                <w:szCs w:val="20"/>
              </w:rPr>
            </w:pPr>
          </w:p>
          <w:p w:rsidR="008A5B71" w:rsidRPr="008A5B71" w:rsidRDefault="008A5B71" w:rsidP="008A5B71">
            <w:pPr>
              <w:jc w:val="center"/>
              <w:rPr>
                <w:sz w:val="20"/>
                <w:szCs w:val="20"/>
              </w:rPr>
            </w:pPr>
            <w:r w:rsidRPr="008A5B71">
              <w:rPr>
                <w:sz w:val="20"/>
                <w:szCs w:val="20"/>
              </w:rPr>
              <w:t xml:space="preserve">Налоги, сборы и платежи </w:t>
            </w:r>
          </w:p>
        </w:tc>
        <w:tc>
          <w:tcPr>
            <w:tcW w:w="2268" w:type="dxa"/>
            <w:vMerge w:val="restart"/>
            <w:shd w:val="clear" w:color="auto" w:fill="auto"/>
          </w:tcPr>
          <w:p w:rsidR="008A5B71" w:rsidRPr="008A5B71" w:rsidRDefault="008A5B71" w:rsidP="008A5B71">
            <w:pPr>
              <w:jc w:val="center"/>
              <w:rPr>
                <w:sz w:val="20"/>
                <w:szCs w:val="20"/>
              </w:rPr>
            </w:pPr>
            <w:r w:rsidRPr="008A5B71">
              <w:rPr>
                <w:sz w:val="20"/>
                <w:szCs w:val="20"/>
              </w:rPr>
              <w:t>Поступления в консолидированный бюджет Астраханской области</w:t>
            </w:r>
          </w:p>
          <w:p w:rsidR="008A5B71" w:rsidRPr="008A5B71" w:rsidRDefault="008A5B71" w:rsidP="008A5B71">
            <w:pPr>
              <w:jc w:val="center"/>
              <w:rPr>
                <w:sz w:val="20"/>
                <w:szCs w:val="20"/>
              </w:rPr>
            </w:pPr>
            <w:r w:rsidRPr="008A5B71">
              <w:rPr>
                <w:sz w:val="20"/>
                <w:szCs w:val="20"/>
              </w:rPr>
              <w:t xml:space="preserve">за 2019 год </w:t>
            </w:r>
          </w:p>
        </w:tc>
        <w:tc>
          <w:tcPr>
            <w:tcW w:w="3260" w:type="dxa"/>
            <w:gridSpan w:val="2"/>
            <w:shd w:val="clear" w:color="auto" w:fill="auto"/>
          </w:tcPr>
          <w:p w:rsidR="008A5B71" w:rsidRPr="008A5B71" w:rsidRDefault="008A5B71" w:rsidP="008A5B71">
            <w:pPr>
              <w:jc w:val="center"/>
              <w:rPr>
                <w:sz w:val="20"/>
                <w:szCs w:val="20"/>
              </w:rPr>
            </w:pPr>
            <w:r w:rsidRPr="008A5B71">
              <w:rPr>
                <w:sz w:val="20"/>
                <w:szCs w:val="20"/>
              </w:rPr>
              <w:t xml:space="preserve">в том числе </w:t>
            </w:r>
          </w:p>
        </w:tc>
      </w:tr>
      <w:tr w:rsidR="008A5B71" w:rsidRPr="00464A4B" w:rsidTr="008A5B71">
        <w:tc>
          <w:tcPr>
            <w:tcW w:w="3794" w:type="dxa"/>
            <w:vMerge/>
            <w:shd w:val="clear" w:color="auto" w:fill="auto"/>
          </w:tcPr>
          <w:p w:rsidR="008A5B71" w:rsidRPr="008A5B71" w:rsidRDefault="008A5B71" w:rsidP="008A5B71">
            <w:pPr>
              <w:jc w:val="center"/>
              <w:rPr>
                <w:sz w:val="20"/>
                <w:szCs w:val="20"/>
              </w:rPr>
            </w:pPr>
          </w:p>
        </w:tc>
        <w:tc>
          <w:tcPr>
            <w:tcW w:w="2268" w:type="dxa"/>
            <w:vMerge/>
            <w:shd w:val="clear" w:color="auto" w:fill="auto"/>
          </w:tcPr>
          <w:p w:rsidR="008A5B71" w:rsidRPr="008A5B71" w:rsidRDefault="008A5B71" w:rsidP="008A5B71">
            <w:pPr>
              <w:jc w:val="center"/>
              <w:rPr>
                <w:sz w:val="20"/>
                <w:szCs w:val="20"/>
              </w:rPr>
            </w:pPr>
          </w:p>
        </w:tc>
        <w:tc>
          <w:tcPr>
            <w:tcW w:w="1559" w:type="dxa"/>
            <w:shd w:val="clear" w:color="auto" w:fill="auto"/>
          </w:tcPr>
          <w:p w:rsidR="008A5B71" w:rsidRPr="008A5B71" w:rsidRDefault="008A5B71" w:rsidP="008A5B71">
            <w:pPr>
              <w:jc w:val="center"/>
              <w:rPr>
                <w:sz w:val="20"/>
                <w:szCs w:val="20"/>
              </w:rPr>
            </w:pPr>
          </w:p>
          <w:p w:rsidR="008A5B71" w:rsidRPr="008A5B71" w:rsidRDefault="008A5B71" w:rsidP="008A5B71">
            <w:pPr>
              <w:jc w:val="center"/>
              <w:rPr>
                <w:sz w:val="20"/>
                <w:szCs w:val="20"/>
              </w:rPr>
            </w:pPr>
            <w:r w:rsidRPr="008A5B71">
              <w:rPr>
                <w:sz w:val="20"/>
                <w:szCs w:val="20"/>
              </w:rPr>
              <w:t>в бюджет Астраханской области</w:t>
            </w:r>
          </w:p>
        </w:tc>
        <w:tc>
          <w:tcPr>
            <w:tcW w:w="1701" w:type="dxa"/>
            <w:shd w:val="clear" w:color="auto" w:fill="auto"/>
          </w:tcPr>
          <w:p w:rsidR="008A5B71" w:rsidRPr="008A5B71" w:rsidRDefault="008A5B71" w:rsidP="008A5B71">
            <w:pPr>
              <w:jc w:val="center"/>
              <w:rPr>
                <w:sz w:val="20"/>
                <w:szCs w:val="20"/>
              </w:rPr>
            </w:pPr>
          </w:p>
          <w:p w:rsidR="008A5B71" w:rsidRPr="008A5B71" w:rsidRDefault="008A5B71" w:rsidP="008A5B71">
            <w:pPr>
              <w:jc w:val="center"/>
              <w:rPr>
                <w:sz w:val="20"/>
                <w:szCs w:val="20"/>
              </w:rPr>
            </w:pPr>
            <w:r w:rsidRPr="008A5B71">
              <w:rPr>
                <w:sz w:val="20"/>
                <w:szCs w:val="20"/>
              </w:rPr>
              <w:t>в местный бюджет</w:t>
            </w:r>
          </w:p>
        </w:tc>
      </w:tr>
      <w:tr w:rsidR="008A5B71" w:rsidRPr="00464A4B" w:rsidTr="008A5B71">
        <w:tc>
          <w:tcPr>
            <w:tcW w:w="3794" w:type="dxa"/>
            <w:shd w:val="clear" w:color="auto" w:fill="auto"/>
          </w:tcPr>
          <w:p w:rsidR="008A5B71" w:rsidRPr="008A5B71" w:rsidRDefault="008A5B71" w:rsidP="008A5B71">
            <w:pPr>
              <w:rPr>
                <w:sz w:val="20"/>
                <w:szCs w:val="20"/>
              </w:rPr>
            </w:pPr>
            <w:r w:rsidRPr="008A5B71">
              <w:rPr>
                <w:sz w:val="20"/>
                <w:szCs w:val="20"/>
                <w:lang w:val="en-US"/>
              </w:rPr>
              <w:t>I</w:t>
            </w:r>
            <w:r w:rsidRPr="008A5B71">
              <w:rPr>
                <w:sz w:val="20"/>
                <w:szCs w:val="20"/>
              </w:rPr>
              <w:t>.Налоги, сборы и регулярные платежи за пользование природными ресурсами</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24 784,51</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24 784,51</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0</w:t>
            </w:r>
          </w:p>
        </w:tc>
      </w:tr>
      <w:tr w:rsidR="008A5B71" w:rsidRPr="00464A4B" w:rsidTr="008A5B71">
        <w:tc>
          <w:tcPr>
            <w:tcW w:w="3794" w:type="dxa"/>
            <w:shd w:val="clear" w:color="auto" w:fill="auto"/>
          </w:tcPr>
          <w:p w:rsidR="008A5B71" w:rsidRPr="008A5B71" w:rsidRDefault="008A5B71" w:rsidP="008A5B71">
            <w:pPr>
              <w:jc w:val="center"/>
              <w:rPr>
                <w:sz w:val="20"/>
                <w:szCs w:val="20"/>
              </w:rPr>
            </w:pPr>
            <w:r w:rsidRPr="008A5B71">
              <w:rPr>
                <w:sz w:val="20"/>
                <w:szCs w:val="20"/>
              </w:rPr>
              <w:t>в том числе:</w:t>
            </w:r>
          </w:p>
        </w:tc>
        <w:tc>
          <w:tcPr>
            <w:tcW w:w="2268" w:type="dxa"/>
            <w:shd w:val="clear" w:color="auto" w:fill="auto"/>
            <w:vAlign w:val="center"/>
          </w:tcPr>
          <w:p w:rsidR="008A5B71" w:rsidRPr="008A5B71" w:rsidRDefault="008A5B71" w:rsidP="008A5B71">
            <w:pPr>
              <w:jc w:val="center"/>
              <w:rPr>
                <w:sz w:val="20"/>
                <w:szCs w:val="20"/>
              </w:rPr>
            </w:pPr>
          </w:p>
        </w:tc>
        <w:tc>
          <w:tcPr>
            <w:tcW w:w="1559" w:type="dxa"/>
            <w:shd w:val="clear" w:color="auto" w:fill="auto"/>
            <w:vAlign w:val="center"/>
          </w:tcPr>
          <w:p w:rsidR="008A5B71" w:rsidRPr="008A5B71" w:rsidRDefault="008A5B71" w:rsidP="008A5B71">
            <w:pPr>
              <w:jc w:val="center"/>
              <w:rPr>
                <w:sz w:val="20"/>
                <w:szCs w:val="20"/>
              </w:rPr>
            </w:pPr>
          </w:p>
        </w:tc>
        <w:tc>
          <w:tcPr>
            <w:tcW w:w="1701" w:type="dxa"/>
            <w:shd w:val="clear" w:color="auto" w:fill="auto"/>
            <w:vAlign w:val="center"/>
          </w:tcPr>
          <w:p w:rsidR="008A5B71" w:rsidRPr="008A5B71" w:rsidRDefault="008A5B71" w:rsidP="008A5B71">
            <w:pPr>
              <w:jc w:val="center"/>
              <w:rPr>
                <w:sz w:val="20"/>
                <w:szCs w:val="20"/>
              </w:rPr>
            </w:pPr>
          </w:p>
        </w:tc>
      </w:tr>
      <w:tr w:rsidR="008A5B71" w:rsidRPr="00464A4B" w:rsidTr="008A5B71">
        <w:tc>
          <w:tcPr>
            <w:tcW w:w="3794" w:type="dxa"/>
            <w:shd w:val="clear" w:color="auto" w:fill="auto"/>
          </w:tcPr>
          <w:p w:rsidR="008A5B71" w:rsidRPr="008A5B71" w:rsidRDefault="008A5B71" w:rsidP="008A5B71">
            <w:pPr>
              <w:rPr>
                <w:sz w:val="20"/>
                <w:szCs w:val="20"/>
              </w:rPr>
            </w:pPr>
            <w:r w:rsidRPr="008A5B71">
              <w:rPr>
                <w:sz w:val="20"/>
                <w:szCs w:val="20"/>
              </w:rPr>
              <w:t>1.Налог на добычу полезных ископаемых</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19 572,64</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19 572,64</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0</w:t>
            </w:r>
          </w:p>
        </w:tc>
      </w:tr>
      <w:tr w:rsidR="008A5B71" w:rsidRPr="00464A4B" w:rsidTr="008A5B71">
        <w:tc>
          <w:tcPr>
            <w:tcW w:w="3794" w:type="dxa"/>
            <w:shd w:val="clear" w:color="auto" w:fill="auto"/>
          </w:tcPr>
          <w:p w:rsidR="008A5B71" w:rsidRPr="008A5B71" w:rsidRDefault="008A5B71" w:rsidP="008A5B71">
            <w:pPr>
              <w:jc w:val="center"/>
              <w:rPr>
                <w:sz w:val="20"/>
                <w:szCs w:val="20"/>
              </w:rPr>
            </w:pPr>
            <w:r w:rsidRPr="008A5B71">
              <w:rPr>
                <w:sz w:val="20"/>
                <w:szCs w:val="20"/>
              </w:rPr>
              <w:t>в том числе:</w:t>
            </w:r>
          </w:p>
        </w:tc>
        <w:tc>
          <w:tcPr>
            <w:tcW w:w="2268" w:type="dxa"/>
            <w:shd w:val="clear" w:color="auto" w:fill="auto"/>
            <w:vAlign w:val="center"/>
          </w:tcPr>
          <w:p w:rsidR="008A5B71" w:rsidRPr="008A5B71" w:rsidRDefault="008A5B71" w:rsidP="008A5B71">
            <w:pPr>
              <w:jc w:val="center"/>
              <w:rPr>
                <w:sz w:val="20"/>
                <w:szCs w:val="20"/>
              </w:rPr>
            </w:pPr>
          </w:p>
        </w:tc>
        <w:tc>
          <w:tcPr>
            <w:tcW w:w="1559" w:type="dxa"/>
            <w:shd w:val="clear" w:color="auto" w:fill="auto"/>
            <w:vAlign w:val="center"/>
          </w:tcPr>
          <w:p w:rsidR="008A5B71" w:rsidRPr="008A5B71" w:rsidRDefault="008A5B71" w:rsidP="008A5B71">
            <w:pPr>
              <w:jc w:val="center"/>
              <w:rPr>
                <w:sz w:val="20"/>
                <w:szCs w:val="20"/>
              </w:rPr>
            </w:pPr>
          </w:p>
        </w:tc>
        <w:tc>
          <w:tcPr>
            <w:tcW w:w="1701" w:type="dxa"/>
            <w:shd w:val="clear" w:color="auto" w:fill="auto"/>
            <w:vAlign w:val="center"/>
          </w:tcPr>
          <w:p w:rsidR="008A5B71" w:rsidRPr="008A5B71" w:rsidRDefault="008A5B71" w:rsidP="008A5B71">
            <w:pPr>
              <w:jc w:val="center"/>
              <w:rPr>
                <w:sz w:val="20"/>
                <w:szCs w:val="20"/>
              </w:rPr>
            </w:pPr>
          </w:p>
        </w:tc>
      </w:tr>
      <w:tr w:rsidR="008A5B71" w:rsidRPr="00464A4B" w:rsidTr="008A5B71">
        <w:tc>
          <w:tcPr>
            <w:tcW w:w="3794" w:type="dxa"/>
            <w:shd w:val="clear" w:color="auto" w:fill="auto"/>
          </w:tcPr>
          <w:p w:rsidR="008A5B71" w:rsidRPr="008A5B71" w:rsidRDefault="008A5B71" w:rsidP="00003FA8">
            <w:pPr>
              <w:jc w:val="both"/>
              <w:rPr>
                <w:sz w:val="20"/>
                <w:szCs w:val="20"/>
              </w:rPr>
            </w:pPr>
            <w:r w:rsidRPr="008A5B71">
              <w:rPr>
                <w:sz w:val="20"/>
                <w:szCs w:val="20"/>
              </w:rPr>
              <w:t>1.1. Налог на добычу общераспростран</w:t>
            </w:r>
            <w:r w:rsidR="00003FA8">
              <w:rPr>
                <w:sz w:val="20"/>
                <w:szCs w:val="20"/>
              </w:rPr>
              <w:t>ё</w:t>
            </w:r>
            <w:r w:rsidRPr="008A5B71">
              <w:rPr>
                <w:sz w:val="20"/>
                <w:szCs w:val="20"/>
              </w:rPr>
              <w:t>нных полезных ископаемых</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9 089,77</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9 089,77</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0</w:t>
            </w:r>
          </w:p>
        </w:tc>
      </w:tr>
      <w:tr w:rsidR="008A5B71" w:rsidRPr="00464A4B" w:rsidTr="008A5B71">
        <w:tc>
          <w:tcPr>
            <w:tcW w:w="3794" w:type="dxa"/>
            <w:shd w:val="clear" w:color="auto" w:fill="auto"/>
          </w:tcPr>
          <w:p w:rsidR="008A5B71" w:rsidRPr="008A5B71" w:rsidRDefault="008A5B71" w:rsidP="008A5B71">
            <w:pPr>
              <w:jc w:val="both"/>
              <w:rPr>
                <w:sz w:val="20"/>
                <w:szCs w:val="20"/>
              </w:rPr>
            </w:pPr>
            <w:r w:rsidRPr="008A5B71">
              <w:rPr>
                <w:sz w:val="20"/>
                <w:szCs w:val="20"/>
              </w:rPr>
              <w:t>1.2.Налог на добычу прочих полезных ископаемых (за исключением полезных ископаемых в виде природных алмазов)</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10 482,87</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10 482,87</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0</w:t>
            </w:r>
          </w:p>
        </w:tc>
      </w:tr>
      <w:tr w:rsidR="008A5B71" w:rsidRPr="00464A4B" w:rsidTr="008A5B71">
        <w:tc>
          <w:tcPr>
            <w:tcW w:w="3794" w:type="dxa"/>
            <w:shd w:val="clear" w:color="auto" w:fill="auto"/>
          </w:tcPr>
          <w:p w:rsidR="008A5B71" w:rsidRPr="008A5B71" w:rsidRDefault="008A5B71" w:rsidP="008A5B71">
            <w:pPr>
              <w:jc w:val="both"/>
              <w:rPr>
                <w:sz w:val="20"/>
                <w:szCs w:val="20"/>
              </w:rPr>
            </w:pPr>
            <w:r w:rsidRPr="008A5B71">
              <w:rPr>
                <w:sz w:val="20"/>
                <w:szCs w:val="20"/>
              </w:rPr>
              <w:t xml:space="preserve">2.Сборы за пользование объектами животного мира и за пользование объектами водных биологических ресурсов </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5 211,87</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5 211,87</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0</w:t>
            </w:r>
          </w:p>
        </w:tc>
      </w:tr>
      <w:tr w:rsidR="008A5B71" w:rsidRPr="00464A4B" w:rsidTr="008A5B71">
        <w:tc>
          <w:tcPr>
            <w:tcW w:w="3794" w:type="dxa"/>
            <w:shd w:val="clear" w:color="auto" w:fill="auto"/>
          </w:tcPr>
          <w:p w:rsidR="008A5B71" w:rsidRPr="008A5B71" w:rsidRDefault="008A5B71" w:rsidP="008A5B71">
            <w:pPr>
              <w:jc w:val="center"/>
              <w:rPr>
                <w:sz w:val="20"/>
                <w:szCs w:val="20"/>
              </w:rPr>
            </w:pPr>
            <w:r w:rsidRPr="008A5B71">
              <w:rPr>
                <w:sz w:val="20"/>
                <w:szCs w:val="20"/>
              </w:rPr>
              <w:t>в том числе:</w:t>
            </w:r>
          </w:p>
        </w:tc>
        <w:tc>
          <w:tcPr>
            <w:tcW w:w="2268" w:type="dxa"/>
            <w:shd w:val="clear" w:color="auto" w:fill="auto"/>
            <w:vAlign w:val="center"/>
          </w:tcPr>
          <w:p w:rsidR="008A5B71" w:rsidRPr="008A5B71" w:rsidRDefault="008A5B71" w:rsidP="008A5B71">
            <w:pPr>
              <w:jc w:val="center"/>
              <w:rPr>
                <w:sz w:val="20"/>
                <w:szCs w:val="20"/>
              </w:rPr>
            </w:pPr>
          </w:p>
        </w:tc>
        <w:tc>
          <w:tcPr>
            <w:tcW w:w="1559" w:type="dxa"/>
            <w:shd w:val="clear" w:color="auto" w:fill="auto"/>
            <w:vAlign w:val="center"/>
          </w:tcPr>
          <w:p w:rsidR="008A5B71" w:rsidRPr="008A5B71" w:rsidRDefault="008A5B71" w:rsidP="008A5B71">
            <w:pPr>
              <w:jc w:val="center"/>
              <w:rPr>
                <w:sz w:val="20"/>
                <w:szCs w:val="20"/>
              </w:rPr>
            </w:pPr>
          </w:p>
        </w:tc>
        <w:tc>
          <w:tcPr>
            <w:tcW w:w="1701" w:type="dxa"/>
            <w:shd w:val="clear" w:color="auto" w:fill="auto"/>
            <w:vAlign w:val="center"/>
          </w:tcPr>
          <w:p w:rsidR="008A5B71" w:rsidRPr="008A5B71" w:rsidRDefault="008A5B71" w:rsidP="008A5B71">
            <w:pPr>
              <w:jc w:val="center"/>
              <w:rPr>
                <w:sz w:val="20"/>
                <w:szCs w:val="20"/>
              </w:rPr>
            </w:pPr>
          </w:p>
        </w:tc>
      </w:tr>
      <w:tr w:rsidR="008A5B71" w:rsidRPr="00464A4B" w:rsidTr="008A5B71">
        <w:tc>
          <w:tcPr>
            <w:tcW w:w="3794" w:type="dxa"/>
            <w:shd w:val="clear" w:color="auto" w:fill="auto"/>
          </w:tcPr>
          <w:p w:rsidR="008A5B71" w:rsidRPr="008A5B71" w:rsidRDefault="008A5B71" w:rsidP="008A5B71">
            <w:pPr>
              <w:jc w:val="both"/>
              <w:rPr>
                <w:sz w:val="20"/>
                <w:szCs w:val="20"/>
              </w:rPr>
            </w:pPr>
            <w:r w:rsidRPr="008A5B71">
              <w:rPr>
                <w:sz w:val="20"/>
                <w:szCs w:val="20"/>
              </w:rPr>
              <w:t xml:space="preserve">2.1.Сбор за пользование объектами животного мира </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160,80</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160,80</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0</w:t>
            </w:r>
          </w:p>
        </w:tc>
      </w:tr>
      <w:tr w:rsidR="008A5B71" w:rsidRPr="00464A4B" w:rsidTr="008A5B71">
        <w:tc>
          <w:tcPr>
            <w:tcW w:w="3794" w:type="dxa"/>
            <w:shd w:val="clear" w:color="auto" w:fill="auto"/>
          </w:tcPr>
          <w:p w:rsidR="008A5B71" w:rsidRPr="008A5B71" w:rsidRDefault="008A5B71" w:rsidP="008A5B71">
            <w:pPr>
              <w:jc w:val="both"/>
              <w:rPr>
                <w:sz w:val="20"/>
                <w:szCs w:val="20"/>
              </w:rPr>
            </w:pPr>
            <w:r w:rsidRPr="008A5B71">
              <w:rPr>
                <w:sz w:val="20"/>
                <w:szCs w:val="20"/>
              </w:rPr>
              <w:t>2.2.Сбор за пользование объектами водных биологических ресурсов (исключая внутренние водные объекты)</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2 739,50</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2 739,50</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0</w:t>
            </w:r>
          </w:p>
        </w:tc>
      </w:tr>
      <w:tr w:rsidR="008A5B71" w:rsidRPr="00464A4B" w:rsidTr="008A5B71">
        <w:tc>
          <w:tcPr>
            <w:tcW w:w="3794" w:type="dxa"/>
            <w:shd w:val="clear" w:color="auto" w:fill="auto"/>
          </w:tcPr>
          <w:p w:rsidR="008A5B71" w:rsidRPr="008A5B71" w:rsidRDefault="008A5B71" w:rsidP="008A5B71">
            <w:pPr>
              <w:jc w:val="both"/>
              <w:rPr>
                <w:sz w:val="20"/>
                <w:szCs w:val="20"/>
              </w:rPr>
            </w:pPr>
            <w:r w:rsidRPr="008A5B71">
              <w:rPr>
                <w:sz w:val="20"/>
                <w:szCs w:val="20"/>
              </w:rPr>
              <w:t>2.3.Сбор за пользование объектами водных биологических ресурсов (по внутренним водным объектам)</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2 311,57</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2 311,57</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0</w:t>
            </w:r>
          </w:p>
        </w:tc>
      </w:tr>
      <w:tr w:rsidR="008A5B71" w:rsidRPr="00464A4B" w:rsidTr="008A5B71">
        <w:tc>
          <w:tcPr>
            <w:tcW w:w="3794" w:type="dxa"/>
            <w:shd w:val="clear" w:color="auto" w:fill="auto"/>
          </w:tcPr>
          <w:p w:rsidR="008A5B71" w:rsidRPr="008A5B71" w:rsidRDefault="008A5B71" w:rsidP="008A5B71">
            <w:pPr>
              <w:rPr>
                <w:sz w:val="20"/>
                <w:szCs w:val="20"/>
              </w:rPr>
            </w:pPr>
            <w:r w:rsidRPr="008A5B71">
              <w:rPr>
                <w:sz w:val="20"/>
                <w:szCs w:val="20"/>
                <w:lang w:val="en-US"/>
              </w:rPr>
              <w:t>II</w:t>
            </w:r>
            <w:r w:rsidRPr="008A5B71">
              <w:rPr>
                <w:sz w:val="20"/>
                <w:szCs w:val="20"/>
              </w:rPr>
              <w:t>. Платежи при пользовании природными ресурсами</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82 122,41</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46 977,36</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35 145,05</w:t>
            </w:r>
          </w:p>
        </w:tc>
      </w:tr>
      <w:tr w:rsidR="008A5B71" w:rsidRPr="00464A4B" w:rsidTr="008A5B71">
        <w:tc>
          <w:tcPr>
            <w:tcW w:w="3794" w:type="dxa"/>
            <w:shd w:val="clear" w:color="auto" w:fill="auto"/>
          </w:tcPr>
          <w:p w:rsidR="008A5B71" w:rsidRPr="008A5B71" w:rsidRDefault="008A5B71" w:rsidP="008A5B71">
            <w:pPr>
              <w:jc w:val="center"/>
              <w:rPr>
                <w:sz w:val="20"/>
                <w:szCs w:val="20"/>
              </w:rPr>
            </w:pPr>
            <w:r w:rsidRPr="008A5B71">
              <w:rPr>
                <w:sz w:val="20"/>
                <w:szCs w:val="20"/>
              </w:rPr>
              <w:t>в том числе:</w:t>
            </w:r>
          </w:p>
        </w:tc>
        <w:tc>
          <w:tcPr>
            <w:tcW w:w="2268" w:type="dxa"/>
            <w:shd w:val="clear" w:color="auto" w:fill="auto"/>
            <w:vAlign w:val="center"/>
          </w:tcPr>
          <w:p w:rsidR="008A5B71" w:rsidRPr="008A5B71" w:rsidRDefault="008A5B71" w:rsidP="008A5B71">
            <w:pPr>
              <w:jc w:val="center"/>
              <w:rPr>
                <w:sz w:val="20"/>
                <w:szCs w:val="20"/>
              </w:rPr>
            </w:pPr>
          </w:p>
        </w:tc>
        <w:tc>
          <w:tcPr>
            <w:tcW w:w="1559" w:type="dxa"/>
            <w:shd w:val="clear" w:color="auto" w:fill="auto"/>
            <w:vAlign w:val="center"/>
          </w:tcPr>
          <w:p w:rsidR="008A5B71" w:rsidRPr="008A5B71" w:rsidRDefault="008A5B71" w:rsidP="008A5B71">
            <w:pPr>
              <w:jc w:val="center"/>
              <w:rPr>
                <w:sz w:val="20"/>
                <w:szCs w:val="20"/>
              </w:rPr>
            </w:pPr>
          </w:p>
        </w:tc>
        <w:tc>
          <w:tcPr>
            <w:tcW w:w="1701" w:type="dxa"/>
            <w:shd w:val="clear" w:color="auto" w:fill="auto"/>
            <w:vAlign w:val="center"/>
          </w:tcPr>
          <w:p w:rsidR="008A5B71" w:rsidRPr="008A5B71" w:rsidRDefault="008A5B71" w:rsidP="008A5B71">
            <w:pPr>
              <w:jc w:val="center"/>
              <w:rPr>
                <w:sz w:val="20"/>
                <w:szCs w:val="20"/>
              </w:rPr>
            </w:pPr>
          </w:p>
        </w:tc>
      </w:tr>
      <w:tr w:rsidR="008A5B71" w:rsidRPr="00464A4B" w:rsidTr="008A5B71">
        <w:tc>
          <w:tcPr>
            <w:tcW w:w="3794" w:type="dxa"/>
            <w:shd w:val="clear" w:color="auto" w:fill="auto"/>
          </w:tcPr>
          <w:p w:rsidR="008A5B71" w:rsidRPr="008A5B71" w:rsidRDefault="008A5B71" w:rsidP="008A5B71">
            <w:pPr>
              <w:jc w:val="both"/>
              <w:rPr>
                <w:sz w:val="20"/>
                <w:szCs w:val="20"/>
              </w:rPr>
            </w:pPr>
            <w:r w:rsidRPr="008A5B71">
              <w:rPr>
                <w:sz w:val="20"/>
                <w:szCs w:val="20"/>
              </w:rPr>
              <w:t>1.Плата за негативное воздействие на окружающую среду</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60 705,09</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25 560,04</w:t>
            </w:r>
          </w:p>
        </w:tc>
        <w:tc>
          <w:tcPr>
            <w:tcW w:w="1701" w:type="dxa"/>
            <w:shd w:val="clear" w:color="auto" w:fill="auto"/>
            <w:vAlign w:val="center"/>
          </w:tcPr>
          <w:p w:rsidR="008A5B71" w:rsidRPr="008A5B71" w:rsidRDefault="008A5B71" w:rsidP="008A5B71">
            <w:pPr>
              <w:ind w:left="-108"/>
              <w:jc w:val="center"/>
              <w:rPr>
                <w:sz w:val="20"/>
                <w:szCs w:val="20"/>
              </w:rPr>
            </w:pPr>
            <w:r w:rsidRPr="008A5B71">
              <w:rPr>
                <w:sz w:val="20"/>
                <w:szCs w:val="20"/>
              </w:rPr>
              <w:t>35 145,05</w:t>
            </w:r>
          </w:p>
        </w:tc>
      </w:tr>
      <w:tr w:rsidR="008A5B71" w:rsidRPr="00464A4B" w:rsidTr="008A5B71">
        <w:tc>
          <w:tcPr>
            <w:tcW w:w="3794" w:type="dxa"/>
            <w:shd w:val="clear" w:color="auto" w:fill="auto"/>
          </w:tcPr>
          <w:p w:rsidR="008A5B71" w:rsidRPr="008A5B71" w:rsidRDefault="008A5B71" w:rsidP="008A5B71">
            <w:pPr>
              <w:jc w:val="center"/>
              <w:rPr>
                <w:sz w:val="20"/>
                <w:szCs w:val="20"/>
              </w:rPr>
            </w:pPr>
            <w:r w:rsidRPr="008A5B71">
              <w:rPr>
                <w:sz w:val="20"/>
                <w:szCs w:val="20"/>
              </w:rPr>
              <w:t>в том числе:</w:t>
            </w:r>
          </w:p>
        </w:tc>
        <w:tc>
          <w:tcPr>
            <w:tcW w:w="2268" w:type="dxa"/>
            <w:shd w:val="clear" w:color="auto" w:fill="auto"/>
            <w:vAlign w:val="center"/>
          </w:tcPr>
          <w:p w:rsidR="008A5B71" w:rsidRPr="008A5B71" w:rsidRDefault="008A5B71" w:rsidP="008A5B71">
            <w:pPr>
              <w:jc w:val="center"/>
              <w:rPr>
                <w:sz w:val="20"/>
                <w:szCs w:val="20"/>
              </w:rPr>
            </w:pPr>
          </w:p>
        </w:tc>
        <w:tc>
          <w:tcPr>
            <w:tcW w:w="1559" w:type="dxa"/>
            <w:shd w:val="clear" w:color="auto" w:fill="auto"/>
            <w:vAlign w:val="center"/>
          </w:tcPr>
          <w:p w:rsidR="008A5B71" w:rsidRPr="008A5B71" w:rsidRDefault="008A5B71" w:rsidP="008A5B71">
            <w:pPr>
              <w:jc w:val="center"/>
              <w:rPr>
                <w:sz w:val="20"/>
                <w:szCs w:val="20"/>
              </w:rPr>
            </w:pPr>
          </w:p>
        </w:tc>
        <w:tc>
          <w:tcPr>
            <w:tcW w:w="1701" w:type="dxa"/>
            <w:shd w:val="clear" w:color="auto" w:fill="auto"/>
            <w:vAlign w:val="center"/>
          </w:tcPr>
          <w:p w:rsidR="008A5B71" w:rsidRPr="008A5B71" w:rsidRDefault="008A5B71" w:rsidP="008A5B71">
            <w:pPr>
              <w:jc w:val="center"/>
              <w:rPr>
                <w:sz w:val="20"/>
                <w:szCs w:val="20"/>
              </w:rPr>
            </w:pPr>
          </w:p>
        </w:tc>
      </w:tr>
      <w:tr w:rsidR="008A5B71" w:rsidRPr="00464A4B" w:rsidTr="00DF4C15">
        <w:trPr>
          <w:trHeight w:val="703"/>
        </w:trPr>
        <w:tc>
          <w:tcPr>
            <w:tcW w:w="3794" w:type="dxa"/>
            <w:shd w:val="clear" w:color="auto" w:fill="auto"/>
          </w:tcPr>
          <w:p w:rsidR="008A5B71" w:rsidRPr="008A5B71" w:rsidRDefault="008A5B71" w:rsidP="008A5B71">
            <w:pPr>
              <w:jc w:val="both"/>
              <w:rPr>
                <w:sz w:val="20"/>
                <w:szCs w:val="20"/>
              </w:rPr>
            </w:pPr>
            <w:r w:rsidRPr="008A5B71">
              <w:rPr>
                <w:sz w:val="20"/>
                <w:szCs w:val="20"/>
              </w:rPr>
              <w:t>1.1.Плата за выбросы загрязняющих веществ в атмосферный воздух стационарными объектами</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26 477,03</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11 148,22</w:t>
            </w:r>
          </w:p>
        </w:tc>
        <w:tc>
          <w:tcPr>
            <w:tcW w:w="1701" w:type="dxa"/>
            <w:shd w:val="clear" w:color="auto" w:fill="auto"/>
            <w:vAlign w:val="center"/>
          </w:tcPr>
          <w:p w:rsidR="008A5B71" w:rsidRPr="008A5B71" w:rsidRDefault="008A5B71" w:rsidP="008A5B71">
            <w:pPr>
              <w:ind w:left="-108"/>
              <w:jc w:val="center"/>
              <w:rPr>
                <w:sz w:val="20"/>
                <w:szCs w:val="20"/>
              </w:rPr>
            </w:pPr>
            <w:r w:rsidRPr="008A5B71">
              <w:rPr>
                <w:sz w:val="20"/>
                <w:szCs w:val="20"/>
              </w:rPr>
              <w:t>15 328,81</w:t>
            </w:r>
          </w:p>
        </w:tc>
      </w:tr>
      <w:tr w:rsidR="008A5B71" w:rsidRPr="00464A4B" w:rsidTr="008A5B71">
        <w:tc>
          <w:tcPr>
            <w:tcW w:w="3794" w:type="dxa"/>
            <w:shd w:val="clear" w:color="auto" w:fill="auto"/>
          </w:tcPr>
          <w:p w:rsidR="008A5B71" w:rsidRPr="008A5B71" w:rsidRDefault="008A5B71" w:rsidP="008A5B71">
            <w:pPr>
              <w:jc w:val="both"/>
              <w:rPr>
                <w:sz w:val="20"/>
                <w:szCs w:val="20"/>
              </w:rPr>
            </w:pPr>
            <w:r w:rsidRPr="008A5B71">
              <w:rPr>
                <w:sz w:val="20"/>
                <w:szCs w:val="20"/>
              </w:rPr>
              <w:t>1.2.Плата за сбросы загрязняющих веществ в водные объекты</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13 779,33</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5 801,82</w:t>
            </w:r>
          </w:p>
        </w:tc>
        <w:tc>
          <w:tcPr>
            <w:tcW w:w="1701" w:type="dxa"/>
            <w:shd w:val="clear" w:color="auto" w:fill="auto"/>
            <w:vAlign w:val="center"/>
          </w:tcPr>
          <w:p w:rsidR="008A5B71" w:rsidRPr="008A5B71" w:rsidRDefault="008A5B71" w:rsidP="008A5B71">
            <w:pPr>
              <w:ind w:left="-108"/>
              <w:jc w:val="center"/>
              <w:rPr>
                <w:sz w:val="20"/>
                <w:szCs w:val="20"/>
              </w:rPr>
            </w:pPr>
            <w:r w:rsidRPr="008A5B71">
              <w:rPr>
                <w:sz w:val="20"/>
                <w:szCs w:val="20"/>
              </w:rPr>
              <w:t>7 977,51</w:t>
            </w:r>
          </w:p>
        </w:tc>
      </w:tr>
      <w:tr w:rsidR="008A5B71" w:rsidRPr="00464A4B" w:rsidTr="008A5B71">
        <w:tc>
          <w:tcPr>
            <w:tcW w:w="3794" w:type="dxa"/>
            <w:shd w:val="clear" w:color="auto" w:fill="auto"/>
          </w:tcPr>
          <w:p w:rsidR="008A5B71" w:rsidRPr="008A5B71" w:rsidRDefault="008A5B71" w:rsidP="008A5B71">
            <w:pPr>
              <w:jc w:val="both"/>
              <w:rPr>
                <w:sz w:val="20"/>
                <w:szCs w:val="20"/>
              </w:rPr>
            </w:pPr>
            <w:r w:rsidRPr="008A5B71">
              <w:rPr>
                <w:sz w:val="20"/>
                <w:szCs w:val="20"/>
              </w:rPr>
              <w:t xml:space="preserve">1.3.Плата за размещение отходов производства и потребления </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20 448,68</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8 609,97</w:t>
            </w:r>
          </w:p>
        </w:tc>
        <w:tc>
          <w:tcPr>
            <w:tcW w:w="1701" w:type="dxa"/>
            <w:shd w:val="clear" w:color="auto" w:fill="auto"/>
            <w:vAlign w:val="center"/>
          </w:tcPr>
          <w:p w:rsidR="008A5B71" w:rsidRPr="008A5B71" w:rsidRDefault="008A5B71" w:rsidP="008A5B71">
            <w:pPr>
              <w:ind w:left="360"/>
              <w:rPr>
                <w:sz w:val="20"/>
                <w:szCs w:val="20"/>
              </w:rPr>
            </w:pPr>
            <w:r w:rsidRPr="008A5B71">
              <w:rPr>
                <w:sz w:val="20"/>
                <w:szCs w:val="20"/>
              </w:rPr>
              <w:t>11 838,71</w:t>
            </w:r>
          </w:p>
        </w:tc>
      </w:tr>
      <w:tr w:rsidR="008A5B71" w:rsidRPr="00464A4B" w:rsidTr="008A5B71">
        <w:tc>
          <w:tcPr>
            <w:tcW w:w="3794" w:type="dxa"/>
            <w:shd w:val="clear" w:color="auto" w:fill="auto"/>
          </w:tcPr>
          <w:p w:rsidR="008A5B71" w:rsidRPr="008A5B71" w:rsidRDefault="008A5B71" w:rsidP="008A5B71">
            <w:pPr>
              <w:jc w:val="both"/>
              <w:rPr>
                <w:sz w:val="20"/>
                <w:szCs w:val="20"/>
              </w:rPr>
            </w:pPr>
            <w:r w:rsidRPr="008A5B71">
              <w:rPr>
                <w:sz w:val="20"/>
                <w:szCs w:val="20"/>
              </w:rPr>
              <w:t>1.4.Плата за размещение отходов производства</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14 556,23</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6 128,94</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8 427,29</w:t>
            </w:r>
          </w:p>
        </w:tc>
      </w:tr>
      <w:tr w:rsidR="008A5B71" w:rsidRPr="00464A4B" w:rsidTr="008A5B71">
        <w:tc>
          <w:tcPr>
            <w:tcW w:w="3794" w:type="dxa"/>
            <w:shd w:val="clear" w:color="auto" w:fill="auto"/>
          </w:tcPr>
          <w:p w:rsidR="008A5B71" w:rsidRPr="008A5B71" w:rsidRDefault="008A5B71" w:rsidP="00003FA8">
            <w:pPr>
              <w:jc w:val="both"/>
              <w:rPr>
                <w:sz w:val="20"/>
                <w:szCs w:val="20"/>
              </w:rPr>
            </w:pPr>
            <w:r w:rsidRPr="008A5B71">
              <w:rPr>
                <w:sz w:val="20"/>
                <w:szCs w:val="20"/>
              </w:rPr>
              <w:t>1.5.Плата за размещение тв</w:t>
            </w:r>
            <w:r w:rsidR="00003FA8">
              <w:rPr>
                <w:sz w:val="20"/>
                <w:szCs w:val="20"/>
              </w:rPr>
              <w:t>ё</w:t>
            </w:r>
            <w:r w:rsidRPr="008A5B71">
              <w:rPr>
                <w:sz w:val="20"/>
                <w:szCs w:val="20"/>
              </w:rPr>
              <w:t>рдых коммунальных отходов</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5 892,45</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2 481,03</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3 411,42</w:t>
            </w:r>
          </w:p>
        </w:tc>
      </w:tr>
      <w:tr w:rsidR="008A5B71" w:rsidRPr="00464A4B" w:rsidTr="008A5B71">
        <w:tc>
          <w:tcPr>
            <w:tcW w:w="3794" w:type="dxa"/>
            <w:shd w:val="clear" w:color="auto" w:fill="auto"/>
          </w:tcPr>
          <w:p w:rsidR="008A5B71" w:rsidRPr="008A5B71" w:rsidRDefault="008A5B71" w:rsidP="008A5B71">
            <w:pPr>
              <w:jc w:val="both"/>
              <w:rPr>
                <w:sz w:val="20"/>
                <w:szCs w:val="20"/>
              </w:rPr>
            </w:pPr>
            <w:r w:rsidRPr="008A5B71">
              <w:rPr>
                <w:sz w:val="20"/>
                <w:szCs w:val="20"/>
              </w:rPr>
              <w:t>1.6.Плата за выбросы загрязняющих веществ, образующихся при сжигании на факельных установках и (или) рассеивании попутного нефтяного газа</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0,05</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0,02</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0,03</w:t>
            </w:r>
          </w:p>
        </w:tc>
      </w:tr>
      <w:tr w:rsidR="008A5B71" w:rsidRPr="00464A4B" w:rsidTr="008A5B71">
        <w:tc>
          <w:tcPr>
            <w:tcW w:w="3794" w:type="dxa"/>
            <w:shd w:val="clear" w:color="auto" w:fill="auto"/>
          </w:tcPr>
          <w:p w:rsidR="008A5B71" w:rsidRPr="008A5B71" w:rsidRDefault="008A5B71" w:rsidP="008A5B71">
            <w:pPr>
              <w:jc w:val="both"/>
              <w:rPr>
                <w:sz w:val="20"/>
                <w:szCs w:val="20"/>
              </w:rPr>
            </w:pPr>
            <w:r w:rsidRPr="008A5B71">
              <w:rPr>
                <w:sz w:val="20"/>
                <w:szCs w:val="20"/>
              </w:rPr>
              <w:t>2.Платежи при пользовании недрами</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21 248,34</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21 248,34</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0</w:t>
            </w:r>
          </w:p>
        </w:tc>
      </w:tr>
      <w:tr w:rsidR="008A5B71" w:rsidRPr="00464A4B" w:rsidTr="008A5B71">
        <w:tc>
          <w:tcPr>
            <w:tcW w:w="3794" w:type="dxa"/>
            <w:shd w:val="clear" w:color="auto" w:fill="auto"/>
          </w:tcPr>
          <w:p w:rsidR="008A5B71" w:rsidRPr="008A5B71" w:rsidRDefault="008A5B71" w:rsidP="008A5B71">
            <w:pPr>
              <w:jc w:val="center"/>
              <w:rPr>
                <w:sz w:val="20"/>
                <w:szCs w:val="20"/>
              </w:rPr>
            </w:pPr>
            <w:r w:rsidRPr="008A5B71">
              <w:rPr>
                <w:sz w:val="20"/>
                <w:szCs w:val="20"/>
              </w:rPr>
              <w:t>в том числе:</w:t>
            </w:r>
          </w:p>
        </w:tc>
        <w:tc>
          <w:tcPr>
            <w:tcW w:w="2268" w:type="dxa"/>
            <w:shd w:val="clear" w:color="auto" w:fill="auto"/>
            <w:vAlign w:val="center"/>
          </w:tcPr>
          <w:p w:rsidR="008A5B71" w:rsidRPr="008A5B71" w:rsidRDefault="008A5B71" w:rsidP="008A5B71">
            <w:pPr>
              <w:jc w:val="center"/>
              <w:rPr>
                <w:sz w:val="20"/>
                <w:szCs w:val="20"/>
              </w:rPr>
            </w:pPr>
          </w:p>
        </w:tc>
        <w:tc>
          <w:tcPr>
            <w:tcW w:w="1559" w:type="dxa"/>
            <w:shd w:val="clear" w:color="auto" w:fill="auto"/>
            <w:vAlign w:val="center"/>
          </w:tcPr>
          <w:p w:rsidR="008A5B71" w:rsidRPr="008A5B71" w:rsidRDefault="008A5B71" w:rsidP="008A5B71">
            <w:pPr>
              <w:jc w:val="center"/>
              <w:rPr>
                <w:sz w:val="20"/>
                <w:szCs w:val="20"/>
              </w:rPr>
            </w:pPr>
          </w:p>
        </w:tc>
        <w:tc>
          <w:tcPr>
            <w:tcW w:w="1701" w:type="dxa"/>
            <w:shd w:val="clear" w:color="auto" w:fill="auto"/>
            <w:vAlign w:val="center"/>
          </w:tcPr>
          <w:p w:rsidR="008A5B71" w:rsidRPr="008A5B71" w:rsidRDefault="008A5B71" w:rsidP="008A5B71">
            <w:pPr>
              <w:jc w:val="center"/>
              <w:rPr>
                <w:sz w:val="20"/>
                <w:szCs w:val="20"/>
              </w:rPr>
            </w:pPr>
          </w:p>
        </w:tc>
      </w:tr>
      <w:tr w:rsidR="008A5B71" w:rsidRPr="00464A4B" w:rsidTr="008A5B71">
        <w:tc>
          <w:tcPr>
            <w:tcW w:w="3794" w:type="dxa"/>
            <w:shd w:val="clear" w:color="auto" w:fill="auto"/>
          </w:tcPr>
          <w:p w:rsidR="008A5B71" w:rsidRPr="008A5B71" w:rsidRDefault="008A5B71" w:rsidP="00003FA8">
            <w:pPr>
              <w:jc w:val="both"/>
              <w:rPr>
                <w:sz w:val="20"/>
                <w:szCs w:val="20"/>
              </w:rPr>
            </w:pPr>
            <w:r w:rsidRPr="008A5B71">
              <w:rPr>
                <w:sz w:val="20"/>
                <w:szCs w:val="20"/>
              </w:rPr>
              <w:t>2.1.Разовые платежи за пользование недрами при наступлении определ</w:t>
            </w:r>
            <w:r w:rsidR="00003FA8">
              <w:rPr>
                <w:sz w:val="20"/>
                <w:szCs w:val="20"/>
              </w:rPr>
              <w:t>ё</w:t>
            </w:r>
            <w:r w:rsidRPr="008A5B71">
              <w:rPr>
                <w:sz w:val="20"/>
                <w:szCs w:val="20"/>
              </w:rPr>
              <w:t>нных событий, оговоренных в лицензии, при пользовании недрами на территории РФ по участкам недр местного значения</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163,59</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163,59</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0</w:t>
            </w:r>
          </w:p>
        </w:tc>
      </w:tr>
      <w:tr w:rsidR="008A5B71" w:rsidRPr="00464A4B" w:rsidTr="008A5B71">
        <w:tc>
          <w:tcPr>
            <w:tcW w:w="3794" w:type="dxa"/>
            <w:shd w:val="clear" w:color="auto" w:fill="auto"/>
          </w:tcPr>
          <w:p w:rsidR="008A5B71" w:rsidRPr="008A5B71" w:rsidRDefault="008A5B71" w:rsidP="008A5B71">
            <w:pPr>
              <w:jc w:val="both"/>
              <w:rPr>
                <w:sz w:val="20"/>
                <w:szCs w:val="20"/>
              </w:rPr>
            </w:pPr>
            <w:r w:rsidRPr="008A5B71">
              <w:rPr>
                <w:sz w:val="20"/>
                <w:szCs w:val="20"/>
              </w:rPr>
              <w:t>2.2.Регулярные платежи за пользование недрами при пользовании недрами на территории РФ</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20 909,05</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20 909,05</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0</w:t>
            </w:r>
          </w:p>
        </w:tc>
      </w:tr>
      <w:tr w:rsidR="008A5B71" w:rsidRPr="00464A4B" w:rsidTr="008A5B71">
        <w:tc>
          <w:tcPr>
            <w:tcW w:w="3794" w:type="dxa"/>
            <w:shd w:val="clear" w:color="auto" w:fill="auto"/>
          </w:tcPr>
          <w:p w:rsidR="008A5B71" w:rsidRPr="008A5B71" w:rsidRDefault="008A5B71" w:rsidP="008A5B71">
            <w:pPr>
              <w:jc w:val="both"/>
              <w:rPr>
                <w:sz w:val="20"/>
                <w:szCs w:val="20"/>
              </w:rPr>
            </w:pPr>
            <w:r w:rsidRPr="008A5B71">
              <w:rPr>
                <w:sz w:val="20"/>
                <w:szCs w:val="20"/>
              </w:rPr>
              <w:t xml:space="preserve">2.3.Плата за проведение государственной экспертизы запасов полезных ископаемых, геологической, экономической и экологической информации о предоставляемых в пользование участках недр местного значения </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45,00</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45,00</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0</w:t>
            </w:r>
          </w:p>
        </w:tc>
      </w:tr>
      <w:tr w:rsidR="008A5B71" w:rsidRPr="00464A4B" w:rsidTr="008A5B71">
        <w:tc>
          <w:tcPr>
            <w:tcW w:w="3794" w:type="dxa"/>
            <w:shd w:val="clear" w:color="auto" w:fill="auto"/>
          </w:tcPr>
          <w:p w:rsidR="008A5B71" w:rsidRPr="008A5B71" w:rsidRDefault="008A5B71" w:rsidP="008A5B71">
            <w:pPr>
              <w:jc w:val="both"/>
              <w:rPr>
                <w:sz w:val="20"/>
                <w:szCs w:val="20"/>
              </w:rPr>
            </w:pPr>
            <w:r w:rsidRPr="008A5B71">
              <w:rPr>
                <w:sz w:val="20"/>
                <w:szCs w:val="20"/>
              </w:rPr>
              <w:t>2.4.Сборы за участие в конкурсе (аукционе) на право пользования участками недр местного значения</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130,69</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130,69</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0</w:t>
            </w:r>
          </w:p>
        </w:tc>
      </w:tr>
      <w:tr w:rsidR="008A5B71" w:rsidRPr="00464A4B" w:rsidTr="008A5B71">
        <w:tc>
          <w:tcPr>
            <w:tcW w:w="3794" w:type="dxa"/>
            <w:shd w:val="clear" w:color="auto" w:fill="auto"/>
          </w:tcPr>
          <w:p w:rsidR="008A5B71" w:rsidRPr="008A5B71" w:rsidRDefault="008A5B71" w:rsidP="008A5B71">
            <w:pPr>
              <w:jc w:val="both"/>
              <w:rPr>
                <w:sz w:val="20"/>
                <w:szCs w:val="20"/>
              </w:rPr>
            </w:pPr>
            <w:r w:rsidRPr="008A5B71">
              <w:rPr>
                <w:sz w:val="20"/>
                <w:szCs w:val="20"/>
              </w:rPr>
              <w:t xml:space="preserve">3.Плата за использование лесов </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168,98</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168,98</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0</w:t>
            </w:r>
          </w:p>
        </w:tc>
      </w:tr>
      <w:tr w:rsidR="008A5B71" w:rsidRPr="00464A4B" w:rsidTr="008A5B71">
        <w:tc>
          <w:tcPr>
            <w:tcW w:w="3794" w:type="dxa"/>
            <w:shd w:val="clear" w:color="auto" w:fill="auto"/>
          </w:tcPr>
          <w:p w:rsidR="008A5B71" w:rsidRPr="008A5B71" w:rsidRDefault="008A5B71" w:rsidP="008A5B71">
            <w:pPr>
              <w:jc w:val="center"/>
              <w:rPr>
                <w:sz w:val="20"/>
                <w:szCs w:val="20"/>
              </w:rPr>
            </w:pPr>
            <w:r w:rsidRPr="008A5B71">
              <w:rPr>
                <w:sz w:val="20"/>
                <w:szCs w:val="20"/>
              </w:rPr>
              <w:t>в том числе:</w:t>
            </w:r>
          </w:p>
        </w:tc>
        <w:tc>
          <w:tcPr>
            <w:tcW w:w="2268" w:type="dxa"/>
            <w:shd w:val="clear" w:color="auto" w:fill="auto"/>
            <w:vAlign w:val="center"/>
          </w:tcPr>
          <w:p w:rsidR="008A5B71" w:rsidRPr="008A5B71" w:rsidRDefault="008A5B71" w:rsidP="008A5B71">
            <w:pPr>
              <w:jc w:val="center"/>
              <w:rPr>
                <w:sz w:val="20"/>
                <w:szCs w:val="20"/>
              </w:rPr>
            </w:pPr>
          </w:p>
        </w:tc>
        <w:tc>
          <w:tcPr>
            <w:tcW w:w="1559" w:type="dxa"/>
            <w:shd w:val="clear" w:color="auto" w:fill="auto"/>
            <w:vAlign w:val="center"/>
          </w:tcPr>
          <w:p w:rsidR="008A5B71" w:rsidRPr="008A5B71" w:rsidRDefault="008A5B71" w:rsidP="008A5B71">
            <w:pPr>
              <w:jc w:val="center"/>
              <w:rPr>
                <w:sz w:val="20"/>
                <w:szCs w:val="20"/>
              </w:rPr>
            </w:pPr>
          </w:p>
        </w:tc>
        <w:tc>
          <w:tcPr>
            <w:tcW w:w="1701" w:type="dxa"/>
            <w:shd w:val="clear" w:color="auto" w:fill="auto"/>
            <w:vAlign w:val="center"/>
          </w:tcPr>
          <w:p w:rsidR="008A5B71" w:rsidRPr="008A5B71" w:rsidRDefault="008A5B71" w:rsidP="008A5B71">
            <w:pPr>
              <w:jc w:val="center"/>
              <w:rPr>
                <w:sz w:val="20"/>
                <w:szCs w:val="20"/>
              </w:rPr>
            </w:pPr>
          </w:p>
        </w:tc>
      </w:tr>
      <w:tr w:rsidR="008A5B71" w:rsidRPr="00464A4B" w:rsidTr="008A5B71">
        <w:trPr>
          <w:trHeight w:val="778"/>
        </w:trPr>
        <w:tc>
          <w:tcPr>
            <w:tcW w:w="3794" w:type="dxa"/>
            <w:shd w:val="clear" w:color="auto" w:fill="auto"/>
          </w:tcPr>
          <w:p w:rsidR="008A5B71" w:rsidRPr="008A5B71" w:rsidRDefault="008A5B71" w:rsidP="008A5B71">
            <w:pPr>
              <w:jc w:val="both"/>
              <w:rPr>
                <w:sz w:val="20"/>
                <w:szCs w:val="20"/>
              </w:rPr>
            </w:pPr>
            <w:r w:rsidRPr="008A5B71">
              <w:rPr>
                <w:sz w:val="20"/>
                <w:szCs w:val="20"/>
              </w:rPr>
              <w:t>3.1.Плата за использование лесов, расположенных на землях лесного фонда</w:t>
            </w:r>
          </w:p>
        </w:tc>
        <w:tc>
          <w:tcPr>
            <w:tcW w:w="2268" w:type="dxa"/>
            <w:shd w:val="clear" w:color="auto" w:fill="auto"/>
            <w:vAlign w:val="center"/>
          </w:tcPr>
          <w:p w:rsidR="008A5B71" w:rsidRPr="008A5B71" w:rsidRDefault="008A5B71" w:rsidP="008A5B71">
            <w:pPr>
              <w:jc w:val="center"/>
              <w:rPr>
                <w:sz w:val="20"/>
                <w:szCs w:val="20"/>
              </w:rPr>
            </w:pPr>
            <w:r w:rsidRPr="008A5B71">
              <w:rPr>
                <w:sz w:val="20"/>
                <w:szCs w:val="20"/>
              </w:rPr>
              <w:t>168,98</w:t>
            </w:r>
          </w:p>
        </w:tc>
        <w:tc>
          <w:tcPr>
            <w:tcW w:w="1559" w:type="dxa"/>
            <w:shd w:val="clear" w:color="auto" w:fill="auto"/>
            <w:vAlign w:val="center"/>
          </w:tcPr>
          <w:p w:rsidR="008A5B71" w:rsidRPr="008A5B71" w:rsidRDefault="008A5B71" w:rsidP="008A5B71">
            <w:pPr>
              <w:jc w:val="center"/>
              <w:rPr>
                <w:sz w:val="20"/>
                <w:szCs w:val="20"/>
              </w:rPr>
            </w:pPr>
            <w:r w:rsidRPr="008A5B71">
              <w:rPr>
                <w:sz w:val="20"/>
                <w:szCs w:val="20"/>
              </w:rPr>
              <w:t>168,98</w:t>
            </w:r>
          </w:p>
        </w:tc>
        <w:tc>
          <w:tcPr>
            <w:tcW w:w="1701" w:type="dxa"/>
            <w:shd w:val="clear" w:color="auto" w:fill="auto"/>
            <w:vAlign w:val="center"/>
          </w:tcPr>
          <w:p w:rsidR="008A5B71" w:rsidRPr="008A5B71" w:rsidRDefault="008A5B71" w:rsidP="008A5B71">
            <w:pPr>
              <w:jc w:val="center"/>
              <w:rPr>
                <w:sz w:val="20"/>
                <w:szCs w:val="20"/>
              </w:rPr>
            </w:pPr>
            <w:r w:rsidRPr="008A5B71">
              <w:rPr>
                <w:sz w:val="20"/>
                <w:szCs w:val="20"/>
              </w:rPr>
              <w:t>0</w:t>
            </w:r>
          </w:p>
        </w:tc>
      </w:tr>
      <w:tr w:rsidR="008A5B71" w:rsidRPr="00464A4B" w:rsidTr="008A5B71">
        <w:tc>
          <w:tcPr>
            <w:tcW w:w="3794" w:type="dxa"/>
            <w:shd w:val="clear" w:color="auto" w:fill="auto"/>
          </w:tcPr>
          <w:p w:rsidR="008A5B71" w:rsidRPr="008A5B71" w:rsidRDefault="008A5B71" w:rsidP="00DF4C15">
            <w:pPr>
              <w:jc w:val="both"/>
              <w:rPr>
                <w:sz w:val="20"/>
                <w:szCs w:val="20"/>
              </w:rPr>
            </w:pPr>
            <w:r w:rsidRPr="008A5B71">
              <w:rPr>
                <w:sz w:val="20"/>
                <w:szCs w:val="20"/>
              </w:rPr>
              <w:t>3.2.Плата за использование лесов, расположенных на землях лесного фонда, в части, превышающей минимальный размер арендной платы</w:t>
            </w:r>
          </w:p>
        </w:tc>
        <w:tc>
          <w:tcPr>
            <w:tcW w:w="2268" w:type="dxa"/>
            <w:shd w:val="clear" w:color="auto" w:fill="auto"/>
            <w:vAlign w:val="center"/>
          </w:tcPr>
          <w:p w:rsidR="008A5B71" w:rsidRPr="008A5B71" w:rsidRDefault="008A5B71" w:rsidP="00DF4C15">
            <w:pPr>
              <w:jc w:val="center"/>
              <w:rPr>
                <w:sz w:val="20"/>
                <w:szCs w:val="20"/>
              </w:rPr>
            </w:pPr>
            <w:r w:rsidRPr="008A5B71">
              <w:rPr>
                <w:sz w:val="20"/>
                <w:szCs w:val="20"/>
              </w:rPr>
              <w:t>168,98</w:t>
            </w:r>
          </w:p>
        </w:tc>
        <w:tc>
          <w:tcPr>
            <w:tcW w:w="1559" w:type="dxa"/>
            <w:shd w:val="clear" w:color="auto" w:fill="auto"/>
            <w:vAlign w:val="center"/>
          </w:tcPr>
          <w:p w:rsidR="008A5B71" w:rsidRPr="008A5B71" w:rsidRDefault="008A5B71" w:rsidP="00DF4C15">
            <w:pPr>
              <w:jc w:val="center"/>
              <w:rPr>
                <w:sz w:val="20"/>
                <w:szCs w:val="20"/>
              </w:rPr>
            </w:pPr>
            <w:r w:rsidRPr="008A5B71">
              <w:rPr>
                <w:sz w:val="20"/>
                <w:szCs w:val="20"/>
              </w:rPr>
              <w:t>168,98</w:t>
            </w:r>
          </w:p>
        </w:tc>
        <w:tc>
          <w:tcPr>
            <w:tcW w:w="1701" w:type="dxa"/>
            <w:shd w:val="clear" w:color="auto" w:fill="auto"/>
            <w:vAlign w:val="center"/>
          </w:tcPr>
          <w:p w:rsidR="008A5B71" w:rsidRPr="008A5B71" w:rsidRDefault="008A5B71" w:rsidP="00DF4C15">
            <w:pPr>
              <w:jc w:val="center"/>
              <w:rPr>
                <w:sz w:val="20"/>
                <w:szCs w:val="20"/>
              </w:rPr>
            </w:pPr>
            <w:r w:rsidRPr="008A5B71">
              <w:rPr>
                <w:sz w:val="20"/>
                <w:szCs w:val="20"/>
              </w:rPr>
              <w:t>0</w:t>
            </w:r>
          </w:p>
        </w:tc>
      </w:tr>
    </w:tbl>
    <w:p w:rsidR="00F10070" w:rsidRPr="00F10070" w:rsidRDefault="00F10070" w:rsidP="00DF4C15">
      <w:pPr>
        <w:ind w:right="283"/>
        <w:rPr>
          <w:b/>
          <w:sz w:val="22"/>
        </w:rPr>
      </w:pPr>
    </w:p>
    <w:p w:rsidR="00C06FE0" w:rsidRPr="001519FE" w:rsidRDefault="004E6E42" w:rsidP="00DF4C15">
      <w:pPr>
        <w:pStyle w:val="1e"/>
        <w:spacing w:before="0" w:after="0"/>
        <w:ind w:right="283"/>
      </w:pPr>
      <w:bookmarkStart w:id="347" w:name="_Toc421648198"/>
      <w:bookmarkStart w:id="348" w:name="_Toc453056240"/>
      <w:bookmarkStart w:id="349" w:name="_Toc455090131"/>
      <w:bookmarkStart w:id="350" w:name="_Toc455142268"/>
      <w:bookmarkStart w:id="351" w:name="_Toc455146009"/>
      <w:bookmarkStart w:id="352" w:name="_Toc455146190"/>
      <w:bookmarkStart w:id="353" w:name="_Toc455146289"/>
      <w:bookmarkStart w:id="354" w:name="_Toc455146387"/>
      <w:bookmarkStart w:id="355" w:name="_Toc41894922"/>
      <w:r>
        <w:t>16</w:t>
      </w:r>
      <w:r w:rsidR="00C06FE0" w:rsidRPr="001519FE">
        <w:t xml:space="preserve">.7. </w:t>
      </w:r>
      <w:r>
        <w:t>Реализация государственных э</w:t>
      </w:r>
      <w:r w:rsidR="00C06FE0" w:rsidRPr="001519FE">
        <w:t>кологически</w:t>
      </w:r>
      <w:r w:rsidR="00DF4C15">
        <w:t>х</w:t>
      </w:r>
      <w:r w:rsidR="00C06FE0" w:rsidRPr="001519FE">
        <w:t xml:space="preserve"> программ</w:t>
      </w:r>
      <w:bookmarkEnd w:id="347"/>
      <w:bookmarkEnd w:id="348"/>
      <w:bookmarkEnd w:id="349"/>
      <w:bookmarkEnd w:id="350"/>
      <w:bookmarkEnd w:id="351"/>
      <w:bookmarkEnd w:id="352"/>
      <w:bookmarkEnd w:id="353"/>
      <w:bookmarkEnd w:id="354"/>
      <w:bookmarkEnd w:id="355"/>
    </w:p>
    <w:p w:rsidR="00161E1C" w:rsidRPr="00952BD0" w:rsidRDefault="00161E1C" w:rsidP="00DF4C15">
      <w:pPr>
        <w:ind w:firstLine="709"/>
        <w:rPr>
          <w:b/>
        </w:rPr>
      </w:pPr>
    </w:p>
    <w:p w:rsidR="00DF4C15" w:rsidRPr="00FA2555" w:rsidRDefault="00DF4C15" w:rsidP="00DF4C15">
      <w:pPr>
        <w:tabs>
          <w:tab w:val="left" w:pos="4395"/>
        </w:tabs>
        <w:ind w:right="284" w:firstLine="851"/>
        <w:jc w:val="both"/>
      </w:pPr>
      <w:r w:rsidRPr="00FA2555">
        <w:t>В Астраханской области в 2019 году реализовывались следующие государственные программы экологической направленности:</w:t>
      </w:r>
    </w:p>
    <w:p w:rsidR="00DF4C15" w:rsidRPr="00FA2555" w:rsidRDefault="00DF4C15" w:rsidP="00DF4C15">
      <w:pPr>
        <w:tabs>
          <w:tab w:val="left" w:pos="4395"/>
        </w:tabs>
        <w:ind w:right="284" w:firstLine="851"/>
        <w:jc w:val="both"/>
      </w:pPr>
      <w:r w:rsidRPr="00FA2555">
        <w:t>1. Государственная программа «Охрана окружающей среды Астраханской области», утверждённая постановлением Правительства Астраханско</w:t>
      </w:r>
      <w:r w:rsidR="005651D2">
        <w:t>й области от 12.09.2014 № 389-П.</w:t>
      </w:r>
    </w:p>
    <w:p w:rsidR="00DF4C15" w:rsidRPr="00DF4C15" w:rsidRDefault="00DF4C15" w:rsidP="00DF4C15">
      <w:pPr>
        <w:tabs>
          <w:tab w:val="left" w:pos="4395"/>
        </w:tabs>
        <w:ind w:right="284" w:firstLine="851"/>
        <w:jc w:val="both"/>
      </w:pPr>
      <w:r w:rsidRPr="00DF4C15">
        <w:t>2. Государственная программа «Улучшение качества предоставления жилищно-коммунальных услуг на территории Астраханской области», утверждённая постановлением Правительства Астраханско</w:t>
      </w:r>
      <w:r w:rsidR="005651D2">
        <w:t>й области от 10.09.2014 № 369-П.</w:t>
      </w:r>
    </w:p>
    <w:p w:rsidR="00DF4C15" w:rsidRDefault="00DF4C15" w:rsidP="00DF4C15">
      <w:pPr>
        <w:tabs>
          <w:tab w:val="left" w:pos="4395"/>
        </w:tabs>
        <w:ind w:right="284" w:firstLine="851"/>
        <w:jc w:val="both"/>
      </w:pPr>
      <w:r w:rsidRPr="00FA2555">
        <w:t xml:space="preserve">3. </w:t>
      </w:r>
      <w:r w:rsidR="005651D2" w:rsidRPr="00DF4C15">
        <w:t xml:space="preserve">Государственная программа </w:t>
      </w:r>
      <w:r w:rsidRPr="00FA2555">
        <w:t>«Формирование современной городской среды», утвержд</w:t>
      </w:r>
      <w:r w:rsidR="00003FA8">
        <w:t>ё</w:t>
      </w:r>
      <w:r w:rsidRPr="00FA2555">
        <w:t>нная  постановлением Правительства Астраханской области от 31.08.2017 №</w:t>
      </w:r>
      <w:r w:rsidR="00003FA8">
        <w:t>292-</w:t>
      </w:r>
      <w:r w:rsidRPr="00FA2555">
        <w:t>П.</w:t>
      </w:r>
    </w:p>
    <w:p w:rsidR="00DA072B" w:rsidRPr="00FA2555" w:rsidRDefault="00DA072B" w:rsidP="00DF4C15">
      <w:pPr>
        <w:tabs>
          <w:tab w:val="left" w:pos="4395"/>
        </w:tabs>
        <w:ind w:right="284" w:firstLine="851"/>
        <w:jc w:val="both"/>
      </w:pPr>
      <w:r>
        <w:t>4. Р</w:t>
      </w:r>
      <w:r w:rsidRPr="00DA072B">
        <w:t>егиональн</w:t>
      </w:r>
      <w:r>
        <w:t>ая</w:t>
      </w:r>
      <w:r w:rsidRPr="00DA072B">
        <w:t xml:space="preserve"> программ</w:t>
      </w:r>
      <w:r>
        <w:t>а</w:t>
      </w:r>
      <w:r w:rsidRPr="00DA072B">
        <w:t xml:space="preserve"> «Обращение с отходами производства и потребления, в том числе с твёрдыми коммунальными отходами, на территории Астраханской области»</w:t>
      </w:r>
      <w:r>
        <w:t xml:space="preserve">, утверждённая постановлением </w:t>
      </w:r>
      <w:r w:rsidRPr="00DA072B">
        <w:t>Правительств</w:t>
      </w:r>
      <w:r>
        <w:t>а</w:t>
      </w:r>
      <w:r w:rsidRPr="00DA072B">
        <w:t xml:space="preserve"> Астраханской области </w:t>
      </w:r>
      <w:r>
        <w:t>от 21.06.</w:t>
      </w:r>
      <w:r w:rsidRPr="00DA072B">
        <w:t>2019 № 202-П.</w:t>
      </w:r>
    </w:p>
    <w:p w:rsidR="00DF4C15" w:rsidRPr="00FA2555" w:rsidRDefault="00DF4C15" w:rsidP="00DF4C15">
      <w:pPr>
        <w:tabs>
          <w:tab w:val="left" w:pos="4395"/>
        </w:tabs>
        <w:ind w:right="284" w:firstLine="851"/>
        <w:jc w:val="both"/>
      </w:pPr>
      <w:r w:rsidRPr="00FA2555">
        <w:t>В государственную программу «Охрана окружающей среды Астраханской области» включены:</w:t>
      </w:r>
    </w:p>
    <w:p w:rsidR="00DF4C15" w:rsidRPr="00DF4C15" w:rsidRDefault="00003FA8" w:rsidP="00DF4C15">
      <w:pPr>
        <w:tabs>
          <w:tab w:val="left" w:pos="4395"/>
        </w:tabs>
        <w:ind w:right="284" w:firstLine="851"/>
        <w:jc w:val="both"/>
      </w:pPr>
      <w:r>
        <w:t>1. О</w:t>
      </w:r>
      <w:r w:rsidR="00DF4C15" w:rsidRPr="00DF4C15">
        <w:t>сновные мероприятия:</w:t>
      </w:r>
    </w:p>
    <w:p w:rsidR="00DF4C15" w:rsidRPr="00FA2555" w:rsidRDefault="00DF4C15" w:rsidP="00DF4C15">
      <w:pPr>
        <w:tabs>
          <w:tab w:val="left" w:pos="4395"/>
        </w:tabs>
        <w:ind w:right="284" w:firstLine="851"/>
        <w:jc w:val="both"/>
      </w:pPr>
      <w:r>
        <w:t xml:space="preserve">- </w:t>
      </w:r>
      <w:r w:rsidRPr="00FA2555">
        <w:t>«Обеспечение использования, охраны, защиты и воспроизводства лесов»;</w:t>
      </w:r>
    </w:p>
    <w:p w:rsidR="00DF4C15" w:rsidRPr="00FA2555" w:rsidRDefault="00DF4C15" w:rsidP="00DF4C15">
      <w:pPr>
        <w:tabs>
          <w:tab w:val="left" w:pos="4395"/>
        </w:tabs>
        <w:ind w:right="284" w:firstLine="851"/>
        <w:jc w:val="both"/>
      </w:pPr>
      <w:r w:rsidRPr="00FA2555">
        <w:t>- «Обеспечение реализации государственной программы Российской Федерации «Развитие лесного хозяйства»»;</w:t>
      </w:r>
    </w:p>
    <w:p w:rsidR="00DF4C15" w:rsidRPr="00FA2555" w:rsidRDefault="00DF4C15" w:rsidP="00DF4C15">
      <w:pPr>
        <w:tabs>
          <w:tab w:val="left" w:pos="4395"/>
        </w:tabs>
        <w:ind w:right="284" w:firstLine="851"/>
        <w:jc w:val="both"/>
      </w:pPr>
      <w:r w:rsidRPr="00FA2555">
        <w:t>- основное мероприятие по реализации регионального проекта «Сохранение  лесов (Астраханская область)» в рамках национального проекта «Экология»;</w:t>
      </w:r>
    </w:p>
    <w:p w:rsidR="00DF4C15" w:rsidRPr="00FA2555" w:rsidRDefault="00DF4C15" w:rsidP="00DF4C15">
      <w:pPr>
        <w:tabs>
          <w:tab w:val="left" w:pos="4395"/>
        </w:tabs>
        <w:ind w:right="284" w:firstLine="851"/>
        <w:jc w:val="both"/>
      </w:pPr>
      <w:r w:rsidRPr="00FA2555">
        <w:t>- основное мероприятие  по реализации регионального проекта «Оздоровление Волги (Астраханская область)» в рамках национального проекта «Экология»;</w:t>
      </w:r>
    </w:p>
    <w:p w:rsidR="00DF4C15" w:rsidRPr="00FA2555" w:rsidRDefault="00003FA8" w:rsidP="00DF4C15">
      <w:pPr>
        <w:tabs>
          <w:tab w:val="left" w:pos="4395"/>
        </w:tabs>
        <w:ind w:right="284" w:firstLine="851"/>
        <w:jc w:val="both"/>
      </w:pPr>
      <w:r>
        <w:t>- основное  мероприятие</w:t>
      </w:r>
      <w:r w:rsidR="00DF4C15" w:rsidRPr="00FA2555">
        <w:t xml:space="preserve"> по реализации регионального проекта «Сохранение уникальных водных объектов (Астраханская область)» в рамках национального проекта «Экология»;</w:t>
      </w:r>
    </w:p>
    <w:p w:rsidR="00DF4C15" w:rsidRPr="00FA2555" w:rsidRDefault="00DF4C15" w:rsidP="00DF4C15">
      <w:pPr>
        <w:tabs>
          <w:tab w:val="left" w:pos="4395"/>
        </w:tabs>
        <w:ind w:right="284" w:firstLine="851"/>
        <w:jc w:val="both"/>
      </w:pPr>
      <w:r w:rsidRPr="00FA2555">
        <w:t>- основное мероприятие  по р</w:t>
      </w:r>
      <w:r w:rsidR="00003FA8">
        <w:t>еализации регионального проекта</w:t>
      </w:r>
      <w:r w:rsidRPr="00FA2555">
        <w:t xml:space="preserve"> «Сохранение биологического разнообразия и развитие экологического туризма (Астраханская область)» в рамках н</w:t>
      </w:r>
      <w:r w:rsidR="00003FA8">
        <w:t>ационального проекта «Экология».</w:t>
      </w:r>
    </w:p>
    <w:p w:rsidR="00DF4C15" w:rsidRPr="00DF4C15" w:rsidRDefault="00003FA8" w:rsidP="00DF4C15">
      <w:pPr>
        <w:tabs>
          <w:tab w:val="left" w:pos="4395"/>
        </w:tabs>
        <w:ind w:right="284" w:firstLine="851"/>
        <w:jc w:val="both"/>
      </w:pPr>
      <w:r>
        <w:t>2. П</w:t>
      </w:r>
      <w:r w:rsidR="00DF4C15" w:rsidRPr="00DF4C15">
        <w:t>одпрограммы:</w:t>
      </w:r>
    </w:p>
    <w:p w:rsidR="00DF4C15" w:rsidRPr="00DF4C15" w:rsidRDefault="00DF4C15" w:rsidP="00DF4C15">
      <w:pPr>
        <w:tabs>
          <w:tab w:val="left" w:pos="4395"/>
        </w:tabs>
        <w:ind w:right="284" w:firstLine="851"/>
        <w:jc w:val="both"/>
      </w:pPr>
      <w:r w:rsidRPr="00DF4C15">
        <w:t>- «Развитие водохозяйственного комплекса Астраханской области»;</w:t>
      </w:r>
    </w:p>
    <w:p w:rsidR="00DF4C15" w:rsidRPr="00DF4C15" w:rsidRDefault="00DF4C15" w:rsidP="00DF4C15">
      <w:pPr>
        <w:tabs>
          <w:tab w:val="left" w:pos="4395"/>
        </w:tabs>
        <w:ind w:right="284" w:firstLine="851"/>
        <w:jc w:val="both"/>
      </w:pPr>
      <w:r w:rsidRPr="00DF4C15">
        <w:t>- «Ликвидация накопленного экологического вреда на территории Астраханской области»;</w:t>
      </w:r>
    </w:p>
    <w:p w:rsidR="00DF4C15" w:rsidRPr="00DF4C15" w:rsidRDefault="00DF4C15" w:rsidP="00DF4C15">
      <w:pPr>
        <w:tabs>
          <w:tab w:val="left" w:pos="4395"/>
        </w:tabs>
        <w:ind w:right="284" w:firstLine="851"/>
        <w:jc w:val="both"/>
      </w:pPr>
      <w:r w:rsidRPr="00DF4C15">
        <w:t>- «О сохранении и воспроизводстве охотничьих ресурсов в Астраханской области»;</w:t>
      </w:r>
    </w:p>
    <w:p w:rsidR="00DF4C15" w:rsidRPr="00DF4C15" w:rsidRDefault="00DF4C15" w:rsidP="00DF4C15">
      <w:pPr>
        <w:tabs>
          <w:tab w:val="left" w:pos="4395"/>
        </w:tabs>
        <w:ind w:right="284" w:firstLine="851"/>
        <w:jc w:val="both"/>
      </w:pPr>
      <w:r w:rsidRPr="00DF4C15">
        <w:t>- ведомственная целевая программа «Охрана территорий и обеспечение экологической безопасности Астраханской области».</w:t>
      </w:r>
    </w:p>
    <w:p w:rsidR="00003FA8" w:rsidRDefault="00003FA8" w:rsidP="00DF4C15">
      <w:pPr>
        <w:tabs>
          <w:tab w:val="left" w:pos="4395"/>
        </w:tabs>
        <w:ind w:right="284" w:firstLine="851"/>
        <w:jc w:val="both"/>
      </w:pPr>
      <w:r>
        <w:t xml:space="preserve">Целью государственной </w:t>
      </w:r>
      <w:r w:rsidR="00DF4C15" w:rsidRPr="00FA2555">
        <w:t>прог</w:t>
      </w:r>
      <w:r>
        <w:t xml:space="preserve">раммы является повышение </w:t>
      </w:r>
      <w:r w:rsidR="00DF4C15" w:rsidRPr="00FA2555">
        <w:t xml:space="preserve">уровня  экологической безопасности и сохранение природных систем. </w:t>
      </w:r>
    </w:p>
    <w:p w:rsidR="00DF4C15" w:rsidRPr="00FA2555" w:rsidRDefault="00DF4C15" w:rsidP="00DF4C15">
      <w:pPr>
        <w:tabs>
          <w:tab w:val="left" w:pos="4395"/>
        </w:tabs>
        <w:ind w:right="284" w:firstLine="851"/>
        <w:jc w:val="both"/>
      </w:pPr>
      <w:r w:rsidRPr="00FA2555">
        <w:t>Основными задачами  государственной программы являются:</w:t>
      </w:r>
    </w:p>
    <w:p w:rsidR="00DF4C15" w:rsidRPr="00FA2555" w:rsidRDefault="00DF4C15" w:rsidP="00DF4C15">
      <w:pPr>
        <w:tabs>
          <w:tab w:val="left" w:pos="4395"/>
        </w:tabs>
        <w:ind w:right="284" w:firstLine="851"/>
        <w:jc w:val="both"/>
      </w:pPr>
      <w:r w:rsidRPr="00FA2555">
        <w:t>- повышение эффективности использования, охраны, защиты и воспроизводства лесов при сохранении экологического потенциала лесов;</w:t>
      </w:r>
    </w:p>
    <w:p w:rsidR="00DF4C15" w:rsidRPr="00FA2555" w:rsidRDefault="00DF4C15" w:rsidP="00DF4C15">
      <w:pPr>
        <w:tabs>
          <w:tab w:val="left" w:pos="4395"/>
        </w:tabs>
        <w:ind w:right="284" w:firstLine="851"/>
        <w:jc w:val="both"/>
      </w:pPr>
      <w:r w:rsidRPr="00FA2555">
        <w:t>- устойчивое водопользование при сохранении водных экосистем и обеспечение защищ</w:t>
      </w:r>
      <w:r w:rsidR="00003FA8">
        <w:t>ё</w:t>
      </w:r>
      <w:r w:rsidRPr="00FA2555">
        <w:t>нности населения и объектов экономики от негативного воздействия вод;</w:t>
      </w:r>
    </w:p>
    <w:p w:rsidR="00DF4C15" w:rsidRPr="00DF4C15" w:rsidRDefault="00DF4C15" w:rsidP="00DF4C15">
      <w:pPr>
        <w:tabs>
          <w:tab w:val="left" w:pos="4395"/>
        </w:tabs>
        <w:ind w:right="284" w:firstLine="851"/>
        <w:jc w:val="both"/>
      </w:pPr>
      <w:r w:rsidRPr="00FA2555">
        <w:t>- снижение общей антропогенной нагрузки на окружающую среду и сохранение биологического разнообразия животного и растительного мира, рациональное и устойчивое использование всех компонентов природных экосистем.</w:t>
      </w:r>
    </w:p>
    <w:p w:rsidR="00DF4C15" w:rsidRPr="00FA2555" w:rsidRDefault="00DF4C15" w:rsidP="00DF4C15">
      <w:pPr>
        <w:tabs>
          <w:tab w:val="left" w:pos="4395"/>
        </w:tabs>
        <w:ind w:right="284" w:firstLine="851"/>
        <w:jc w:val="both"/>
      </w:pPr>
      <w:r w:rsidRPr="00FA2555">
        <w:t>В  2019 году  финансовые средства были направлены на:</w:t>
      </w:r>
    </w:p>
    <w:p w:rsidR="00DF4C15" w:rsidRPr="00DF4C15" w:rsidRDefault="00DF4C15" w:rsidP="00DF4C15">
      <w:pPr>
        <w:tabs>
          <w:tab w:val="left" w:pos="4395"/>
        </w:tabs>
        <w:ind w:right="284" w:firstLine="851"/>
        <w:jc w:val="both"/>
      </w:pPr>
      <w:r w:rsidRPr="00DF4C15">
        <w:t xml:space="preserve">1. Разработку  проектной  документации по расчистке протоки Кара-Бузан в Володарском районе Астраханской области.  </w:t>
      </w:r>
    </w:p>
    <w:p w:rsidR="00DF4C15" w:rsidRPr="00DF4C15" w:rsidRDefault="00DF4C15" w:rsidP="00DF4C15">
      <w:pPr>
        <w:tabs>
          <w:tab w:val="left" w:pos="4395"/>
        </w:tabs>
        <w:ind w:right="284" w:firstLine="851"/>
        <w:jc w:val="both"/>
      </w:pPr>
      <w:r w:rsidRPr="00DF4C15">
        <w:t>2. Определение  местоположения береговой линии (</w:t>
      </w:r>
      <w:r w:rsidR="00003FA8">
        <w:t>границ водного объекта), границ</w:t>
      </w:r>
      <w:r w:rsidRPr="00DF4C15">
        <w:t xml:space="preserve"> водоохранных зон и границ прибрежных защитных полос по 17 водным объектам Астраханской области: протоки Ашулук, реки Белый Ильмень, протоки Бушма, протоки Васильевская, протоки Кутум, протоки Прямая Болда, протоки Рыча, протоки Тузуклей,</w:t>
      </w:r>
      <w:r w:rsidR="00003FA8">
        <w:t xml:space="preserve"> протоки Хурдун, протоки Царев,</w:t>
      </w:r>
      <w:r w:rsidRPr="00DF4C15">
        <w:t xml:space="preserve"> рукава Бузан, рукава Ахтуба на территории Астраханской области, ерика Кривой Бузан, протоки Сарбай, протоки Корневая, протоки Митинка, реки Волга от границы Волгоградской области до границ морского порта Астрахань.</w:t>
      </w:r>
    </w:p>
    <w:p w:rsidR="00DF4C15" w:rsidRPr="00DF4C15" w:rsidRDefault="00DF4C15" w:rsidP="00DF4C15">
      <w:pPr>
        <w:tabs>
          <w:tab w:val="left" w:pos="4395"/>
        </w:tabs>
        <w:ind w:right="284" w:firstLine="851"/>
        <w:jc w:val="both"/>
      </w:pPr>
      <w:r w:rsidRPr="00DF4C15">
        <w:t>3.  Завершение  расчистки протоки Царев в Приволжском районе Астраханской области, общая протяж</w:t>
      </w:r>
      <w:r w:rsidR="00003FA8">
        <w:t>ённость</w:t>
      </w:r>
      <w:r w:rsidRPr="00DF4C15">
        <w:t xml:space="preserve">  расчистки составила 14,1 км. </w:t>
      </w:r>
    </w:p>
    <w:p w:rsidR="00003FA8" w:rsidRDefault="00003FA8" w:rsidP="00DF4C15">
      <w:pPr>
        <w:tabs>
          <w:tab w:val="left" w:pos="4395"/>
        </w:tabs>
        <w:ind w:right="284" w:firstLine="851"/>
        <w:jc w:val="both"/>
      </w:pPr>
      <w:r>
        <w:t>4. Начало работ</w:t>
      </w:r>
      <w:r w:rsidR="00DF4C15" w:rsidRPr="00DF4C15">
        <w:t xml:space="preserve"> по строительству гидротехнического сооружения на ильмене БунтурНаримановского района Астраханской области. </w:t>
      </w:r>
    </w:p>
    <w:p w:rsidR="00DF4C15" w:rsidRPr="00DF4C15" w:rsidRDefault="00003FA8" w:rsidP="00DF4C15">
      <w:pPr>
        <w:tabs>
          <w:tab w:val="left" w:pos="4395"/>
        </w:tabs>
        <w:ind w:right="284" w:firstLine="851"/>
        <w:jc w:val="both"/>
      </w:pPr>
      <w:r>
        <w:t xml:space="preserve">5. На разработку </w:t>
      </w:r>
      <w:r w:rsidR="00DF4C15" w:rsidRPr="00DF4C15">
        <w:t>проектно-сметных документаций п</w:t>
      </w:r>
      <w:r>
        <w:t>о экологической реабилитации протоки</w:t>
      </w:r>
      <w:r w:rsidR="00DF4C15" w:rsidRPr="00DF4C15">
        <w:t xml:space="preserve"> Солянка, пр</w:t>
      </w:r>
      <w:r>
        <w:t>отоки</w:t>
      </w:r>
      <w:r w:rsidR="00DF4C15" w:rsidRPr="00DF4C15">
        <w:t xml:space="preserve"> Кутум, ер</w:t>
      </w:r>
      <w:r>
        <w:t>ика</w:t>
      </w:r>
      <w:r w:rsidR="00DF4C15" w:rsidRPr="00DF4C15">
        <w:t xml:space="preserve"> Сенной и ер</w:t>
      </w:r>
      <w:r>
        <w:t>ика</w:t>
      </w:r>
      <w:r w:rsidR="00DF4C15" w:rsidRPr="00DF4C15">
        <w:t xml:space="preserve"> Казачий на территории г</w:t>
      </w:r>
      <w:r>
        <w:t>орода</w:t>
      </w:r>
      <w:r w:rsidR="00DF4C15" w:rsidRPr="00DF4C15">
        <w:t xml:space="preserve"> Астрахани и Астраханской области. </w:t>
      </w:r>
    </w:p>
    <w:p w:rsidR="00DF4C15" w:rsidRPr="00DF4C15" w:rsidRDefault="00DF4C15" w:rsidP="00DF4C15">
      <w:pPr>
        <w:tabs>
          <w:tab w:val="left" w:pos="4395"/>
        </w:tabs>
        <w:ind w:right="284" w:firstLine="851"/>
        <w:jc w:val="both"/>
      </w:pPr>
      <w:r w:rsidRPr="00DF4C15">
        <w:t>6. Создание природной заповедной территории «Зимовальные ямы № 2 на территории Володарского, Камызякского и Икрянинског</w:t>
      </w:r>
      <w:r w:rsidR="00003FA8">
        <w:t>о районов Астраханской области»</w:t>
      </w:r>
      <w:r w:rsidRPr="00DF4C15">
        <w:t xml:space="preserve"> площадью 39,02 га. </w:t>
      </w:r>
    </w:p>
    <w:p w:rsidR="00DF4C15" w:rsidRPr="00DF4C15" w:rsidRDefault="00DF4C15" w:rsidP="00DF4C15">
      <w:pPr>
        <w:tabs>
          <w:tab w:val="left" w:pos="4395"/>
        </w:tabs>
        <w:ind w:right="284" w:firstLine="851"/>
        <w:jc w:val="both"/>
      </w:pPr>
      <w:r w:rsidRPr="00DF4C15">
        <w:t>7. Создание и обустройство двух туристических маршрут</w:t>
      </w:r>
      <w:r w:rsidR="00003FA8">
        <w:t>ов</w:t>
      </w:r>
      <w:r w:rsidRPr="00DF4C15">
        <w:t xml:space="preserve"> на территории природных парков Астраханской области «Волго-Ахтубинское междуречье» и «Баскунчак».</w:t>
      </w:r>
    </w:p>
    <w:p w:rsidR="00DF4C15" w:rsidRPr="00FA2555" w:rsidRDefault="00DF4C15" w:rsidP="00DF4C15">
      <w:pPr>
        <w:tabs>
          <w:tab w:val="left" w:pos="4395"/>
        </w:tabs>
        <w:ind w:right="284" w:firstLine="851"/>
        <w:jc w:val="both"/>
      </w:pPr>
      <w:r w:rsidRPr="00FA2555">
        <w:t xml:space="preserve">В 2019 году осуществлялся комплекс мероприятий, направленных на повышение эффективности предупреждения возникновения и распространения лесных пожаров. </w:t>
      </w:r>
    </w:p>
    <w:p w:rsidR="00DF4C15" w:rsidRPr="00FA2555" w:rsidRDefault="00DF4C15" w:rsidP="00DF4C15">
      <w:pPr>
        <w:tabs>
          <w:tab w:val="left" w:pos="4395"/>
        </w:tabs>
        <w:ind w:right="284" w:firstLine="851"/>
        <w:jc w:val="both"/>
      </w:pPr>
      <w:r w:rsidRPr="00FA2555">
        <w:t>В целях сохранения экологического потенциала лесов проводились мероприятия по лесовосстановлению и лесоразведению.</w:t>
      </w:r>
    </w:p>
    <w:p w:rsidR="00DF4C15" w:rsidRPr="00FA2555" w:rsidRDefault="00DF4C15" w:rsidP="00DF4C15">
      <w:pPr>
        <w:tabs>
          <w:tab w:val="left" w:pos="4395"/>
        </w:tabs>
        <w:ind w:right="284" w:firstLine="851"/>
        <w:jc w:val="both"/>
      </w:pPr>
      <w:r w:rsidRPr="00FA2555">
        <w:t>В 2019 году были достигнуты следующие показатели:</w:t>
      </w:r>
    </w:p>
    <w:p w:rsidR="00DF4C15" w:rsidRPr="00FA2555" w:rsidRDefault="00DF4C15" w:rsidP="00DF4C15">
      <w:pPr>
        <w:tabs>
          <w:tab w:val="left" w:pos="4395"/>
        </w:tabs>
        <w:ind w:right="284" w:firstLine="851"/>
        <w:jc w:val="both"/>
      </w:pPr>
      <w:r w:rsidRPr="00FA2555">
        <w:t>1.Доля площади лесов, выбывших из состава покрытых лесной рас-тительностью земель лесного фонда в связи с воздействием пожаров, вредных организмов, рубок и других факторов, в общей площади покрытых лесной растительностью земель лесного фонда составила 0,1 % (плановый  показатель - 0,6%).</w:t>
      </w:r>
    </w:p>
    <w:p w:rsidR="00DF4C15" w:rsidRPr="00FA2555" w:rsidRDefault="00003FA8" w:rsidP="00DF4C15">
      <w:pPr>
        <w:tabs>
          <w:tab w:val="left" w:pos="4395"/>
        </w:tabs>
        <w:ind w:right="284" w:firstLine="851"/>
        <w:jc w:val="both"/>
      </w:pPr>
      <w:r>
        <w:t xml:space="preserve">2. </w:t>
      </w:r>
      <w:r w:rsidR="00DF4C15" w:rsidRPr="00FA2555">
        <w:t xml:space="preserve">Доля площади земель лесного фонда, переданных в аренду, в общей площади земель лесного фонда составила 4,68% при плане 4,3 %. </w:t>
      </w:r>
    </w:p>
    <w:p w:rsidR="00DF4C15" w:rsidRPr="00FA2555" w:rsidRDefault="00003FA8" w:rsidP="00DF4C15">
      <w:pPr>
        <w:tabs>
          <w:tab w:val="left" w:pos="4395"/>
        </w:tabs>
        <w:ind w:right="284" w:firstLine="851"/>
        <w:jc w:val="both"/>
      </w:pPr>
      <w:r>
        <w:t>3. Отношение площади</w:t>
      </w:r>
      <w:r w:rsidR="00DF4C15" w:rsidRPr="00FA2555">
        <w:t xml:space="preserve"> лессовостановления и лесоразведения к площади погибших и вырубленных лесных насаждений составило в 2019 году 48,9%, показатель перевыполнен на 23,9 %.</w:t>
      </w:r>
    </w:p>
    <w:p w:rsidR="00DF4C15" w:rsidRPr="00FA2555" w:rsidRDefault="00DF4C15" w:rsidP="00DF4C15">
      <w:pPr>
        <w:tabs>
          <w:tab w:val="left" w:pos="4395"/>
        </w:tabs>
        <w:ind w:right="284" w:firstLine="851"/>
        <w:jc w:val="both"/>
      </w:pPr>
      <w:r w:rsidRPr="00FA2555">
        <w:t>Расчистка и восстано</w:t>
      </w:r>
      <w:r w:rsidR="00003FA8">
        <w:t>вление водных объектов бассейна</w:t>
      </w:r>
      <w:r w:rsidRPr="00FA2555">
        <w:t xml:space="preserve"> реки Волги (с</w:t>
      </w:r>
      <w:r w:rsidR="00003FA8">
        <w:t xml:space="preserve"> нарастающим итогом) составила </w:t>
      </w:r>
      <w:r w:rsidRPr="00FA2555">
        <w:t>148927 м при плановом значении показателя 138297 м.</w:t>
      </w:r>
    </w:p>
    <w:p w:rsidR="00DF4C15" w:rsidRPr="00FA2555" w:rsidRDefault="00003FA8" w:rsidP="00DF4C15">
      <w:pPr>
        <w:tabs>
          <w:tab w:val="left" w:pos="4395"/>
        </w:tabs>
        <w:ind w:right="284" w:firstLine="851"/>
        <w:jc w:val="both"/>
      </w:pPr>
      <w:r>
        <w:t>В 2019 году численность</w:t>
      </w:r>
      <w:r w:rsidR="00DF4C15" w:rsidRPr="00FA2555">
        <w:t xml:space="preserve"> охотничьих ресурсов составила 503 тыс.гол</w:t>
      </w:r>
      <w:r>
        <w:t>ов</w:t>
      </w:r>
      <w:r w:rsidR="00DF4C15" w:rsidRPr="00FA2555">
        <w:t>,   данный показатель  в 1,5 раза превы</w:t>
      </w:r>
      <w:r>
        <w:t>сил</w:t>
      </w:r>
      <w:r w:rsidR="00DF4C15" w:rsidRPr="00FA2555">
        <w:t xml:space="preserve"> плановое значение – 198 тыс.гол</w:t>
      </w:r>
      <w:r>
        <w:t>ов</w:t>
      </w:r>
      <w:r w:rsidR="00DF4C15" w:rsidRPr="00FA2555">
        <w:t>.</w:t>
      </w:r>
    </w:p>
    <w:p w:rsidR="00DF4C15" w:rsidRPr="00FA2555" w:rsidRDefault="00DF4C15" w:rsidP="00DF4C15">
      <w:pPr>
        <w:tabs>
          <w:tab w:val="left" w:pos="4395"/>
        </w:tabs>
        <w:ind w:right="284" w:firstLine="851"/>
        <w:jc w:val="both"/>
      </w:pPr>
      <w:r w:rsidRPr="00FA2555">
        <w:t>Количество выпущенных птиц в 2019 году составило 6700 голов, что в 1,6  раза больше планового значения показателя.</w:t>
      </w:r>
    </w:p>
    <w:p w:rsidR="00DF4C15" w:rsidRPr="00FA2555" w:rsidRDefault="00DF4C15" w:rsidP="00DF4C15">
      <w:pPr>
        <w:tabs>
          <w:tab w:val="left" w:pos="4395"/>
        </w:tabs>
        <w:ind w:right="284" w:firstLine="851"/>
        <w:jc w:val="both"/>
      </w:pPr>
      <w:r w:rsidRPr="00FA2555">
        <w:t>Количество объектов животного мира, содержащихся в полувольных условиях,</w:t>
      </w:r>
      <w:r w:rsidR="00003FA8">
        <w:t xml:space="preserve"> составило 800 голов,</w:t>
      </w:r>
      <w:r w:rsidRPr="00FA2555">
        <w:t xml:space="preserve"> показатель выполнен на 100%. </w:t>
      </w:r>
    </w:p>
    <w:p w:rsidR="00DF4C15" w:rsidRPr="00FA2555" w:rsidRDefault="00DF4C15" w:rsidP="00DF4C15">
      <w:pPr>
        <w:tabs>
          <w:tab w:val="left" w:pos="4395"/>
        </w:tabs>
        <w:ind w:right="284" w:firstLine="851"/>
        <w:jc w:val="both"/>
      </w:pPr>
      <w:r w:rsidRPr="00FA2555">
        <w:t>На реализацию государ</w:t>
      </w:r>
      <w:r w:rsidR="00003FA8">
        <w:t xml:space="preserve">ственной программы в 2019 году </w:t>
      </w:r>
      <w:r w:rsidRPr="00FA2555">
        <w:t>за сч</w:t>
      </w:r>
      <w:r w:rsidR="00003FA8">
        <w:t>ё</w:t>
      </w:r>
      <w:r w:rsidRPr="00FA2555">
        <w:t>т всех источников финансирования  фактиче</w:t>
      </w:r>
      <w:r w:rsidR="005651D2">
        <w:t>ски  было направлено 334,93 млн</w:t>
      </w:r>
      <w:r w:rsidRPr="00FA2555">
        <w:t xml:space="preserve"> руб</w:t>
      </w:r>
      <w:r w:rsidR="005651D2">
        <w:t>лей</w:t>
      </w:r>
      <w:r w:rsidRPr="00FA2555">
        <w:t>.</w:t>
      </w:r>
    </w:p>
    <w:p w:rsidR="00DF4C15" w:rsidRPr="00FA2555" w:rsidRDefault="00DF4C15" w:rsidP="00DF4C15">
      <w:pPr>
        <w:tabs>
          <w:tab w:val="left" w:pos="4395"/>
        </w:tabs>
        <w:ind w:right="284" w:firstLine="851"/>
        <w:jc w:val="both"/>
      </w:pPr>
      <w:r w:rsidRPr="001679E9">
        <w:t>Государственная программа «Улучшение качества предоставления жилищно-коммунальных услуг на территории Астраханской области» включает:</w:t>
      </w:r>
    </w:p>
    <w:p w:rsidR="00DF4C15" w:rsidRPr="00FA2555" w:rsidRDefault="00DF4C15" w:rsidP="00DF4C15">
      <w:pPr>
        <w:tabs>
          <w:tab w:val="left" w:pos="4395"/>
        </w:tabs>
        <w:ind w:right="284" w:firstLine="851"/>
        <w:jc w:val="both"/>
      </w:pPr>
      <w:r w:rsidRPr="00DF4C15">
        <w:t xml:space="preserve">- </w:t>
      </w:r>
      <w:r>
        <w:t>основное мероприятие «</w:t>
      </w:r>
      <w:r w:rsidRPr="00FA2555">
        <w:t xml:space="preserve">Закупка топлива (мазута, печного топлива) </w:t>
      </w:r>
      <w:r>
        <w:t>на очередной отопительный сезон»</w:t>
      </w:r>
      <w:r w:rsidRPr="00FA2555">
        <w:t>;</w:t>
      </w:r>
    </w:p>
    <w:p w:rsidR="00DF4C15" w:rsidRPr="00FA2555" w:rsidRDefault="00DF4C15" w:rsidP="00DF4C15">
      <w:pPr>
        <w:tabs>
          <w:tab w:val="left" w:pos="4395"/>
        </w:tabs>
        <w:ind w:right="284" w:firstLine="851"/>
        <w:jc w:val="both"/>
      </w:pPr>
      <w:r w:rsidRPr="00FA2555">
        <w:t xml:space="preserve">- основное мероприятие </w:t>
      </w:r>
      <w:r>
        <w:t>«</w:t>
      </w:r>
      <w:r w:rsidRPr="00FA2555">
        <w:t xml:space="preserve">Реализация мероприятий по капитальному ремонту общего имущества многоквартирных домов, расположенных на </w:t>
      </w:r>
      <w:r>
        <w:t>территории Астраханской области»</w:t>
      </w:r>
      <w:r w:rsidRPr="00FA2555">
        <w:t>;</w:t>
      </w:r>
    </w:p>
    <w:p w:rsidR="00DF4C15" w:rsidRPr="00FA2555" w:rsidRDefault="00DF4C15" w:rsidP="00DF4C15">
      <w:pPr>
        <w:tabs>
          <w:tab w:val="left" w:pos="4395"/>
        </w:tabs>
        <w:ind w:right="284" w:firstLine="851"/>
        <w:jc w:val="both"/>
      </w:pPr>
      <w:r w:rsidRPr="00FA2555">
        <w:t xml:space="preserve">- основное мероприятие по реализации регионального проекта </w:t>
      </w:r>
      <w:r>
        <w:t>«</w:t>
      </w:r>
      <w:r w:rsidRPr="00FA2555">
        <w:t>Чиста</w:t>
      </w:r>
      <w:r>
        <w:t>я страна (Астраханская область)»в рамках национального проекта «Экология»</w:t>
      </w:r>
      <w:r w:rsidRPr="00FA2555">
        <w:t>;</w:t>
      </w:r>
    </w:p>
    <w:p w:rsidR="00DF4C15" w:rsidRPr="00FA2555" w:rsidRDefault="00DF4C15" w:rsidP="00DF4C15">
      <w:pPr>
        <w:tabs>
          <w:tab w:val="left" w:pos="4395"/>
        </w:tabs>
        <w:ind w:right="284" w:firstLine="851"/>
        <w:jc w:val="both"/>
      </w:pPr>
      <w:r w:rsidRPr="00FA2555">
        <w:t xml:space="preserve">- основное мероприятие по реализации регионального проекта </w:t>
      </w:r>
      <w:r>
        <w:t>«</w:t>
      </w:r>
      <w:r w:rsidRPr="00FA2555">
        <w:t>Комплексная система обращения с тв</w:t>
      </w:r>
      <w:r w:rsidR="005651D2">
        <w:t>ё</w:t>
      </w:r>
      <w:r w:rsidRPr="00FA2555">
        <w:t xml:space="preserve">рдыми коммунальными </w:t>
      </w:r>
      <w:r>
        <w:t>отходами (Астраханская область)»в рамках национального проекта «Экология»</w:t>
      </w:r>
      <w:r w:rsidRPr="00FA2555">
        <w:t>;</w:t>
      </w:r>
    </w:p>
    <w:p w:rsidR="00DF4C15" w:rsidRPr="00FA2555" w:rsidRDefault="00DF4C15" w:rsidP="00DF4C15">
      <w:pPr>
        <w:tabs>
          <w:tab w:val="left" w:pos="4395"/>
        </w:tabs>
        <w:ind w:right="284" w:firstLine="851"/>
        <w:jc w:val="both"/>
      </w:pPr>
      <w:r w:rsidRPr="00FA2555">
        <w:t>- основное мероприятие по ре</w:t>
      </w:r>
      <w:r>
        <w:t>ализации регионального проекта «</w:t>
      </w:r>
      <w:r w:rsidRPr="00FA2555">
        <w:t>Чистая вода (Астраханская облас</w:t>
      </w:r>
      <w:r>
        <w:t>ть)»в рамках национального проекта «Экология»</w:t>
      </w:r>
      <w:r w:rsidRPr="00FA2555">
        <w:t>;</w:t>
      </w:r>
    </w:p>
    <w:p w:rsidR="00DF4C15" w:rsidRPr="00FA2555" w:rsidRDefault="00DF4C15" w:rsidP="00DF4C15">
      <w:pPr>
        <w:tabs>
          <w:tab w:val="left" w:pos="4395"/>
        </w:tabs>
        <w:ind w:right="284" w:firstLine="851"/>
        <w:jc w:val="both"/>
      </w:pPr>
      <w:r w:rsidRPr="00FA2555">
        <w:t xml:space="preserve">- </w:t>
      </w:r>
      <w:hyperlink r:id="rId62" w:history="1">
        <w:r w:rsidRPr="00FA2555">
          <w:t>подпрограмма 1</w:t>
        </w:r>
      </w:hyperlink>
      <w:r>
        <w:t xml:space="preserve"> «</w:t>
      </w:r>
      <w:r w:rsidRPr="00FA2555">
        <w:t>Модернизация системы водоснабжения и водоотведения в Астраханской области</w:t>
      </w:r>
      <w:r>
        <w:t>»</w:t>
      </w:r>
      <w:r w:rsidRPr="00FA2555">
        <w:t>;</w:t>
      </w:r>
    </w:p>
    <w:p w:rsidR="00DF4C15" w:rsidRPr="00FA2555" w:rsidRDefault="00DF4C15" w:rsidP="00DF4C15">
      <w:pPr>
        <w:tabs>
          <w:tab w:val="left" w:pos="4395"/>
        </w:tabs>
        <w:ind w:right="284" w:firstLine="851"/>
        <w:jc w:val="both"/>
      </w:pPr>
      <w:r w:rsidRPr="00FA2555">
        <w:t xml:space="preserve">- </w:t>
      </w:r>
      <w:hyperlink r:id="rId63" w:history="1">
        <w:r w:rsidRPr="00FA2555">
          <w:t>подпрограмма 2</w:t>
        </w:r>
      </w:hyperlink>
      <w:r>
        <w:t xml:space="preserve"> «</w:t>
      </w:r>
      <w:r w:rsidRPr="00FA2555">
        <w:t>Развитие энергосбережения и повышение энергетической эффективности на территории Астраханской области</w:t>
      </w:r>
      <w:r>
        <w:t>»</w:t>
      </w:r>
      <w:r w:rsidRPr="00FA2555">
        <w:t>;</w:t>
      </w:r>
    </w:p>
    <w:p w:rsidR="00DF4C15" w:rsidRPr="00FA2555" w:rsidRDefault="00DF4C15" w:rsidP="00DF4C15">
      <w:pPr>
        <w:tabs>
          <w:tab w:val="left" w:pos="4395"/>
        </w:tabs>
        <w:ind w:right="284" w:firstLine="851"/>
        <w:jc w:val="both"/>
      </w:pPr>
      <w:r w:rsidRPr="00FA2555">
        <w:t xml:space="preserve">- </w:t>
      </w:r>
      <w:hyperlink r:id="rId64" w:history="1">
        <w:r w:rsidRPr="00FA2555">
          <w:t>подпрограмма 3</w:t>
        </w:r>
      </w:hyperlink>
      <w:r>
        <w:t>«</w:t>
      </w:r>
      <w:r w:rsidRPr="00FA2555">
        <w:t xml:space="preserve">Программа газификации жилищно-коммунального хозяйства, </w:t>
      </w:r>
      <w:r>
        <w:t>промышленных и иных организаций»</w:t>
      </w:r>
      <w:r w:rsidRPr="00FA2555">
        <w:t>;</w:t>
      </w:r>
    </w:p>
    <w:p w:rsidR="00DF4C15" w:rsidRPr="00FA2555" w:rsidRDefault="00DF4C15" w:rsidP="00DF4C15">
      <w:pPr>
        <w:tabs>
          <w:tab w:val="left" w:pos="4395"/>
        </w:tabs>
        <w:ind w:right="284" w:firstLine="851"/>
        <w:jc w:val="both"/>
      </w:pPr>
      <w:r w:rsidRPr="00DA072B">
        <w:t xml:space="preserve">- </w:t>
      </w:r>
      <w:hyperlink r:id="rId65" w:history="1">
        <w:r w:rsidRPr="00DA072B">
          <w:t>подпрограмма 4</w:t>
        </w:r>
      </w:hyperlink>
      <w:r w:rsidRPr="00DA072B">
        <w:t xml:space="preserve"> «Создание комплексной системы обращения с отходами в Астраханской области»</w:t>
      </w:r>
      <w:r w:rsidR="001679E9" w:rsidRPr="00DA072B">
        <w:t>.</w:t>
      </w:r>
    </w:p>
    <w:p w:rsidR="00DF4C15" w:rsidRPr="00DF4C15" w:rsidRDefault="00DF4C15" w:rsidP="00DF4C15">
      <w:pPr>
        <w:tabs>
          <w:tab w:val="left" w:pos="4395"/>
        </w:tabs>
        <w:ind w:right="284" w:firstLine="851"/>
        <w:jc w:val="both"/>
      </w:pPr>
      <w:r w:rsidRPr="00DF4C15">
        <w:t>Целью государственной программы является обеспечение бесперебойной работы объектов жилищно-коммунального хозяйства Астраханской области. Основными задачами государственной программы является создание современных коммунальных инфраструктурных объектов жизнеобеспечения населения Астраханской области.</w:t>
      </w:r>
    </w:p>
    <w:p w:rsidR="00DF4C15" w:rsidRPr="00DF4C15" w:rsidRDefault="00DF4C15" w:rsidP="00DF4C15">
      <w:pPr>
        <w:tabs>
          <w:tab w:val="left" w:pos="4395"/>
        </w:tabs>
        <w:ind w:right="284" w:firstLine="851"/>
        <w:jc w:val="both"/>
      </w:pPr>
      <w:r w:rsidRPr="00DF4C15">
        <w:t>Реализация мероприятий государственной программы позволила достигнуть следующих целевых показателей</w:t>
      </w:r>
      <w:r w:rsidRPr="00FA2555">
        <w:t>:</w:t>
      </w:r>
    </w:p>
    <w:p w:rsidR="00DF4C15" w:rsidRPr="00FA2555" w:rsidRDefault="00DF4C15" w:rsidP="00DF4C15">
      <w:pPr>
        <w:tabs>
          <w:tab w:val="left" w:pos="4395"/>
        </w:tabs>
        <w:ind w:right="284" w:firstLine="851"/>
        <w:jc w:val="both"/>
      </w:pPr>
      <w:r w:rsidRPr="00FA2555">
        <w:t>- обеспеченность населения Астраханской области централизованными коммунальными услугами составила 73 %;</w:t>
      </w:r>
    </w:p>
    <w:p w:rsidR="00DF4C15" w:rsidRPr="00DF4C15" w:rsidRDefault="00DF4C15" w:rsidP="00DF4C15">
      <w:pPr>
        <w:tabs>
          <w:tab w:val="left" w:pos="4395"/>
        </w:tabs>
        <w:ind w:right="284" w:firstLine="851"/>
        <w:jc w:val="both"/>
      </w:pPr>
      <w:r w:rsidRPr="00DF4C15">
        <w:t>-доля граждан, обеспеченных питьевой водой, соответствующей требованиям безопасности и безвред</w:t>
      </w:r>
      <w:r w:rsidR="001679E9">
        <w:t>ности, установленным санитарно-</w:t>
      </w:r>
      <w:r w:rsidRPr="00DF4C15">
        <w:t>эпидемиологическими правилами, в рамках подпрограммы составила 2,83 %;</w:t>
      </w:r>
    </w:p>
    <w:p w:rsidR="00DF4C15" w:rsidRPr="00FA2555" w:rsidRDefault="00DF4C15" w:rsidP="00DF4C15">
      <w:pPr>
        <w:tabs>
          <w:tab w:val="left" w:pos="4395"/>
        </w:tabs>
        <w:ind w:right="284" w:firstLine="851"/>
        <w:jc w:val="both"/>
      </w:pPr>
      <w:r w:rsidRPr="00FA2555">
        <w:t>- объ</w:t>
      </w:r>
      <w:r w:rsidR="00003FA8">
        <w:t>ё</w:t>
      </w:r>
      <w:r w:rsidRPr="00FA2555">
        <w:t>м денежных средств, обеспеченных за сч</w:t>
      </w:r>
      <w:r w:rsidR="00003FA8">
        <w:t>ё</w:t>
      </w:r>
      <w:r w:rsidRPr="00FA2555">
        <w:t>т экономии энергоресурсов в рамках под</w:t>
      </w:r>
      <w:r w:rsidR="00003FA8">
        <w:t>программы</w:t>
      </w:r>
      <w:r w:rsidR="001679E9">
        <w:t>, составил</w:t>
      </w:r>
      <w:r w:rsidR="00003FA8">
        <w:t xml:space="preserve"> 214,126 млн</w:t>
      </w:r>
      <w:r w:rsidRPr="00FA2555">
        <w:t xml:space="preserve"> руб.;</w:t>
      </w:r>
    </w:p>
    <w:p w:rsidR="00DF4C15" w:rsidRPr="00FA2555" w:rsidRDefault="00DF4C15" w:rsidP="00DF4C15">
      <w:pPr>
        <w:tabs>
          <w:tab w:val="left" w:pos="4395"/>
        </w:tabs>
        <w:ind w:right="284" w:firstLine="851"/>
        <w:jc w:val="both"/>
      </w:pPr>
      <w:r w:rsidRPr="00FA2555">
        <w:t>- экономия электрической энер</w:t>
      </w:r>
      <w:r w:rsidR="00003FA8">
        <w:t>гии составила 36252,52 тыс. кВт*</w:t>
      </w:r>
      <w:r w:rsidRPr="00FA2555">
        <w:t>час;</w:t>
      </w:r>
    </w:p>
    <w:p w:rsidR="00DF4C15" w:rsidRPr="00FA2555" w:rsidRDefault="00DF4C15" w:rsidP="00DF4C15">
      <w:pPr>
        <w:tabs>
          <w:tab w:val="left" w:pos="4395"/>
        </w:tabs>
        <w:ind w:right="284" w:firstLine="851"/>
        <w:jc w:val="both"/>
      </w:pPr>
      <w:r w:rsidRPr="00FA2555">
        <w:t>- экономия тепловой энергии составила 260229,86 Гкал;</w:t>
      </w:r>
    </w:p>
    <w:p w:rsidR="00DF4C15" w:rsidRPr="00FA2555" w:rsidRDefault="00DF4C15" w:rsidP="00DF4C15">
      <w:pPr>
        <w:tabs>
          <w:tab w:val="left" w:pos="4395"/>
        </w:tabs>
        <w:ind w:right="284" w:firstLine="851"/>
        <w:jc w:val="both"/>
      </w:pPr>
      <w:r w:rsidRPr="00FA2555">
        <w:t xml:space="preserve">- экономия природного газа </w:t>
      </w:r>
      <w:r w:rsidR="001679E9">
        <w:t>составила 313,08 тыс.</w:t>
      </w:r>
      <w:r w:rsidRPr="00FA2555">
        <w:t>м</w:t>
      </w:r>
      <w:r w:rsidR="001679E9">
        <w:rPr>
          <w:vertAlign w:val="superscript"/>
        </w:rPr>
        <w:t>3</w:t>
      </w:r>
      <w:r w:rsidRPr="00FA2555">
        <w:t>;</w:t>
      </w:r>
    </w:p>
    <w:p w:rsidR="00DF4C15" w:rsidRPr="00FA2555" w:rsidRDefault="00DF4C15" w:rsidP="00DF4C15">
      <w:pPr>
        <w:tabs>
          <w:tab w:val="left" w:pos="4395"/>
        </w:tabs>
        <w:ind w:right="284" w:firstLine="851"/>
        <w:jc w:val="both"/>
      </w:pPr>
      <w:r w:rsidRPr="00FA2555">
        <w:t>- экономия топливно-энергетических ресурсов составила 100 %;</w:t>
      </w:r>
    </w:p>
    <w:p w:rsidR="00DF4C15" w:rsidRPr="00DF4C15" w:rsidRDefault="00DF4C15" w:rsidP="00DF4C15">
      <w:pPr>
        <w:tabs>
          <w:tab w:val="left" w:pos="4395"/>
        </w:tabs>
        <w:ind w:right="284" w:firstLine="851"/>
        <w:jc w:val="both"/>
      </w:pPr>
      <w:r w:rsidRPr="00DF4C15">
        <w:t>- уровень газификации насел</w:t>
      </w:r>
      <w:r w:rsidR="001679E9">
        <w:t>ё</w:t>
      </w:r>
      <w:r w:rsidRPr="00DF4C15">
        <w:t>нных пунктов Астраханской области составил 86,80%;</w:t>
      </w:r>
    </w:p>
    <w:p w:rsidR="00DF4C15" w:rsidRPr="00DF4C15" w:rsidRDefault="00DF4C15" w:rsidP="00DF4C15">
      <w:pPr>
        <w:tabs>
          <w:tab w:val="left" w:pos="4395"/>
        </w:tabs>
        <w:ind w:right="284" w:firstLine="851"/>
        <w:jc w:val="both"/>
      </w:pPr>
      <w:r w:rsidRPr="00DF4C15">
        <w:t>- протяж</w:t>
      </w:r>
      <w:r w:rsidR="001679E9">
        <w:t>ё</w:t>
      </w:r>
      <w:r w:rsidRPr="00DF4C15">
        <w:t>нность газопроводов составила 67,99 км;</w:t>
      </w:r>
    </w:p>
    <w:p w:rsidR="00DF4C15" w:rsidRPr="00FA2555" w:rsidRDefault="00DF4C15" w:rsidP="00DF4C15">
      <w:pPr>
        <w:tabs>
          <w:tab w:val="left" w:pos="4395"/>
        </w:tabs>
        <w:ind w:right="284" w:firstLine="851"/>
        <w:jc w:val="both"/>
      </w:pPr>
      <w:r w:rsidRPr="00DF4C15">
        <w:t>- сокращение территорий, загрязн</w:t>
      </w:r>
      <w:r w:rsidR="001679E9">
        <w:t>ё</w:t>
      </w:r>
      <w:r w:rsidRPr="00DF4C15">
        <w:t>нных отходами производства и потребления</w:t>
      </w:r>
      <w:r w:rsidR="001679E9">
        <w:t xml:space="preserve">, </w:t>
      </w:r>
      <w:r w:rsidRPr="00FA2555">
        <w:t>составило 20,50 %;</w:t>
      </w:r>
    </w:p>
    <w:p w:rsidR="00DF4C15" w:rsidRPr="00FA2555" w:rsidRDefault="00DF4C15" w:rsidP="00DF4C15">
      <w:pPr>
        <w:tabs>
          <w:tab w:val="left" w:pos="4395"/>
        </w:tabs>
        <w:ind w:right="284" w:firstLine="851"/>
        <w:jc w:val="both"/>
      </w:pPr>
      <w:r w:rsidRPr="00FA2555">
        <w:t>- охват сельских насел</w:t>
      </w:r>
      <w:r w:rsidR="001679E9">
        <w:t>ё</w:t>
      </w:r>
      <w:r w:rsidRPr="00FA2555">
        <w:t>нных пунктов системой сбора и вывоза ТБО составил 98,00 %;</w:t>
      </w:r>
    </w:p>
    <w:p w:rsidR="00DF4C15" w:rsidRPr="00FA2555" w:rsidRDefault="00DF4C15" w:rsidP="00DF4C15">
      <w:pPr>
        <w:tabs>
          <w:tab w:val="left" w:pos="4395"/>
        </w:tabs>
        <w:ind w:right="284" w:firstLine="851"/>
        <w:jc w:val="both"/>
      </w:pPr>
      <w:r w:rsidRPr="00FA2555">
        <w:t>- доля обезвреженных и утилизированных тв</w:t>
      </w:r>
      <w:r w:rsidR="001679E9">
        <w:t>ё</w:t>
      </w:r>
      <w:r w:rsidRPr="00FA2555">
        <w:t>рдых коммунальных отходов в общем объ</w:t>
      </w:r>
      <w:r w:rsidR="001679E9">
        <w:t>ё</w:t>
      </w:r>
      <w:r w:rsidRPr="00FA2555">
        <w:t>ме образованных тв</w:t>
      </w:r>
      <w:r w:rsidR="001679E9">
        <w:t>ё</w:t>
      </w:r>
      <w:r w:rsidRPr="00FA2555">
        <w:t>рдых коммунальных отходов составила 7 %;</w:t>
      </w:r>
    </w:p>
    <w:p w:rsidR="00DF4C15" w:rsidRPr="00DF4C15" w:rsidRDefault="00DF4C15" w:rsidP="00DF4C15">
      <w:pPr>
        <w:tabs>
          <w:tab w:val="left" w:pos="4395"/>
        </w:tabs>
        <w:ind w:right="284" w:firstLine="851"/>
        <w:jc w:val="both"/>
      </w:pPr>
      <w:r w:rsidRPr="00FA2555">
        <w:t>- доля населения области, охваченного системой обращения с тв</w:t>
      </w:r>
      <w:r w:rsidR="001679E9">
        <w:t>ё</w:t>
      </w:r>
      <w:r w:rsidRPr="00FA2555">
        <w:t>рдыми бытовыми отходами, к общей численности населения области составила 100%.</w:t>
      </w:r>
    </w:p>
    <w:p w:rsidR="00DF4C15" w:rsidRPr="00DF4C15" w:rsidRDefault="00DF4C15" w:rsidP="00DF4C15">
      <w:pPr>
        <w:tabs>
          <w:tab w:val="left" w:pos="4395"/>
        </w:tabs>
        <w:ind w:right="284" w:firstLine="851"/>
        <w:jc w:val="both"/>
      </w:pPr>
      <w:r w:rsidRPr="00FA2555">
        <w:t xml:space="preserve">На реализацию государственной программы в 2019 </w:t>
      </w:r>
      <w:r w:rsidR="00003FA8">
        <w:t>году</w:t>
      </w:r>
      <w:r w:rsidRPr="00FA2555">
        <w:t xml:space="preserve"> за сч</w:t>
      </w:r>
      <w:r w:rsidR="00003FA8">
        <w:t>ё</w:t>
      </w:r>
      <w:r w:rsidRPr="00FA2555">
        <w:t>т всех источников финансирования  фактическ</w:t>
      </w:r>
      <w:r w:rsidR="001679E9">
        <w:t>и  было направлено</w:t>
      </w:r>
      <w:r w:rsidR="00003FA8">
        <w:t xml:space="preserve"> 1263,08 млн</w:t>
      </w:r>
      <w:r w:rsidRPr="00FA2555">
        <w:t xml:space="preserve"> руб</w:t>
      </w:r>
      <w:r w:rsidR="00003FA8">
        <w:t>лей</w:t>
      </w:r>
      <w:r w:rsidRPr="00FA2555">
        <w:t>.</w:t>
      </w:r>
    </w:p>
    <w:p w:rsidR="00DF4C15" w:rsidRPr="00FA2555" w:rsidRDefault="00003FA8" w:rsidP="00DF4C15">
      <w:pPr>
        <w:tabs>
          <w:tab w:val="left" w:pos="4395"/>
        </w:tabs>
        <w:ind w:right="284" w:firstLine="851"/>
        <w:jc w:val="both"/>
      </w:pPr>
      <w:r>
        <w:t xml:space="preserve">В рамках реализации </w:t>
      </w:r>
      <w:r w:rsidR="00DF4C15" w:rsidRPr="00FA2555">
        <w:t>государственной программы «Формирование современной городской среды на т</w:t>
      </w:r>
      <w:r>
        <w:t>ерритории Астраханской области»</w:t>
      </w:r>
      <w:r w:rsidR="00DF4C15" w:rsidRPr="00FA2555">
        <w:t xml:space="preserve"> в целях повышения качества комфорта г</w:t>
      </w:r>
      <w:r>
        <w:t>ородских и сельских поселений</w:t>
      </w:r>
      <w:r w:rsidR="00DF4C15" w:rsidRPr="00FA2555">
        <w:t xml:space="preserve"> Астраханской обл</w:t>
      </w:r>
      <w:r w:rsidR="001679E9">
        <w:t>асти</w:t>
      </w:r>
      <w:r w:rsidR="00DF4C15" w:rsidRPr="00FA2555">
        <w:t xml:space="preserve">  на территории региона реализ</w:t>
      </w:r>
      <w:r w:rsidR="001679E9">
        <w:t>овывались</w:t>
      </w:r>
      <w:r w:rsidR="00DF4C15" w:rsidRPr="00FA2555">
        <w:t xml:space="preserve"> мероприятия регионального проекта «Формирование  комфортной городской среды(Астраханская область)» в рамках национального проекта «Жиль</w:t>
      </w:r>
      <w:r>
        <w:t>ё и</w:t>
      </w:r>
      <w:r w:rsidR="00DF4C15" w:rsidRPr="00FA2555">
        <w:t xml:space="preserve"> городская среда» и подпрограммы «Благоустройство дворовых и общественных территорий в Астраханской области». </w:t>
      </w:r>
    </w:p>
    <w:p w:rsidR="00DF4C15" w:rsidRPr="00DF4C15" w:rsidRDefault="00DF4C15" w:rsidP="00DF4C15">
      <w:pPr>
        <w:tabs>
          <w:tab w:val="left" w:pos="4395"/>
        </w:tabs>
        <w:ind w:right="284" w:firstLine="851"/>
        <w:jc w:val="both"/>
      </w:pPr>
      <w:r w:rsidRPr="00DF4C15">
        <w:t>Целью государственной программы является повышение качества комфорта городских и сельских поселений Астраханской области.</w:t>
      </w:r>
    </w:p>
    <w:p w:rsidR="00DF4C15" w:rsidRPr="00FA2555" w:rsidRDefault="00DF4C15" w:rsidP="00DF4C15">
      <w:pPr>
        <w:tabs>
          <w:tab w:val="left" w:pos="4395"/>
        </w:tabs>
        <w:ind w:right="284" w:firstLine="851"/>
        <w:jc w:val="both"/>
      </w:pPr>
      <w:r w:rsidRPr="00DF4C15">
        <w:t>Задачей государственной программы является обеспечение формирования единых подходов и ключевых приоритетов формирования комфортной городской среды на территории Астраханской области с уч</w:t>
      </w:r>
      <w:r w:rsidR="001679E9">
        <w:t>ё</w:t>
      </w:r>
      <w:r w:rsidRPr="00DF4C15">
        <w:t>том приоритетов территориального развития.</w:t>
      </w:r>
    </w:p>
    <w:p w:rsidR="00DF4C15" w:rsidRPr="00DF4C15" w:rsidRDefault="00DF4C15" w:rsidP="00DF4C15">
      <w:pPr>
        <w:tabs>
          <w:tab w:val="left" w:pos="4395"/>
        </w:tabs>
        <w:ind w:right="284" w:firstLine="851"/>
        <w:jc w:val="both"/>
      </w:pPr>
      <w:r w:rsidRPr="00DF4C15">
        <w:t>Реализация мероприятий государственной программы позволила достигнуть следующих целевых показателей</w:t>
      </w:r>
      <w:r w:rsidRPr="00FA2555">
        <w:t>:</w:t>
      </w:r>
    </w:p>
    <w:p w:rsidR="00DF4C15" w:rsidRPr="00FA2555" w:rsidRDefault="00DF4C15" w:rsidP="00DF4C15">
      <w:pPr>
        <w:tabs>
          <w:tab w:val="left" w:pos="4395"/>
        </w:tabs>
        <w:ind w:right="284" w:firstLine="851"/>
        <w:jc w:val="both"/>
      </w:pPr>
      <w:r w:rsidRPr="00FA2555">
        <w:t>-доля граждан, обеспеченных комфортной городской средой, соответствующей требованиям безопасности и удовлетворенности гра</w:t>
      </w:r>
      <w:r w:rsidR="00003FA8">
        <w:t>ждан их потребностям, составила</w:t>
      </w:r>
      <w:r w:rsidRPr="00FA2555">
        <w:t xml:space="preserve"> 87%;</w:t>
      </w:r>
    </w:p>
    <w:p w:rsidR="00DF4C15" w:rsidRPr="00FA2555" w:rsidRDefault="00DF4C15" w:rsidP="00DF4C15">
      <w:pPr>
        <w:tabs>
          <w:tab w:val="left" w:pos="4395"/>
        </w:tabs>
        <w:ind w:right="284" w:firstLine="851"/>
        <w:jc w:val="both"/>
      </w:pPr>
      <w:r w:rsidRPr="00FA2555">
        <w:t xml:space="preserve">-доля муниципальных образований Астраханской области, применяющих единые </w:t>
      </w:r>
      <w:r w:rsidR="00003FA8">
        <w:t>принципы благоустройства,</w:t>
      </w:r>
      <w:r w:rsidR="001679E9">
        <w:t xml:space="preserve"> составила</w:t>
      </w:r>
      <w:r w:rsidRPr="00FA2555">
        <w:t xml:space="preserve"> 100%;</w:t>
      </w:r>
    </w:p>
    <w:p w:rsidR="00DF4C15" w:rsidRPr="00FA2555" w:rsidRDefault="00DF4C15" w:rsidP="00DF4C15">
      <w:pPr>
        <w:tabs>
          <w:tab w:val="left" w:pos="4395"/>
        </w:tabs>
        <w:ind w:right="284" w:firstLine="851"/>
        <w:jc w:val="both"/>
      </w:pPr>
      <w:r w:rsidRPr="00FA2555">
        <w:t>-увеличение уровня благоустроенных территорий муниципальных образований Астраханской области, участвующих в подпрограмме, составил</w:t>
      </w:r>
      <w:r w:rsidR="001679E9">
        <w:t>о</w:t>
      </w:r>
      <w:r w:rsidRPr="00FA2555">
        <w:t xml:space="preserve"> 40</w:t>
      </w:r>
      <w:r w:rsidR="001679E9">
        <w:t>%.</w:t>
      </w:r>
    </w:p>
    <w:p w:rsidR="00DF4C15" w:rsidRDefault="00DF4C15" w:rsidP="00DF4C15">
      <w:pPr>
        <w:tabs>
          <w:tab w:val="left" w:pos="4395"/>
        </w:tabs>
        <w:ind w:right="284" w:firstLine="851"/>
        <w:jc w:val="both"/>
      </w:pPr>
      <w:r w:rsidRPr="00FA2555">
        <w:t>На реализацию государственной программы в 2019</w:t>
      </w:r>
      <w:r>
        <w:t xml:space="preserve"> году </w:t>
      </w:r>
      <w:r w:rsidRPr="00FA2555">
        <w:t>за сч</w:t>
      </w:r>
      <w:r>
        <w:t>ё</w:t>
      </w:r>
      <w:r w:rsidRPr="00FA2555">
        <w:t>т всех источников финансирован</w:t>
      </w:r>
      <w:r w:rsidR="00003FA8">
        <w:t>ия  фактически  было направлено</w:t>
      </w:r>
      <w:r w:rsidRPr="00FA2555">
        <w:t xml:space="preserve"> 440,01</w:t>
      </w:r>
      <w:r>
        <w:t xml:space="preserve"> млн</w:t>
      </w:r>
      <w:r w:rsidRPr="00FA2555">
        <w:t xml:space="preserve"> руб</w:t>
      </w:r>
      <w:r>
        <w:t>лей</w:t>
      </w:r>
      <w:r w:rsidRPr="00FA2555">
        <w:t>.</w:t>
      </w:r>
    </w:p>
    <w:p w:rsidR="00DA072B" w:rsidRPr="00DA072B" w:rsidRDefault="00DA072B" w:rsidP="00DA072B">
      <w:pPr>
        <w:tabs>
          <w:tab w:val="left" w:pos="4395"/>
        </w:tabs>
        <w:ind w:right="284" w:firstLine="851"/>
        <w:jc w:val="both"/>
      </w:pPr>
      <w:r w:rsidRPr="00DA072B">
        <w:t>В соответствии с федеральным законом от 24.06.1998 № 89-ФЗ «Об отходах производства и потребления», законом Астраханской области от 28.12.2015 № 107/2015-ОЗ «Об отдельных вопросах правового регулирования отношений в области обращения с отходами производства и потребления на территории Астраханской области» Правительством Астраханской области издано постановление от 21 июня 2019 года № 202-П «О региональной программе «Обращение с отходами производства и потребления, в том числе с твёрдыми коммунальными отходами, на территории Астраханской области».</w:t>
      </w:r>
    </w:p>
    <w:p w:rsidR="00DA072B" w:rsidRPr="00DA072B" w:rsidRDefault="00DA072B" w:rsidP="00DA072B">
      <w:pPr>
        <w:tabs>
          <w:tab w:val="left" w:pos="4395"/>
        </w:tabs>
        <w:ind w:right="284" w:firstLine="851"/>
        <w:jc w:val="both"/>
      </w:pPr>
      <w:r w:rsidRPr="00DA072B">
        <w:t>Целью программы является снижение негативного воздействия отходов производства и потребления на окружающую среду и здоровье населения Астраханской области.</w:t>
      </w:r>
    </w:p>
    <w:p w:rsidR="00DA072B" w:rsidRPr="00DA072B" w:rsidRDefault="00DA072B" w:rsidP="00DA072B">
      <w:pPr>
        <w:tabs>
          <w:tab w:val="left" w:pos="4395"/>
        </w:tabs>
        <w:ind w:right="284" w:firstLine="851"/>
        <w:jc w:val="both"/>
      </w:pPr>
      <w:r w:rsidRPr="00DA072B">
        <w:t>Задачи программы:</w:t>
      </w:r>
    </w:p>
    <w:p w:rsidR="00DA072B" w:rsidRPr="00DA072B" w:rsidRDefault="00DA072B" w:rsidP="00DA072B">
      <w:pPr>
        <w:tabs>
          <w:tab w:val="left" w:pos="4395"/>
        </w:tabs>
        <w:ind w:right="284" w:firstLine="851"/>
        <w:jc w:val="both"/>
      </w:pPr>
      <w:r w:rsidRPr="00DA072B">
        <w:t>- формирование комплексной системы управления отходами производства и потребления;</w:t>
      </w:r>
    </w:p>
    <w:p w:rsidR="00DA072B" w:rsidRPr="00DA072B" w:rsidRDefault="00DA072B" w:rsidP="00DA072B">
      <w:pPr>
        <w:tabs>
          <w:tab w:val="left" w:pos="4395"/>
        </w:tabs>
        <w:ind w:right="284" w:firstLine="851"/>
        <w:jc w:val="both"/>
      </w:pPr>
      <w:r w:rsidRPr="00DA072B">
        <w:t>- создание новых технологий сбора, переработки и обезвреживания отходов производства и потребления;</w:t>
      </w:r>
    </w:p>
    <w:p w:rsidR="00DA072B" w:rsidRPr="00DA072B" w:rsidRDefault="00DA072B" w:rsidP="00DA072B">
      <w:pPr>
        <w:tabs>
          <w:tab w:val="left" w:pos="4395"/>
        </w:tabs>
        <w:ind w:right="284" w:firstLine="851"/>
        <w:jc w:val="both"/>
      </w:pPr>
      <w:r w:rsidRPr="00DA072B">
        <w:t>- формирование культуры обращения с отходами населения через систему экологического образования и просвещения;</w:t>
      </w:r>
    </w:p>
    <w:p w:rsidR="00DA072B" w:rsidRPr="00DA072B" w:rsidRDefault="00DA072B" w:rsidP="00DA072B">
      <w:pPr>
        <w:tabs>
          <w:tab w:val="left" w:pos="4395"/>
        </w:tabs>
        <w:ind w:right="284" w:firstLine="851"/>
        <w:jc w:val="both"/>
      </w:pPr>
      <w:r w:rsidRPr="00DA072B">
        <w:t>- реализация регионального проекта «Чистая страна (Астраханская область)» в рамках национального проекта «Экология»;</w:t>
      </w:r>
    </w:p>
    <w:p w:rsidR="00DA072B" w:rsidRPr="00DA072B" w:rsidRDefault="00DA072B" w:rsidP="00DA072B">
      <w:pPr>
        <w:tabs>
          <w:tab w:val="left" w:pos="4395"/>
        </w:tabs>
        <w:ind w:right="284" w:firstLine="851"/>
        <w:jc w:val="both"/>
      </w:pPr>
      <w:r w:rsidRPr="00DA072B">
        <w:t>- реализация регионального проекта «Комплексная система обращения с твёрдыми коммунальными отходами (Астраханская область)» в рамках национального проекта «Экология».</w:t>
      </w:r>
    </w:p>
    <w:p w:rsidR="00DA072B" w:rsidRPr="00DA072B" w:rsidRDefault="00DA072B" w:rsidP="00DA072B">
      <w:pPr>
        <w:tabs>
          <w:tab w:val="left" w:pos="4395"/>
        </w:tabs>
        <w:ind w:right="284" w:firstLine="851"/>
        <w:jc w:val="both"/>
      </w:pPr>
      <w:r w:rsidRPr="00DA072B">
        <w:t>Срок реализации программы: 2019 - 2024 годы.</w:t>
      </w:r>
    </w:p>
    <w:p w:rsidR="00DA072B" w:rsidRPr="00DA072B" w:rsidRDefault="00DA072B" w:rsidP="00DA072B">
      <w:pPr>
        <w:tabs>
          <w:tab w:val="left" w:pos="4395"/>
        </w:tabs>
        <w:ind w:right="284" w:firstLine="851"/>
        <w:jc w:val="both"/>
      </w:pPr>
      <w:r w:rsidRPr="00DA072B">
        <w:t>Основными направлениями программы являются:</w:t>
      </w:r>
    </w:p>
    <w:p w:rsidR="00DA072B" w:rsidRPr="00DA072B" w:rsidRDefault="00DA072B" w:rsidP="00DA072B">
      <w:pPr>
        <w:tabs>
          <w:tab w:val="left" w:pos="4395"/>
        </w:tabs>
        <w:ind w:right="284" w:firstLine="851"/>
        <w:jc w:val="both"/>
      </w:pPr>
      <w:r w:rsidRPr="00DA072B">
        <w:t>- ликвидация и рекультивация земельных участков, занятых санкционированными и несанкционированными свалками, на территории Астраханской области;</w:t>
      </w:r>
    </w:p>
    <w:p w:rsidR="00DA072B" w:rsidRPr="00DA072B" w:rsidRDefault="00DA072B" w:rsidP="00DA072B">
      <w:pPr>
        <w:tabs>
          <w:tab w:val="left" w:pos="4395"/>
        </w:tabs>
        <w:ind w:right="284" w:firstLine="851"/>
        <w:jc w:val="both"/>
      </w:pPr>
      <w:r w:rsidRPr="00DA072B">
        <w:t>- строительство и ввод в эксплуатацию объектов обращения с отходами производства и потребления;</w:t>
      </w:r>
    </w:p>
    <w:p w:rsidR="00DA072B" w:rsidRPr="00DA072B" w:rsidRDefault="00DA072B" w:rsidP="00DA072B">
      <w:pPr>
        <w:tabs>
          <w:tab w:val="left" w:pos="4395"/>
        </w:tabs>
        <w:ind w:right="284" w:firstLine="851"/>
        <w:jc w:val="both"/>
      </w:pPr>
      <w:r w:rsidRPr="00DA072B">
        <w:t>- обустройство современных контейнерных площадок;</w:t>
      </w:r>
    </w:p>
    <w:p w:rsidR="00DA072B" w:rsidRPr="00DA072B" w:rsidRDefault="00DA072B" w:rsidP="00DA072B">
      <w:pPr>
        <w:tabs>
          <w:tab w:val="left" w:pos="4395"/>
        </w:tabs>
        <w:ind w:right="284" w:firstLine="851"/>
        <w:jc w:val="both"/>
      </w:pPr>
      <w:r w:rsidRPr="00DA072B">
        <w:t>- организация системы информационного обеспечения в области обращения с отходами производства и потребления.</w:t>
      </w:r>
    </w:p>
    <w:p w:rsidR="00DA072B" w:rsidRPr="00DA072B" w:rsidRDefault="00DA072B" w:rsidP="00DA072B">
      <w:pPr>
        <w:tabs>
          <w:tab w:val="left" w:pos="4395"/>
        </w:tabs>
        <w:ind w:right="284" w:firstLine="851"/>
        <w:jc w:val="both"/>
      </w:pPr>
      <w:r w:rsidRPr="00DA072B">
        <w:t>Общий объём финансирования программы составляет 2793286,51 тыс. рублей, в том числе:</w:t>
      </w:r>
    </w:p>
    <w:p w:rsidR="00DA072B" w:rsidRPr="00DA072B" w:rsidRDefault="00DA072B" w:rsidP="00DA072B">
      <w:pPr>
        <w:tabs>
          <w:tab w:val="left" w:pos="4395"/>
        </w:tabs>
        <w:ind w:right="284" w:firstLine="851"/>
        <w:jc w:val="both"/>
      </w:pPr>
      <w:r w:rsidRPr="00DA072B">
        <w:t>- средства федерального бюджета - 1986945,90 тыс. рублей;</w:t>
      </w:r>
    </w:p>
    <w:p w:rsidR="00DA072B" w:rsidRPr="00DA072B" w:rsidRDefault="00DA072B" w:rsidP="00DA072B">
      <w:pPr>
        <w:tabs>
          <w:tab w:val="left" w:pos="4395"/>
        </w:tabs>
        <w:ind w:right="284" w:firstLine="851"/>
        <w:jc w:val="both"/>
      </w:pPr>
      <w:r w:rsidRPr="00DA072B">
        <w:t>- средства бюджета Астраханской области - 410760,61 тыс. рублей;</w:t>
      </w:r>
    </w:p>
    <w:p w:rsidR="00DA072B" w:rsidRPr="00DA072B" w:rsidRDefault="00DA072B" w:rsidP="00DA072B">
      <w:pPr>
        <w:tabs>
          <w:tab w:val="left" w:pos="4395"/>
        </w:tabs>
        <w:ind w:right="284" w:firstLine="851"/>
        <w:jc w:val="both"/>
      </w:pPr>
      <w:r w:rsidRPr="00DA072B">
        <w:t>- средства местных бюджетов - 249280,00 тыс. рублей;</w:t>
      </w:r>
    </w:p>
    <w:p w:rsidR="00DA072B" w:rsidRPr="00DA072B" w:rsidRDefault="00DA072B" w:rsidP="00DA072B">
      <w:pPr>
        <w:tabs>
          <w:tab w:val="left" w:pos="4395"/>
        </w:tabs>
        <w:ind w:right="284" w:firstLine="851"/>
        <w:jc w:val="both"/>
      </w:pPr>
      <w:r w:rsidRPr="00DA072B">
        <w:t>- внебюджетные источники - 146300,00 тыс. рублей.</w:t>
      </w:r>
    </w:p>
    <w:p w:rsidR="00DA072B" w:rsidRDefault="00DA072B" w:rsidP="00DA072B">
      <w:pPr>
        <w:tabs>
          <w:tab w:val="left" w:pos="4395"/>
        </w:tabs>
        <w:ind w:right="284" w:firstLine="851"/>
        <w:jc w:val="both"/>
      </w:pPr>
      <w:r w:rsidRPr="00DA072B">
        <w:t>В рамках реализации региональной программы планируются ликвидация 340 несанкционированных свалок, расположенных на территориях муниципальных образований и города Астрахани, и мероприятия по рекультивации закрытого полигона ТБО в районе села Фунтово Приволжского района. Программой предусмотрено введение раздельного сбора твёрдых коммунальных отходов, устройство контейнерных площадок для сбора ТКО и крупногабаритных отходов.</w:t>
      </w:r>
    </w:p>
    <w:p w:rsidR="0053576F" w:rsidRDefault="0053576F" w:rsidP="00DA072B">
      <w:pPr>
        <w:tabs>
          <w:tab w:val="left" w:pos="4395"/>
        </w:tabs>
        <w:ind w:right="284" w:firstLine="851"/>
        <w:jc w:val="both"/>
      </w:pPr>
    </w:p>
    <w:p w:rsidR="0053576F" w:rsidRDefault="0053576F" w:rsidP="00DA072B">
      <w:pPr>
        <w:tabs>
          <w:tab w:val="left" w:pos="4395"/>
        </w:tabs>
        <w:ind w:right="284" w:firstLine="851"/>
        <w:jc w:val="both"/>
      </w:pPr>
    </w:p>
    <w:p w:rsidR="00724DDA" w:rsidRDefault="00724DDA" w:rsidP="00DA072B">
      <w:pPr>
        <w:tabs>
          <w:tab w:val="left" w:pos="4395"/>
        </w:tabs>
        <w:ind w:right="284" w:firstLine="851"/>
        <w:jc w:val="both"/>
      </w:pPr>
    </w:p>
    <w:p w:rsidR="00724DDA" w:rsidRDefault="00724DDA" w:rsidP="00DA072B">
      <w:pPr>
        <w:tabs>
          <w:tab w:val="left" w:pos="4395"/>
        </w:tabs>
        <w:ind w:right="284" w:firstLine="851"/>
        <w:jc w:val="both"/>
      </w:pPr>
    </w:p>
    <w:p w:rsidR="00724DDA" w:rsidRDefault="00724DDA" w:rsidP="00DA072B">
      <w:pPr>
        <w:tabs>
          <w:tab w:val="left" w:pos="4395"/>
        </w:tabs>
        <w:ind w:right="284" w:firstLine="851"/>
        <w:jc w:val="both"/>
      </w:pPr>
    </w:p>
    <w:p w:rsidR="00724DDA" w:rsidRDefault="00724DDA" w:rsidP="00DA072B">
      <w:pPr>
        <w:tabs>
          <w:tab w:val="left" w:pos="4395"/>
        </w:tabs>
        <w:ind w:right="284" w:firstLine="851"/>
        <w:jc w:val="both"/>
      </w:pPr>
    </w:p>
    <w:p w:rsidR="00724DDA" w:rsidRDefault="00724DDA" w:rsidP="00DA072B">
      <w:pPr>
        <w:tabs>
          <w:tab w:val="left" w:pos="4395"/>
        </w:tabs>
        <w:ind w:right="284" w:firstLine="851"/>
        <w:jc w:val="both"/>
      </w:pPr>
    </w:p>
    <w:p w:rsidR="00724DDA" w:rsidRDefault="00724DDA" w:rsidP="00DA072B">
      <w:pPr>
        <w:tabs>
          <w:tab w:val="left" w:pos="4395"/>
        </w:tabs>
        <w:ind w:right="284" w:firstLine="851"/>
        <w:jc w:val="both"/>
      </w:pPr>
    </w:p>
    <w:p w:rsidR="00724DDA" w:rsidRDefault="00724DDA" w:rsidP="00DA072B">
      <w:pPr>
        <w:tabs>
          <w:tab w:val="left" w:pos="4395"/>
        </w:tabs>
        <w:ind w:right="284" w:firstLine="851"/>
        <w:jc w:val="both"/>
      </w:pPr>
    </w:p>
    <w:p w:rsidR="00724DDA" w:rsidRDefault="00724DDA" w:rsidP="00DA072B">
      <w:pPr>
        <w:tabs>
          <w:tab w:val="left" w:pos="4395"/>
        </w:tabs>
        <w:ind w:right="284" w:firstLine="851"/>
        <w:jc w:val="both"/>
      </w:pPr>
    </w:p>
    <w:p w:rsidR="00724DDA" w:rsidRDefault="00724DDA" w:rsidP="00DA072B">
      <w:pPr>
        <w:tabs>
          <w:tab w:val="left" w:pos="4395"/>
        </w:tabs>
        <w:ind w:right="284" w:firstLine="851"/>
        <w:jc w:val="both"/>
      </w:pPr>
    </w:p>
    <w:p w:rsidR="0053576F" w:rsidRPr="00FA2555" w:rsidRDefault="0053576F" w:rsidP="00DA072B">
      <w:pPr>
        <w:tabs>
          <w:tab w:val="left" w:pos="4395"/>
        </w:tabs>
        <w:ind w:right="284" w:firstLine="851"/>
        <w:jc w:val="both"/>
      </w:pPr>
    </w:p>
    <w:p w:rsidR="00C06FE0" w:rsidRDefault="00C06FE0" w:rsidP="00DF4C15">
      <w:pPr>
        <w:ind w:right="283" w:firstLine="851"/>
      </w:pPr>
    </w:p>
    <w:p w:rsidR="008D41CF" w:rsidRDefault="008D41CF" w:rsidP="00DF4C15">
      <w:pPr>
        <w:pStyle w:val="1e"/>
        <w:spacing w:before="0" w:after="0"/>
        <w:ind w:right="283"/>
      </w:pPr>
      <w:bookmarkStart w:id="356" w:name="_Toc41894923"/>
      <w:r>
        <w:t>16.8. Реализация отдельных задач государственной политики в области экологического развития  и механизмов их реализации, определ</w:t>
      </w:r>
      <w:r w:rsidR="00DF4C15">
        <w:t>ё</w:t>
      </w:r>
      <w:r>
        <w:t>нных Основами государственной политики в области экологического развития Российской Федерации на период до 2030 года, утвержд</w:t>
      </w:r>
      <w:r w:rsidR="00DF4C15">
        <w:t>ё</w:t>
      </w:r>
      <w:r>
        <w:t>нным</w:t>
      </w:r>
      <w:r w:rsidR="0053576F">
        <w:t>и</w:t>
      </w:r>
      <w:r w:rsidR="00680412">
        <w:t>Президентом</w:t>
      </w:r>
      <w:r>
        <w:t xml:space="preserve"> Российской Федерации 30.04.2012</w:t>
      </w:r>
      <w:bookmarkEnd w:id="356"/>
    </w:p>
    <w:p w:rsidR="008D41CF" w:rsidRPr="00735DC2" w:rsidRDefault="008D41CF" w:rsidP="00DF4C15">
      <w:pPr>
        <w:ind w:right="283" w:firstLine="851"/>
      </w:pPr>
    </w:p>
    <w:p w:rsidR="00C06FE0" w:rsidRDefault="00873A96" w:rsidP="00DF4C15">
      <w:pPr>
        <w:pStyle w:val="1e"/>
        <w:spacing w:before="0" w:after="0"/>
        <w:ind w:right="283"/>
      </w:pPr>
      <w:bookmarkStart w:id="357" w:name="_Toc421648199"/>
      <w:bookmarkStart w:id="358" w:name="_Toc453056241"/>
      <w:bookmarkStart w:id="359" w:name="_Toc455090132"/>
      <w:bookmarkStart w:id="360" w:name="_Toc455142269"/>
      <w:bookmarkStart w:id="361" w:name="_Toc455146010"/>
      <w:bookmarkStart w:id="362" w:name="_Toc455146191"/>
      <w:bookmarkStart w:id="363" w:name="_Toc455146290"/>
      <w:bookmarkStart w:id="364" w:name="_Toc455146388"/>
      <w:bookmarkStart w:id="365" w:name="_Toc41894924"/>
      <w:r>
        <w:t xml:space="preserve">16.8.1. Совершенствование системы государственного экологического </w:t>
      </w:r>
      <w:r w:rsidRPr="00C90992">
        <w:t>мониторинг</w:t>
      </w:r>
      <w:bookmarkEnd w:id="357"/>
      <w:bookmarkEnd w:id="358"/>
      <w:bookmarkEnd w:id="359"/>
      <w:bookmarkEnd w:id="360"/>
      <w:bookmarkEnd w:id="361"/>
      <w:bookmarkEnd w:id="362"/>
      <w:bookmarkEnd w:id="363"/>
      <w:bookmarkEnd w:id="364"/>
      <w:r>
        <w:t>а (мониторинга окружающей среды) и прогнозирования чрезвычайных ситуаций природного и техногенного характера, а также изменений климата</w:t>
      </w:r>
      <w:bookmarkEnd w:id="365"/>
    </w:p>
    <w:p w:rsidR="001679E9" w:rsidRPr="00C90992" w:rsidRDefault="001679E9" w:rsidP="00DF4C15">
      <w:pPr>
        <w:pStyle w:val="1e"/>
        <w:spacing w:before="0" w:after="0"/>
        <w:ind w:right="283"/>
      </w:pPr>
    </w:p>
    <w:p w:rsidR="007E0DF4" w:rsidRDefault="007E0DF4" w:rsidP="00DF4C15">
      <w:pPr>
        <w:pStyle w:val="afffff3"/>
        <w:ind w:right="284" w:firstLine="709"/>
        <w:jc w:val="both"/>
        <w:rPr>
          <w:rFonts w:ascii="Times New Roman" w:hAnsi="Times New Roman"/>
        </w:rPr>
      </w:pPr>
      <w:r>
        <w:rPr>
          <w:rFonts w:ascii="Times New Roman" w:hAnsi="Times New Roman"/>
        </w:rPr>
        <w:t>Службой природопользования и охраны окружающей среды Астраханской области (далее – служба) в рамках своих полномочий осуществля</w:t>
      </w:r>
      <w:r w:rsidR="008D5F32">
        <w:rPr>
          <w:rFonts w:ascii="Times New Roman" w:hAnsi="Times New Roman"/>
        </w:rPr>
        <w:t>л</w:t>
      </w:r>
      <w:r>
        <w:rPr>
          <w:rFonts w:ascii="Times New Roman" w:hAnsi="Times New Roman"/>
        </w:rPr>
        <w:t>ся экологический мониторинг состояния окружающей среды пут</w:t>
      </w:r>
      <w:r w:rsidR="008D5F32">
        <w:rPr>
          <w:rFonts w:ascii="Times New Roman" w:hAnsi="Times New Roman"/>
        </w:rPr>
        <w:t>ё</w:t>
      </w:r>
      <w:r>
        <w:rPr>
          <w:rFonts w:ascii="Times New Roman" w:hAnsi="Times New Roman"/>
        </w:rPr>
        <w:t xml:space="preserve">м взаимодействия с федеральными органами исполнительной власти, другими учреждениями и юридическими лицами по вопросам организации и осуществления экологического мониторинга. </w:t>
      </w:r>
    </w:p>
    <w:p w:rsidR="007E0DF4" w:rsidRDefault="007E0DF4" w:rsidP="007E0DF4">
      <w:pPr>
        <w:ind w:right="284" w:firstLine="709"/>
        <w:jc w:val="both"/>
      </w:pPr>
      <w:r>
        <w:t>В соответствии с пунктом 2 статьи 60.5 Лесного кодекса Российской Федерации государственный лесопатологический мониторинг (ГЛПМ) является частью государственного экологического мониторинга (государственного мониторинга окружающей среды). В 2019 году ГЛПМ осуществлялся на всей покрытой лесом территории лесного фонда Астраханской области (92,9 тыс</w:t>
      </w:r>
      <w:r w:rsidR="008D5F32">
        <w:t>.</w:t>
      </w:r>
      <w:r>
        <w:t xml:space="preserve"> га). </w:t>
      </w:r>
    </w:p>
    <w:p w:rsidR="007E0DF4" w:rsidRDefault="007E0DF4" w:rsidP="007E0DF4">
      <w:pPr>
        <w:ind w:right="284" w:firstLine="709"/>
        <w:jc w:val="both"/>
      </w:pPr>
      <w:r>
        <w:t>На территории Астраханской области органами и учреждениями Роспотребнадзора осуществля</w:t>
      </w:r>
      <w:r w:rsidR="008D5F32">
        <w:t>л</w:t>
      </w:r>
      <w:r>
        <w:t>ся мониторинг за состоянием атмосферного воздуха, питьевой воды, почвы, радиационной обстановки, здоровья населения.</w:t>
      </w:r>
    </w:p>
    <w:p w:rsidR="007E0DF4" w:rsidRDefault="007E0DF4" w:rsidP="007E0DF4">
      <w:pPr>
        <w:ind w:right="284" w:firstLine="709"/>
        <w:jc w:val="both"/>
      </w:pPr>
      <w:r>
        <w:t>В рамках социально-гигиенического мониторинг</w:t>
      </w:r>
      <w:r w:rsidR="008D5F32">
        <w:t>а (СГМ) в Астраханской области велось</w:t>
      </w:r>
      <w:r>
        <w:t xml:space="preserve"> наблюдение за состоянием окружающей среды в 143 фиксированных точках, в том числе:</w:t>
      </w:r>
    </w:p>
    <w:p w:rsidR="007E0DF4" w:rsidRDefault="007E0DF4" w:rsidP="007E0DF4">
      <w:pPr>
        <w:ind w:right="284" w:firstLine="709"/>
        <w:jc w:val="both"/>
      </w:pPr>
      <w:r>
        <w:t>- вода централизованного хозяйственно-питьевого назначения, включая источники - в 87 точках;</w:t>
      </w:r>
    </w:p>
    <w:p w:rsidR="007E0DF4" w:rsidRDefault="007E0DF4" w:rsidP="007E0DF4">
      <w:pPr>
        <w:ind w:right="284" w:firstLine="709"/>
        <w:jc w:val="both"/>
      </w:pPr>
      <w:r>
        <w:t>- атмосферный воздух - в 10 точках;</w:t>
      </w:r>
    </w:p>
    <w:p w:rsidR="007E0DF4" w:rsidRDefault="007E0DF4" w:rsidP="007E0DF4">
      <w:pPr>
        <w:ind w:right="284" w:firstLine="709"/>
        <w:jc w:val="both"/>
      </w:pPr>
      <w:r>
        <w:t>- почва – в 31 точке;</w:t>
      </w:r>
    </w:p>
    <w:p w:rsidR="007E0DF4" w:rsidRDefault="007E0DF4" w:rsidP="007E0DF4">
      <w:pPr>
        <w:ind w:right="284" w:firstLine="709"/>
        <w:jc w:val="both"/>
      </w:pPr>
      <w:r>
        <w:t>- радиационный контроль - в 15 точках.</w:t>
      </w:r>
    </w:p>
    <w:p w:rsidR="007E0DF4" w:rsidRDefault="007E0DF4" w:rsidP="007E0DF4">
      <w:pPr>
        <w:ind w:right="284" w:firstLine="709"/>
        <w:jc w:val="both"/>
      </w:pPr>
      <w:r>
        <w:t xml:space="preserve">Фиксированные точки, кратность отбора проб и номенклатура лабораторных исследований определены совместным приказом Управления </w:t>
      </w:r>
      <w:r w:rsidR="008D5F32">
        <w:t xml:space="preserve">Роспотребнадзора по Астраханской области </w:t>
      </w:r>
      <w:r>
        <w:t>и ФБУЗ «Центр гигиены и эпидемиологии в Астраханской области. Удельный вес населения, охваченного контролем в системе СГМ, составля</w:t>
      </w:r>
      <w:r w:rsidR="008D5F32">
        <w:t>л</w:t>
      </w:r>
      <w:r>
        <w:t xml:space="preserve"> 91,6 %.</w:t>
      </w:r>
    </w:p>
    <w:p w:rsidR="007E0DF4" w:rsidRDefault="007E0DF4" w:rsidP="007E0DF4">
      <w:pPr>
        <w:ind w:right="284" w:firstLine="709"/>
        <w:jc w:val="both"/>
      </w:pPr>
      <w:r>
        <w:t>Для формирования федерального и регионального информационных фондов данных СГМ использ</w:t>
      </w:r>
      <w:r w:rsidR="008D5F32">
        <w:t>овались</w:t>
      </w:r>
      <w:r>
        <w:t xml:space="preserve"> 9 баз данных результатов лабораторных исследований проб из объектов окружающей среды с использованием результатов лабораторных исследований ведомственных аккредитованных лабораторий МУП города Астрахани «Астрводоканал» и ЛООС ООО «Газпром добыча Астрахань», случаев первичной и общей заболеваемости населения, медико-демографических и социально-экономических показателей.</w:t>
      </w:r>
    </w:p>
    <w:p w:rsidR="007E0DF4" w:rsidRDefault="007E0DF4" w:rsidP="007E0DF4">
      <w:pPr>
        <w:ind w:right="284" w:firstLine="709"/>
        <w:jc w:val="both"/>
      </w:pPr>
      <w:r>
        <w:t>Обработка баз данных СГМ проводи</w:t>
      </w:r>
      <w:r w:rsidR="007F6366">
        <w:t>лась</w:t>
      </w:r>
      <w:r>
        <w:t xml:space="preserve"> на разработанной программе «1С - мониторинг».</w:t>
      </w:r>
    </w:p>
    <w:p w:rsidR="007E0DF4" w:rsidRDefault="007E0DF4" w:rsidP="007E0DF4">
      <w:pPr>
        <w:ind w:right="284" w:firstLine="709"/>
        <w:jc w:val="both"/>
      </w:pPr>
      <w:r>
        <w:t>Информация о состоянии среды обитания, характеризующ</w:t>
      </w:r>
      <w:r w:rsidR="007F6366">
        <w:t>ая</w:t>
      </w:r>
      <w:r>
        <w:t xml:space="preserve"> качество атмосферного воздуха населённых мест, о состояни</w:t>
      </w:r>
      <w:r w:rsidR="007F6366">
        <w:t>и</w:t>
      </w:r>
      <w:r>
        <w:t xml:space="preserve"> водных объектов и качестве питьевого водоснабжения в целях информирования населения размеща</w:t>
      </w:r>
      <w:r w:rsidR="007F6366">
        <w:t>лась</w:t>
      </w:r>
      <w:r>
        <w:t xml:space="preserve"> на официальном сайте Управления Роспотребнадзора по Астраханской области</w:t>
      </w:r>
      <w:r w:rsidR="007F6366">
        <w:t xml:space="preserve"> в сети «Интернет»</w:t>
      </w:r>
      <w:r>
        <w:t>.</w:t>
      </w:r>
    </w:p>
    <w:p w:rsidR="007E0DF4" w:rsidRDefault="007E0DF4" w:rsidP="007E0DF4">
      <w:pPr>
        <w:ind w:right="284" w:firstLine="709"/>
        <w:jc w:val="both"/>
      </w:pPr>
      <w:r>
        <w:t>Астраханским центром по гидрометеорологии и мониторингу окружающей среды – филиалом ФГБУ «Северо-Кавказское УГМС» наблюдения за загрязнением атмосферного воздуха провод</w:t>
      </w:r>
      <w:r w:rsidR="007F6366">
        <w:t>ились</w:t>
      </w:r>
      <w:r>
        <w:t xml:space="preserve"> на 7 постах, в т.ч. на 5 постах в черте г</w:t>
      </w:r>
      <w:r w:rsidR="00003FA8">
        <w:t>орода</w:t>
      </w:r>
      <w:r>
        <w:t xml:space="preserve"> Астрахан</w:t>
      </w:r>
      <w:r w:rsidR="007F6366">
        <w:t>и</w:t>
      </w:r>
      <w:r>
        <w:t>. Наблюдения провод</w:t>
      </w:r>
      <w:r w:rsidR="007F6366">
        <w:t>ились</w:t>
      </w:r>
      <w:r>
        <w:t xml:space="preserve"> 6-7 дней в неделю, 3-4 раза в сутки.</w:t>
      </w:r>
    </w:p>
    <w:p w:rsidR="007E0DF4" w:rsidRDefault="007E0DF4" w:rsidP="007E0DF4">
      <w:pPr>
        <w:ind w:right="284" w:firstLine="709"/>
        <w:jc w:val="both"/>
      </w:pPr>
      <w:r>
        <w:t>Контроль качества вод Нижней Волги проводился на 5 дельтовых водотоках, 9 пунктах, 11 створах, 16 вертикалях.</w:t>
      </w:r>
    </w:p>
    <w:p w:rsidR="007E0DF4" w:rsidRDefault="007E0DF4" w:rsidP="007E0DF4">
      <w:pPr>
        <w:ind w:right="284" w:firstLine="709"/>
        <w:jc w:val="both"/>
      </w:pPr>
      <w:r>
        <w:t>Гидрохимические съ</w:t>
      </w:r>
      <w:r w:rsidR="007F6366">
        <w:t>ё</w:t>
      </w:r>
      <w:r>
        <w:t>мки по обязательной программе (ОП) проводились 6 раз в году в основные гидрологические фазы: конец зимней межени, подъ</w:t>
      </w:r>
      <w:r w:rsidR="007F6366">
        <w:t>ё</w:t>
      </w:r>
      <w:r>
        <w:t>м весеннего половодья, пик половодья, спад половодья, летняя межень, осенняя межень.</w:t>
      </w:r>
    </w:p>
    <w:p w:rsidR="007E0DF4" w:rsidRDefault="007E0DF4" w:rsidP="007E0DF4">
      <w:pPr>
        <w:ind w:right="284" w:firstLine="709"/>
        <w:jc w:val="both"/>
      </w:pPr>
      <w:r>
        <w:t>Ежемесячно проводился контроль качества вод по сокращ</w:t>
      </w:r>
      <w:r w:rsidR="007F6366">
        <w:t>ё</w:t>
      </w:r>
      <w:r>
        <w:t>нной программе (СП-3).</w:t>
      </w:r>
    </w:p>
    <w:p w:rsidR="007E0DF4" w:rsidRDefault="007E0DF4" w:rsidP="007E0DF4">
      <w:pPr>
        <w:ind w:right="284" w:firstLine="709"/>
        <w:jc w:val="both"/>
      </w:pPr>
      <w:r>
        <w:t>Съ</w:t>
      </w:r>
      <w:r w:rsidR="008D5F32">
        <w:t>ё</w:t>
      </w:r>
      <w:r>
        <w:t>мки по программам ОП и СП-3 выполнялись на 5 водотоках, 9 пунктах, 16 створах: р. Волга – с. Цаган-Аман, р. Волга – с. Верхнее Лебяжье, г. Астрахань, рук. Ахтуба – пгтСелитренное, пос. Аксарайский, рук. Бузан – с. Красный Яр, рук. Кривая Болда – с. Яманцуг, рук. Камызяк – г. Камызяк.</w:t>
      </w:r>
    </w:p>
    <w:p w:rsidR="007E0DF4" w:rsidRDefault="007E0DF4" w:rsidP="007E0DF4">
      <w:pPr>
        <w:ind w:right="284" w:firstLine="709"/>
        <w:jc w:val="both"/>
      </w:pPr>
      <w:r>
        <w:t>В пр. Кигач – с. Подчалык дополнительно велись наблюдения для контроля влияния Астраханского газового месторождения и по программе контроля трансграничных вод.</w:t>
      </w:r>
    </w:p>
    <w:p w:rsidR="007E0DF4" w:rsidRDefault="007E0DF4" w:rsidP="00DF4C15">
      <w:pPr>
        <w:ind w:right="284" w:firstLine="709"/>
        <w:jc w:val="both"/>
      </w:pPr>
      <w:r>
        <w:t>В пункте I категории г</w:t>
      </w:r>
      <w:r w:rsidR="00DF4C15">
        <w:t>орода</w:t>
      </w:r>
      <w:r>
        <w:t xml:space="preserve"> Астрахан</w:t>
      </w:r>
      <w:r w:rsidR="00DF4C15">
        <w:t>и</w:t>
      </w:r>
      <w:r>
        <w:t xml:space="preserve"> на тр</w:t>
      </w:r>
      <w:r w:rsidR="00DF4C15">
        <w:t>ё</w:t>
      </w:r>
      <w:r>
        <w:t>х створах (ЦКК, ПОС, Ильинка) проводился ежедекадный контроль качества вод по программе СП-2. В районе Правобережных очистных сооружений проводился ежедневный контроль качества вод по программе СП-1.</w:t>
      </w:r>
    </w:p>
    <w:p w:rsidR="00173EBD" w:rsidRDefault="007E0DF4" w:rsidP="00DF4C15">
      <w:pPr>
        <w:ind w:right="284" w:firstLine="709"/>
        <w:jc w:val="both"/>
      </w:pPr>
      <w:r>
        <w:t>В 2019 году в рамках ФЦП «Развитие водохозяйственного комплекса Российской Федерации в 2012-2020 годах» и за сч</w:t>
      </w:r>
      <w:r w:rsidR="00003FA8">
        <w:t>ё</w:t>
      </w:r>
      <w:r>
        <w:t>т средств бюджетного учреждения закупались приборы и оборудование для государственной сети наблюдений, расположенной на территории Астраханской области.</w:t>
      </w:r>
    </w:p>
    <w:p w:rsidR="00DF4C15" w:rsidRDefault="00DF4C15" w:rsidP="00DF4C15">
      <w:pPr>
        <w:ind w:right="284" w:firstLine="709"/>
        <w:jc w:val="both"/>
      </w:pPr>
    </w:p>
    <w:p w:rsidR="00173EBD" w:rsidRDefault="00873A96" w:rsidP="00DF4C15">
      <w:pPr>
        <w:pStyle w:val="1e"/>
        <w:spacing w:before="0" w:after="0"/>
        <w:ind w:right="283"/>
      </w:pPr>
      <w:bookmarkStart w:id="366" w:name="_Toc41894925"/>
      <w:r>
        <w:t>16.8.2. Научное и инфомационно-аналитическое обеспечение охраны окружающей среды и экологической безопасности</w:t>
      </w:r>
      <w:bookmarkEnd w:id="366"/>
    </w:p>
    <w:p w:rsidR="00DF4C15" w:rsidRDefault="00DF4C15" w:rsidP="00DF4C15">
      <w:pPr>
        <w:pStyle w:val="1e"/>
        <w:spacing w:before="0" w:after="0"/>
        <w:ind w:right="283"/>
      </w:pPr>
    </w:p>
    <w:p w:rsidR="00DF4C15" w:rsidRDefault="00DF4C15" w:rsidP="00DF4C15">
      <w:pPr>
        <w:ind w:right="284" w:firstLine="851"/>
        <w:jc w:val="both"/>
      </w:pPr>
      <w:r>
        <w:t>Научно-техническую сферу Астраханской области представля</w:t>
      </w:r>
      <w:r w:rsidR="00003FA8">
        <w:t>ли</w:t>
      </w:r>
      <w:r>
        <w:t xml:space="preserve"> 10 крупных организаций, сеть организаций, в которых наука является одним из видов деятельности, и более 50 малых инновационных предприятий, учреждённых вузами и научно-исследовательскими институтами.</w:t>
      </w:r>
    </w:p>
    <w:p w:rsidR="00DF4C15" w:rsidRDefault="00DF4C15" w:rsidP="00DF4C15">
      <w:pPr>
        <w:ind w:right="284" w:firstLine="851"/>
        <w:jc w:val="both"/>
      </w:pPr>
      <w:r>
        <w:t xml:space="preserve">Научную основу в сфере экологии в Астраханской области составляют два государственных вуза (ФГБОУ ВО «Астраханский государственный технический университет» и ФГБОУ ВО «Астраханский государственный университет»), </w:t>
      </w:r>
      <w:r w:rsidRPr="002E4334">
        <w:t>Волжско-Каспийск</w:t>
      </w:r>
      <w:r>
        <w:t>ий</w:t>
      </w:r>
      <w:r w:rsidRPr="002E4334">
        <w:t xml:space="preserve"> филиал ФГБНУ «Всероссийский научно-исследовательский институт рыбного хозяйства и океанографии» («КаспНИРХ»)</w:t>
      </w:r>
      <w:r>
        <w:t xml:space="preserve">, ФГБУ «Каспийский морской научно-исследовательский центр», </w:t>
      </w:r>
      <w:r w:rsidR="00D91F4C">
        <w:t>ФГБУ «</w:t>
      </w:r>
      <w:r>
        <w:t xml:space="preserve">Астраханский </w:t>
      </w:r>
      <w:r w:rsidR="00D91F4C">
        <w:t xml:space="preserve">ордена Трудового Красного Знамени </w:t>
      </w:r>
      <w:r>
        <w:t>государственный природный биосферный заповедник</w:t>
      </w:r>
      <w:r w:rsidR="00D91F4C">
        <w:t>»</w:t>
      </w:r>
      <w:r>
        <w:t xml:space="preserve">, </w:t>
      </w:r>
      <w:r w:rsidR="00D91F4C">
        <w:t>ФГБУ «Государственный природный заповедник «</w:t>
      </w:r>
      <w:r>
        <w:t>Богдинско-Баксунчакский</w:t>
      </w:r>
      <w:r w:rsidR="00D91F4C">
        <w:t>»</w:t>
      </w:r>
      <w:r>
        <w:t>, Каспийский филиал Института океанологии им. П.П. Ширшова Российской академии наук</w:t>
      </w:r>
      <w:r w:rsidR="00D91F4C">
        <w:t xml:space="preserve"> и другие</w:t>
      </w:r>
      <w:r>
        <w:t>. В этих организациях сосредоточен значимый научный потенциал и имеется необходимая материальная база.</w:t>
      </w:r>
    </w:p>
    <w:p w:rsidR="00DF4C15" w:rsidRDefault="00DF4C15" w:rsidP="00DF4C15">
      <w:pPr>
        <w:ind w:right="284" w:firstLine="851"/>
        <w:jc w:val="both"/>
      </w:pPr>
      <w:r>
        <w:t>ФГБУ «Каспийский морской научно-исследовательский центр» осуществляет следующие функции:</w:t>
      </w:r>
    </w:p>
    <w:p w:rsidR="00DF4C15" w:rsidRDefault="00DF4C15" w:rsidP="00DF4C15">
      <w:pPr>
        <w:ind w:right="284" w:firstLine="851"/>
        <w:jc w:val="both"/>
      </w:pPr>
      <w:r>
        <w:t>- изучение климата и метеорологических процессов в регионе Каспийского моря, разработка методов их оценки и прогноза;</w:t>
      </w:r>
    </w:p>
    <w:p w:rsidR="00DF4C15" w:rsidRDefault="00DF4C15" w:rsidP="00DF4C15">
      <w:pPr>
        <w:ind w:right="284" w:firstLine="851"/>
        <w:jc w:val="both"/>
      </w:pPr>
      <w:r>
        <w:t>- изучение гидрологических и гидрохимических процессов в Каспийском море и устьях впадающих в него рек, их загрязнения, разработка методов оценки и прогноза;</w:t>
      </w:r>
    </w:p>
    <w:p w:rsidR="00DF4C15" w:rsidRDefault="00DF4C15" w:rsidP="00DF4C15">
      <w:pPr>
        <w:ind w:right="284" w:firstLine="851"/>
        <w:jc w:val="both"/>
      </w:pPr>
      <w:r>
        <w:t>- научно-методическое сопровождение работы государственной, территориальных и ведомственных наблюдательных сетей на Каспийском море и устьях впадающих в него рек;</w:t>
      </w:r>
    </w:p>
    <w:p w:rsidR="00DF4C15" w:rsidRDefault="00DF4C15" w:rsidP="00DF4C15">
      <w:pPr>
        <w:ind w:right="284" w:firstLine="851"/>
        <w:jc w:val="both"/>
      </w:pPr>
      <w:r>
        <w:t>- разработка методов, средств и технологий проведения наблюдений за состоянием и загрязнением окружающей среды Каспийского моря;</w:t>
      </w:r>
    </w:p>
    <w:p w:rsidR="00DF4C15" w:rsidRDefault="00DF4C15" w:rsidP="00DF4C15">
      <w:pPr>
        <w:ind w:right="284" w:firstLine="851"/>
        <w:jc w:val="both"/>
      </w:pPr>
      <w:r>
        <w:t>- разработка методов и технологий обеспечения потребителей информацией о фактических и ожидаемых изменениях климата, метеорологических, гидрологических, гидрохимических услови</w:t>
      </w:r>
      <w:r w:rsidR="00D91F4C">
        <w:t>ях</w:t>
      </w:r>
      <w:r>
        <w:t>, состояни</w:t>
      </w:r>
      <w:r w:rsidR="00D91F4C">
        <w:t>и</w:t>
      </w:r>
      <w:r>
        <w:t xml:space="preserve"> и загрязнени</w:t>
      </w:r>
      <w:r w:rsidR="00D91F4C">
        <w:t>и</w:t>
      </w:r>
      <w:r>
        <w:t xml:space="preserve"> Каспийского моря и устьев впадающих в него рек;</w:t>
      </w:r>
    </w:p>
    <w:p w:rsidR="00DF4C15" w:rsidRDefault="00DF4C15" w:rsidP="00DF4C15">
      <w:pPr>
        <w:ind w:right="284" w:firstLine="851"/>
        <w:jc w:val="both"/>
      </w:pPr>
      <w:r>
        <w:t>- организация и проведение в установленном порядке гидрометеорологических, океанографических работ и работ в области мониторинга загрязнения окружающей среды Каспийского моря и устьев впадающих в него рек;</w:t>
      </w:r>
    </w:p>
    <w:p w:rsidR="00DF4C15" w:rsidRDefault="00DF4C15" w:rsidP="00DF4C15">
      <w:pPr>
        <w:ind w:right="284" w:firstLine="851"/>
        <w:jc w:val="both"/>
      </w:pPr>
      <w:r>
        <w:t>- ведение Единого государственного фонда данных о состоянии окружающей среды, её загрязнении;</w:t>
      </w:r>
    </w:p>
    <w:p w:rsidR="00DF4C15" w:rsidRDefault="00DF4C15" w:rsidP="00DF4C15">
      <w:pPr>
        <w:ind w:right="284" w:firstLine="851"/>
        <w:jc w:val="both"/>
      </w:pPr>
      <w:r>
        <w:t>- обеспечение потребителей гидрометеорологической информацией и информацией о загрязнении Каспийского моря и устьев впадающих в него рек;</w:t>
      </w:r>
    </w:p>
    <w:p w:rsidR="00DF4C15" w:rsidRDefault="00DF4C15" w:rsidP="00DF4C15">
      <w:pPr>
        <w:ind w:right="284" w:firstLine="851"/>
        <w:jc w:val="both"/>
      </w:pPr>
      <w:r>
        <w:t>- участие в выполнении обязательств, предусмотренных межгосударственными, межправительственными, межведомственными соглашениями, договорами и другими документами (меморандумы, резолюции, протоколы о научно-техническом сотрудничестве).</w:t>
      </w:r>
    </w:p>
    <w:p w:rsidR="00DF4C15" w:rsidRDefault="00DF4C15" w:rsidP="00DF4C15">
      <w:pPr>
        <w:ind w:right="284" w:firstLine="851"/>
        <w:jc w:val="both"/>
      </w:pPr>
      <w:r w:rsidRPr="00BB7A11">
        <w:t>В Астраханском государственном природном биосферном заповеднике коллектив научных сотрудников в 201</w:t>
      </w:r>
      <w:r w:rsidR="00003FA8" w:rsidRPr="00BB7A11">
        <w:t>9</w:t>
      </w:r>
      <w:r w:rsidRPr="00BB7A11">
        <w:t xml:space="preserve"> году был</w:t>
      </w:r>
      <w:r w:rsidR="00F4104F">
        <w:t xml:space="preserve"> представлен 8 кандидатами наук,</w:t>
      </w:r>
      <w:r w:rsidR="00BB7A11" w:rsidRPr="00BB7A11">
        <w:t>3</w:t>
      </w:r>
      <w:r w:rsidRPr="00BB7A11">
        <w:t xml:space="preserve"> молодых специалиста готовились к защите кандидатских диссертаций</w:t>
      </w:r>
      <w:r>
        <w:t>.Многие из научных сотрудников заповедника внесли значительный вклад в развитие отечественной и зарубежной науки</w:t>
      </w:r>
      <w:r w:rsidR="00BB7A11">
        <w:t>.</w:t>
      </w:r>
    </w:p>
    <w:p w:rsidR="00DF4C15" w:rsidRDefault="00DF4C15" w:rsidP="00DF4C15">
      <w:pPr>
        <w:ind w:right="284" w:firstLine="851"/>
        <w:jc w:val="both"/>
      </w:pPr>
      <w:r>
        <w:t>В Астраханском государственном природном биосферном заповеднике научно-исследовательская деятельность проводи</w:t>
      </w:r>
      <w:r w:rsidR="00BB7A11">
        <w:t>лась</w:t>
      </w:r>
      <w:r>
        <w:t xml:space="preserve"> по нескольким основным направлениям. Большинство из них </w:t>
      </w:r>
      <w:r w:rsidR="00F4104F">
        <w:t>велись регулярно</w:t>
      </w:r>
      <w:r>
        <w:t xml:space="preserve"> с первых лет его образования. При этом многолетние ряды наблюдений насчитывают несколько десятилетий, что имеет огромную научную ценность при изучении развития природных процессов. Фенологические, геоботанические и орнитологические наблюдения ведутся в заповеднике с 1920-х годов. Метеостанция II разряда «Дамчик» работает с 1937 года (ежесуточные 4-х срочные наблюдения). Геоморфологические, гидробиологические, паразитологические, териологические исследования ведутся с 1930-х годов. Регулярные гидрологические наблюдения проводятся с 1947 года. Регулярные ихтиологические наблюдения проводятся с 1950-х годов. Энтомологические исследования ведутся с 1960-х годов. Регулярные расширенные орнитологические исследования начаты в 1961 году, в 1968 году заработала Каспийская орнитологическая станция, которая объединила усилия всех каспийских заповедников в изучении и охране водоплавающих птиц. Станция комплексного фонового мониторинга организована в 1987 году.</w:t>
      </w:r>
    </w:p>
    <w:p w:rsidR="00DF4C15" w:rsidRDefault="00DF4C15" w:rsidP="00DF4C15">
      <w:pPr>
        <w:ind w:right="284" w:firstLine="851"/>
        <w:jc w:val="both"/>
      </w:pPr>
      <w:r>
        <w:t>В структуре Астраханского государственного природного биосферного заповедника имеется л</w:t>
      </w:r>
      <w:r w:rsidRPr="0005038C">
        <w:t>аборатория орнитологии</w:t>
      </w:r>
      <w:r>
        <w:t>, л</w:t>
      </w:r>
      <w:r w:rsidRPr="0005038C">
        <w:t>аборатория физико-географических исследований</w:t>
      </w:r>
      <w:r>
        <w:t>, л</w:t>
      </w:r>
      <w:r w:rsidRPr="0005038C">
        <w:t>аборатория гидробиологии и ихтиологии</w:t>
      </w:r>
      <w:r>
        <w:t>,л</w:t>
      </w:r>
      <w:r w:rsidRPr="0005038C">
        <w:t>аборатория зоологии и паразитологии</w:t>
      </w:r>
      <w:r>
        <w:t>.</w:t>
      </w:r>
    </w:p>
    <w:p w:rsidR="00DF4C15" w:rsidRDefault="00DF4C15" w:rsidP="00DF4C15">
      <w:pPr>
        <w:ind w:right="284" w:firstLine="851"/>
        <w:jc w:val="both"/>
      </w:pPr>
      <w:r>
        <w:t>Астраханским государственным природным биосферным заповедником:</w:t>
      </w:r>
    </w:p>
    <w:p w:rsidR="00DF4C15" w:rsidRDefault="00DF4C15" w:rsidP="00DF4C15">
      <w:pPr>
        <w:ind w:right="284" w:firstLine="851"/>
        <w:jc w:val="both"/>
      </w:pPr>
      <w:r>
        <w:t>- разработана система мер по эффективной охране, воспроизводству и рациональному использованию ресурсов водоплавающих птиц в дельте Волги;</w:t>
      </w:r>
    </w:p>
    <w:p w:rsidR="00DF4C15" w:rsidRDefault="00DF4C15" w:rsidP="00DF4C15">
      <w:pPr>
        <w:ind w:right="284" w:firstLine="851"/>
        <w:jc w:val="both"/>
      </w:pPr>
      <w:r>
        <w:t>- подготовлено обоснование необходимости придания дельте Волги статуса угодья международного значения;</w:t>
      </w:r>
    </w:p>
    <w:p w:rsidR="00DF4C15" w:rsidRDefault="00DF4C15" w:rsidP="00DF4C15">
      <w:pPr>
        <w:ind w:right="284" w:firstLine="851"/>
        <w:jc w:val="both"/>
      </w:pPr>
      <w:r>
        <w:t xml:space="preserve">- дана </w:t>
      </w:r>
      <w:r w:rsidR="00E91ECF">
        <w:t>комплексная оценка водно-болотн</w:t>
      </w:r>
      <w:r>
        <w:t>ых угодий низовьев дельты Волги как среды обитания водоплавающих и околоводных птиц;</w:t>
      </w:r>
    </w:p>
    <w:p w:rsidR="00DF4C15" w:rsidRDefault="00DF4C15" w:rsidP="00DF4C15">
      <w:pPr>
        <w:ind w:right="284" w:firstLine="851"/>
        <w:jc w:val="both"/>
      </w:pPr>
      <w:r>
        <w:t>- разработаны меры по сохранению и улучшению состояния водно-болотного угодья «Дельта реки Волги», охраняемого по Рамсарской конвенции;</w:t>
      </w:r>
    </w:p>
    <w:p w:rsidR="00DF4C15" w:rsidRDefault="00DF4C15" w:rsidP="00DF4C15">
      <w:pPr>
        <w:ind w:right="284" w:firstLine="851"/>
        <w:jc w:val="both"/>
      </w:pPr>
      <w:r>
        <w:t>- заложены научные основы охраны, эксплуатации и мониторинга водно-болотного угодья «Дельта реки Волги», охраняемого государством по Рамсарской конвенции.</w:t>
      </w:r>
    </w:p>
    <w:p w:rsidR="00DF4C15" w:rsidRDefault="00DF4C15" w:rsidP="00DF4C15">
      <w:pPr>
        <w:ind w:right="284" w:firstLine="851"/>
        <w:jc w:val="both"/>
      </w:pPr>
      <w:r>
        <w:t>Материалы заповедника задействованы при создании особо охраняемых природных территорий Астраханской области.</w:t>
      </w:r>
    </w:p>
    <w:p w:rsidR="00DF4C15" w:rsidRDefault="00DF4C15" w:rsidP="00DF4C15">
      <w:pPr>
        <w:ind w:right="284" w:firstLine="851"/>
        <w:jc w:val="both"/>
      </w:pPr>
      <w:r>
        <w:t>Для практического использования внедрены:</w:t>
      </w:r>
    </w:p>
    <w:p w:rsidR="00DF4C15" w:rsidRDefault="00DF4C15" w:rsidP="00DF4C15">
      <w:pPr>
        <w:ind w:right="284" w:firstLine="851"/>
        <w:jc w:val="both"/>
      </w:pPr>
      <w:r>
        <w:t>- методические рекомендации по охране, воспроизводству и контролю за состоянием природных ресурсов водоплавающих и околоводных птиц в угодьях дельты Волги;</w:t>
      </w:r>
    </w:p>
    <w:p w:rsidR="00DF4C15" w:rsidRDefault="00DF4C15" w:rsidP="00DF4C15">
      <w:pPr>
        <w:ind w:right="284" w:firstLine="851"/>
        <w:jc w:val="both"/>
      </w:pPr>
      <w:r>
        <w:t>- предложения по сохранению дельты Волги как нерестового угодья промысловых рыб;</w:t>
      </w:r>
    </w:p>
    <w:p w:rsidR="00DF4C15" w:rsidRDefault="00DF4C15" w:rsidP="00DF4C15">
      <w:pPr>
        <w:ind w:right="284" w:firstLine="851"/>
        <w:jc w:val="both"/>
      </w:pPr>
      <w:r>
        <w:t>- предложения по совершенствованию ведения охотничьего хозяйства Астраханской области;</w:t>
      </w:r>
    </w:p>
    <w:p w:rsidR="00DF4C15" w:rsidRPr="00505697" w:rsidRDefault="00DF4C15" w:rsidP="00DF4C15">
      <w:pPr>
        <w:ind w:right="284" w:firstLine="851"/>
        <w:jc w:val="both"/>
      </w:pPr>
      <w:r w:rsidRPr="00505697">
        <w:t>- предложения по режиму работы волжских ГЭС;</w:t>
      </w:r>
    </w:p>
    <w:p w:rsidR="00DF4C15" w:rsidRPr="00505697" w:rsidRDefault="00DF4C15" w:rsidP="00DF4C15">
      <w:pPr>
        <w:ind w:right="284" w:firstLine="851"/>
        <w:jc w:val="both"/>
      </w:pPr>
      <w:r w:rsidRPr="00505697">
        <w:t>- обоснование по объявлению дельты Волги водно-болотным угодьем международного значения (Рамсарская конвенция);</w:t>
      </w:r>
    </w:p>
    <w:p w:rsidR="00DF4C15" w:rsidRPr="00505697" w:rsidRDefault="00DF4C15" w:rsidP="00DF4C15">
      <w:pPr>
        <w:ind w:right="284" w:firstLine="851"/>
        <w:jc w:val="both"/>
      </w:pPr>
      <w:r w:rsidRPr="00505697">
        <w:t>- методики учётов численности водоплавающих и околоводных птиц;</w:t>
      </w:r>
    </w:p>
    <w:p w:rsidR="00DF4C15" w:rsidRPr="00505697" w:rsidRDefault="00DF4C15" w:rsidP="00DF4C15">
      <w:pPr>
        <w:ind w:right="284" w:firstLine="851"/>
        <w:jc w:val="both"/>
      </w:pPr>
      <w:r w:rsidRPr="00505697">
        <w:t>- научно-методические рекомендации по охране, воспроизводству и рациональному использованию охотничьих животных Астраханской области и улучшению условий их обитания;</w:t>
      </w:r>
    </w:p>
    <w:p w:rsidR="00DF4C15" w:rsidRPr="00505697" w:rsidRDefault="00DF4C15" w:rsidP="00DF4C15">
      <w:pPr>
        <w:ind w:right="284" w:firstLine="851"/>
        <w:jc w:val="both"/>
      </w:pPr>
      <w:r w:rsidRPr="00505697">
        <w:t>- предложения по сохранению отдельных компонентов природного комплекса Астраханского государственного природного биосферного заповедника;</w:t>
      </w:r>
    </w:p>
    <w:p w:rsidR="00DF4C15" w:rsidRDefault="00DF4C15" w:rsidP="00DF4C15">
      <w:pPr>
        <w:ind w:right="284" w:firstLine="851"/>
        <w:jc w:val="both"/>
      </w:pPr>
      <w:r w:rsidRPr="00505697">
        <w:t>- обоснования и практические рекомендации по созданию памятников природы в регионе, в том числе памятника природы федерального значения «Остров Малый Жемчужный»;</w:t>
      </w:r>
    </w:p>
    <w:p w:rsidR="00DF4C15" w:rsidRDefault="00DF4C15" w:rsidP="00DF4C15">
      <w:pPr>
        <w:ind w:right="284" w:firstLine="851"/>
        <w:jc w:val="both"/>
      </w:pPr>
      <w:r>
        <w:t>- научно-практические разработки по созданию системы мониторинга в охране водоплавающих птиц в дельтовом и ильменно-бугровом природных районах Астраханской области;</w:t>
      </w:r>
    </w:p>
    <w:p w:rsidR="00DF4C15" w:rsidRDefault="00DF4C15" w:rsidP="00DF4C15">
      <w:pPr>
        <w:ind w:right="284" w:firstLine="851"/>
        <w:jc w:val="both"/>
      </w:pPr>
      <w:r>
        <w:t>- проведение государственных, ведомственных и общественных экологических экспертиз проектов.</w:t>
      </w:r>
    </w:p>
    <w:p w:rsidR="00DF4C15" w:rsidRDefault="00DF4C15" w:rsidP="00DF4C15">
      <w:pPr>
        <w:ind w:right="284" w:firstLine="851"/>
        <w:jc w:val="both"/>
      </w:pPr>
      <w:r>
        <w:t>За прошедшие годы учёными заповедника изучены:</w:t>
      </w:r>
    </w:p>
    <w:p w:rsidR="00DF4C15" w:rsidRDefault="00DF4C15" w:rsidP="00DF4C15">
      <w:pPr>
        <w:ind w:right="284" w:firstLine="851"/>
        <w:jc w:val="both"/>
      </w:pPr>
      <w:r>
        <w:t>- геоморфологическое строение дельты и авандельты и факторы, их определяющие;</w:t>
      </w:r>
    </w:p>
    <w:p w:rsidR="00DF4C15" w:rsidRDefault="00DF4C15" w:rsidP="00DF4C15">
      <w:pPr>
        <w:ind w:right="284" w:firstLine="851"/>
        <w:jc w:val="both"/>
      </w:pPr>
      <w:r>
        <w:t>- экология и биология отдельных видов растений;</w:t>
      </w:r>
    </w:p>
    <w:p w:rsidR="00DF4C15" w:rsidRDefault="00DF4C15" w:rsidP="00DF4C15">
      <w:pPr>
        <w:ind w:right="284" w:firstLine="851"/>
        <w:jc w:val="both"/>
      </w:pPr>
      <w:r>
        <w:t>- сукцессии лесных и луговых ассоциаций;</w:t>
      </w:r>
    </w:p>
    <w:p w:rsidR="00DF4C15" w:rsidRDefault="00DF4C15" w:rsidP="00DF4C15">
      <w:pPr>
        <w:ind w:right="284" w:firstLine="851"/>
        <w:jc w:val="both"/>
      </w:pPr>
      <w:r>
        <w:t>- влияние изменений волжского стока на размножение рыб, изменение сроков и мест нереста через изменение среды обитания под влиянием меняющегося гидрологического режима;</w:t>
      </w:r>
    </w:p>
    <w:p w:rsidR="00DF4C15" w:rsidRDefault="00DF4C15" w:rsidP="00DF4C15">
      <w:pPr>
        <w:ind w:right="284" w:firstLine="851"/>
        <w:jc w:val="both"/>
      </w:pPr>
      <w:r>
        <w:t>- экология и биология водоплавающих и околоводных птиц;</w:t>
      </w:r>
    </w:p>
    <w:p w:rsidR="00DF4C15" w:rsidRDefault="00DF4C15" w:rsidP="00DF4C15">
      <w:pPr>
        <w:ind w:right="284" w:firstLine="851"/>
        <w:jc w:val="both"/>
      </w:pPr>
      <w:r>
        <w:t>- сроки и характер их миграций;</w:t>
      </w:r>
    </w:p>
    <w:p w:rsidR="00DF4C15" w:rsidRDefault="00DF4C15" w:rsidP="00DF4C15">
      <w:pPr>
        <w:ind w:right="284" w:firstLine="851"/>
        <w:jc w:val="both"/>
      </w:pPr>
      <w:r>
        <w:t>- динамика орнитофауны и состояния мест обитания птиц, главным образом водно-болотного комплекса;</w:t>
      </w:r>
    </w:p>
    <w:p w:rsidR="00DF4C15" w:rsidRDefault="00DF4C15" w:rsidP="00DF4C15">
      <w:pPr>
        <w:ind w:right="284" w:firstLine="851"/>
        <w:jc w:val="both"/>
      </w:pPr>
      <w:r>
        <w:t>- биология кабана и комплекса хищных млекопитающих;</w:t>
      </w:r>
    </w:p>
    <w:p w:rsidR="00DF4C15" w:rsidRDefault="00DF4C15" w:rsidP="00DF4C15">
      <w:pPr>
        <w:ind w:right="284" w:firstLine="851"/>
        <w:jc w:val="both"/>
      </w:pPr>
      <w:r>
        <w:t>- проведено геоботаническое описание территории заповедника;</w:t>
      </w:r>
    </w:p>
    <w:p w:rsidR="00DF4C15" w:rsidRDefault="00DF4C15" w:rsidP="00DF4C15">
      <w:pPr>
        <w:ind w:right="284" w:firstLine="851"/>
        <w:jc w:val="both"/>
      </w:pPr>
      <w:r>
        <w:t>- продолжаются гидробиологические и паразитологические исследования;</w:t>
      </w:r>
    </w:p>
    <w:p w:rsidR="00DF4C15" w:rsidRDefault="00DF4C15" w:rsidP="00DF4C15">
      <w:pPr>
        <w:ind w:right="284" w:firstLine="851"/>
        <w:jc w:val="both"/>
      </w:pPr>
      <w:r>
        <w:t>- частные исследования, посвящённые экологии отдельных видов;</w:t>
      </w:r>
    </w:p>
    <w:p w:rsidR="00DF4C15" w:rsidRDefault="00DF4C15" w:rsidP="00DF4C15">
      <w:pPr>
        <w:ind w:right="284" w:firstLine="851"/>
        <w:jc w:val="both"/>
      </w:pPr>
      <w:r>
        <w:t>- ведётся постоянное слежение за составом растительных группировок, сменой растительных ассоциаций под влиянием естественных и антропогенных факторов;</w:t>
      </w:r>
    </w:p>
    <w:p w:rsidR="00DF4C15" w:rsidRDefault="00DF4C15" w:rsidP="00DF4C15">
      <w:pPr>
        <w:ind w:right="284" w:firstLine="851"/>
        <w:jc w:val="both"/>
      </w:pPr>
      <w:r>
        <w:t>- мониторинг гидрологического режима;</w:t>
      </w:r>
    </w:p>
    <w:p w:rsidR="00DF4C15" w:rsidRDefault="00DF4C15" w:rsidP="00DF4C15">
      <w:pPr>
        <w:ind w:right="284" w:firstLine="851"/>
        <w:jc w:val="both"/>
      </w:pPr>
      <w:r>
        <w:t>- мониторинг состояния популяций мышевидных грызунов.</w:t>
      </w:r>
    </w:p>
    <w:p w:rsidR="00DF4C15" w:rsidRDefault="00DF4C15" w:rsidP="00DF4C15">
      <w:pPr>
        <w:ind w:right="284" w:firstLine="851"/>
        <w:jc w:val="both"/>
      </w:pPr>
      <w:r>
        <w:t xml:space="preserve">Каспийский филиал Института океанологии им. П.П. Ширшова Российской академии наук(далее – филиал) </w:t>
      </w:r>
      <w:r w:rsidRPr="008A455D">
        <w:t>выполн</w:t>
      </w:r>
      <w:r>
        <w:t>яет</w:t>
      </w:r>
      <w:r w:rsidRPr="008A455D">
        <w:t xml:space="preserve"> фундаментальны</w:t>
      </w:r>
      <w:r>
        <w:t>е</w:t>
      </w:r>
      <w:r w:rsidRPr="008A455D">
        <w:t xml:space="preserve"> научны</w:t>
      </w:r>
      <w:r>
        <w:t xml:space="preserve">е </w:t>
      </w:r>
      <w:r w:rsidRPr="008A455D">
        <w:t>исследовани</w:t>
      </w:r>
      <w:r>
        <w:t>я</w:t>
      </w:r>
      <w:r w:rsidRPr="008A455D">
        <w:t xml:space="preserve"> и прикладны</w:t>
      </w:r>
      <w:r>
        <w:t>е</w:t>
      </w:r>
      <w:r w:rsidRPr="008A455D">
        <w:t xml:space="preserve"> разработ</w:t>
      </w:r>
      <w:r>
        <w:t>ки</w:t>
      </w:r>
      <w:r w:rsidRPr="008A455D">
        <w:t xml:space="preserve"> в области океанологии с использованием научно-исследовательского флота, воздушных судов, подводных и космических аппаратов и других техни</w:t>
      </w:r>
      <w:r>
        <w:t>ческих средств</w:t>
      </w:r>
      <w:r w:rsidRPr="008A455D">
        <w:t xml:space="preserve">. </w:t>
      </w:r>
    </w:p>
    <w:p w:rsidR="00DF4C15" w:rsidRDefault="00DF4C15" w:rsidP="00DF4C15">
      <w:pPr>
        <w:ind w:right="284" w:firstLine="851"/>
        <w:jc w:val="both"/>
      </w:pPr>
      <w:r w:rsidRPr="008A455D">
        <w:t xml:space="preserve">Основными направлениями деятельности </w:t>
      </w:r>
      <w:r>
        <w:t>ф</w:t>
      </w:r>
      <w:r w:rsidRPr="008A455D">
        <w:t xml:space="preserve">илиала являются: </w:t>
      </w:r>
    </w:p>
    <w:p w:rsidR="00DF4C15" w:rsidRDefault="00DF4C15" w:rsidP="00DF4C15">
      <w:pPr>
        <w:ind w:right="284" w:firstLine="851"/>
        <w:jc w:val="both"/>
      </w:pPr>
      <w:r>
        <w:t xml:space="preserve">- </w:t>
      </w:r>
      <w:r w:rsidRPr="008A455D">
        <w:t>фундаментальные исследования по комплексному изучению Мирового океана и юж</w:t>
      </w:r>
      <w:r>
        <w:t xml:space="preserve">ных морей Евразии; </w:t>
      </w:r>
      <w:r w:rsidRPr="00A95994">
        <w:t>исследовани</w:t>
      </w:r>
      <w:r>
        <w:t>я</w:t>
      </w:r>
      <w:r w:rsidRPr="00A95994">
        <w:t xml:space="preserve"> гидрофизических процессов, связанных с формированием водных масс, их структурой, крупномасштабными взаимодействиями в системе океан-атмосфера-суша</w:t>
      </w:r>
      <w:r>
        <w:t>;</w:t>
      </w:r>
    </w:p>
    <w:p w:rsidR="00DF4C15" w:rsidRDefault="00DF4C15" w:rsidP="00DF4C15">
      <w:pPr>
        <w:ind w:right="284" w:firstLine="851"/>
        <w:jc w:val="both"/>
      </w:pPr>
      <w:r>
        <w:t xml:space="preserve">- </w:t>
      </w:r>
      <w:r w:rsidRPr="00A95994">
        <w:t xml:space="preserve">мониторинг состояния вод океанов и морей, изучение оптических и акустических явлений; </w:t>
      </w:r>
    </w:p>
    <w:p w:rsidR="00DF4C15" w:rsidRDefault="00DF4C15" w:rsidP="00DF4C15">
      <w:pPr>
        <w:ind w:right="284" w:firstLine="851"/>
        <w:jc w:val="both"/>
      </w:pPr>
      <w:r>
        <w:t xml:space="preserve">- </w:t>
      </w:r>
      <w:r w:rsidRPr="00A95994">
        <w:t xml:space="preserve">установление химического состава основных элементов экосистем океанов и морей, определение роли органического вещества, его молекулярного и изотопного составов в процессах седименто- и литогенеза, в формировании химического состава вод морей и океанов; </w:t>
      </w:r>
    </w:p>
    <w:p w:rsidR="00DF4C15" w:rsidRDefault="00DF4C15" w:rsidP="00DF4C15">
      <w:pPr>
        <w:ind w:right="284" w:firstLine="851"/>
        <w:jc w:val="both"/>
      </w:pPr>
      <w:r>
        <w:t xml:space="preserve">- </w:t>
      </w:r>
      <w:r w:rsidRPr="00A95994">
        <w:t xml:space="preserve">развитие биоокеанологических и морских океанологических исследований в целях создания теории, объясняющей функционирование пелагических экосистем различных районов океана и южных морей Евразии, определение баланса вещества и энергии в экосистемах океана, разработка принципов мониторинга; </w:t>
      </w:r>
    </w:p>
    <w:p w:rsidR="00DF4C15" w:rsidRDefault="00DF4C15" w:rsidP="00DF4C15">
      <w:pPr>
        <w:ind w:right="284" w:firstLine="851"/>
        <w:jc w:val="both"/>
      </w:pPr>
      <w:r>
        <w:t xml:space="preserve">- </w:t>
      </w:r>
      <w:r w:rsidRPr="00A95994">
        <w:t>исследование геологического строения и эволюции</w:t>
      </w:r>
      <w:r>
        <w:t xml:space="preserve"> дна морей и океанов, изучение </w:t>
      </w:r>
      <w:r w:rsidRPr="008A455D">
        <w:t xml:space="preserve">океанского седиментогенеза; </w:t>
      </w:r>
    </w:p>
    <w:p w:rsidR="00DF4C15" w:rsidRDefault="00DF4C15" w:rsidP="00DF4C15">
      <w:pPr>
        <w:ind w:right="284" w:firstLine="851"/>
        <w:jc w:val="both"/>
      </w:pPr>
      <w:r>
        <w:t xml:space="preserve">- </w:t>
      </w:r>
      <w:r w:rsidRPr="008A455D">
        <w:t>инжен</w:t>
      </w:r>
      <w:r>
        <w:t xml:space="preserve">ерно-экологические исследования </w:t>
      </w:r>
      <w:r w:rsidRPr="008A455D">
        <w:t xml:space="preserve">прибрежной зоны, шельфа и континентального склона, разработка научных основ геоэкологического мониторинга, комплексные исследования нефтегазоносных осадочных бассейнов; </w:t>
      </w:r>
    </w:p>
    <w:p w:rsidR="00DF4C15" w:rsidRDefault="00DF4C15" w:rsidP="00DF4C15">
      <w:pPr>
        <w:ind w:right="284" w:firstLine="851"/>
        <w:jc w:val="both"/>
      </w:pPr>
      <w:r>
        <w:t xml:space="preserve">- </w:t>
      </w:r>
      <w:r w:rsidRPr="008A455D">
        <w:t xml:space="preserve">изучение строения и развития океанических рифтов и связанных с ними гидротермальных процессов; </w:t>
      </w:r>
    </w:p>
    <w:p w:rsidR="00DF4C15" w:rsidRDefault="00DF4C15" w:rsidP="00DF4C15">
      <w:pPr>
        <w:ind w:right="284" w:firstLine="851"/>
        <w:jc w:val="both"/>
      </w:pPr>
      <w:r>
        <w:t xml:space="preserve">- </w:t>
      </w:r>
      <w:r w:rsidRPr="008A455D">
        <w:t xml:space="preserve">изучение катастрофических процессов и георисков в Мировом океане и южных морях Евразии; </w:t>
      </w:r>
    </w:p>
    <w:p w:rsidR="00DF4C15" w:rsidRDefault="00DF4C15" w:rsidP="00DF4C15">
      <w:pPr>
        <w:ind w:right="284" w:firstLine="851"/>
        <w:jc w:val="both"/>
      </w:pPr>
      <w:r>
        <w:t xml:space="preserve">- </w:t>
      </w:r>
      <w:r w:rsidRPr="008A455D">
        <w:t xml:space="preserve">разработка и создание новых технологий океанологических наблюдений. </w:t>
      </w:r>
    </w:p>
    <w:p w:rsidR="00DF4C15" w:rsidRDefault="00DF4C15" w:rsidP="00DF4C15">
      <w:pPr>
        <w:ind w:right="284" w:firstLine="851"/>
        <w:jc w:val="both"/>
      </w:pPr>
      <w:r w:rsidRPr="008A455D">
        <w:t xml:space="preserve">В соответствии с направлениями деятельности </w:t>
      </w:r>
      <w:r>
        <w:t>филиал имеет право:</w:t>
      </w:r>
    </w:p>
    <w:p w:rsidR="00DF4C15" w:rsidRDefault="00DF4C15" w:rsidP="00DF4C15">
      <w:pPr>
        <w:ind w:right="284" w:firstLine="851"/>
        <w:jc w:val="both"/>
      </w:pPr>
      <w:r>
        <w:t>-</w:t>
      </w:r>
      <w:r w:rsidRPr="008A455D">
        <w:t xml:space="preserve"> проводить научные исследования, участвовать в выполнении федеральных и региональных научных программ и проектов, в разработке научных прогнозов и проведении научно-технических экспертиз; </w:t>
      </w:r>
    </w:p>
    <w:p w:rsidR="00DF4C15" w:rsidRDefault="00DF4C15" w:rsidP="00DF4C15">
      <w:pPr>
        <w:ind w:right="284" w:firstLine="851"/>
        <w:jc w:val="both"/>
      </w:pPr>
      <w:r>
        <w:t xml:space="preserve">- </w:t>
      </w:r>
      <w:r w:rsidRPr="008A455D">
        <w:t xml:space="preserve">выполнять научно-исследовательские и опытно-конструкторские работы на основе договоров (в том числе с иностранными заказчиками); </w:t>
      </w:r>
    </w:p>
    <w:p w:rsidR="00DF4C15" w:rsidRDefault="00DF4C15" w:rsidP="00DF4C15">
      <w:pPr>
        <w:ind w:right="284" w:firstLine="851"/>
        <w:jc w:val="both"/>
      </w:pPr>
      <w:r>
        <w:t xml:space="preserve">- </w:t>
      </w:r>
      <w:r w:rsidRPr="008A455D">
        <w:t>организовывать и проводить конференции, совещания, симпозиумы, семинары, школы и другие научные мероприятия, в том числе международные или с участием иностранных уч</w:t>
      </w:r>
      <w:r>
        <w:t>ё</w:t>
      </w:r>
      <w:r w:rsidRPr="008A455D">
        <w:t>ных</w:t>
      </w:r>
      <w:r>
        <w:t>;</w:t>
      </w:r>
    </w:p>
    <w:p w:rsidR="00DF4C15" w:rsidRDefault="00DF4C15" w:rsidP="00DF4C15">
      <w:pPr>
        <w:ind w:right="284" w:firstLine="851"/>
        <w:jc w:val="both"/>
      </w:pPr>
      <w:r>
        <w:t>-</w:t>
      </w:r>
      <w:r w:rsidRPr="008A455D">
        <w:t xml:space="preserve"> проводить научные исследования по проектам, получившим финансовую поддержку государственных научных фондов Российской Федерации, других государственных фондов, фондов международных и иностранных организаций; </w:t>
      </w:r>
      <w:r>
        <w:tab/>
      </w:r>
    </w:p>
    <w:p w:rsidR="00DF4C15" w:rsidRDefault="00DF4C15" w:rsidP="00DF4C15">
      <w:pPr>
        <w:ind w:right="284" w:firstLine="851"/>
        <w:jc w:val="both"/>
      </w:pPr>
      <w:r>
        <w:t xml:space="preserve">- </w:t>
      </w:r>
      <w:r w:rsidRPr="008A455D">
        <w:t xml:space="preserve">осуществлять международное научное сотрудничество; </w:t>
      </w:r>
    </w:p>
    <w:p w:rsidR="00DF4C15" w:rsidRDefault="00DF4C15" w:rsidP="00DF4C15">
      <w:pPr>
        <w:ind w:right="284" w:firstLine="851"/>
        <w:jc w:val="both"/>
      </w:pPr>
      <w:r>
        <w:t xml:space="preserve">- </w:t>
      </w:r>
      <w:r w:rsidRPr="008A455D">
        <w:t xml:space="preserve">участвовать в деятельности отечественных и международных организаций; </w:t>
      </w:r>
    </w:p>
    <w:p w:rsidR="00DF4C15" w:rsidRDefault="00DF4C15" w:rsidP="00DF4C15">
      <w:pPr>
        <w:ind w:right="284" w:firstLine="851"/>
        <w:jc w:val="both"/>
      </w:pPr>
      <w:r>
        <w:t xml:space="preserve">- </w:t>
      </w:r>
      <w:r w:rsidRPr="008A455D">
        <w:t>осуществлять издательскую деятельность в части выпуска сборников, с</w:t>
      </w:r>
      <w:r>
        <w:t>татей, методических материалов.</w:t>
      </w:r>
    </w:p>
    <w:p w:rsidR="00DF4C15" w:rsidRDefault="00DF4C15" w:rsidP="00DF4C15">
      <w:pPr>
        <w:ind w:right="284" w:firstLine="851"/>
        <w:jc w:val="both"/>
      </w:pPr>
      <w:r>
        <w:t>Научная и образовательная деятельность в сфере экологии в ФГБОУ ВО «Астраханский государственный технический университет» осуществля</w:t>
      </w:r>
      <w:r w:rsidR="000F63CB">
        <w:t>лась</w:t>
      </w:r>
      <w:r>
        <w:t xml:space="preserve"> на базе Института рыбного хозяйства,</w:t>
      </w:r>
      <w:r w:rsidR="000F63CB">
        <w:t xml:space="preserve"> биологии и природопользования наследующих </w:t>
      </w:r>
      <w:r>
        <w:t>кафедр</w:t>
      </w:r>
      <w:r w:rsidR="000F63CB">
        <w:t>ах</w:t>
      </w:r>
      <w:r>
        <w:t>:</w:t>
      </w:r>
    </w:p>
    <w:p w:rsidR="00DF4C15" w:rsidRDefault="00DF4C15" w:rsidP="00DF4C15">
      <w:pPr>
        <w:ind w:right="284" w:firstLine="851"/>
        <w:jc w:val="both"/>
      </w:pPr>
      <w:r>
        <w:t xml:space="preserve">- </w:t>
      </w:r>
      <w:r w:rsidR="000F63CB">
        <w:t>«</w:t>
      </w:r>
      <w:r>
        <w:t>Аквакультура и рыболовство</w:t>
      </w:r>
      <w:r w:rsidR="000F63CB">
        <w:t>»</w:t>
      </w:r>
      <w:r>
        <w:t>;</w:t>
      </w:r>
    </w:p>
    <w:p w:rsidR="00DF4C15" w:rsidRDefault="00DF4C15" w:rsidP="00DF4C15">
      <w:pPr>
        <w:ind w:right="284" w:firstLine="851"/>
        <w:jc w:val="both"/>
      </w:pPr>
      <w:r>
        <w:t xml:space="preserve">- </w:t>
      </w:r>
      <w:r w:rsidR="000F63CB">
        <w:t>«</w:t>
      </w:r>
      <w:r>
        <w:t>Технология товаров и товароведение</w:t>
      </w:r>
      <w:r w:rsidR="000F63CB">
        <w:t>»</w:t>
      </w:r>
      <w:r>
        <w:t>;</w:t>
      </w:r>
    </w:p>
    <w:p w:rsidR="00DF4C15" w:rsidRDefault="00DF4C15" w:rsidP="00DF4C15">
      <w:pPr>
        <w:ind w:right="284" w:firstLine="851"/>
        <w:jc w:val="both"/>
      </w:pPr>
      <w:r>
        <w:t xml:space="preserve">- </w:t>
      </w:r>
      <w:r w:rsidR="000F63CB">
        <w:t>«</w:t>
      </w:r>
      <w:r>
        <w:t>Прикладная биология и микробиология</w:t>
      </w:r>
      <w:r w:rsidR="000F63CB">
        <w:t>»</w:t>
      </w:r>
      <w:r>
        <w:t>;</w:t>
      </w:r>
    </w:p>
    <w:p w:rsidR="00DF4C15" w:rsidRDefault="00DF4C15" w:rsidP="00DF4C15">
      <w:pPr>
        <w:ind w:right="284" w:firstLine="851"/>
        <w:jc w:val="both"/>
      </w:pPr>
      <w:r>
        <w:t xml:space="preserve">- </w:t>
      </w:r>
      <w:r w:rsidR="000F63CB">
        <w:t>«</w:t>
      </w:r>
      <w:r>
        <w:t>Гидробиология и общая экология</w:t>
      </w:r>
      <w:r w:rsidR="000F63CB">
        <w:t>»</w:t>
      </w:r>
      <w:r>
        <w:t>;</w:t>
      </w:r>
    </w:p>
    <w:p w:rsidR="00DF4C15" w:rsidRDefault="00DF4C15" w:rsidP="00DF4C15">
      <w:pPr>
        <w:ind w:right="284" w:firstLine="851"/>
        <w:jc w:val="both"/>
      </w:pPr>
      <w:r>
        <w:t xml:space="preserve">- </w:t>
      </w:r>
      <w:r w:rsidR="000F63CB">
        <w:t>«</w:t>
      </w:r>
      <w:r>
        <w:t>Безопасность жизнедеятельности и инженерная экология</w:t>
      </w:r>
      <w:r w:rsidR="000F63CB">
        <w:t>»</w:t>
      </w:r>
      <w:r>
        <w:t>;</w:t>
      </w:r>
    </w:p>
    <w:p w:rsidR="00DF4C15" w:rsidRDefault="00DF4C15" w:rsidP="00DF4C15">
      <w:pPr>
        <w:ind w:right="284" w:firstLine="851"/>
        <w:jc w:val="both"/>
      </w:pPr>
      <w:r>
        <w:t xml:space="preserve">- </w:t>
      </w:r>
      <w:r w:rsidR="000F63CB">
        <w:t>«</w:t>
      </w:r>
      <w:r>
        <w:t>Экологический туризм</w:t>
      </w:r>
      <w:r w:rsidR="000F63CB">
        <w:t>»</w:t>
      </w:r>
      <w:r>
        <w:t>.</w:t>
      </w:r>
    </w:p>
    <w:p w:rsidR="00DF4C15" w:rsidRDefault="00DF4C15" w:rsidP="00DF4C15">
      <w:pPr>
        <w:ind w:right="284" w:firstLine="851"/>
        <w:jc w:val="both"/>
      </w:pPr>
      <w:r>
        <w:t>В Институте рыбного хозяйства, биологии и природопользования исследования ве</w:t>
      </w:r>
      <w:r w:rsidR="000F63CB">
        <w:t>лись</w:t>
      </w:r>
      <w:r>
        <w:t xml:space="preserve"> на базе следующих лабораторий и центров:</w:t>
      </w:r>
    </w:p>
    <w:p w:rsidR="00DF4C15" w:rsidRDefault="00DF4C15" w:rsidP="00DF4C15">
      <w:pPr>
        <w:ind w:right="284" w:firstLine="851"/>
        <w:jc w:val="both"/>
      </w:pPr>
      <w:r>
        <w:t>- Биологическая станция «Ильменно-бугровая»;</w:t>
      </w:r>
    </w:p>
    <w:p w:rsidR="00DF4C15" w:rsidRDefault="00DF4C15" w:rsidP="00DF4C15">
      <w:pPr>
        <w:ind w:right="284" w:firstLine="851"/>
        <w:jc w:val="both"/>
      </w:pPr>
      <w:r>
        <w:t>- Научно-технический центр «Экотур»;</w:t>
      </w:r>
    </w:p>
    <w:p w:rsidR="00DF4C15" w:rsidRDefault="00DF4C15" w:rsidP="00DF4C15">
      <w:pPr>
        <w:ind w:right="284" w:firstLine="851"/>
        <w:jc w:val="both"/>
      </w:pPr>
      <w:r>
        <w:t>- Южный научный центр РАН;</w:t>
      </w:r>
    </w:p>
    <w:p w:rsidR="00DF4C15" w:rsidRDefault="00DF4C15" w:rsidP="00DF4C15">
      <w:pPr>
        <w:ind w:right="284" w:firstLine="851"/>
        <w:jc w:val="both"/>
      </w:pPr>
      <w:r>
        <w:t>- Биоаквапарк АГТУ;</w:t>
      </w:r>
    </w:p>
    <w:p w:rsidR="00DF4C15" w:rsidRDefault="00DF4C15" w:rsidP="00DF4C15">
      <w:pPr>
        <w:ind w:right="284" w:firstLine="851"/>
        <w:jc w:val="both"/>
      </w:pPr>
      <w:r>
        <w:t>- СП «Рыбохозяйственный образовательный центр»;</w:t>
      </w:r>
    </w:p>
    <w:p w:rsidR="00DF4C15" w:rsidRDefault="00DF4C15" w:rsidP="00DF4C15">
      <w:pPr>
        <w:ind w:right="284" w:firstLine="851"/>
        <w:jc w:val="both"/>
      </w:pPr>
      <w:r>
        <w:t>- Научно-исследовательская лаборатория осетроводства;</w:t>
      </w:r>
    </w:p>
    <w:p w:rsidR="00DF4C15" w:rsidRDefault="00DF4C15" w:rsidP="00DF4C15">
      <w:pPr>
        <w:ind w:right="284" w:firstLine="851"/>
        <w:jc w:val="both"/>
      </w:pPr>
      <w:r>
        <w:t>- Научно-исследовательская лаборатория «Криотехнологии в аквакультуре»;</w:t>
      </w:r>
    </w:p>
    <w:p w:rsidR="00DF4C15" w:rsidRDefault="00DF4C15" w:rsidP="00DF4C15">
      <w:pPr>
        <w:ind w:right="284" w:firstLine="851"/>
        <w:jc w:val="both"/>
      </w:pPr>
      <w:r>
        <w:t>- Биологическая станция «Дубрава»;</w:t>
      </w:r>
    </w:p>
    <w:p w:rsidR="00DF4C15" w:rsidRDefault="00DF4C15" w:rsidP="00DF4C15">
      <w:pPr>
        <w:ind w:right="284" w:firstLine="851"/>
        <w:jc w:val="both"/>
      </w:pPr>
      <w:r>
        <w:t>- Независимый аттестационный методический центр «Экологическая безопасность»;</w:t>
      </w:r>
    </w:p>
    <w:p w:rsidR="00DF4C15" w:rsidRDefault="00DF4C15" w:rsidP="008B3A27">
      <w:pPr>
        <w:ind w:right="284" w:firstLine="851"/>
        <w:jc w:val="both"/>
      </w:pPr>
      <w:r>
        <w:t>- Лаборатори</w:t>
      </w:r>
      <w:r w:rsidR="008B3A27">
        <w:t>я «Туризм и гостиничный сервис»</w:t>
      </w:r>
      <w:r>
        <w:t>.</w:t>
      </w:r>
    </w:p>
    <w:p w:rsidR="00DF4C15" w:rsidRDefault="00DF4C15" w:rsidP="00DF4C15">
      <w:pPr>
        <w:ind w:right="284" w:firstLine="851"/>
        <w:jc w:val="both"/>
      </w:pPr>
      <w:r>
        <w:t>Научная и образовательная деятельность в сфере экологии в ФГБОУ ВО «Астраханский государственный университет» осуществля</w:t>
      </w:r>
      <w:r w:rsidR="008B3A27">
        <w:t>лась</w:t>
      </w:r>
      <w:r>
        <w:t xml:space="preserve"> на базе геолого-географического факультета и биологического факультета. </w:t>
      </w:r>
    </w:p>
    <w:p w:rsidR="00DF4C15" w:rsidRDefault="00DF4C15" w:rsidP="00DF4C15">
      <w:pPr>
        <w:ind w:right="284" w:firstLine="851"/>
        <w:jc w:val="both"/>
      </w:pPr>
      <w:r>
        <w:t>Геолого-географический факультет име</w:t>
      </w:r>
      <w:r w:rsidR="008B3A27">
        <w:t>л</w:t>
      </w:r>
      <w:r>
        <w:t xml:space="preserve"> в своём составе 3 кафедры</w:t>
      </w:r>
      <w:r w:rsidR="008B3A27">
        <w:t xml:space="preserve"> и 2 центра</w:t>
      </w:r>
      <w:r>
        <w:t>:</w:t>
      </w:r>
    </w:p>
    <w:p w:rsidR="00DF4C15" w:rsidRDefault="00DF4C15" w:rsidP="00DF4C15">
      <w:pPr>
        <w:ind w:right="284" w:firstLine="851"/>
        <w:jc w:val="both"/>
      </w:pPr>
      <w:r>
        <w:t>- кафедра экологии, природопользования, землеустройства и безопасности жизнедеятельности;</w:t>
      </w:r>
    </w:p>
    <w:p w:rsidR="00DF4C15" w:rsidRDefault="00DF4C15" w:rsidP="00DF4C15">
      <w:pPr>
        <w:ind w:right="284" w:firstLine="851"/>
        <w:jc w:val="both"/>
      </w:pPr>
      <w:r>
        <w:t>- кафедра промысловой геологии, гидрогеологии и геохимии горючих ископаемых;</w:t>
      </w:r>
    </w:p>
    <w:p w:rsidR="00DF4C15" w:rsidRDefault="00DF4C15" w:rsidP="00DF4C15">
      <w:pPr>
        <w:ind w:right="284" w:firstLine="851"/>
        <w:jc w:val="both"/>
      </w:pPr>
      <w:r>
        <w:t>- кафедра географи</w:t>
      </w:r>
      <w:r w:rsidR="008B3A27">
        <w:t>и, картографии и геоинформатики;</w:t>
      </w:r>
    </w:p>
    <w:p w:rsidR="008B3A27" w:rsidRDefault="008B3A27" w:rsidP="00DF4C15">
      <w:pPr>
        <w:ind w:right="284" w:firstLine="851"/>
        <w:jc w:val="both"/>
      </w:pPr>
      <w:r>
        <w:t>- эколого-географический центр;</w:t>
      </w:r>
    </w:p>
    <w:p w:rsidR="00642659" w:rsidRDefault="00642659" w:rsidP="00DF4C15">
      <w:pPr>
        <w:ind w:right="284" w:firstLine="851"/>
        <w:jc w:val="both"/>
      </w:pPr>
      <w:r>
        <w:t>- эколого-географическая школа.</w:t>
      </w:r>
    </w:p>
    <w:p w:rsidR="00642659" w:rsidRDefault="00642659" w:rsidP="00DF4C15">
      <w:pPr>
        <w:ind w:right="284" w:firstLine="851"/>
        <w:jc w:val="both"/>
      </w:pPr>
      <w:r>
        <w:t>Биологический факультет имел в своём составе:</w:t>
      </w:r>
    </w:p>
    <w:p w:rsidR="00642659" w:rsidRDefault="00642659" w:rsidP="00642659">
      <w:pPr>
        <w:ind w:right="284" w:firstLine="851"/>
        <w:jc w:val="both"/>
      </w:pPr>
      <w:r>
        <w:t>- кафедру ботаники, биологии экосистем и земельных ресурсов;</w:t>
      </w:r>
    </w:p>
    <w:p w:rsidR="00642659" w:rsidRDefault="00642659" w:rsidP="00642659">
      <w:pPr>
        <w:ind w:left="143" w:right="284" w:firstLine="708"/>
        <w:jc w:val="both"/>
      </w:pPr>
      <w:r>
        <w:t>- кафедру физиологии, морфологии, генетики и биомедицины;</w:t>
      </w:r>
    </w:p>
    <w:p w:rsidR="00642659" w:rsidRDefault="00642659" w:rsidP="00642659">
      <w:pPr>
        <w:ind w:left="143" w:right="284" w:firstLine="708"/>
        <w:jc w:val="both"/>
      </w:pPr>
      <w:r>
        <w:t>- кафедру биотехнологии, зоологии и аквакультуры;</w:t>
      </w:r>
    </w:p>
    <w:p w:rsidR="00642659" w:rsidRDefault="00642659" w:rsidP="00642659">
      <w:pPr>
        <w:ind w:left="143" w:right="284" w:firstLine="708"/>
        <w:jc w:val="both"/>
      </w:pPr>
      <w:r>
        <w:t>- кафедру «Почвоведение, землеустройство и кадастры».</w:t>
      </w:r>
    </w:p>
    <w:p w:rsidR="00DF4C15" w:rsidRDefault="00DF4C15" w:rsidP="00642659">
      <w:pPr>
        <w:ind w:right="284" w:firstLine="851"/>
        <w:jc w:val="both"/>
      </w:pPr>
      <w:r>
        <w:t>На базе геолого-географического факультета работа</w:t>
      </w:r>
      <w:r w:rsidR="00642659">
        <w:t>ло</w:t>
      </w:r>
      <w:r>
        <w:t xml:space="preserve"> Астраханское областное ш</w:t>
      </w:r>
      <w:r w:rsidR="00642659">
        <w:t>кольное географическое общество</w:t>
      </w:r>
      <w:r>
        <w:t>.</w:t>
      </w:r>
    </w:p>
    <w:p w:rsidR="00DF4C15" w:rsidRDefault="00DF4C15" w:rsidP="00DF4C15">
      <w:pPr>
        <w:ind w:right="284" w:firstLine="851"/>
        <w:jc w:val="both"/>
      </w:pPr>
      <w:r>
        <w:t>Геолого-географический факультет АГУ – первый и единственный в Прикаспийском регионе, готовящий кадры по геологическому, географическому и экологическому направлениям с 1932 года.</w:t>
      </w:r>
    </w:p>
    <w:p w:rsidR="00DF4C15" w:rsidRDefault="00DF4C15" w:rsidP="00DF4C15">
      <w:pPr>
        <w:ind w:right="284" w:firstLine="851"/>
        <w:jc w:val="both"/>
      </w:pPr>
      <w:r>
        <w:t>В образовательном процессе и научно-исследовательской деятельности геолого-географического факультета принима</w:t>
      </w:r>
      <w:r w:rsidR="00642659">
        <w:t>ли</w:t>
      </w:r>
      <w:r>
        <w:t xml:space="preserve"> участие ведущие специалисты Московского государственного университета, Международной академии минеральных ресурсов (Москва), Московского государственного открытого университета, ООО «Астрахань НИПИгаз», ООО «Газпром добыча Астрахань», </w:t>
      </w:r>
      <w:r w:rsidR="00642659">
        <w:t xml:space="preserve">Волжско-Каспийского филиала </w:t>
      </w:r>
      <w:r w:rsidR="006E5F58">
        <w:t>ФГБНУ</w:t>
      </w:r>
      <w:r w:rsidR="00642659">
        <w:t xml:space="preserve">«ВНИРО» </w:t>
      </w:r>
      <w:r w:rsidR="006E5F58">
        <w:t>(«КаспН</w:t>
      </w:r>
      <w:r>
        <w:t>ИРХ»</w:t>
      </w:r>
      <w:r w:rsidR="006E5F58">
        <w:t>)</w:t>
      </w:r>
      <w:r>
        <w:t xml:space="preserve">, </w:t>
      </w:r>
      <w:r w:rsidR="006E5F58">
        <w:t>н</w:t>
      </w:r>
      <w:r>
        <w:t xml:space="preserve">ефтегазоразведочной и </w:t>
      </w:r>
      <w:r w:rsidR="006E5F58">
        <w:t>г</w:t>
      </w:r>
      <w:r>
        <w:t xml:space="preserve">идрогеологической экспедиций, Каспийской флотилии, </w:t>
      </w:r>
      <w:r w:rsidR="006E5F58">
        <w:t>Астраханского центра по гидрометеорологии и мониторингу окружающей среды</w:t>
      </w:r>
      <w:r>
        <w:t xml:space="preserve">, </w:t>
      </w:r>
      <w:r w:rsidR="006E5F58">
        <w:t>г</w:t>
      </w:r>
      <w:r>
        <w:t>еоинформационного центра. На базе данных организаций студенты и аспиранты факультета проход</w:t>
      </w:r>
      <w:r w:rsidR="006E5F58">
        <w:t>или</w:t>
      </w:r>
      <w:r>
        <w:t xml:space="preserve"> стажировки и занима</w:t>
      </w:r>
      <w:r w:rsidR="006E5F58">
        <w:t>лись</w:t>
      </w:r>
      <w:r>
        <w:t xml:space="preserve"> научно-исследовательской деятельностью.</w:t>
      </w:r>
    </w:p>
    <w:p w:rsidR="00DF4C15" w:rsidRDefault="00DF4C15" w:rsidP="00DF4C15">
      <w:pPr>
        <w:ind w:right="284" w:firstLine="851"/>
        <w:jc w:val="both"/>
      </w:pPr>
      <w:r>
        <w:t>Доктора и кандидаты наук, работающие на факультете, провод</w:t>
      </w:r>
      <w:r w:rsidR="006E5F58">
        <w:t>или</w:t>
      </w:r>
      <w:r>
        <w:t xml:space="preserve"> фундаментальные научные исследования по различным направлениям геолого-географического цикла. Ежегодно проводится Международная научно-практическая конференция «Международные и отечественные технологии освоения природных минеральных ресурсов и глобальной энергии», не имеющая аналогов на юге России.</w:t>
      </w:r>
    </w:p>
    <w:p w:rsidR="00DF4C15" w:rsidRDefault="00DF4C15" w:rsidP="00DF4C15">
      <w:pPr>
        <w:ind w:right="284" w:firstLine="851"/>
        <w:jc w:val="both"/>
      </w:pPr>
      <w:r>
        <w:t>Факультет совместно с Международной академией минеральных ресурсов, Московским, Атырауским, Калмыцким, Кубанским, Ростовским государственными университетами издаёт ежемесячный научно-технический журнал «Геология, география и глобальная энергия».</w:t>
      </w:r>
    </w:p>
    <w:p w:rsidR="00DF4C15" w:rsidRDefault="00DF4C15" w:rsidP="00DF4C15">
      <w:pPr>
        <w:ind w:right="284" w:firstLine="851"/>
        <w:jc w:val="both"/>
      </w:pPr>
      <w:r>
        <w:t xml:space="preserve">Биологический факультет функционирует с даты основания Астраханского педагогического института 1 октября 1932 года. </w:t>
      </w:r>
      <w:r w:rsidR="006E5F58">
        <w:t>Н</w:t>
      </w:r>
      <w:r>
        <w:t>а факультете работа</w:t>
      </w:r>
      <w:r w:rsidR="006E5F58">
        <w:t>ли</w:t>
      </w:r>
      <w:r>
        <w:t xml:space="preserve"> более 60 преподавателей, в том числе 22 доктора наук, 30 кандидатов наук, обуча</w:t>
      </w:r>
      <w:r w:rsidR="006E5F58">
        <w:t>лись</w:t>
      </w:r>
      <w:r>
        <w:t xml:space="preserve"> более 400 человек. Студенты проход</w:t>
      </w:r>
      <w:r w:rsidR="006E5F58">
        <w:t>или</w:t>
      </w:r>
      <w:r>
        <w:t xml:space="preserve"> практики и стажировки в различных городах России, а также за рубежом. На факультете действ</w:t>
      </w:r>
      <w:r w:rsidR="006E5F58">
        <w:t>овал</w:t>
      </w:r>
      <w:r>
        <w:t xml:space="preserve"> волонтёрский отряд «Экологический мониторинг».</w:t>
      </w:r>
    </w:p>
    <w:p w:rsidR="00DF4C15" w:rsidRDefault="00DF4C15" w:rsidP="00DF4C15">
      <w:pPr>
        <w:ind w:right="284" w:firstLine="851"/>
        <w:jc w:val="both"/>
      </w:pPr>
      <w:r>
        <w:t xml:space="preserve">Образовательная деятельность биологического факультета направлена на организацию и контроль за реализацией программ высшего профессионального образования по направлениям подготовки и специальностям в соответствии с требованиями государственных образовательных стандартов и учебными планами, утверждёнными Учёным советом АГУ. </w:t>
      </w:r>
    </w:p>
    <w:p w:rsidR="00DF4C15" w:rsidRDefault="00DF4C15" w:rsidP="00DF4C15">
      <w:pPr>
        <w:ind w:right="284" w:firstLine="851"/>
        <w:jc w:val="both"/>
      </w:pPr>
      <w:r>
        <w:t xml:space="preserve">Научная деятельность биологического факультета включает в себя организацию проведения научных исследований в соответствии с профилем кафедр и других структурных подразделений, входящих в состав факультета, в рамках международных, российских, региональных или университетских научно- исследовательских программ или проектов, а также на хоздоговорной основе. </w:t>
      </w:r>
      <w:r>
        <w:tab/>
        <w:t xml:space="preserve">Инновационная деятельность биологического факультета включает в себя организацию на кафедрах и других структурных подразделениях, входящих в состав </w:t>
      </w:r>
      <w:r w:rsidR="006E5F58">
        <w:t>ф</w:t>
      </w:r>
      <w:r>
        <w:t>акультета, выполнения работ или оказания услуг по созданию, освоению или практическому применению новых или усовершенствованных образовательных технологий, научных и технических достижений.</w:t>
      </w:r>
    </w:p>
    <w:p w:rsidR="00DF4C15" w:rsidRDefault="00DF4C15" w:rsidP="00DF4C15">
      <w:pPr>
        <w:ind w:right="284" w:firstLine="851"/>
        <w:jc w:val="both"/>
      </w:pPr>
      <w:r w:rsidRPr="002E4334">
        <w:t>Волжско-Каспийск</w:t>
      </w:r>
      <w:r>
        <w:t>ий</w:t>
      </w:r>
      <w:r w:rsidRPr="002E4334">
        <w:t xml:space="preserve"> филиал ФГБНУ «Всероссийский научно-исследовательский институт рыбного хозяйства и океанографии» («КаспНИРХ»)</w:t>
      </w:r>
      <w:r>
        <w:t xml:space="preserve"> является </w:t>
      </w:r>
      <w:r w:rsidRPr="00901B51">
        <w:t>главным центром рыбохозяйственной науки на Каспии</w:t>
      </w:r>
      <w:r>
        <w:t xml:space="preserve">. </w:t>
      </w:r>
      <w:r w:rsidR="006E5F58">
        <w:t>К</w:t>
      </w:r>
      <w:r w:rsidRPr="00901B51">
        <w:t>омплексные исследования осуществля</w:t>
      </w:r>
      <w:r w:rsidR="006E5F58">
        <w:t>лись</w:t>
      </w:r>
      <w:r w:rsidRPr="00901B51">
        <w:t xml:space="preserve"> по направлениям, которые наиболее актуальны для развития рыбной отрасли России</w:t>
      </w:r>
      <w:r>
        <w:t>,</w:t>
      </w:r>
      <w:r w:rsidRPr="00901B51">
        <w:t xml:space="preserve"> и в соответствии с особенностями формирования социально-экономической ситуации в регионе. Особое внимание уделя</w:t>
      </w:r>
      <w:r w:rsidR="006E5F58">
        <w:t>лось</w:t>
      </w:r>
      <w:r w:rsidRPr="00901B51">
        <w:t xml:space="preserve"> разработке мероприятий, направленных на пополнение запасов водных биоресурсов за сч</w:t>
      </w:r>
      <w:r>
        <w:t>ё</w:t>
      </w:r>
      <w:r w:rsidRPr="00901B51">
        <w:t>т повышения эффективности естественного и искусственного воспроизводства, совершенствования правил охраны запасов и режима промысла с целью восстановления структуры популяций и увеличения их численности в Каспийском бассейне.</w:t>
      </w:r>
    </w:p>
    <w:p w:rsidR="00DF4C15" w:rsidRDefault="00DF4C15" w:rsidP="00DF4C15">
      <w:pPr>
        <w:ind w:right="284" w:firstLine="851"/>
        <w:jc w:val="both"/>
      </w:pPr>
      <w:r>
        <w:t>В</w:t>
      </w:r>
      <w:r w:rsidRPr="00901B51">
        <w:t xml:space="preserve"> состав </w:t>
      </w:r>
      <w:r w:rsidRPr="002E4334">
        <w:t>КаспНИРХ</w:t>
      </w:r>
      <w:r>
        <w:t>а</w:t>
      </w:r>
      <w:r w:rsidRPr="00901B51">
        <w:t xml:space="preserve"> входят Дагестанский филиал и лаборатория промысловой ихтиологии в г</w:t>
      </w:r>
      <w:r>
        <w:t>ороде</w:t>
      </w:r>
      <w:r w:rsidRPr="00901B51">
        <w:t xml:space="preserve"> Элисте, имеется специализированый морской и речной флот, музей и библиотека, насчитывающая 65 тыс. изданий, среди которых уникальн</w:t>
      </w:r>
      <w:r>
        <w:t xml:space="preserve">ые труды каспийских экспедиций. Институт является </w:t>
      </w:r>
      <w:r w:rsidRPr="00901B51">
        <w:t xml:space="preserve">местом проведения конференций. Десятки российских и иностранных корреспондентов получают </w:t>
      </w:r>
      <w:r>
        <w:t>в институте</w:t>
      </w:r>
      <w:r w:rsidRPr="00901B51">
        <w:t xml:space="preserve"> достоверную информацию о проблемах Каспийского моря, экологии, </w:t>
      </w:r>
      <w:r>
        <w:t xml:space="preserve">популяций осетровых. </w:t>
      </w:r>
      <w:r w:rsidRPr="00901B51">
        <w:t xml:space="preserve">Располагая богатейшим банком данных, собранных в течение многих десятилетий, и проводя исследования по всей акватории </w:t>
      </w:r>
      <w:r>
        <w:t xml:space="preserve">Каспийского </w:t>
      </w:r>
      <w:r w:rsidRPr="00901B51">
        <w:t>моря, КаспНИРХ стал международным институтом рыбного хозяйства на Каспии.</w:t>
      </w:r>
    </w:p>
    <w:p w:rsidR="00DF4C15" w:rsidRPr="008A455D" w:rsidRDefault="00DF4C15" w:rsidP="00DF4C15">
      <w:pPr>
        <w:ind w:right="284" w:firstLine="851"/>
        <w:jc w:val="both"/>
      </w:pPr>
      <w:r w:rsidRPr="008A455D">
        <w:t xml:space="preserve">Открытость информации о состоянии окружающей среды обеспечивает ежегодно издаваемый государственный доклад об экологической ситуации в Астраханской области, который </w:t>
      </w:r>
      <w:r>
        <w:t>в 201</w:t>
      </w:r>
      <w:r w:rsidR="00003FA8">
        <w:t>9</w:t>
      </w:r>
      <w:r>
        <w:t xml:space="preserve"> году был о</w:t>
      </w:r>
      <w:r w:rsidRPr="008A455D">
        <w:t>публик</w:t>
      </w:r>
      <w:r>
        <w:t>ован</w:t>
      </w:r>
      <w:r w:rsidRPr="008A455D">
        <w:t xml:space="preserve"> на официальном сайте службы природопользования и охраны окружающей среды Астраханской области в сети «Интернет». </w:t>
      </w:r>
    </w:p>
    <w:p w:rsidR="00DF4C15" w:rsidRPr="008A455D" w:rsidRDefault="00DF4C15" w:rsidP="00DF4C15">
      <w:pPr>
        <w:ind w:right="284" w:firstLine="851"/>
        <w:jc w:val="both"/>
      </w:pPr>
      <w:r w:rsidRPr="008A455D">
        <w:t>В 201</w:t>
      </w:r>
      <w:r w:rsidR="00003FA8">
        <w:t>9</w:t>
      </w:r>
      <w:r w:rsidRPr="008A455D">
        <w:t xml:space="preserve"> году ФБУЗ «Центр гигиены и эпидемиологии в Астраханской области» опубликован государственный доклад «О состоянии санитарно-эпидемиологического благополучия населения в Астраханской области</w:t>
      </w:r>
      <w:r w:rsidR="003D76FB">
        <w:t xml:space="preserve"> в 2018 году</w:t>
      </w:r>
      <w:r w:rsidRPr="008A455D">
        <w:t xml:space="preserve">». </w:t>
      </w:r>
    </w:p>
    <w:p w:rsidR="00DF4C15" w:rsidRPr="008A455D" w:rsidRDefault="00DF4C15" w:rsidP="00DF4C15">
      <w:pPr>
        <w:ind w:right="284" w:firstLine="851"/>
        <w:jc w:val="both"/>
      </w:pPr>
      <w:r w:rsidRPr="00003FA8">
        <w:t>В регионе проводится регулярная работа по информационному освещению охраны окружающей среды в средствах массовой информации. В 201</w:t>
      </w:r>
      <w:r w:rsidR="00003FA8" w:rsidRPr="00003FA8">
        <w:t>9</w:t>
      </w:r>
      <w:r w:rsidRPr="00003FA8">
        <w:t xml:space="preserve"> году по материалам службы природопользования и охраны окружающей среды Астраханской области снято </w:t>
      </w:r>
      <w:r w:rsidR="00003FA8" w:rsidRPr="00003FA8">
        <w:t>50</w:t>
      </w:r>
      <w:r w:rsidRPr="00003FA8">
        <w:t xml:space="preserve"> видеосюжетов с прокатом на региональных и федеральных телеканалах, опубликовано </w:t>
      </w:r>
      <w:r w:rsidR="00003FA8" w:rsidRPr="00003FA8">
        <w:t>28</w:t>
      </w:r>
      <w:r w:rsidRPr="00003FA8">
        <w:t xml:space="preserve">4 материала в электронных и печатных СМИ, проведено </w:t>
      </w:r>
      <w:r w:rsidR="003D76FB">
        <w:t>около</w:t>
      </w:r>
      <w:r w:rsidRPr="00003FA8">
        <w:t xml:space="preserve"> 5 тысяч разъяснительных бесед с населением.</w:t>
      </w:r>
    </w:p>
    <w:p w:rsidR="00173EBD" w:rsidRPr="001519FE" w:rsidRDefault="00DF4C15" w:rsidP="0053576F">
      <w:pPr>
        <w:ind w:right="284" w:firstLine="851"/>
        <w:jc w:val="both"/>
      </w:pPr>
      <w:r w:rsidRPr="008A455D">
        <w:t xml:space="preserve">На официальном сайте службы в информационно-телекоммуникационной сети «Интернет» регулярно публикуются материалы о состоянии и ситуации в сфере охраны окружающей среды, принимаемых мерах и проводимых мероприятиях, размещается актуальная информация для природопользователей.  </w:t>
      </w:r>
    </w:p>
    <w:p w:rsidR="00A71F6F" w:rsidRDefault="00A71F6F" w:rsidP="00003FA8">
      <w:pPr>
        <w:pStyle w:val="1e"/>
        <w:spacing w:before="0" w:after="0"/>
        <w:ind w:right="283"/>
      </w:pPr>
      <w:bookmarkStart w:id="367" w:name="_Toc421648201"/>
      <w:bookmarkStart w:id="368" w:name="_Toc453056243"/>
      <w:bookmarkStart w:id="369" w:name="_Toc455090134"/>
      <w:bookmarkStart w:id="370" w:name="_Toc455142271"/>
      <w:bookmarkStart w:id="371" w:name="_Toc455146012"/>
      <w:bookmarkStart w:id="372" w:name="_Toc455146193"/>
      <w:bookmarkStart w:id="373" w:name="_Toc455146292"/>
      <w:bookmarkStart w:id="374" w:name="_Toc455146390"/>
      <w:bookmarkStart w:id="375" w:name="_Toc41894926"/>
    </w:p>
    <w:p w:rsidR="00873A96" w:rsidRDefault="00873A96" w:rsidP="00003FA8">
      <w:pPr>
        <w:pStyle w:val="1e"/>
        <w:spacing w:before="0" w:after="0"/>
        <w:ind w:right="283"/>
      </w:pPr>
      <w:r>
        <w:t xml:space="preserve">16.8.3. </w:t>
      </w:r>
      <w:bookmarkStart w:id="376" w:name="_Toc455090135"/>
      <w:bookmarkStart w:id="377" w:name="_Toc455142272"/>
      <w:bookmarkStart w:id="378" w:name="_Toc453056244"/>
      <w:bookmarkStart w:id="379" w:name="_Toc455146013"/>
      <w:bookmarkStart w:id="380" w:name="_Toc455146194"/>
      <w:bookmarkStart w:id="381" w:name="_Toc455146293"/>
      <w:bookmarkStart w:id="382" w:name="_Toc455146391"/>
      <w:bookmarkEnd w:id="367"/>
      <w:bookmarkEnd w:id="368"/>
      <w:bookmarkEnd w:id="369"/>
      <w:bookmarkEnd w:id="370"/>
      <w:bookmarkEnd w:id="371"/>
      <w:bookmarkEnd w:id="372"/>
      <w:bookmarkEnd w:id="373"/>
      <w:bookmarkEnd w:id="374"/>
      <w:r w:rsidR="00003FA8">
        <w:t>Формирование эколо</w:t>
      </w:r>
      <w:r>
        <w:t>гической культуры, развитие экологического образования и воспитания</w:t>
      </w:r>
      <w:bookmarkEnd w:id="375"/>
    </w:p>
    <w:p w:rsidR="0098730D" w:rsidRDefault="0098730D" w:rsidP="00003FA8">
      <w:pPr>
        <w:ind w:right="284"/>
        <w:jc w:val="center"/>
        <w:rPr>
          <w:b/>
        </w:rPr>
      </w:pPr>
    </w:p>
    <w:p w:rsidR="0098730D" w:rsidRPr="0098730D" w:rsidRDefault="0098730D" w:rsidP="00003FA8">
      <w:pPr>
        <w:shd w:val="clear" w:color="auto" w:fill="FFFFFF"/>
        <w:ind w:right="284"/>
        <w:jc w:val="center"/>
        <w:rPr>
          <w:b/>
          <w:bCs/>
          <w:color w:val="000000"/>
        </w:rPr>
      </w:pPr>
      <w:r w:rsidRPr="0098730D">
        <w:rPr>
          <w:b/>
          <w:bCs/>
          <w:color w:val="000000"/>
        </w:rPr>
        <w:t xml:space="preserve">Деятельность службы природопользования и охраны окружающей среды Астраханской областив области формирования экологической культуры </w:t>
      </w:r>
    </w:p>
    <w:p w:rsidR="0098730D" w:rsidRPr="0098730D" w:rsidRDefault="0098730D" w:rsidP="00003FA8">
      <w:pPr>
        <w:shd w:val="clear" w:color="auto" w:fill="FFFFFF"/>
        <w:ind w:right="284" w:firstLine="709"/>
        <w:jc w:val="both"/>
        <w:rPr>
          <w:color w:val="000000"/>
        </w:rPr>
      </w:pPr>
      <w:r w:rsidRPr="0098730D">
        <w:rPr>
          <w:color w:val="000000"/>
        </w:rPr>
        <w:t xml:space="preserve">В рамках возложенных полномочий службой природопользования и охраны окружающей среды Астраханской области </w:t>
      </w:r>
      <w:r w:rsidR="00BC2904">
        <w:rPr>
          <w:color w:val="000000"/>
        </w:rPr>
        <w:t xml:space="preserve">(далее – служба) </w:t>
      </w:r>
      <w:r w:rsidRPr="0098730D">
        <w:rPr>
          <w:color w:val="000000"/>
        </w:rPr>
        <w:t>реализ</w:t>
      </w:r>
      <w:r w:rsidR="00BC2904">
        <w:rPr>
          <w:color w:val="000000"/>
        </w:rPr>
        <w:t>овывались</w:t>
      </w:r>
      <w:r w:rsidRPr="0098730D">
        <w:rPr>
          <w:color w:val="000000"/>
        </w:rPr>
        <w:t xml:space="preserve"> мероприятия по экологическому просвещению и повышению уровня экологической культуры населения Астраханской области.</w:t>
      </w:r>
    </w:p>
    <w:p w:rsidR="0098730D" w:rsidRPr="0098730D" w:rsidRDefault="0098730D" w:rsidP="006E4676">
      <w:pPr>
        <w:shd w:val="clear" w:color="auto" w:fill="FFFFFF"/>
        <w:ind w:right="284" w:firstLine="709"/>
        <w:jc w:val="both"/>
        <w:rPr>
          <w:color w:val="000000"/>
        </w:rPr>
      </w:pPr>
      <w:r w:rsidRPr="0098730D">
        <w:rPr>
          <w:color w:val="000000"/>
        </w:rPr>
        <w:t>Для достижения данной цели ведомством осуществля</w:t>
      </w:r>
      <w:r w:rsidR="00BC2904">
        <w:rPr>
          <w:color w:val="000000"/>
        </w:rPr>
        <w:t>л</w:t>
      </w:r>
      <w:r w:rsidRPr="0098730D">
        <w:rPr>
          <w:color w:val="000000"/>
        </w:rPr>
        <w:t>ся комплекс мер, среди которых:</w:t>
      </w:r>
    </w:p>
    <w:p w:rsidR="0098730D" w:rsidRPr="0098730D" w:rsidRDefault="0098730D" w:rsidP="006E4676">
      <w:pPr>
        <w:shd w:val="clear" w:color="auto" w:fill="FFFFFF"/>
        <w:ind w:right="284" w:firstLine="709"/>
        <w:jc w:val="both"/>
        <w:rPr>
          <w:color w:val="000000"/>
        </w:rPr>
      </w:pPr>
      <w:r w:rsidRPr="0098730D">
        <w:rPr>
          <w:color w:val="000000"/>
        </w:rPr>
        <w:t>- проведение экологических акций;</w:t>
      </w:r>
    </w:p>
    <w:p w:rsidR="0098730D" w:rsidRPr="0098730D" w:rsidRDefault="0098730D" w:rsidP="006E4676">
      <w:pPr>
        <w:shd w:val="clear" w:color="auto" w:fill="FFFFFF"/>
        <w:ind w:right="284" w:firstLine="709"/>
        <w:jc w:val="both"/>
        <w:rPr>
          <w:color w:val="000000"/>
        </w:rPr>
      </w:pPr>
      <w:r w:rsidRPr="0098730D">
        <w:rPr>
          <w:color w:val="000000"/>
        </w:rPr>
        <w:t>- разъяснительные беседы с населением;</w:t>
      </w:r>
    </w:p>
    <w:p w:rsidR="0098730D" w:rsidRPr="0098730D" w:rsidRDefault="0098730D" w:rsidP="006E4676">
      <w:pPr>
        <w:shd w:val="clear" w:color="auto" w:fill="FFFFFF"/>
        <w:ind w:right="284" w:firstLine="709"/>
        <w:jc w:val="both"/>
        <w:rPr>
          <w:color w:val="000000"/>
        </w:rPr>
      </w:pPr>
      <w:r w:rsidRPr="0098730D">
        <w:rPr>
          <w:color w:val="000000"/>
        </w:rPr>
        <w:t>- проведение открытых уроков в образовательных учреждениях, организация экскурсий воспитанников образовательных учреждений на особо охраняемые природные территории регионального значения;</w:t>
      </w:r>
    </w:p>
    <w:p w:rsidR="0098730D" w:rsidRPr="0098730D" w:rsidRDefault="0098730D" w:rsidP="006E4676">
      <w:pPr>
        <w:shd w:val="clear" w:color="auto" w:fill="FFFFFF"/>
        <w:ind w:right="284" w:firstLine="709"/>
        <w:jc w:val="both"/>
        <w:rPr>
          <w:color w:val="000000"/>
        </w:rPr>
      </w:pPr>
      <w:r w:rsidRPr="0098730D">
        <w:rPr>
          <w:color w:val="000000"/>
        </w:rPr>
        <w:t>- природоохранная пропаганда в средствах массовой информации (в том числе телевидение, радио, сетевые информационные издания);</w:t>
      </w:r>
    </w:p>
    <w:p w:rsidR="0098730D" w:rsidRPr="0098730D" w:rsidRDefault="0098730D" w:rsidP="006E4676">
      <w:pPr>
        <w:shd w:val="clear" w:color="auto" w:fill="FFFFFF"/>
        <w:ind w:right="284" w:firstLine="709"/>
        <w:jc w:val="both"/>
        <w:rPr>
          <w:color w:val="000000"/>
        </w:rPr>
      </w:pPr>
      <w:r w:rsidRPr="0098730D">
        <w:rPr>
          <w:color w:val="000000"/>
        </w:rPr>
        <w:t>- содействие в реализации региональными общественными организациями природоохранных инициатив;</w:t>
      </w:r>
    </w:p>
    <w:p w:rsidR="0098730D" w:rsidRPr="0098730D" w:rsidRDefault="0098730D" w:rsidP="006E4676">
      <w:pPr>
        <w:shd w:val="clear" w:color="auto" w:fill="FFFFFF"/>
        <w:ind w:right="284" w:firstLine="709"/>
        <w:jc w:val="both"/>
        <w:rPr>
          <w:color w:val="000000"/>
        </w:rPr>
      </w:pPr>
      <w:r w:rsidRPr="0098730D">
        <w:rPr>
          <w:color w:val="000000"/>
        </w:rPr>
        <w:t xml:space="preserve">- взаимодействие с отечественными и международными организациями по охране окружающей среды в целях популяризации уникальной природы Астраханской области. </w:t>
      </w:r>
    </w:p>
    <w:p w:rsidR="0098730D" w:rsidRPr="0098730D" w:rsidRDefault="00F40B06" w:rsidP="006E4676">
      <w:pPr>
        <w:shd w:val="clear" w:color="auto" w:fill="FFFFFF"/>
        <w:ind w:right="284" w:firstLine="709"/>
        <w:jc w:val="both"/>
        <w:rPr>
          <w:color w:val="000000"/>
        </w:rPr>
      </w:pPr>
      <w:r w:rsidRPr="00F40B06">
        <w:rPr>
          <w:noProof/>
          <w:color w:val="000000"/>
        </w:rPr>
        <w:drawing>
          <wp:anchor distT="0" distB="0" distL="114300" distR="114300" simplePos="0" relativeHeight="251652096" behindDoc="0" locked="0" layoutInCell="1" allowOverlap="1" wp14:anchorId="284FA17F" wp14:editId="11F34787">
            <wp:simplePos x="0" y="0"/>
            <wp:positionH relativeFrom="margin">
              <wp:posOffset>4182110</wp:posOffset>
            </wp:positionH>
            <wp:positionV relativeFrom="margin">
              <wp:posOffset>7078345</wp:posOffset>
            </wp:positionV>
            <wp:extent cx="1530350" cy="2040466"/>
            <wp:effectExtent l="0" t="0" r="0" b="0"/>
            <wp:wrapSquare wrapText="bothSides"/>
            <wp:docPr id="10" name="Рисунок 10" descr="\\Priroda\для обмена с овр\ИАОИД\наши фото\(1900_01-06(исх))Информация о субботнике 20.04.2019 (9303435 v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Priroda\для обмена с овр\ИАОИД\наши фото\(1900_01-06(исх))Информация о субботнике 20.04.2019 (9303435 v1).JPG"/>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530350" cy="2040466"/>
                    </a:xfrm>
                    <a:prstGeom prst="rect">
                      <a:avLst/>
                    </a:prstGeom>
                    <a:noFill/>
                    <a:ln>
                      <a:noFill/>
                    </a:ln>
                  </pic:spPr>
                </pic:pic>
              </a:graphicData>
            </a:graphic>
          </wp:anchor>
        </w:drawing>
      </w:r>
      <w:r w:rsidR="0098730D" w:rsidRPr="0098730D">
        <w:rPr>
          <w:color w:val="000000"/>
        </w:rPr>
        <w:t>В регионе проводи</w:t>
      </w:r>
      <w:r w:rsidR="00BC2904">
        <w:rPr>
          <w:color w:val="000000"/>
        </w:rPr>
        <w:t>лась</w:t>
      </w:r>
      <w:r w:rsidR="0098730D" w:rsidRPr="0098730D">
        <w:rPr>
          <w:color w:val="000000"/>
        </w:rPr>
        <w:t xml:space="preserve"> регулярная работа по природоохранной пропаганде в средствах массовой информации. В 2019 году снято 50 видеосюжетов с прокатом на региональных и федеральных телеканалах, опубликовано 284 </w:t>
      </w:r>
      <w:r w:rsidR="00CA511C">
        <w:rPr>
          <w:color w:val="000000"/>
        </w:rPr>
        <w:t>материала</w:t>
      </w:r>
      <w:r w:rsidR="0098730D" w:rsidRPr="0098730D">
        <w:rPr>
          <w:color w:val="000000"/>
        </w:rPr>
        <w:t xml:space="preserve"> в электронных и печатных СМИ</w:t>
      </w:r>
      <w:r w:rsidR="00BC2904">
        <w:rPr>
          <w:color w:val="000000"/>
        </w:rPr>
        <w:t>, проведено около 5 тысяч разъяснительных бесед с населением.</w:t>
      </w:r>
    </w:p>
    <w:p w:rsidR="0098730D" w:rsidRPr="0098730D" w:rsidRDefault="0098730D" w:rsidP="006E4676">
      <w:pPr>
        <w:shd w:val="clear" w:color="auto" w:fill="FFFFFF"/>
        <w:ind w:right="284" w:firstLine="709"/>
        <w:jc w:val="both"/>
        <w:rPr>
          <w:color w:val="000000"/>
        </w:rPr>
      </w:pPr>
      <w:r w:rsidRPr="0098730D">
        <w:rPr>
          <w:color w:val="000000"/>
        </w:rPr>
        <w:t xml:space="preserve">В Астраханской области ежегодно ведётся эколого - просветительская работа среди детей, молодёжи и взрослого населения. </w:t>
      </w:r>
    </w:p>
    <w:p w:rsidR="0098730D" w:rsidRPr="0098730D" w:rsidRDefault="0098730D" w:rsidP="006E4676">
      <w:pPr>
        <w:shd w:val="clear" w:color="auto" w:fill="FFFFFF"/>
        <w:ind w:right="284" w:firstLine="709"/>
        <w:jc w:val="both"/>
        <w:rPr>
          <w:color w:val="000000"/>
        </w:rPr>
      </w:pPr>
      <w:r w:rsidRPr="0098730D">
        <w:rPr>
          <w:color w:val="000000"/>
        </w:rPr>
        <w:t>В соответствии с распоряжением Губернатора Астраханской области от 27.03.2019 № 145-р «О проведении мероприятий по весеннейсанитарной очистке, благоустройству и озеленению территории Астраханской области» с 1 по 30 апреля 2019 года на территории региона в целях повышения уровня благоустройства и улучшения санитарного состояния территории Астраханской области, развития инициативы населения, а также обеспечения экологически благоприятной среды для проживания был организован и осуществл</w:t>
      </w:r>
      <w:r w:rsidR="00B27A2F">
        <w:rPr>
          <w:color w:val="000000"/>
        </w:rPr>
        <w:t>ё</w:t>
      </w:r>
      <w:r w:rsidRPr="0098730D">
        <w:rPr>
          <w:color w:val="000000"/>
        </w:rPr>
        <w:t>н полный комплекс запланированных работ. Количество участников составило более 80 тыс. чел., ликвидирована 571 несанционированная свалка, высажено 28,5 тыс. саженцев озеленительных древесно-кустарниковых пород, окопано 43,6 тыс. деревьев и кустарников, покрашено объектов площадью 43,4 тыс. м</w:t>
      </w:r>
      <w:r w:rsidRPr="0098730D">
        <w:rPr>
          <w:color w:val="000000"/>
          <w:vertAlign w:val="superscript"/>
        </w:rPr>
        <w:t>2</w:t>
      </w:r>
      <w:r w:rsidRPr="0098730D">
        <w:rPr>
          <w:color w:val="000000"/>
        </w:rPr>
        <w:t>, отремонтировано поливочных водопроводов 8,8 тыс. метров, вывезено 22,5 тыс. м</w:t>
      </w:r>
      <w:r w:rsidRPr="0098730D">
        <w:rPr>
          <w:color w:val="000000"/>
          <w:vertAlign w:val="superscript"/>
        </w:rPr>
        <w:t>3</w:t>
      </w:r>
      <w:r w:rsidRPr="0098730D">
        <w:rPr>
          <w:color w:val="000000"/>
        </w:rPr>
        <w:t xml:space="preserve"> мусора.</w:t>
      </w:r>
    </w:p>
    <w:p w:rsidR="0098730D" w:rsidRPr="0098730D" w:rsidRDefault="00F40B06" w:rsidP="006E4676">
      <w:pPr>
        <w:shd w:val="clear" w:color="auto" w:fill="FFFFFF"/>
        <w:ind w:right="284" w:firstLine="709"/>
        <w:jc w:val="both"/>
        <w:rPr>
          <w:color w:val="000000"/>
        </w:rPr>
      </w:pPr>
      <w:r w:rsidRPr="00F40B06">
        <w:rPr>
          <w:noProof/>
          <w:color w:val="000000"/>
        </w:rPr>
        <w:drawing>
          <wp:anchor distT="0" distB="0" distL="114300" distR="114300" simplePos="0" relativeHeight="251653120" behindDoc="0" locked="0" layoutInCell="1" allowOverlap="1" wp14:anchorId="3D0BB6F9" wp14:editId="05773964">
            <wp:simplePos x="0" y="0"/>
            <wp:positionH relativeFrom="margin">
              <wp:posOffset>9525</wp:posOffset>
            </wp:positionH>
            <wp:positionV relativeFrom="margin">
              <wp:posOffset>1257300</wp:posOffset>
            </wp:positionV>
            <wp:extent cx="2333625" cy="1513840"/>
            <wp:effectExtent l="0" t="0" r="0" b="0"/>
            <wp:wrapSquare wrapText="bothSides"/>
            <wp:docPr id="11" name="Рисунок 11" descr="\\Priroda\для обмена с овр\ИАОИД\наши фото\i (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Priroda\для обмена с овр\ИАОИД\наши фото\i (18).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333625" cy="1513840"/>
                    </a:xfrm>
                    <a:prstGeom prst="rect">
                      <a:avLst/>
                    </a:prstGeom>
                    <a:noFill/>
                    <a:ln>
                      <a:noFill/>
                    </a:ln>
                  </pic:spPr>
                </pic:pic>
              </a:graphicData>
            </a:graphic>
          </wp:anchor>
        </w:drawing>
      </w:r>
      <w:r w:rsidR="0098730D" w:rsidRPr="0098730D">
        <w:rPr>
          <w:color w:val="000000"/>
        </w:rPr>
        <w:t xml:space="preserve">В апреле стартовал губернаторский приоритетный проект «Чистый берег», направленный на объединение усилий по вопросу улучшения экологической ситуации на Волге и Каспии, популяризацию экологически ответственного поведения среди населения, воспитание экологически ориентированного молодого поколения. </w:t>
      </w:r>
    </w:p>
    <w:p w:rsidR="0098730D" w:rsidRPr="0098730D" w:rsidRDefault="0098730D" w:rsidP="006E4676">
      <w:pPr>
        <w:shd w:val="clear" w:color="auto" w:fill="FFFFFF"/>
        <w:ind w:right="284" w:firstLine="709"/>
        <w:jc w:val="both"/>
        <w:rPr>
          <w:color w:val="000000"/>
        </w:rPr>
      </w:pPr>
      <w:r w:rsidRPr="0098730D">
        <w:rPr>
          <w:color w:val="000000"/>
        </w:rPr>
        <w:t xml:space="preserve">Данный проект реализовывался на территории региона в рамках федерального проекта «Сохранение уникальных водных объектов» национального проекта «Экология». Было расчищено от бытового мусора и древесного хлама свыше одной тысячи км береговых полос водных объектов, общее количество участников мероприятий составило более 9 тысяч человек. По результатам рейтинга среди субъектов Российской Федерации Астраханская область заняла 6 место и 1 место по Южному </w:t>
      </w:r>
      <w:r w:rsidR="00B27A2F">
        <w:rPr>
          <w:color w:val="000000"/>
        </w:rPr>
        <w:t>ф</w:t>
      </w:r>
      <w:r w:rsidRPr="0098730D">
        <w:rPr>
          <w:color w:val="000000"/>
        </w:rPr>
        <w:t>едеральному округу.</w:t>
      </w:r>
    </w:p>
    <w:p w:rsidR="0098730D" w:rsidRPr="0098730D" w:rsidRDefault="00F40B06" w:rsidP="006E4676">
      <w:pPr>
        <w:shd w:val="clear" w:color="auto" w:fill="FFFFFF"/>
        <w:ind w:right="284" w:firstLine="709"/>
        <w:jc w:val="both"/>
        <w:rPr>
          <w:color w:val="000000"/>
        </w:rPr>
      </w:pPr>
      <w:r w:rsidRPr="00F40B06">
        <w:rPr>
          <w:noProof/>
          <w:color w:val="000000"/>
        </w:rPr>
        <w:drawing>
          <wp:anchor distT="0" distB="0" distL="114300" distR="114300" simplePos="0" relativeHeight="251654144" behindDoc="0" locked="0" layoutInCell="1" allowOverlap="1" wp14:anchorId="49E15704" wp14:editId="64D41C4D">
            <wp:simplePos x="0" y="0"/>
            <wp:positionH relativeFrom="margin">
              <wp:posOffset>3801110</wp:posOffset>
            </wp:positionH>
            <wp:positionV relativeFrom="margin">
              <wp:posOffset>3883025</wp:posOffset>
            </wp:positionV>
            <wp:extent cx="1920875" cy="1351915"/>
            <wp:effectExtent l="0" t="0" r="0" b="0"/>
            <wp:wrapSquare wrapText="bothSides"/>
            <wp:docPr id="12" name="Рисунок 12" descr="\\Priroda\для обмена с овр\ИАОИД\наши фото\i (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Priroda\для обмена с овр\ИАОИД\наши фото\i (42).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1920875" cy="1351915"/>
                    </a:xfrm>
                    <a:prstGeom prst="rect">
                      <a:avLst/>
                    </a:prstGeom>
                    <a:noFill/>
                    <a:ln>
                      <a:noFill/>
                    </a:ln>
                  </pic:spPr>
                </pic:pic>
              </a:graphicData>
            </a:graphic>
          </wp:anchor>
        </w:drawing>
      </w:r>
      <w:r w:rsidR="0098730D" w:rsidRPr="0098730D">
        <w:rPr>
          <w:color w:val="000000"/>
        </w:rPr>
        <w:t xml:space="preserve">По результатам реализации на территории Астраханской области экологического марафона «Чистая Волга» в рамках Общероссийской акции по уборке от мусора водоёмов и их берегов «Вода России» от мусора были очищены 65 участков водоёмов и их берегов общей протяжённостью 293,73 км. В мероприятиях приняли участие более </w:t>
      </w:r>
      <w:r w:rsidR="003D76FB">
        <w:rPr>
          <w:color w:val="000000"/>
        </w:rPr>
        <w:t>3</w:t>
      </w:r>
      <w:r w:rsidR="0098730D" w:rsidRPr="0098730D">
        <w:rPr>
          <w:color w:val="000000"/>
        </w:rPr>
        <w:t xml:space="preserve"> тысяч человек.</w:t>
      </w:r>
    </w:p>
    <w:p w:rsidR="0098730D" w:rsidRPr="0098730D" w:rsidRDefault="0098730D" w:rsidP="006E4676">
      <w:pPr>
        <w:shd w:val="clear" w:color="auto" w:fill="FFFFFF"/>
        <w:ind w:right="284" w:firstLine="709"/>
        <w:jc w:val="both"/>
        <w:rPr>
          <w:color w:val="000000"/>
        </w:rPr>
      </w:pPr>
      <w:r w:rsidRPr="0098730D">
        <w:rPr>
          <w:color w:val="000000"/>
        </w:rPr>
        <w:t xml:space="preserve">В Астраханской области 5 июня </w:t>
      </w:r>
      <w:r w:rsidR="00B27A2F">
        <w:rPr>
          <w:color w:val="000000"/>
        </w:rPr>
        <w:t xml:space="preserve">2019 года </w:t>
      </w:r>
      <w:r w:rsidRPr="0098730D">
        <w:rPr>
          <w:color w:val="000000"/>
        </w:rPr>
        <w:t>прошли мероприятия в рамках международной акции «Чистые берега Евразии», участниками которых стали 2,5 тысячи человек. Было задействовано 70 единиц техники, собрано свыше 4 тысяч м</w:t>
      </w:r>
      <w:r w:rsidRPr="0098730D">
        <w:rPr>
          <w:color w:val="000000"/>
          <w:vertAlign w:val="superscript"/>
        </w:rPr>
        <w:t>3</w:t>
      </w:r>
      <w:r w:rsidRPr="0098730D">
        <w:rPr>
          <w:color w:val="000000"/>
        </w:rPr>
        <w:t xml:space="preserve"> отходов, очищено более 250 тысяч м</w:t>
      </w:r>
      <w:r w:rsidRPr="0098730D">
        <w:rPr>
          <w:color w:val="000000"/>
          <w:vertAlign w:val="superscript"/>
        </w:rPr>
        <w:t>2</w:t>
      </w:r>
      <w:r w:rsidRPr="0098730D">
        <w:rPr>
          <w:color w:val="000000"/>
        </w:rPr>
        <w:t xml:space="preserve"> территории. </w:t>
      </w:r>
    </w:p>
    <w:p w:rsidR="0098730D" w:rsidRPr="0098730D" w:rsidRDefault="00F40B06" w:rsidP="006E4676">
      <w:pPr>
        <w:shd w:val="clear" w:color="auto" w:fill="FFFFFF"/>
        <w:ind w:right="284" w:firstLine="709"/>
        <w:jc w:val="both"/>
        <w:rPr>
          <w:color w:val="000000"/>
        </w:rPr>
      </w:pPr>
      <w:r w:rsidRPr="00F40B06">
        <w:rPr>
          <w:noProof/>
          <w:color w:val="000000"/>
        </w:rPr>
        <w:drawing>
          <wp:anchor distT="0" distB="0" distL="114300" distR="114300" simplePos="0" relativeHeight="251655168" behindDoc="0" locked="0" layoutInCell="1" allowOverlap="1" wp14:anchorId="384EACBC" wp14:editId="3D457E51">
            <wp:simplePos x="0" y="0"/>
            <wp:positionH relativeFrom="margin">
              <wp:posOffset>9525</wp:posOffset>
            </wp:positionH>
            <wp:positionV relativeFrom="margin">
              <wp:posOffset>5836285</wp:posOffset>
            </wp:positionV>
            <wp:extent cx="1943100" cy="1294130"/>
            <wp:effectExtent l="0" t="0" r="0" b="0"/>
            <wp:wrapSquare wrapText="bothSides"/>
            <wp:docPr id="13" name="Рисунок 13" descr="\\Priroda\для обмена с овр\ИАОИД\Выпуск молоди 2019\Фото\DSC065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Priroda\для обмена с овр\ИАОИД\Выпуск молоди 2019\Фото\DSC06511.JPG"/>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1943100" cy="1294130"/>
                    </a:xfrm>
                    <a:prstGeom prst="rect">
                      <a:avLst/>
                    </a:prstGeom>
                    <a:noFill/>
                    <a:ln>
                      <a:noFill/>
                    </a:ln>
                  </pic:spPr>
                </pic:pic>
              </a:graphicData>
            </a:graphic>
          </wp:anchor>
        </w:drawing>
      </w:r>
      <w:r w:rsidR="00B27A2F">
        <w:rPr>
          <w:color w:val="000000"/>
        </w:rPr>
        <w:t>1</w:t>
      </w:r>
      <w:r w:rsidR="0098730D" w:rsidRPr="0098730D">
        <w:rPr>
          <w:color w:val="000000"/>
        </w:rPr>
        <w:t xml:space="preserve"> июня </w:t>
      </w:r>
      <w:r w:rsidR="00B27A2F">
        <w:rPr>
          <w:color w:val="000000"/>
        </w:rPr>
        <w:t xml:space="preserve">2019 года </w:t>
      </w:r>
      <w:r w:rsidR="0098730D" w:rsidRPr="0098730D">
        <w:rPr>
          <w:color w:val="000000"/>
        </w:rPr>
        <w:t>прошла эколого-просветительская акция по выпуску молоди осетровых рыб, которая была приурочена ко Дню защиты детей и Всемирному дню окружающей среды. В рамках акции школьники выпустили в Волгу 500 особей осетра и белуги.</w:t>
      </w:r>
    </w:p>
    <w:p w:rsidR="0098730D" w:rsidRPr="00F40B06" w:rsidRDefault="0098730D" w:rsidP="006E4676">
      <w:pPr>
        <w:shd w:val="clear" w:color="auto" w:fill="FFFFFF"/>
        <w:ind w:right="284" w:firstLine="709"/>
        <w:jc w:val="both"/>
        <w:rPr>
          <w:color w:val="000000"/>
        </w:rPr>
      </w:pPr>
      <w:r w:rsidRPr="0098730D">
        <w:rPr>
          <w:color w:val="000000"/>
        </w:rPr>
        <w:t xml:space="preserve">В сентябре в рамках Всемирного дня чистоты прошла акция «Сделаем!» на острове Городской города Астрахани и </w:t>
      </w:r>
      <w:r w:rsidR="00B27A2F">
        <w:rPr>
          <w:color w:val="000000"/>
        </w:rPr>
        <w:t xml:space="preserve">в </w:t>
      </w:r>
      <w:r w:rsidRPr="0098730D">
        <w:rPr>
          <w:color w:val="000000"/>
        </w:rPr>
        <w:t>районах области. Всего было собрано свыше 30 куб. м отходов, большая часть из которых отправилась на переработку.</w:t>
      </w:r>
    </w:p>
    <w:p w:rsidR="0098730D" w:rsidRPr="0098730D" w:rsidRDefault="00F40B06" w:rsidP="006E4676">
      <w:pPr>
        <w:shd w:val="clear" w:color="auto" w:fill="FFFFFF"/>
        <w:ind w:right="284" w:firstLine="709"/>
        <w:jc w:val="both"/>
        <w:rPr>
          <w:color w:val="000000"/>
        </w:rPr>
      </w:pPr>
      <w:r w:rsidRPr="00F40B06">
        <w:rPr>
          <w:noProof/>
          <w:color w:val="000000"/>
        </w:rPr>
        <w:drawing>
          <wp:anchor distT="0" distB="0" distL="114300" distR="114300" simplePos="0" relativeHeight="251656192" behindDoc="0" locked="0" layoutInCell="1" allowOverlap="1" wp14:anchorId="2E0BB0FC" wp14:editId="119178EF">
            <wp:simplePos x="0" y="0"/>
            <wp:positionH relativeFrom="margin">
              <wp:posOffset>3962400</wp:posOffset>
            </wp:positionH>
            <wp:positionV relativeFrom="margin">
              <wp:posOffset>7665720</wp:posOffset>
            </wp:positionV>
            <wp:extent cx="1835785" cy="1376680"/>
            <wp:effectExtent l="0" t="0" r="0" b="0"/>
            <wp:wrapSquare wrapText="bothSides"/>
            <wp:docPr id="14" name="Рисунок 14" descr="\\Priroda\для обмена с овр\ИАОИД\уборка 21.09\WhatsApp Image 2019-09-21 at 12.30.44 (10).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Priroda\для обмена с овр\ИАОИД\уборка 21.09\WhatsApp Image 2019-09-21 at 12.30.44 (10).jpe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1835785" cy="1376680"/>
                    </a:xfrm>
                    <a:prstGeom prst="rect">
                      <a:avLst/>
                    </a:prstGeom>
                    <a:noFill/>
                    <a:ln>
                      <a:noFill/>
                    </a:ln>
                  </pic:spPr>
                </pic:pic>
              </a:graphicData>
            </a:graphic>
          </wp:anchor>
        </w:drawing>
      </w:r>
      <w:r w:rsidR="0098730D" w:rsidRPr="0098730D">
        <w:rPr>
          <w:color w:val="000000"/>
        </w:rPr>
        <w:t xml:space="preserve">В сентябре Астраханской областью был поддержан Всероссийский экологический субботник «Зелёная Россия». Силами более 10 тысяч сотрудников органов государственной власти и местного самоуправления, </w:t>
      </w:r>
      <w:r w:rsidR="00B27A2F">
        <w:rPr>
          <w:color w:val="000000"/>
        </w:rPr>
        <w:t xml:space="preserve">представителей </w:t>
      </w:r>
      <w:r w:rsidR="0098730D" w:rsidRPr="0098730D">
        <w:rPr>
          <w:color w:val="000000"/>
        </w:rPr>
        <w:t>бизнес-сообщества, общественных организаций, учащихся общеобразовательных, средних и высших учебных заведений было ликвидировано 56 несанкционированных свалок, собрано около 5 тысяч кубометров мусора, очищена территория протяж</w:t>
      </w:r>
      <w:r w:rsidR="00B27A2F">
        <w:rPr>
          <w:color w:val="000000"/>
        </w:rPr>
        <w:t>ё</w:t>
      </w:r>
      <w:r w:rsidR="0098730D" w:rsidRPr="0098730D">
        <w:rPr>
          <w:color w:val="000000"/>
        </w:rPr>
        <w:t xml:space="preserve">нностью 233 км. </w:t>
      </w:r>
    </w:p>
    <w:p w:rsidR="0098730D" w:rsidRPr="0098730D" w:rsidRDefault="00F40B06" w:rsidP="006E4676">
      <w:pPr>
        <w:shd w:val="clear" w:color="auto" w:fill="FFFFFF"/>
        <w:tabs>
          <w:tab w:val="left" w:pos="709"/>
        </w:tabs>
        <w:ind w:right="284" w:firstLine="709"/>
        <w:jc w:val="both"/>
        <w:rPr>
          <w:color w:val="000000"/>
        </w:rPr>
      </w:pPr>
      <w:r w:rsidRPr="00F40B06">
        <w:rPr>
          <w:noProof/>
          <w:color w:val="000000"/>
        </w:rPr>
        <w:drawing>
          <wp:anchor distT="0" distB="0" distL="114300" distR="114300" simplePos="0" relativeHeight="251657216" behindDoc="0" locked="0" layoutInCell="1" allowOverlap="1" wp14:anchorId="14D923F2" wp14:editId="6944BA73">
            <wp:simplePos x="0" y="0"/>
            <wp:positionH relativeFrom="margin">
              <wp:posOffset>0</wp:posOffset>
            </wp:positionH>
            <wp:positionV relativeFrom="margin">
              <wp:posOffset>323850</wp:posOffset>
            </wp:positionV>
            <wp:extent cx="2171700" cy="1447800"/>
            <wp:effectExtent l="0" t="0" r="0" b="0"/>
            <wp:wrapSquare wrapText="bothSides"/>
            <wp:docPr id="15" name="Рисунок 15" descr="\\Priroda\для обмена с овр\ИАОИД\наши фото\DSC_02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Priroda\для обмена с овр\ИАОИД\наши фото\DSC_0236.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2171700" cy="1447800"/>
                    </a:xfrm>
                    <a:prstGeom prst="rect">
                      <a:avLst/>
                    </a:prstGeom>
                    <a:noFill/>
                    <a:ln>
                      <a:noFill/>
                    </a:ln>
                  </pic:spPr>
                </pic:pic>
              </a:graphicData>
            </a:graphic>
          </wp:anchor>
        </w:drawing>
      </w:r>
      <w:r w:rsidR="0098730D" w:rsidRPr="0098730D">
        <w:rPr>
          <w:color w:val="000000"/>
        </w:rPr>
        <w:t xml:space="preserve">В ежегодном творческом детском конкурсе «Заповедный мир Астраханского края глазами детей» по пяти номинациям было представлено более 600 работ. </w:t>
      </w:r>
    </w:p>
    <w:p w:rsidR="0098730D" w:rsidRPr="0098730D" w:rsidRDefault="0098730D" w:rsidP="006E4676">
      <w:pPr>
        <w:shd w:val="clear" w:color="auto" w:fill="FFFFFF"/>
        <w:ind w:right="284" w:firstLine="709"/>
        <w:jc w:val="both"/>
        <w:rPr>
          <w:color w:val="000000"/>
        </w:rPr>
      </w:pPr>
      <w:r w:rsidRPr="0098730D">
        <w:rPr>
          <w:color w:val="000000"/>
        </w:rPr>
        <w:t xml:space="preserve">В декабре с участием Губернатора Астраханской области И.Ю. Бабушкина прошло заседание круглого стола «Сохранение популяции сайгака - ответственность перед будущим поколением», в котором приняли участие представители Совета Федерации и Государственной Думы </w:t>
      </w:r>
      <w:r w:rsidR="00F40B06">
        <w:rPr>
          <w:color w:val="000000"/>
        </w:rPr>
        <w:t xml:space="preserve">Федерального Собрания </w:t>
      </w:r>
      <w:r w:rsidRPr="0098730D">
        <w:rPr>
          <w:color w:val="000000"/>
        </w:rPr>
        <w:t>Российской Федерации, ПАО «ЛУКОЙЛ», ООО «ЛУКОЙЛ – Нижневолжскнефть», общественные природоохранные организации - Всемирный фонд природы (</w:t>
      </w:r>
      <w:r w:rsidRPr="0098730D">
        <w:rPr>
          <w:color w:val="000000"/>
          <w:lang w:val="en-US"/>
        </w:rPr>
        <w:t>WWF</w:t>
      </w:r>
      <w:r w:rsidRPr="0098730D">
        <w:rPr>
          <w:color w:val="000000"/>
        </w:rPr>
        <w:t xml:space="preserve"> России), Всероссийское общество охраны природы, а также сотрудники государственного </w:t>
      </w:r>
      <w:r w:rsidR="00B27A2F">
        <w:rPr>
          <w:color w:val="000000"/>
        </w:rPr>
        <w:t xml:space="preserve">природного </w:t>
      </w:r>
      <w:r w:rsidRPr="0098730D">
        <w:rPr>
          <w:color w:val="000000"/>
        </w:rPr>
        <w:t>заказника «Степной» и ГООХ «Астраханское». В ходе круглого стола обсуждался опыт Астраханской области по сохранению сайгака, проблемы и пути их решения. Представители ПАО «ЛУКОЙЛ» информировали участников мероприятия о решении руководства компании о реализации целевого плана ПАО «ЛУКОЙЛ» по сохранению поголовья сайгака.</w:t>
      </w:r>
    </w:p>
    <w:p w:rsidR="0098730D" w:rsidRPr="0098730D" w:rsidRDefault="00DF4C15" w:rsidP="006E4676">
      <w:pPr>
        <w:shd w:val="clear" w:color="auto" w:fill="FFFFFF"/>
        <w:ind w:right="284" w:firstLine="709"/>
        <w:jc w:val="both"/>
        <w:rPr>
          <w:color w:val="000000"/>
        </w:rPr>
      </w:pPr>
      <w:r>
        <w:rPr>
          <w:color w:val="000000"/>
        </w:rPr>
        <w:t>В</w:t>
      </w:r>
      <w:r w:rsidR="0098730D" w:rsidRPr="0098730D">
        <w:rPr>
          <w:color w:val="000000"/>
        </w:rPr>
        <w:t xml:space="preserve"> 2019 год</w:t>
      </w:r>
      <w:r>
        <w:rPr>
          <w:color w:val="000000"/>
        </w:rPr>
        <w:t>у</w:t>
      </w:r>
      <w:r w:rsidR="0098730D" w:rsidRPr="0098730D">
        <w:rPr>
          <w:color w:val="000000"/>
        </w:rPr>
        <w:t xml:space="preserve"> 7 студентов ФГБОУ ВО «Астраханский государственный технический университет» прошли производственную практику в службе.</w:t>
      </w:r>
    </w:p>
    <w:p w:rsidR="0098730D" w:rsidRPr="0098730D" w:rsidRDefault="0098730D" w:rsidP="006E4676">
      <w:pPr>
        <w:shd w:val="clear" w:color="auto" w:fill="FFFFFF"/>
        <w:ind w:right="284" w:firstLine="709"/>
        <w:jc w:val="both"/>
        <w:rPr>
          <w:color w:val="000000"/>
        </w:rPr>
      </w:pPr>
      <w:r w:rsidRPr="0098730D">
        <w:rPr>
          <w:color w:val="000000"/>
        </w:rPr>
        <w:t>В рамках проекта «Стажировка в Правительстве Астраханской области» стажировку в службе прошли 2 человека.</w:t>
      </w:r>
    </w:p>
    <w:p w:rsidR="0098730D" w:rsidRPr="0098730D" w:rsidRDefault="0098730D" w:rsidP="006E4676">
      <w:pPr>
        <w:shd w:val="clear" w:color="auto" w:fill="FFFFFF"/>
        <w:ind w:right="284" w:firstLine="709"/>
        <w:jc w:val="both"/>
        <w:rPr>
          <w:color w:val="000000"/>
        </w:rPr>
      </w:pPr>
      <w:r w:rsidRPr="0098730D">
        <w:rPr>
          <w:color w:val="000000"/>
        </w:rPr>
        <w:t>Значительная работа ве</w:t>
      </w:r>
      <w:r w:rsidR="00B27A2F">
        <w:rPr>
          <w:color w:val="000000"/>
        </w:rPr>
        <w:t>лась</w:t>
      </w:r>
      <w:r w:rsidRPr="0098730D">
        <w:rPr>
          <w:color w:val="000000"/>
        </w:rPr>
        <w:t xml:space="preserve"> по обеспечению эффективности участия граждан, общественных объединений и некоммерческих организаций в решении вопросов, связанных с охраной окружающей среды и обеспечением экологической безопасности Астраханской области. </w:t>
      </w:r>
    </w:p>
    <w:p w:rsidR="0098730D" w:rsidRPr="0098730D" w:rsidRDefault="0098730D" w:rsidP="006E4676">
      <w:pPr>
        <w:shd w:val="clear" w:color="auto" w:fill="FFFFFF"/>
        <w:ind w:right="284" w:firstLine="709"/>
        <w:jc w:val="both"/>
        <w:rPr>
          <w:color w:val="000000"/>
        </w:rPr>
      </w:pPr>
      <w:r w:rsidRPr="0098730D">
        <w:rPr>
          <w:color w:val="000000"/>
        </w:rPr>
        <w:t>На территории Астраханской области действ</w:t>
      </w:r>
      <w:r w:rsidR="00B27A2F">
        <w:rPr>
          <w:color w:val="000000"/>
        </w:rPr>
        <w:t>овал</w:t>
      </w:r>
      <w:r w:rsidRPr="0098730D">
        <w:rPr>
          <w:color w:val="000000"/>
        </w:rPr>
        <w:t xml:space="preserve"> общественный экологический совет</w:t>
      </w:r>
      <w:r w:rsidR="00B27A2F">
        <w:rPr>
          <w:color w:val="000000"/>
        </w:rPr>
        <w:t xml:space="preserve"> при службе</w:t>
      </w:r>
      <w:r w:rsidRPr="0098730D">
        <w:rPr>
          <w:color w:val="000000"/>
        </w:rPr>
        <w:t xml:space="preserve">. Он </w:t>
      </w:r>
      <w:r w:rsidR="00B27A2F">
        <w:rPr>
          <w:color w:val="000000"/>
        </w:rPr>
        <w:t xml:space="preserve">был </w:t>
      </w:r>
      <w:r w:rsidRPr="0098730D">
        <w:rPr>
          <w:color w:val="000000"/>
        </w:rPr>
        <w:t>создан в октябре 2009 года с целью коллективной выработки рекомендаций, обеспечивающих принятие оптимальных решений в сфере охраны окружающей среды.</w:t>
      </w:r>
    </w:p>
    <w:p w:rsidR="0098730D" w:rsidRPr="0098730D" w:rsidRDefault="0098730D" w:rsidP="006E4676">
      <w:pPr>
        <w:shd w:val="clear" w:color="auto" w:fill="FFFFFF"/>
        <w:ind w:right="284" w:firstLine="709"/>
        <w:jc w:val="both"/>
        <w:rPr>
          <w:color w:val="000000"/>
        </w:rPr>
      </w:pPr>
      <w:r w:rsidRPr="0098730D">
        <w:rPr>
          <w:color w:val="000000"/>
        </w:rPr>
        <w:t xml:space="preserve">В рамках реализации мероприятий Стратегии социально-экономического развития Южного федерального округа по вовлечению молодёжи в социальную практику и по поручению Губернатора Астраханской области с июня 2012 года при службе действует совет молодых учёных и специалистов-экологов. Деятельность совета направлена на поддержку и реализацию мероприятий службы по экологическому просвещению и на разработку инновационных экологических проектов. </w:t>
      </w:r>
    </w:p>
    <w:p w:rsidR="0098730D" w:rsidRPr="0098730D" w:rsidRDefault="0098730D" w:rsidP="006E4676">
      <w:pPr>
        <w:ind w:right="284" w:firstLine="709"/>
        <w:jc w:val="both"/>
        <w:rPr>
          <w:color w:val="000000"/>
        </w:rPr>
      </w:pPr>
      <w:r w:rsidRPr="0098730D">
        <w:rPr>
          <w:color w:val="000000"/>
        </w:rPr>
        <w:t>Служба активно взаимодейств</w:t>
      </w:r>
      <w:r w:rsidR="00B27A2F">
        <w:rPr>
          <w:color w:val="000000"/>
        </w:rPr>
        <w:t>овала</w:t>
      </w:r>
      <w:r w:rsidRPr="0098730D">
        <w:rPr>
          <w:color w:val="000000"/>
        </w:rPr>
        <w:t xml:space="preserve"> с волонтёрскими организациями, волонтёры явля</w:t>
      </w:r>
      <w:r w:rsidR="00B27A2F">
        <w:rPr>
          <w:color w:val="000000"/>
        </w:rPr>
        <w:t>лись</w:t>
      </w:r>
      <w:r w:rsidRPr="0098730D">
        <w:rPr>
          <w:color w:val="000000"/>
        </w:rPr>
        <w:t xml:space="preserve"> активными участниками всех природоохранных мероприятий на территории Астраханской области.</w:t>
      </w:r>
    </w:p>
    <w:p w:rsidR="00F24D3B" w:rsidRDefault="00F24D3B" w:rsidP="00E8746E">
      <w:pPr>
        <w:ind w:right="284"/>
        <w:jc w:val="both"/>
      </w:pPr>
    </w:p>
    <w:p w:rsidR="00F24D3B" w:rsidRPr="00F24D3B" w:rsidRDefault="00F24D3B" w:rsidP="00F24D3B">
      <w:pPr>
        <w:ind w:right="284"/>
        <w:jc w:val="center"/>
        <w:rPr>
          <w:b/>
        </w:rPr>
      </w:pPr>
      <w:r>
        <w:rPr>
          <w:b/>
        </w:rPr>
        <w:t>Астраханский государственный технический университет</w:t>
      </w:r>
    </w:p>
    <w:p w:rsidR="008E10BA" w:rsidRPr="008E10BA" w:rsidRDefault="008E10BA" w:rsidP="008E10BA">
      <w:pPr>
        <w:ind w:right="284" w:firstLine="709"/>
        <w:jc w:val="both"/>
      </w:pPr>
      <w:r w:rsidRPr="008E10BA">
        <w:t>В Астраханском государственном техническом университете регулярно провод</w:t>
      </w:r>
      <w:r w:rsidR="00B27A2F">
        <w:t>ились</w:t>
      </w:r>
      <w:r w:rsidRPr="008E10BA">
        <w:t xml:space="preserve"> мероприятия в рамках экологического образования и общественного экологического движения.</w:t>
      </w:r>
    </w:p>
    <w:p w:rsidR="008E10BA" w:rsidRPr="008E10BA" w:rsidRDefault="008E10BA" w:rsidP="008E10BA">
      <w:pPr>
        <w:ind w:right="284" w:firstLine="709"/>
        <w:jc w:val="both"/>
      </w:pPr>
      <w:r w:rsidRPr="008E10BA">
        <w:t>В 2019 году кафедрами Института рыбного хозяйства, биологии и природопользования (ИРБиП) был запланирован и провед</w:t>
      </w:r>
      <w:r w:rsidR="00B27A2F">
        <w:t>ё</w:t>
      </w:r>
      <w:r w:rsidRPr="008E10BA">
        <w:t xml:space="preserve">н </w:t>
      </w:r>
      <w:r w:rsidR="00B27A2F">
        <w:t>комплекс мероприятий</w:t>
      </w:r>
      <w:r w:rsidRPr="008E10BA">
        <w:t xml:space="preserve"> с участием студентов (бакалавров и магистров) направлений «Биология»,«Экология и природопользование», «Экологический туризм», </w:t>
      </w:r>
      <w:r w:rsidR="00B27A2F">
        <w:t>в том числе</w:t>
      </w:r>
      <w:r w:rsidRPr="008E10BA">
        <w:t>:</w:t>
      </w:r>
    </w:p>
    <w:p w:rsidR="008E10BA" w:rsidRPr="008E10BA" w:rsidRDefault="001D7C1D" w:rsidP="001D7C1D">
      <w:pPr>
        <w:ind w:right="284" w:firstLine="709"/>
        <w:jc w:val="both"/>
        <w:rPr>
          <w:rFonts w:eastAsia="Calibri"/>
          <w:spacing w:val="-1"/>
          <w:lang w:eastAsia="en-US"/>
        </w:rPr>
      </w:pPr>
      <w:r>
        <w:rPr>
          <w:rFonts w:eastAsia="Calibri"/>
          <w:spacing w:val="-1"/>
          <w:lang w:eastAsia="en-US"/>
        </w:rPr>
        <w:t>-</w:t>
      </w:r>
      <w:r w:rsidR="008E10BA" w:rsidRPr="008E10BA">
        <w:rPr>
          <w:rFonts w:eastAsia="Calibri"/>
          <w:spacing w:val="-1"/>
          <w:lang w:eastAsia="en-US"/>
        </w:rPr>
        <w:t>международная магистерская программа совместно с Атырауским государственным университетом им Х. Дусмухамбетова (</w:t>
      </w:r>
      <w:r w:rsidR="00DF4C15">
        <w:rPr>
          <w:rFonts w:eastAsia="Calibri"/>
          <w:spacing w:val="-1"/>
          <w:lang w:eastAsia="en-US"/>
        </w:rPr>
        <w:t>Р</w:t>
      </w:r>
      <w:r w:rsidR="008E10BA" w:rsidRPr="008E10BA">
        <w:rPr>
          <w:rFonts w:eastAsia="Calibri"/>
          <w:spacing w:val="-1"/>
          <w:lang w:eastAsia="en-US"/>
        </w:rPr>
        <w:t xml:space="preserve">еспублика Казахстан) по направлению </w:t>
      </w:r>
      <w:r w:rsidR="00B27A2F">
        <w:rPr>
          <w:rFonts w:eastAsia="Calibri"/>
          <w:spacing w:val="-1"/>
          <w:lang w:eastAsia="en-US"/>
        </w:rPr>
        <w:t>«</w:t>
      </w:r>
      <w:r w:rsidR="008E10BA" w:rsidRPr="008E10BA">
        <w:rPr>
          <w:rFonts w:eastAsia="Calibri"/>
          <w:spacing w:val="-1"/>
          <w:lang w:eastAsia="en-US"/>
        </w:rPr>
        <w:t>Экология и природопользование</w:t>
      </w:r>
      <w:r w:rsidR="00B27A2F">
        <w:rPr>
          <w:rFonts w:eastAsia="Calibri"/>
          <w:spacing w:val="-1"/>
          <w:lang w:eastAsia="en-US"/>
        </w:rPr>
        <w:t>»</w:t>
      </w:r>
      <w:r w:rsidR="008E10BA" w:rsidRPr="008E10BA">
        <w:rPr>
          <w:rFonts w:eastAsia="Calibri"/>
          <w:spacing w:val="-1"/>
          <w:lang w:eastAsia="en-US"/>
        </w:rPr>
        <w:t xml:space="preserve"> в рамках сетевой формы обучения; </w:t>
      </w:r>
    </w:p>
    <w:p w:rsidR="008E10BA" w:rsidRPr="008E10BA" w:rsidRDefault="001B379D" w:rsidP="001D7C1D">
      <w:pPr>
        <w:ind w:right="284" w:firstLine="709"/>
        <w:jc w:val="both"/>
        <w:rPr>
          <w:rFonts w:eastAsia="Calibri"/>
          <w:spacing w:val="-1"/>
          <w:lang w:eastAsia="en-US"/>
        </w:rPr>
      </w:pPr>
      <w:r>
        <w:rPr>
          <w:noProof/>
        </w:rPr>
        <w:drawing>
          <wp:anchor distT="0" distB="0" distL="114300" distR="114300" simplePos="0" relativeHeight="251659264" behindDoc="0" locked="0" layoutInCell="1" allowOverlap="1" wp14:anchorId="0CB1CF2F" wp14:editId="1C65E5CA">
            <wp:simplePos x="0" y="0"/>
            <wp:positionH relativeFrom="margin">
              <wp:posOffset>-9525</wp:posOffset>
            </wp:positionH>
            <wp:positionV relativeFrom="margin">
              <wp:posOffset>619411</wp:posOffset>
            </wp:positionV>
            <wp:extent cx="2019759" cy="1257300"/>
            <wp:effectExtent l="0" t="0" r="0" b="0"/>
            <wp:wrapSquare wrapText="bothSides"/>
            <wp:docPr id="17" name="Рисунок 17" descr="C:\Documents and Settings\USER\Рабочий стол\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USER\Рабочий стол\6.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2019759" cy="1257300"/>
                    </a:xfrm>
                    <a:prstGeom prst="rect">
                      <a:avLst/>
                    </a:prstGeom>
                    <a:noFill/>
                    <a:ln w="9525">
                      <a:noFill/>
                      <a:miter lim="800000"/>
                      <a:headEnd/>
                      <a:tailEnd/>
                    </a:ln>
                  </pic:spPr>
                </pic:pic>
              </a:graphicData>
            </a:graphic>
          </wp:anchor>
        </w:drawing>
      </w:r>
      <w:r w:rsidR="001D7C1D">
        <w:rPr>
          <w:rFonts w:eastAsia="Calibri"/>
          <w:spacing w:val="-1"/>
          <w:lang w:eastAsia="en-US"/>
        </w:rPr>
        <w:t>-</w:t>
      </w:r>
      <w:r w:rsidR="00B27A2F">
        <w:rPr>
          <w:rFonts w:eastAsia="Calibri"/>
          <w:spacing w:val="-1"/>
          <w:lang w:eastAsia="en-US"/>
        </w:rPr>
        <w:t>экологический отряд АГТУ принял</w:t>
      </w:r>
      <w:r w:rsidR="008E10BA" w:rsidRPr="008E10BA">
        <w:rPr>
          <w:rFonts w:eastAsia="Calibri"/>
          <w:spacing w:val="-1"/>
          <w:lang w:eastAsia="en-US"/>
        </w:rPr>
        <w:t xml:space="preserve"> участ</w:t>
      </w:r>
      <w:r w:rsidR="00B27A2F">
        <w:rPr>
          <w:rFonts w:eastAsia="Calibri"/>
          <w:spacing w:val="-1"/>
          <w:lang w:eastAsia="en-US"/>
        </w:rPr>
        <w:t>ие</w:t>
      </w:r>
      <w:r w:rsidR="008E10BA" w:rsidRPr="008E10BA">
        <w:rPr>
          <w:rFonts w:eastAsia="Calibri"/>
          <w:spacing w:val="-1"/>
          <w:lang w:eastAsia="en-US"/>
        </w:rPr>
        <w:t xml:space="preserve"> в акци</w:t>
      </w:r>
      <w:r w:rsidR="00B27A2F">
        <w:rPr>
          <w:rFonts w:eastAsia="Calibri"/>
          <w:spacing w:val="-1"/>
          <w:lang w:eastAsia="en-US"/>
        </w:rPr>
        <w:t>и</w:t>
      </w:r>
      <w:r w:rsidR="008E10BA" w:rsidRPr="008E10BA">
        <w:rPr>
          <w:rFonts w:eastAsia="Calibri"/>
          <w:spacing w:val="-1"/>
          <w:lang w:eastAsia="en-US"/>
        </w:rPr>
        <w:t xml:space="preserve"> «Чис</w:t>
      </w:r>
      <w:r w:rsidR="00003FA8">
        <w:rPr>
          <w:rFonts w:eastAsia="Calibri"/>
          <w:spacing w:val="-1"/>
          <w:lang w:eastAsia="en-US"/>
        </w:rPr>
        <w:t xml:space="preserve">тые берега» совместно с </w:t>
      </w:r>
      <w:r w:rsidR="00B27A2F">
        <w:rPr>
          <w:rFonts w:eastAsia="Calibri"/>
          <w:spacing w:val="-1"/>
          <w:lang w:eastAsia="en-US"/>
        </w:rPr>
        <w:t xml:space="preserve">представителями Зелёного движения России </w:t>
      </w:r>
      <w:r w:rsidR="00003FA8">
        <w:rPr>
          <w:rFonts w:eastAsia="Calibri"/>
          <w:spacing w:val="-1"/>
          <w:lang w:eastAsia="en-US"/>
        </w:rPr>
        <w:t>«ЭКА»</w:t>
      </w:r>
      <w:r w:rsidR="00B27A2F">
        <w:rPr>
          <w:rFonts w:eastAsia="Calibri"/>
          <w:spacing w:val="-1"/>
          <w:lang w:eastAsia="en-US"/>
        </w:rPr>
        <w:t>;в мероприятиях, приуроченных ко Дню Каспийского моря;в мероприятиях по о</w:t>
      </w:r>
      <w:r w:rsidR="008E10BA" w:rsidRPr="008E10BA">
        <w:rPr>
          <w:rFonts w:eastAsia="Calibri"/>
          <w:spacing w:val="-1"/>
          <w:lang w:eastAsia="en-US"/>
        </w:rPr>
        <w:t>зеленени</w:t>
      </w:r>
      <w:r w:rsidR="00B27A2F">
        <w:rPr>
          <w:rFonts w:eastAsia="Calibri"/>
          <w:spacing w:val="-1"/>
          <w:lang w:eastAsia="en-US"/>
        </w:rPr>
        <w:t xml:space="preserve">ю города Астрахани;творческом конкурсе </w:t>
      </w:r>
      <w:r w:rsidR="008E10BA" w:rsidRPr="008E10BA">
        <w:rPr>
          <w:rFonts w:eastAsia="Calibri"/>
          <w:spacing w:val="-1"/>
          <w:lang w:eastAsia="en-US"/>
        </w:rPr>
        <w:t xml:space="preserve">«Наши птицы», а также </w:t>
      </w:r>
      <w:r w:rsidR="00003FA8">
        <w:rPr>
          <w:rFonts w:eastAsia="Calibri"/>
          <w:spacing w:val="-1"/>
          <w:lang w:eastAsia="en-US"/>
        </w:rPr>
        <w:t xml:space="preserve">в </w:t>
      </w:r>
      <w:r w:rsidR="008E10BA" w:rsidRPr="008E10BA">
        <w:rPr>
          <w:rFonts w:eastAsia="Calibri"/>
          <w:spacing w:val="-1"/>
          <w:lang w:eastAsia="en-US"/>
        </w:rPr>
        <w:t>мероприятиях, посвящ</w:t>
      </w:r>
      <w:r w:rsidR="00003FA8">
        <w:rPr>
          <w:rFonts w:eastAsia="Calibri"/>
          <w:spacing w:val="-1"/>
          <w:lang w:eastAsia="en-US"/>
        </w:rPr>
        <w:t>ё</w:t>
      </w:r>
      <w:r w:rsidR="008E10BA" w:rsidRPr="008E10BA">
        <w:rPr>
          <w:rFonts w:eastAsia="Calibri"/>
          <w:spacing w:val="-1"/>
          <w:lang w:eastAsia="en-US"/>
        </w:rPr>
        <w:t>нных празднованию 100-летия Астраханского государственного заповедника. Активно развива</w:t>
      </w:r>
      <w:r w:rsidR="00003FA8">
        <w:rPr>
          <w:rFonts w:eastAsia="Calibri"/>
          <w:spacing w:val="-1"/>
          <w:lang w:eastAsia="en-US"/>
        </w:rPr>
        <w:t>лось</w:t>
      </w:r>
      <w:r w:rsidR="008E10BA" w:rsidRPr="008E10BA">
        <w:rPr>
          <w:rFonts w:eastAsia="Calibri"/>
          <w:spacing w:val="-1"/>
          <w:lang w:eastAsia="en-US"/>
        </w:rPr>
        <w:t xml:space="preserve"> волонт</w:t>
      </w:r>
      <w:r w:rsidR="00003FA8">
        <w:rPr>
          <w:rFonts w:eastAsia="Calibri"/>
          <w:spacing w:val="-1"/>
          <w:lang w:eastAsia="en-US"/>
        </w:rPr>
        <w:t>ё</w:t>
      </w:r>
      <w:r w:rsidR="00B27A2F">
        <w:rPr>
          <w:rFonts w:eastAsia="Calibri"/>
          <w:spacing w:val="-1"/>
          <w:lang w:eastAsia="en-US"/>
        </w:rPr>
        <w:t>рское движение;</w:t>
      </w:r>
    </w:p>
    <w:p w:rsidR="008E10BA" w:rsidRPr="008E10BA" w:rsidRDefault="001B379D" w:rsidP="001D7C1D">
      <w:pPr>
        <w:ind w:right="284" w:firstLine="709"/>
        <w:jc w:val="both"/>
        <w:rPr>
          <w:rFonts w:eastAsia="Calibri"/>
          <w:spacing w:val="-1"/>
          <w:lang w:eastAsia="en-US"/>
        </w:rPr>
      </w:pPr>
      <w:r>
        <w:rPr>
          <w:noProof/>
        </w:rPr>
        <w:drawing>
          <wp:anchor distT="0" distB="0" distL="114300" distR="114300" simplePos="0" relativeHeight="251658240" behindDoc="0" locked="0" layoutInCell="1" allowOverlap="1" wp14:anchorId="0C2D3434" wp14:editId="3D385CBF">
            <wp:simplePos x="0" y="0"/>
            <wp:positionH relativeFrom="margin">
              <wp:posOffset>4034790</wp:posOffset>
            </wp:positionH>
            <wp:positionV relativeFrom="margin">
              <wp:posOffset>1651635</wp:posOffset>
            </wp:positionV>
            <wp:extent cx="1720850" cy="2000250"/>
            <wp:effectExtent l="0" t="0" r="0" b="0"/>
            <wp:wrapSquare wrapText="bothSides"/>
            <wp:docPr id="16" name="Рисунок 2" descr="Her1rzRKRRY.jpg"/>
            <wp:cNvGraphicFramePr/>
            <a:graphic xmlns:a="http://schemas.openxmlformats.org/drawingml/2006/main">
              <a:graphicData uri="http://schemas.openxmlformats.org/drawingml/2006/picture">
                <pic:pic xmlns:pic="http://schemas.openxmlformats.org/drawingml/2006/picture">
                  <pic:nvPicPr>
                    <pic:cNvPr id="3" name="Рисунок 2" descr="Her1rzRKRRY.jpg"/>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720850" cy="2000250"/>
                    </a:xfrm>
                    <a:prstGeom prst="rect">
                      <a:avLst/>
                    </a:prstGeom>
                  </pic:spPr>
                </pic:pic>
              </a:graphicData>
            </a:graphic>
          </wp:anchor>
        </w:drawing>
      </w:r>
      <w:r w:rsidR="001D7C1D">
        <w:rPr>
          <w:rFonts w:eastAsia="Calibri"/>
          <w:spacing w:val="-1"/>
          <w:lang w:eastAsia="en-US"/>
        </w:rPr>
        <w:t>-</w:t>
      </w:r>
      <w:r w:rsidR="00003FA8">
        <w:rPr>
          <w:rFonts w:eastAsia="Calibri"/>
          <w:spacing w:val="-1"/>
          <w:lang w:eastAsia="en-US"/>
        </w:rPr>
        <w:t xml:space="preserve"> м</w:t>
      </w:r>
      <w:r w:rsidR="008E10BA" w:rsidRPr="008E10BA">
        <w:rPr>
          <w:rFonts w:eastAsia="Calibri"/>
          <w:spacing w:val="-1"/>
          <w:lang w:eastAsia="en-US"/>
        </w:rPr>
        <w:t>агистры, бакалавры и аспиранты ИРБиП посеща</w:t>
      </w:r>
      <w:r w:rsidR="00003FA8">
        <w:rPr>
          <w:rFonts w:eastAsia="Calibri"/>
          <w:spacing w:val="-1"/>
          <w:lang w:eastAsia="en-US"/>
        </w:rPr>
        <w:t>ли</w:t>
      </w:r>
      <w:r w:rsidR="008E10BA" w:rsidRPr="008E10BA">
        <w:rPr>
          <w:rFonts w:eastAsia="Calibri"/>
          <w:spacing w:val="-1"/>
          <w:lang w:eastAsia="en-US"/>
        </w:rPr>
        <w:t xml:space="preserve"> школы с целью проведения экологических уроков и ориентирования школьников на поступление на </w:t>
      </w:r>
      <w:r w:rsidR="00B27A2F">
        <w:rPr>
          <w:rFonts w:eastAsia="Calibri"/>
          <w:spacing w:val="-1"/>
          <w:lang w:eastAsia="en-US"/>
        </w:rPr>
        <w:t xml:space="preserve">специальности </w:t>
      </w:r>
      <w:r w:rsidR="008E10BA" w:rsidRPr="008E10BA">
        <w:rPr>
          <w:rFonts w:eastAsia="Calibri"/>
          <w:spacing w:val="-1"/>
          <w:lang w:eastAsia="en-US"/>
        </w:rPr>
        <w:t>экологическ</w:t>
      </w:r>
      <w:r w:rsidR="00B27A2F">
        <w:rPr>
          <w:rFonts w:eastAsia="Calibri"/>
          <w:spacing w:val="-1"/>
          <w:lang w:eastAsia="en-US"/>
        </w:rPr>
        <w:t>ого</w:t>
      </w:r>
      <w:r w:rsidR="008E10BA" w:rsidRPr="008E10BA">
        <w:rPr>
          <w:rFonts w:eastAsia="Calibri"/>
          <w:spacing w:val="-1"/>
          <w:lang w:eastAsia="en-US"/>
        </w:rPr>
        <w:t xml:space="preserve"> направления. В целях развития экологического образования и воспитания преподаватели и студенты кафедры «Гидробиологи</w:t>
      </w:r>
      <w:r w:rsidR="00003FA8">
        <w:rPr>
          <w:rFonts w:eastAsia="Calibri"/>
          <w:spacing w:val="-1"/>
          <w:lang w:eastAsia="en-US"/>
        </w:rPr>
        <w:t>я</w:t>
      </w:r>
      <w:r w:rsidR="008E10BA" w:rsidRPr="008E10BA">
        <w:rPr>
          <w:rFonts w:eastAsia="Calibri"/>
          <w:spacing w:val="-1"/>
          <w:lang w:eastAsia="en-US"/>
        </w:rPr>
        <w:t xml:space="preserve"> и общ</w:t>
      </w:r>
      <w:r w:rsidR="00003FA8">
        <w:rPr>
          <w:rFonts w:eastAsia="Calibri"/>
          <w:spacing w:val="-1"/>
          <w:lang w:eastAsia="en-US"/>
        </w:rPr>
        <w:t>ая</w:t>
      </w:r>
      <w:r w:rsidR="008E10BA" w:rsidRPr="008E10BA">
        <w:rPr>
          <w:rFonts w:eastAsia="Calibri"/>
          <w:spacing w:val="-1"/>
          <w:lang w:eastAsia="en-US"/>
        </w:rPr>
        <w:t xml:space="preserve"> экологи</w:t>
      </w:r>
      <w:r w:rsidR="00003FA8">
        <w:rPr>
          <w:rFonts w:eastAsia="Calibri"/>
          <w:spacing w:val="-1"/>
          <w:lang w:eastAsia="en-US"/>
        </w:rPr>
        <w:t>я</w:t>
      </w:r>
      <w:r w:rsidR="008E10BA" w:rsidRPr="008E10BA">
        <w:rPr>
          <w:rFonts w:eastAsia="Calibri"/>
          <w:spacing w:val="-1"/>
          <w:lang w:eastAsia="en-US"/>
        </w:rPr>
        <w:t>» (ИРБиП) осуществля</w:t>
      </w:r>
      <w:r w:rsidR="00B27A2F">
        <w:rPr>
          <w:rFonts w:eastAsia="Calibri"/>
          <w:spacing w:val="-1"/>
          <w:lang w:eastAsia="en-US"/>
        </w:rPr>
        <w:t>ли</w:t>
      </w:r>
      <w:r w:rsidR="008E10BA" w:rsidRPr="008E10BA">
        <w:rPr>
          <w:rFonts w:eastAsia="Calibri"/>
          <w:spacing w:val="-1"/>
          <w:lang w:eastAsia="en-US"/>
        </w:rPr>
        <w:t xml:space="preserve"> сотрудничество с Центром обучения, оздоровления и отдыха для детей и юношества «БЕРЕЗКА». Кроме этого, в рамках проведения педагогической практики бакалавров 3 курса направления «Биология» и магистров направлени</w:t>
      </w:r>
      <w:r w:rsidR="00B27A2F">
        <w:rPr>
          <w:rFonts w:eastAsia="Calibri"/>
          <w:spacing w:val="-1"/>
          <w:lang w:eastAsia="en-US"/>
        </w:rPr>
        <w:t xml:space="preserve">й </w:t>
      </w:r>
      <w:r w:rsidR="008E10BA" w:rsidRPr="008E10BA">
        <w:rPr>
          <w:rFonts w:eastAsia="Calibri"/>
          <w:spacing w:val="-1"/>
          <w:lang w:eastAsia="en-US"/>
        </w:rPr>
        <w:t>«Экология и п</w:t>
      </w:r>
      <w:r w:rsidR="00B27A2F">
        <w:rPr>
          <w:rFonts w:eastAsia="Calibri"/>
          <w:spacing w:val="-1"/>
          <w:lang w:eastAsia="en-US"/>
        </w:rPr>
        <w:t>риродопользование» и «Биология» был заключё</w:t>
      </w:r>
      <w:r w:rsidR="008E10BA" w:rsidRPr="008E10BA">
        <w:rPr>
          <w:rFonts w:eastAsia="Calibri"/>
          <w:spacing w:val="-1"/>
          <w:lang w:eastAsia="en-US"/>
        </w:rPr>
        <w:t xml:space="preserve">н договор с ГБОУ АО </w:t>
      </w:r>
      <w:r w:rsidR="00B27A2F">
        <w:rPr>
          <w:rFonts w:eastAsia="Calibri"/>
          <w:spacing w:val="-1"/>
          <w:lang w:eastAsia="en-US"/>
        </w:rPr>
        <w:t>«Ц</w:t>
      </w:r>
      <w:r w:rsidR="008E10BA" w:rsidRPr="008E10BA">
        <w:rPr>
          <w:rFonts w:eastAsia="Calibri"/>
          <w:spacing w:val="-1"/>
          <w:lang w:eastAsia="en-US"/>
        </w:rPr>
        <w:t xml:space="preserve">ентр обучения, оздоровления и отдыха для детей и юношества «БЕРЕЗКА». Студенты и их руководители получили </w:t>
      </w:r>
      <w:r w:rsidR="00B27A2F">
        <w:rPr>
          <w:rFonts w:eastAsia="Calibri"/>
          <w:spacing w:val="-1"/>
          <w:lang w:eastAsia="en-US"/>
        </w:rPr>
        <w:t>б</w:t>
      </w:r>
      <w:r w:rsidR="008E10BA" w:rsidRPr="008E10BA">
        <w:rPr>
          <w:rFonts w:eastAsia="Calibri"/>
          <w:spacing w:val="-1"/>
          <w:lang w:eastAsia="en-US"/>
        </w:rPr>
        <w:t xml:space="preserve">лагодарности от руководства лагеря. </w:t>
      </w:r>
    </w:p>
    <w:p w:rsidR="008E10BA" w:rsidRPr="008E10BA" w:rsidRDefault="001B379D" w:rsidP="001D7C1D">
      <w:pPr>
        <w:ind w:right="284" w:firstLine="709"/>
        <w:jc w:val="both"/>
        <w:rPr>
          <w:rFonts w:eastAsia="Calibri"/>
          <w:spacing w:val="-1"/>
          <w:lang w:eastAsia="en-US"/>
        </w:rPr>
      </w:pPr>
      <w:r>
        <w:rPr>
          <w:noProof/>
        </w:rPr>
        <w:drawing>
          <wp:anchor distT="0" distB="0" distL="114300" distR="114300" simplePos="0" relativeHeight="251660288" behindDoc="0" locked="0" layoutInCell="1" allowOverlap="1" wp14:anchorId="364AEB85" wp14:editId="733A28E0">
            <wp:simplePos x="0" y="0"/>
            <wp:positionH relativeFrom="margin">
              <wp:posOffset>3724910</wp:posOffset>
            </wp:positionH>
            <wp:positionV relativeFrom="margin">
              <wp:posOffset>4659630</wp:posOffset>
            </wp:positionV>
            <wp:extent cx="2035175" cy="1380490"/>
            <wp:effectExtent l="0" t="0" r="0" b="0"/>
            <wp:wrapSquare wrapText="bothSides"/>
            <wp:docPr id="18" name="Рисунок 18" descr="C:\Documents and Settings\USER\Рабочий стол\YBKl1aZrIt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USER\Рабочий стол\YBKl1aZrItA.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2035175" cy="1380490"/>
                    </a:xfrm>
                    <a:prstGeom prst="rect">
                      <a:avLst/>
                    </a:prstGeom>
                    <a:noFill/>
                    <a:ln w="9525">
                      <a:noFill/>
                      <a:miter lim="800000"/>
                      <a:headEnd/>
                      <a:tailEnd/>
                    </a:ln>
                  </pic:spPr>
                </pic:pic>
              </a:graphicData>
            </a:graphic>
          </wp:anchor>
        </w:drawing>
      </w:r>
      <w:r w:rsidR="008E10BA" w:rsidRPr="008E10BA">
        <w:rPr>
          <w:rFonts w:eastAsia="Calibri"/>
          <w:spacing w:val="-1"/>
          <w:lang w:eastAsia="en-US"/>
        </w:rPr>
        <w:t xml:space="preserve">Студенты </w:t>
      </w:r>
      <w:r w:rsidR="00B27A2F">
        <w:rPr>
          <w:rFonts w:eastAsia="Calibri"/>
          <w:spacing w:val="-1"/>
          <w:lang w:eastAsia="en-US"/>
        </w:rPr>
        <w:t>приняли</w:t>
      </w:r>
      <w:r w:rsidR="008E10BA" w:rsidRPr="008E10BA">
        <w:rPr>
          <w:rFonts w:eastAsia="Calibri"/>
          <w:spacing w:val="-1"/>
          <w:lang w:eastAsia="en-US"/>
        </w:rPr>
        <w:t xml:space="preserve"> участие в следующих экологических мероприятиях: </w:t>
      </w:r>
    </w:p>
    <w:p w:rsidR="008E10BA" w:rsidRPr="008E10BA" w:rsidRDefault="008E10BA" w:rsidP="001D7C1D">
      <w:pPr>
        <w:ind w:right="284" w:firstLine="709"/>
        <w:jc w:val="both"/>
      </w:pPr>
      <w:r w:rsidRPr="008E10BA">
        <w:t>- экологическая акция «ЭкоСубботник»;</w:t>
      </w:r>
    </w:p>
    <w:p w:rsidR="008E10BA" w:rsidRPr="008E10BA" w:rsidRDefault="008E10BA" w:rsidP="001D7C1D">
      <w:pPr>
        <w:ind w:right="284" w:firstLine="709"/>
        <w:jc w:val="both"/>
      </w:pPr>
      <w:r w:rsidRPr="008E10BA">
        <w:t xml:space="preserve">- мероприятие «Экодвор»; </w:t>
      </w:r>
    </w:p>
    <w:p w:rsidR="008E10BA" w:rsidRPr="008E10BA" w:rsidRDefault="008E10BA" w:rsidP="001D7C1D">
      <w:pPr>
        <w:ind w:right="284" w:firstLine="709"/>
        <w:jc w:val="both"/>
      </w:pPr>
      <w:r w:rsidRPr="008E10BA">
        <w:t>- мероприятие «Жить в согласии с природой», посвящ</w:t>
      </w:r>
      <w:r w:rsidR="00B27A2F">
        <w:t>ё</w:t>
      </w:r>
      <w:r w:rsidRPr="008E10BA">
        <w:t>нно</w:t>
      </w:r>
      <w:r w:rsidR="00B27A2F">
        <w:t>м</w:t>
      </w:r>
      <w:r w:rsidRPr="008E10BA">
        <w:t xml:space="preserve"> 100-летию Астраханского </w:t>
      </w:r>
      <w:r w:rsidR="00B27A2F">
        <w:t>б</w:t>
      </w:r>
      <w:r w:rsidRPr="008E10BA">
        <w:t xml:space="preserve">иосферного заповедника; </w:t>
      </w:r>
    </w:p>
    <w:p w:rsidR="0093460A" w:rsidRDefault="008E10BA" w:rsidP="001D7C1D">
      <w:pPr>
        <w:ind w:right="284" w:firstLine="709"/>
        <w:jc w:val="both"/>
      </w:pPr>
      <w:r w:rsidRPr="008E10BA">
        <w:t>-волонт</w:t>
      </w:r>
      <w:r w:rsidR="0093460A">
        <w:t>ё</w:t>
      </w:r>
      <w:r w:rsidRPr="008E10BA">
        <w:t>рские посадки PosadiLes.ru</w:t>
      </w:r>
      <w:r w:rsidR="0093460A">
        <w:t>.</w:t>
      </w:r>
    </w:p>
    <w:p w:rsidR="008E10BA" w:rsidRPr="008E10BA" w:rsidRDefault="00B27A2F" w:rsidP="001D7C1D">
      <w:pPr>
        <w:ind w:right="284" w:firstLine="709"/>
        <w:jc w:val="both"/>
        <w:rPr>
          <w:rFonts w:eastAsia="Calibri"/>
          <w:spacing w:val="-1"/>
          <w:lang w:eastAsia="en-US"/>
        </w:rPr>
      </w:pPr>
      <w:r>
        <w:rPr>
          <w:rFonts w:eastAsia="Calibri"/>
          <w:spacing w:val="-1"/>
          <w:lang w:eastAsia="en-US"/>
        </w:rPr>
        <w:t>С</w:t>
      </w:r>
      <w:r w:rsidR="008E10BA" w:rsidRPr="008E10BA">
        <w:rPr>
          <w:rFonts w:eastAsia="Calibri"/>
          <w:spacing w:val="-1"/>
          <w:lang w:eastAsia="en-US"/>
        </w:rPr>
        <w:t>овместно с ГАУ АО ДО «Эколого-биологический центр» проведены мероприятия экологической направленности для студентов и школьников: в июле 2019 г</w:t>
      </w:r>
      <w:r>
        <w:rPr>
          <w:rFonts w:eastAsia="Calibri"/>
          <w:spacing w:val="-1"/>
          <w:lang w:eastAsia="en-US"/>
        </w:rPr>
        <w:t>ода</w:t>
      </w:r>
      <w:r w:rsidR="008E10BA" w:rsidRPr="008E10BA">
        <w:rPr>
          <w:rFonts w:eastAsia="Calibri"/>
          <w:spacing w:val="-1"/>
          <w:lang w:eastAsia="en-US"/>
        </w:rPr>
        <w:t xml:space="preserve"> проведены экскурсии </w:t>
      </w:r>
      <w:r>
        <w:rPr>
          <w:rFonts w:eastAsia="Calibri"/>
          <w:spacing w:val="-1"/>
          <w:lang w:eastAsia="en-US"/>
        </w:rPr>
        <w:t>с целью</w:t>
      </w:r>
      <w:r w:rsidR="0093460A">
        <w:rPr>
          <w:rFonts w:eastAsia="Calibri"/>
          <w:spacing w:val="-1"/>
          <w:lang w:eastAsia="en-US"/>
        </w:rPr>
        <w:t>о</w:t>
      </w:r>
      <w:r w:rsidR="008E10BA" w:rsidRPr="008E10BA">
        <w:rPr>
          <w:rFonts w:eastAsia="Calibri"/>
          <w:spacing w:val="-1"/>
          <w:lang w:eastAsia="en-US"/>
        </w:rPr>
        <w:t>знаком</w:t>
      </w:r>
      <w:r w:rsidR="0093460A">
        <w:rPr>
          <w:rFonts w:eastAsia="Calibri"/>
          <w:spacing w:val="-1"/>
          <w:lang w:eastAsia="en-US"/>
        </w:rPr>
        <w:t>ления</w:t>
      </w:r>
      <w:r w:rsidR="008E10BA" w:rsidRPr="008E10BA">
        <w:rPr>
          <w:rFonts w:eastAsia="Calibri"/>
          <w:spacing w:val="-1"/>
          <w:lang w:eastAsia="en-US"/>
        </w:rPr>
        <w:t xml:space="preserve"> с деятельностью ГАУ АО ДО «</w:t>
      </w:r>
      <w:r>
        <w:rPr>
          <w:rFonts w:eastAsia="Calibri"/>
          <w:spacing w:val="-1"/>
          <w:lang w:eastAsia="en-US"/>
        </w:rPr>
        <w:t>Эколого-биологический центр», в том числе</w:t>
      </w:r>
      <w:r w:rsidR="008E10BA" w:rsidRPr="008E10BA">
        <w:rPr>
          <w:rFonts w:eastAsia="Calibri"/>
          <w:spacing w:val="-1"/>
          <w:lang w:eastAsia="en-US"/>
        </w:rPr>
        <w:t xml:space="preserve"> с системой Аквапоника и работой мини-фермы</w:t>
      </w:r>
      <w:r w:rsidR="0093460A">
        <w:rPr>
          <w:rFonts w:eastAsia="Calibri"/>
          <w:spacing w:val="-1"/>
          <w:lang w:eastAsia="en-US"/>
        </w:rPr>
        <w:t>.С</w:t>
      </w:r>
      <w:r w:rsidR="008E10BA" w:rsidRPr="008E10BA">
        <w:rPr>
          <w:rFonts w:eastAsia="Calibri"/>
          <w:spacing w:val="-1"/>
          <w:lang w:eastAsia="en-US"/>
        </w:rPr>
        <w:t xml:space="preserve">тудентами 3 курса направления 06.03.01 «Биология» (профиль «Микробиология») </w:t>
      </w:r>
      <w:r w:rsidR="0093460A" w:rsidRPr="008E10BA">
        <w:rPr>
          <w:rFonts w:eastAsia="Calibri"/>
          <w:spacing w:val="-1"/>
          <w:lang w:eastAsia="en-US"/>
        </w:rPr>
        <w:t xml:space="preserve">проведены микробиологические исследования </w:t>
      </w:r>
      <w:r w:rsidR="008E10BA" w:rsidRPr="008E10BA">
        <w:rPr>
          <w:rFonts w:eastAsia="Calibri"/>
          <w:spacing w:val="-1"/>
          <w:lang w:eastAsia="en-US"/>
        </w:rPr>
        <w:t>с использованием аквапонической лаборатории FishPlant и лабораторного комплекса SenseDisk, а также на учебно-опытном участке</w:t>
      </w:r>
      <w:r w:rsidR="0093460A" w:rsidRPr="008E10BA">
        <w:rPr>
          <w:rFonts w:eastAsia="Calibri"/>
          <w:spacing w:val="-1"/>
          <w:lang w:eastAsia="en-US"/>
        </w:rPr>
        <w:t>ГАУ АО ДО «Эколого-биологический центр»</w:t>
      </w:r>
      <w:r w:rsidR="008E10BA" w:rsidRPr="008E10BA">
        <w:rPr>
          <w:rFonts w:eastAsia="Calibri"/>
          <w:spacing w:val="-1"/>
          <w:lang w:eastAsia="en-US"/>
        </w:rPr>
        <w:t>.</w:t>
      </w:r>
    </w:p>
    <w:p w:rsidR="008E10BA" w:rsidRPr="008E10BA" w:rsidRDefault="001B379D" w:rsidP="001D7C1D">
      <w:pPr>
        <w:ind w:right="284" w:firstLine="709"/>
        <w:jc w:val="both"/>
        <w:rPr>
          <w:rFonts w:eastAsia="Calibri"/>
          <w:spacing w:val="-1"/>
          <w:lang w:eastAsia="en-US"/>
        </w:rPr>
      </w:pPr>
      <w:r>
        <w:rPr>
          <w:noProof/>
        </w:rPr>
        <w:drawing>
          <wp:anchor distT="0" distB="0" distL="114300" distR="114300" simplePos="0" relativeHeight="251661312" behindDoc="0" locked="0" layoutInCell="1" allowOverlap="1" wp14:anchorId="193F183B" wp14:editId="249156D8">
            <wp:simplePos x="0" y="0"/>
            <wp:positionH relativeFrom="margin">
              <wp:posOffset>-9525</wp:posOffset>
            </wp:positionH>
            <wp:positionV relativeFrom="margin">
              <wp:posOffset>7684770</wp:posOffset>
            </wp:positionV>
            <wp:extent cx="2038350" cy="1357705"/>
            <wp:effectExtent l="0" t="0" r="0" b="0"/>
            <wp:wrapSquare wrapText="bothSides"/>
            <wp:docPr id="19" name="Рисунок 19" descr="C:\Documents and Settings\USER\Рабочий стол\POtMlOeHNK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USER\Рабочий стол\POtMlOeHNKw.jpg"/>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2038350" cy="1357705"/>
                    </a:xfrm>
                    <a:prstGeom prst="rect">
                      <a:avLst/>
                    </a:prstGeom>
                    <a:noFill/>
                    <a:ln w="9525">
                      <a:noFill/>
                      <a:miter lim="800000"/>
                      <a:headEnd/>
                      <a:tailEnd/>
                    </a:ln>
                  </pic:spPr>
                </pic:pic>
              </a:graphicData>
            </a:graphic>
          </wp:anchor>
        </w:drawing>
      </w:r>
      <w:r w:rsidR="008E10BA" w:rsidRPr="008E10BA">
        <w:rPr>
          <w:rFonts w:eastAsia="Calibri"/>
          <w:spacing w:val="-1"/>
          <w:lang w:eastAsia="en-US"/>
        </w:rPr>
        <w:t xml:space="preserve">С 2007 года на базе </w:t>
      </w:r>
      <w:r w:rsidR="0093460A">
        <w:rPr>
          <w:rFonts w:eastAsia="Calibri"/>
          <w:spacing w:val="-1"/>
          <w:lang w:eastAsia="en-US"/>
        </w:rPr>
        <w:t>ИРБиП</w:t>
      </w:r>
      <w:r w:rsidR="008E10BA" w:rsidRPr="008E10BA">
        <w:rPr>
          <w:rFonts w:eastAsia="Calibri"/>
          <w:spacing w:val="-1"/>
          <w:lang w:eastAsia="en-US"/>
        </w:rPr>
        <w:t xml:space="preserve"> организовано творческое объединение учащихся 6-11 классов «Прикладная микробиология» под руководством к.б.н., доцента</w:t>
      </w:r>
      <w:r w:rsidR="0093460A">
        <w:rPr>
          <w:rFonts w:eastAsia="Calibri"/>
          <w:spacing w:val="-1"/>
          <w:lang w:eastAsia="en-US"/>
        </w:rPr>
        <w:t xml:space="preserve"> А.Н.</w:t>
      </w:r>
      <w:r w:rsidR="008E10BA" w:rsidRPr="008E10BA">
        <w:rPr>
          <w:rFonts w:eastAsia="Calibri"/>
          <w:spacing w:val="-1"/>
          <w:lang w:eastAsia="en-US"/>
        </w:rPr>
        <w:t xml:space="preserve"> Пархоменко</w:t>
      </w:r>
      <w:r w:rsidR="0093460A">
        <w:rPr>
          <w:rFonts w:eastAsia="Calibri"/>
          <w:spacing w:val="-1"/>
          <w:lang w:eastAsia="en-US"/>
        </w:rPr>
        <w:t>.Ш</w:t>
      </w:r>
      <w:r w:rsidR="008E10BA" w:rsidRPr="008E10BA">
        <w:rPr>
          <w:rFonts w:eastAsia="Calibri"/>
          <w:spacing w:val="-1"/>
          <w:lang w:eastAsia="en-US"/>
        </w:rPr>
        <w:t>кольники участвуют в различных мероприятиях, в том числе экологической направленнос</w:t>
      </w:r>
      <w:r w:rsidR="0093460A">
        <w:rPr>
          <w:rFonts w:eastAsia="Calibri"/>
          <w:spacing w:val="-1"/>
          <w:lang w:eastAsia="en-US"/>
        </w:rPr>
        <w:t>ти. Так, в 2019 году учащиеся</w:t>
      </w:r>
      <w:r w:rsidR="008E10BA" w:rsidRPr="008E10BA">
        <w:rPr>
          <w:rFonts w:eastAsia="Calibri"/>
          <w:spacing w:val="-1"/>
          <w:lang w:eastAsia="en-US"/>
        </w:rPr>
        <w:t xml:space="preserve"> приняли участие в конкурсах, конференциях и олимпиадах различного уровня. По материалам конкурсов и конференций школьниками опубликов</w:t>
      </w:r>
      <w:r w:rsidR="0093460A">
        <w:rPr>
          <w:rFonts w:eastAsia="Calibri"/>
          <w:spacing w:val="-1"/>
          <w:lang w:eastAsia="en-US"/>
        </w:rPr>
        <w:t>ано 9 печатных работ, из них 6</w:t>
      </w:r>
      <w:r w:rsidR="008E10BA" w:rsidRPr="008E10BA">
        <w:rPr>
          <w:rFonts w:eastAsia="Calibri"/>
          <w:spacing w:val="-1"/>
          <w:lang w:eastAsia="en-US"/>
        </w:rPr>
        <w:t xml:space="preserve"> по экологической тематике.</w:t>
      </w:r>
    </w:p>
    <w:p w:rsidR="008E10BA" w:rsidRPr="008E10BA" w:rsidRDefault="008E10BA" w:rsidP="001D7C1D">
      <w:pPr>
        <w:ind w:right="284" w:firstLine="709"/>
        <w:jc w:val="both"/>
        <w:rPr>
          <w:rFonts w:eastAsia="Calibri"/>
          <w:spacing w:val="-1"/>
          <w:lang w:eastAsia="en-US"/>
        </w:rPr>
      </w:pPr>
      <w:r w:rsidRPr="008E10BA">
        <w:rPr>
          <w:rFonts w:eastAsia="Calibri"/>
          <w:spacing w:val="-1"/>
          <w:lang w:eastAsia="en-US"/>
        </w:rPr>
        <w:t>Ежегодно совместно организуется и проводится секция «Проблемы сохранения биоресурсов родного края» в рамках работы региональной научно-практической конференции «</w:t>
      </w:r>
      <w:r w:rsidR="0093460A">
        <w:rPr>
          <w:rFonts w:eastAsia="Calibri"/>
          <w:spacing w:val="-1"/>
          <w:lang w:eastAsia="en-US"/>
        </w:rPr>
        <w:t>А</w:t>
      </w:r>
      <w:r w:rsidR="0093460A" w:rsidRPr="008E10BA">
        <w:rPr>
          <w:rFonts w:eastAsia="Calibri"/>
          <w:spacing w:val="-1"/>
          <w:lang w:eastAsia="en-US"/>
        </w:rPr>
        <w:t>страханские молод</w:t>
      </w:r>
      <w:r w:rsidR="0093460A">
        <w:rPr>
          <w:rFonts w:eastAsia="Calibri"/>
          <w:spacing w:val="-1"/>
          <w:lang w:eastAsia="en-US"/>
        </w:rPr>
        <w:t>ё</w:t>
      </w:r>
      <w:r w:rsidR="0093460A" w:rsidRPr="008E10BA">
        <w:rPr>
          <w:rFonts w:eastAsia="Calibri"/>
          <w:spacing w:val="-1"/>
          <w:lang w:eastAsia="en-US"/>
        </w:rPr>
        <w:t>жные краеведческие чтения</w:t>
      </w:r>
      <w:r w:rsidRPr="008E10BA">
        <w:rPr>
          <w:rFonts w:eastAsia="Calibri"/>
          <w:spacing w:val="-1"/>
          <w:lang w:eastAsia="en-US"/>
        </w:rPr>
        <w:t>» для учащихся 9-11 классов средних образовательных учреждений и студентов СУЗов г</w:t>
      </w:r>
      <w:r w:rsidR="0093460A">
        <w:rPr>
          <w:rFonts w:eastAsia="Calibri"/>
          <w:spacing w:val="-1"/>
          <w:lang w:eastAsia="en-US"/>
        </w:rPr>
        <w:t>орода</w:t>
      </w:r>
      <w:r w:rsidRPr="008E10BA">
        <w:rPr>
          <w:rFonts w:eastAsia="Calibri"/>
          <w:spacing w:val="-1"/>
          <w:lang w:eastAsia="en-US"/>
        </w:rPr>
        <w:t xml:space="preserve"> Астрахани. В 2019 г</w:t>
      </w:r>
      <w:r w:rsidR="0093460A">
        <w:rPr>
          <w:rFonts w:eastAsia="Calibri"/>
          <w:spacing w:val="-1"/>
          <w:lang w:eastAsia="en-US"/>
        </w:rPr>
        <w:t>оду</w:t>
      </w:r>
      <w:r w:rsidRPr="008E10BA">
        <w:rPr>
          <w:rFonts w:eastAsia="Calibri"/>
          <w:spacing w:val="-1"/>
          <w:lang w:eastAsia="en-US"/>
        </w:rPr>
        <w:t xml:space="preserve"> конференция прошла в 10 раз. </w:t>
      </w:r>
    </w:p>
    <w:p w:rsidR="008E10BA" w:rsidRPr="008E10BA" w:rsidRDefault="008E10BA" w:rsidP="001D7C1D">
      <w:pPr>
        <w:ind w:right="284" w:firstLine="709"/>
        <w:jc w:val="both"/>
        <w:rPr>
          <w:rFonts w:eastAsia="Calibri"/>
          <w:spacing w:val="-1"/>
          <w:lang w:eastAsia="en-US"/>
        </w:rPr>
      </w:pPr>
      <w:r w:rsidRPr="008E10BA">
        <w:rPr>
          <w:rFonts w:eastAsia="Calibri"/>
          <w:spacing w:val="-1"/>
          <w:lang w:eastAsia="en-US"/>
        </w:rPr>
        <w:t>Бакалавры и магистры направлени</w:t>
      </w:r>
      <w:r w:rsidR="0093460A">
        <w:rPr>
          <w:rFonts w:eastAsia="Calibri"/>
          <w:spacing w:val="-1"/>
          <w:lang w:eastAsia="en-US"/>
        </w:rPr>
        <w:t>й«</w:t>
      </w:r>
      <w:r w:rsidRPr="008E10BA">
        <w:rPr>
          <w:rFonts w:eastAsia="Calibri"/>
          <w:spacing w:val="-1"/>
          <w:lang w:eastAsia="en-US"/>
        </w:rPr>
        <w:t>Биология</w:t>
      </w:r>
      <w:r w:rsidR="0093460A">
        <w:rPr>
          <w:rFonts w:eastAsia="Calibri"/>
          <w:spacing w:val="-1"/>
          <w:lang w:eastAsia="en-US"/>
        </w:rPr>
        <w:t>»</w:t>
      </w:r>
      <w:r w:rsidRPr="008E10BA">
        <w:rPr>
          <w:rFonts w:eastAsia="Calibri"/>
          <w:spacing w:val="-1"/>
          <w:lang w:eastAsia="en-US"/>
        </w:rPr>
        <w:t xml:space="preserve"> и </w:t>
      </w:r>
      <w:r w:rsidR="0093460A">
        <w:rPr>
          <w:rFonts w:eastAsia="Calibri"/>
          <w:spacing w:val="-1"/>
          <w:lang w:eastAsia="en-US"/>
        </w:rPr>
        <w:t>«</w:t>
      </w:r>
      <w:r w:rsidRPr="008E10BA">
        <w:rPr>
          <w:rFonts w:eastAsia="Calibri"/>
          <w:spacing w:val="-1"/>
          <w:lang w:eastAsia="en-US"/>
        </w:rPr>
        <w:t>Экология и природопользование</w:t>
      </w:r>
      <w:r w:rsidR="0093460A">
        <w:rPr>
          <w:rFonts w:eastAsia="Calibri"/>
          <w:spacing w:val="-1"/>
          <w:lang w:eastAsia="en-US"/>
        </w:rPr>
        <w:t>»</w:t>
      </w:r>
      <w:r w:rsidRPr="008E10BA">
        <w:rPr>
          <w:rFonts w:eastAsia="Calibri"/>
          <w:spacing w:val="-1"/>
          <w:lang w:eastAsia="en-US"/>
        </w:rPr>
        <w:t xml:space="preserve"> приняли участие в </w:t>
      </w:r>
      <w:r w:rsidRPr="008E10BA">
        <w:rPr>
          <w:rFonts w:eastAsia="Calibri"/>
          <w:spacing w:val="-1"/>
          <w:lang w:val="en-US" w:eastAsia="en-US"/>
        </w:rPr>
        <w:t>VI</w:t>
      </w:r>
      <w:r w:rsidRPr="008E10BA">
        <w:rPr>
          <w:rFonts w:eastAsia="Calibri"/>
          <w:spacing w:val="-1"/>
          <w:lang w:eastAsia="en-US"/>
        </w:rPr>
        <w:t xml:space="preserve"> Всероссийской конференции по экологическому образованию при поддержке Министерства природных ресурсов </w:t>
      </w:r>
      <w:r w:rsidR="0093460A">
        <w:rPr>
          <w:rFonts w:eastAsia="Calibri"/>
          <w:spacing w:val="-1"/>
          <w:lang w:eastAsia="en-US"/>
        </w:rPr>
        <w:t xml:space="preserve">и экологии </w:t>
      </w:r>
      <w:r w:rsidRPr="008E10BA">
        <w:rPr>
          <w:rFonts w:eastAsia="Calibri"/>
          <w:spacing w:val="-1"/>
          <w:lang w:eastAsia="en-US"/>
        </w:rPr>
        <w:t>РФ (Москва, ноябрь 2019</w:t>
      </w:r>
      <w:r w:rsidR="0093460A">
        <w:rPr>
          <w:rFonts w:eastAsia="Calibri"/>
          <w:spacing w:val="-1"/>
          <w:lang w:eastAsia="en-US"/>
        </w:rPr>
        <w:t xml:space="preserve"> года</w:t>
      </w:r>
      <w:r w:rsidRPr="008E10BA">
        <w:rPr>
          <w:rFonts w:eastAsia="Calibri"/>
          <w:spacing w:val="-1"/>
          <w:lang w:eastAsia="en-US"/>
        </w:rPr>
        <w:t xml:space="preserve">). </w:t>
      </w:r>
    </w:p>
    <w:p w:rsidR="008E10BA" w:rsidRPr="008E10BA" w:rsidRDefault="008E10BA" w:rsidP="008E10BA">
      <w:pPr>
        <w:ind w:right="284" w:firstLine="709"/>
        <w:jc w:val="both"/>
      </w:pPr>
      <w:r w:rsidRPr="008E10BA">
        <w:t>После завершения каждого мероприятия информация о н</w:t>
      </w:r>
      <w:r w:rsidR="0093460A">
        <w:t>ём публиковалась</w:t>
      </w:r>
      <w:r w:rsidRPr="008E10BA">
        <w:t xml:space="preserve"> на сайт</w:t>
      </w:r>
      <w:r w:rsidR="0093460A">
        <w:t>е</w:t>
      </w:r>
      <w:r w:rsidRPr="008E10BA">
        <w:t xml:space="preserve"> ФГБОУ ВО «АГТУ» в разделе «Новости».</w:t>
      </w:r>
    </w:p>
    <w:p w:rsidR="007C4639" w:rsidRDefault="007C4639" w:rsidP="00F24D3B">
      <w:pPr>
        <w:ind w:right="284" w:firstLine="851"/>
        <w:jc w:val="both"/>
      </w:pPr>
    </w:p>
    <w:p w:rsidR="00BA32FC" w:rsidRPr="00DF4C15" w:rsidRDefault="007C4639" w:rsidP="00DF4C15">
      <w:pPr>
        <w:ind w:right="284"/>
        <w:jc w:val="center"/>
        <w:rPr>
          <w:b/>
        </w:rPr>
      </w:pPr>
      <w:r>
        <w:rPr>
          <w:b/>
        </w:rPr>
        <w:t>Астраханский государственный природный биосферный заповедник</w:t>
      </w:r>
    </w:p>
    <w:p w:rsidR="00BA32FC" w:rsidRPr="00BA32FC" w:rsidRDefault="00BA32FC" w:rsidP="00A71F6F">
      <w:pPr>
        <w:ind w:right="284" w:firstLine="851"/>
        <w:jc w:val="both"/>
      </w:pPr>
      <w:r w:rsidRPr="00BA32FC">
        <w:t>Эколого-просветительская деятельность в Астраханском биосферном заповеднике осуществля</w:t>
      </w:r>
      <w:r w:rsidR="0093460A">
        <w:t>лась</w:t>
      </w:r>
      <w:r w:rsidRPr="00BA32FC">
        <w:t xml:space="preserve"> в сотрудничестве с государственными и общественными природоохранными организациями и учреждениями образования и культуры.</w:t>
      </w:r>
    </w:p>
    <w:p w:rsidR="00DC18DC" w:rsidRDefault="00BA32FC" w:rsidP="00A71F6F">
      <w:pPr>
        <w:ind w:right="284" w:firstLine="851"/>
        <w:jc w:val="both"/>
      </w:pPr>
      <w:r w:rsidRPr="00BA32FC">
        <w:t>Основные целевые группы – учащаяся молод</w:t>
      </w:r>
      <w:r w:rsidR="0093460A">
        <w:t>ё</w:t>
      </w:r>
      <w:r w:rsidRPr="00BA32FC">
        <w:t>жь (школьники и студенты), посетители заповедной территории (экскурсанты и туристы), а также пользователи социальных сетей. В работе с молод</w:t>
      </w:r>
      <w:r w:rsidR="0093460A">
        <w:t>ё</w:t>
      </w:r>
      <w:r w:rsidRPr="00BA32FC">
        <w:t>жью приоритетными явля</w:t>
      </w:r>
      <w:r w:rsidR="0093460A">
        <w:t>лись</w:t>
      </w:r>
      <w:r w:rsidRPr="00BA32FC">
        <w:t xml:space="preserve"> мероприятия, направленные на организацию активной природоохранной деятельности, сбережение природных ресурсов и внедрение ресурсосберегающих технологий. Для творческой молод</w:t>
      </w:r>
      <w:r w:rsidR="0093460A">
        <w:t>ё</w:t>
      </w:r>
      <w:r w:rsidRPr="00BA32FC">
        <w:t>жи реализ</w:t>
      </w:r>
      <w:r w:rsidR="0093460A">
        <w:t>овывались</w:t>
      </w:r>
      <w:r w:rsidRPr="00BA32FC">
        <w:t xml:space="preserve"> различные направления, позволяющие широко использовать творческий потенциал для осуществления пропаганды бережного отношения к природе. Для детей, увлекающихся прикладным искусством, на базе Астраханского </w:t>
      </w:r>
      <w:r w:rsidR="0093460A">
        <w:t xml:space="preserve">биосферного </w:t>
      </w:r>
      <w:r w:rsidRPr="00BA32FC">
        <w:t xml:space="preserve">заповедника с 2018 года работает кружок «Заповедная Палитра», </w:t>
      </w:r>
      <w:r w:rsidR="0093460A">
        <w:t>в котором дети</w:t>
      </w:r>
      <w:r w:rsidRPr="00BA32FC">
        <w:t xml:space="preserve"> своими руками изгот</w:t>
      </w:r>
      <w:r w:rsidR="0093460A">
        <w:t>авливают</w:t>
      </w:r>
      <w:r w:rsidRPr="00BA32FC">
        <w:t xml:space="preserve"> сувениры природной тематики в различной технике: холодный батик, пастель, золочение, декупаж и др. </w:t>
      </w:r>
    </w:p>
    <w:p w:rsidR="00BA32FC" w:rsidRPr="00BA32FC" w:rsidRDefault="00BA32FC" w:rsidP="00A71F6F">
      <w:pPr>
        <w:ind w:right="284" w:firstLine="851"/>
        <w:jc w:val="both"/>
      </w:pPr>
      <w:r w:rsidRPr="00BA32FC">
        <w:t>Большое внимание уделя</w:t>
      </w:r>
      <w:r w:rsidR="00DC18DC">
        <w:t>лось</w:t>
      </w:r>
      <w:r w:rsidRPr="00BA32FC">
        <w:t xml:space="preserve"> долгосрочным эколого-образовательным и эколого-просветительским проектам, ориентированным на профессиональную подготовку молод</w:t>
      </w:r>
      <w:r w:rsidR="00DC18DC">
        <w:t>ё</w:t>
      </w:r>
      <w:r w:rsidRPr="00BA32FC">
        <w:t xml:space="preserve">жи в области охраны окружающей среды, экологического мониторинга и экологической журналистики. </w:t>
      </w:r>
    </w:p>
    <w:p w:rsidR="00BA32FC" w:rsidRPr="00BA32FC" w:rsidRDefault="00BA32FC" w:rsidP="00BA32FC">
      <w:pPr>
        <w:ind w:right="284" w:firstLine="709"/>
        <w:jc w:val="both"/>
      </w:pPr>
      <w:r w:rsidRPr="00BA32FC">
        <w:t>В 2019 году сотрудниками заповедника со школьниками было проведено 73 эколого-просветительских мероприяти</w:t>
      </w:r>
      <w:r>
        <w:t>я</w:t>
      </w:r>
      <w:r w:rsidRPr="00BA32FC">
        <w:t>, общее число участников которых составило более 22 тыс. чел</w:t>
      </w:r>
      <w:r w:rsidR="00003FA8">
        <w:t>овек</w:t>
      </w:r>
      <w:r w:rsidRPr="00BA32FC">
        <w:t xml:space="preserve">. Кроме того, Астраханский </w:t>
      </w:r>
      <w:r w:rsidR="00003FA8">
        <w:t xml:space="preserve">биосферный </w:t>
      </w:r>
      <w:r w:rsidRPr="00BA32FC">
        <w:t xml:space="preserve">заповедник </w:t>
      </w:r>
      <w:r w:rsidR="00DC18DC" w:rsidRPr="00BA32FC">
        <w:t>выступал организатором</w:t>
      </w:r>
      <w:r w:rsidR="00DC18DC">
        <w:t xml:space="preserve"> и</w:t>
      </w:r>
      <w:r w:rsidRPr="00BA32FC">
        <w:t xml:space="preserve">принимал участие </w:t>
      </w:r>
      <w:r w:rsidR="00DC18DC">
        <w:t>в проведении</w:t>
      </w:r>
      <w:r w:rsidRPr="00BA32FC">
        <w:t xml:space="preserve"> различных выставок</w:t>
      </w:r>
      <w:r w:rsidR="00DC18DC">
        <w:t>.В</w:t>
      </w:r>
      <w:r w:rsidRPr="00BA32FC">
        <w:t xml:space="preserve"> рамках празднования 100-лет</w:t>
      </w:r>
      <w:r w:rsidR="00DC18DC">
        <w:t>иязаповедника</w:t>
      </w:r>
      <w:r w:rsidRPr="00BA32FC">
        <w:t xml:space="preserve"> в городе Астрахани были размещены информационные баннеры. Общее число посетителей выставок и просмотров информационных билбордов</w:t>
      </w:r>
      <w:r w:rsidR="00DC18DC">
        <w:t xml:space="preserve"> превысило500 тысяч</w:t>
      </w:r>
      <w:r w:rsidRPr="00BA32FC">
        <w:t>.</w:t>
      </w:r>
    </w:p>
    <w:p w:rsidR="00BA32FC" w:rsidRPr="00BA32FC" w:rsidRDefault="00BA32FC" w:rsidP="00BA32FC">
      <w:pPr>
        <w:ind w:right="284" w:firstLine="709"/>
        <w:jc w:val="both"/>
      </w:pPr>
      <w:r w:rsidRPr="00BA32FC">
        <w:t>На официальном сайте Астраханского биосферного заповедника www.astrakhanzapoved.ru регулярно размеща</w:t>
      </w:r>
      <w:r w:rsidR="00DC18DC">
        <w:t>лись</w:t>
      </w:r>
      <w:r w:rsidRPr="00BA32FC">
        <w:t xml:space="preserve"> новости о природоохранной, научной и эколого-просветительской деятельности. Число посетителей сайта за 2019 год </w:t>
      </w:r>
      <w:r w:rsidR="00DC18DC">
        <w:t>составило</w:t>
      </w:r>
      <w:r w:rsidRPr="00BA32FC">
        <w:t xml:space="preserve"> 43090, число просмотров страниц сайта – 130960.</w:t>
      </w:r>
    </w:p>
    <w:p w:rsidR="00DC18DC" w:rsidRDefault="00BA32FC" w:rsidP="00BA32FC">
      <w:pPr>
        <w:ind w:right="284" w:firstLine="709"/>
        <w:jc w:val="both"/>
      </w:pPr>
      <w:r w:rsidRPr="00BA32FC">
        <w:t>Традиционными для астраханских школьников явля</w:t>
      </w:r>
      <w:r w:rsidR="00DC18DC">
        <w:t>лись</w:t>
      </w:r>
      <w:r w:rsidRPr="00BA32FC">
        <w:t xml:space="preserve"> ежегодные массовые эколого-просветительские мероприятия, проводимые Астраханским биосферным заповедником. </w:t>
      </w:r>
    </w:p>
    <w:p w:rsidR="00BA32FC" w:rsidRPr="00BA32FC" w:rsidRDefault="00BA32FC" w:rsidP="00BA32FC">
      <w:pPr>
        <w:ind w:right="284" w:firstLine="709"/>
        <w:jc w:val="both"/>
      </w:pPr>
      <w:r w:rsidRPr="00BA32FC">
        <w:t>Так, участниками ресурсосберегающ</w:t>
      </w:r>
      <w:r w:rsidR="00DC18DC">
        <w:t>е</w:t>
      </w:r>
      <w:r w:rsidRPr="00BA32FC">
        <w:t>й акции по сбору макулатуры «Бумаге вторую жизнь!» в 2019 году стал</w:t>
      </w:r>
      <w:r w:rsidR="00DC18DC">
        <w:t>и</w:t>
      </w:r>
      <w:r w:rsidRPr="00BA32FC">
        <w:t xml:space="preserve"> более 11000 школьников, которые собрали около 27 тонн макулатуры. </w:t>
      </w:r>
    </w:p>
    <w:p w:rsidR="00BA32FC" w:rsidRPr="00BA32FC" w:rsidRDefault="00BA32FC" w:rsidP="00BA32FC">
      <w:pPr>
        <w:ind w:right="284" w:firstLine="709"/>
        <w:jc w:val="both"/>
      </w:pPr>
      <w:r w:rsidRPr="00BA32FC">
        <w:t>В 2019 году впервые был провед</w:t>
      </w:r>
      <w:r w:rsidR="00003FA8">
        <w:t>ё</w:t>
      </w:r>
      <w:r w:rsidRPr="00BA32FC">
        <w:t>н Первый Межрегиональный Фестиваль детских экологических театров «Через искусство - к зел</w:t>
      </w:r>
      <w:r w:rsidR="00DD7E25">
        <w:t>ё</w:t>
      </w:r>
      <w:r w:rsidRPr="00BA32FC">
        <w:t>ной Планете!»</w:t>
      </w:r>
      <w:r w:rsidR="00DD7E25">
        <w:t>.</w:t>
      </w:r>
      <w:r w:rsidRPr="00BA32FC">
        <w:t xml:space="preserve"> В н</w:t>
      </w:r>
      <w:r w:rsidR="00DD7E25">
        <w:t>ё</w:t>
      </w:r>
      <w:r w:rsidRPr="00BA32FC">
        <w:t>м приняли участие юные артисты из Астраханской и Саратовской областей, а также Республики Татарстан. Финал Фестиваля состоялся на сцене Астраханск</w:t>
      </w:r>
      <w:r w:rsidR="00DD7E25">
        <w:t>ого драматического театра. О</w:t>
      </w:r>
      <w:r w:rsidRPr="00BA32FC">
        <w:t>дно из самых ярких юбилейных мероприятий собрало более 800 участников и зрителей.</w:t>
      </w:r>
    </w:p>
    <w:p w:rsidR="00BA32FC" w:rsidRPr="00BA32FC" w:rsidRDefault="00BA32FC" w:rsidP="00BA32FC">
      <w:pPr>
        <w:ind w:right="284" w:firstLine="709"/>
        <w:jc w:val="both"/>
      </w:pPr>
      <w:r w:rsidRPr="00BA32FC">
        <w:t>С 2005 года Астраханский биосферный заповедник является региональным координатором Школьной биологической олимпиады Биофака МГУ (ШБО Биофака МГУ). В 2019 году в первом заочном туре олимпиады приня</w:t>
      </w:r>
      <w:r w:rsidR="00003FA8">
        <w:t>л</w:t>
      </w:r>
      <w:r w:rsidRPr="00BA32FC">
        <w:t xml:space="preserve"> участие 181 учащи</w:t>
      </w:r>
      <w:r w:rsidR="00003FA8">
        <w:t>й</w:t>
      </w:r>
      <w:r w:rsidRPr="00BA32FC">
        <w:t xml:space="preserve">ся города Астрахани. </w:t>
      </w:r>
    </w:p>
    <w:p w:rsidR="00DD7E25" w:rsidRDefault="00BA32FC" w:rsidP="00BA32FC">
      <w:pPr>
        <w:ind w:right="284" w:firstLine="709"/>
        <w:jc w:val="both"/>
      </w:pPr>
      <w:r w:rsidRPr="00BA32FC">
        <w:t xml:space="preserve">В 2019 году на базе информационного и учебного центров Астраханского </w:t>
      </w:r>
      <w:r w:rsidR="00DD7E25">
        <w:t xml:space="preserve">биосферного </w:t>
      </w:r>
      <w:r w:rsidRPr="00BA32FC">
        <w:t>заповедника проводились экологические полевые школы (эколагеря) для школьников «Заповедная смена» и волонт</w:t>
      </w:r>
      <w:r w:rsidR="00DD7E25">
        <w:t>ё</w:t>
      </w:r>
      <w:r w:rsidRPr="00BA32FC">
        <w:t>рские полевые школы «Друзья Астраханского заповедника», а также Первый молод</w:t>
      </w:r>
      <w:r w:rsidR="00DD7E25">
        <w:t>ё</w:t>
      </w:r>
      <w:r w:rsidRPr="00BA32FC">
        <w:t>жный эк</w:t>
      </w:r>
      <w:r w:rsidR="00DD7E25">
        <w:t>ологический Форум «ДельтаПлан».</w:t>
      </w:r>
    </w:p>
    <w:p w:rsidR="00BA32FC" w:rsidRPr="00BA32FC" w:rsidRDefault="00BA32FC" w:rsidP="00BA32FC">
      <w:pPr>
        <w:ind w:right="284" w:firstLine="709"/>
        <w:jc w:val="both"/>
      </w:pPr>
      <w:r w:rsidRPr="00BA32FC">
        <w:t>В экологических полевых школах принимали участие учащиеся сельских школ, активно участ</w:t>
      </w:r>
      <w:r>
        <w:t>вующие</w:t>
      </w:r>
      <w:r w:rsidRPr="00BA32FC">
        <w:t xml:space="preserve"> в природоохранных и творческих конкурсах Астраханского </w:t>
      </w:r>
      <w:r w:rsidR="00DD7E25">
        <w:t xml:space="preserve">биосферного </w:t>
      </w:r>
      <w:r w:rsidRPr="00BA32FC">
        <w:t>заповедника. В августе 2019 года был организован</w:t>
      </w:r>
      <w:r>
        <w:t>а</w:t>
      </w:r>
      <w:r w:rsidRPr="00BA32FC">
        <w:t xml:space="preserve"> традиционная полевая экологическая школа для детей сотрудников заповедников и национальных парков России. В заповедной смене «Дети ООПТ» приняли участие 4 команды детей из заповедников «Астраханский», «Ч</w:t>
      </w:r>
      <w:r w:rsidR="00DD7E25">
        <w:t>ё</w:t>
      </w:r>
      <w:r w:rsidRPr="00BA32FC">
        <w:t>рные земли», «Керженский» и «Заповедная Мордовия». В рамках программы детских экологических лагерей сотрудники заповедника проводили лекции, тренинги и практические занятия. Организовывались выезды на лодках и пешие экскурсии с целью изучения биологии животных и растений, знакомств</w:t>
      </w:r>
      <w:r w:rsidR="00DD7E25">
        <w:t>а</w:t>
      </w:r>
      <w:r w:rsidRPr="00BA32FC">
        <w:t xml:space="preserve"> с работой заповедника.</w:t>
      </w:r>
    </w:p>
    <w:p w:rsidR="00BA32FC" w:rsidRPr="00BA32FC" w:rsidRDefault="00BA32FC" w:rsidP="00BA32FC">
      <w:pPr>
        <w:ind w:right="284" w:firstLine="709"/>
        <w:jc w:val="both"/>
      </w:pPr>
      <w:r w:rsidRPr="00BA32FC">
        <w:t xml:space="preserve">Астраханский </w:t>
      </w:r>
      <w:r w:rsidR="00DD7E25">
        <w:t xml:space="preserve">биосферный </w:t>
      </w:r>
      <w:r w:rsidRPr="00BA32FC">
        <w:t>заповедник более 30 лет организует экологические экскурсии и туры, является туроператором</w:t>
      </w:r>
      <w:r w:rsidR="00DD7E25">
        <w:t>,</w:t>
      </w:r>
      <w:r w:rsidRPr="00BA32FC">
        <w:t xml:space="preserve"> и с 2007 года зарегистрирован в Едином </w:t>
      </w:r>
      <w:r w:rsidR="00DD7E25">
        <w:t>ф</w:t>
      </w:r>
      <w:r w:rsidRPr="00BA32FC">
        <w:t xml:space="preserve">едеральном реестре. Для работы с посетителями используется природный потенциал дельты Волги, который позволяет наглядно продемонстрировать красоту и уникальность волжского края. Особенно интересны для посетителей заповедника экскурсии на лотосные поля и орнитологические туры в сопровождении гидов-орнитологов, научных сотрудников заповедника. Популярным экологическим маршрутом для астраханцев и гостей региона является экскурсия по тропе «Обретённая дельта». Маршрут экотропы проходит внутри островов волжской дельты Дамчикского участка заповедника, общая её протяженность – </w:t>
      </w:r>
      <w:smartTag w:uri="urn:schemas-microsoft-com:office:smarttags" w:element="metricconverter">
        <w:smartTagPr>
          <w:attr w:name="ProductID" w:val="1,7 км"/>
        </w:smartTagPr>
        <w:r w:rsidRPr="00BA32FC">
          <w:t>1,7 км</w:t>
        </w:r>
      </w:smartTag>
      <w:r w:rsidRPr="00BA32FC">
        <w:t>. В программе экскурсии предлагается обширная информация о флоре и фауне заповедника, подкрепл</w:t>
      </w:r>
      <w:r w:rsidR="00DD7E25">
        <w:t>ё</w:t>
      </w:r>
      <w:r w:rsidRPr="00BA32FC">
        <w:t xml:space="preserve">нная информационными стендами, расположенными на смотровых площадках экскурсионного объекта. Общее число экскурсантов и туристов, посетивших в 2019 году территорию Астраханского </w:t>
      </w:r>
      <w:r w:rsidR="003D3793">
        <w:t xml:space="preserve">биосферного </w:t>
      </w:r>
      <w:r w:rsidRPr="00BA32FC">
        <w:t>заповедника</w:t>
      </w:r>
      <w:r w:rsidR="00DD7E25">
        <w:t>,составило</w:t>
      </w:r>
      <w:r w:rsidRPr="00BA32FC">
        <w:t xml:space="preserve"> 2373 чел</w:t>
      </w:r>
      <w:r w:rsidR="00DD7E25">
        <w:t>овека</w:t>
      </w:r>
      <w:r w:rsidRPr="00BA32FC">
        <w:t xml:space="preserve">, в том числе более 700 детей и взрослых </w:t>
      </w:r>
      <w:r w:rsidR="001777A3">
        <w:t>сделали это</w:t>
      </w:r>
      <w:r w:rsidRPr="00BA32FC">
        <w:t xml:space="preserve"> бесплатно в награду за активное участие и победу в различных акциях и конкурсах, проводимых Астраханским заповедником.</w:t>
      </w:r>
    </w:p>
    <w:p w:rsidR="00BA32FC" w:rsidRPr="00BA32FC" w:rsidRDefault="002E7C5A" w:rsidP="00BA32FC">
      <w:pPr>
        <w:ind w:right="284" w:firstLine="709"/>
        <w:jc w:val="both"/>
      </w:pPr>
      <w:r>
        <w:t>В</w:t>
      </w:r>
      <w:r w:rsidR="00BA32FC" w:rsidRPr="00BA32FC">
        <w:t xml:space="preserve"> рамках сотрудничества с учреждениями культуры и </w:t>
      </w:r>
      <w:r>
        <w:t xml:space="preserve">в целях </w:t>
      </w:r>
      <w:r w:rsidR="00BA32FC" w:rsidRPr="00BA32FC">
        <w:t xml:space="preserve">ознакомления астраханцев и гостей города с природой и деятельностью Астраханского </w:t>
      </w:r>
      <w:r w:rsidR="007A3814">
        <w:t xml:space="preserve">биосферного </w:t>
      </w:r>
      <w:r w:rsidR="00BA32FC" w:rsidRPr="00BA32FC">
        <w:t>заповедника в областном Краеведческом музее функционирует выставочный комплекс «Астраханский биосферный заповедник» в экспозиции «Природа Астраханского края». Выставочный комплекс состоит из трёх стеклянных витрин с информацией о деятельности заповедника. Экспозицию дополняет сенсорный информационный киоск, который в автоматическом режиме демонстрирует презентацию «Астраханский биосферный заповедник». В презентаци</w:t>
      </w:r>
      <w:r w:rsidR="007A3814">
        <w:t>ях</w:t>
      </w:r>
      <w:r w:rsidR="00BA32FC" w:rsidRPr="00BA32FC">
        <w:t xml:space="preserve"> отражается история создания заповедника, аспекты научной, природоохранной и эколого-просветите</w:t>
      </w:r>
      <w:r w:rsidR="007A3814">
        <w:t>льской деятельности заповедника.З</w:t>
      </w:r>
      <w:r w:rsidR="00BA32FC" w:rsidRPr="00BA32FC">
        <w:t>начительный информационный блок посвящ</w:t>
      </w:r>
      <w:r w:rsidR="007A3814">
        <w:t>ё</w:t>
      </w:r>
      <w:r w:rsidR="00BA32FC" w:rsidRPr="00BA32FC">
        <w:t>н биологическому разнообразию охраняемой территории. В 2019 году эту виртуальную экспозицию посетило около 26 тыс. чел</w:t>
      </w:r>
      <w:r w:rsidR="007A3814">
        <w:t>овек</w:t>
      </w:r>
      <w:r w:rsidR="00BA32FC" w:rsidRPr="00BA32FC">
        <w:t>.</w:t>
      </w:r>
    </w:p>
    <w:p w:rsidR="00BA32FC" w:rsidRPr="00BA32FC" w:rsidRDefault="007A3814" w:rsidP="00BA32FC">
      <w:pPr>
        <w:ind w:right="284" w:firstLine="709"/>
        <w:jc w:val="both"/>
      </w:pPr>
      <w:r>
        <w:t>С</w:t>
      </w:r>
      <w:r w:rsidR="00BA32FC" w:rsidRPr="00BA32FC">
        <w:t>отрудники научного отдела  Астраханского заповедника регулярно выступают в СМИ, публикуют статьи и выпускают научно-популярную литературу</w:t>
      </w:r>
      <w:r>
        <w:t xml:space="preserve">. В рамках сотрудничества со СМИ </w:t>
      </w:r>
      <w:r w:rsidR="00BA32FC" w:rsidRPr="00BA32FC">
        <w:t>(ГТРК «Лотос», Канал «</w:t>
      </w:r>
      <w:r>
        <w:t>Семь плюс</w:t>
      </w:r>
      <w:r w:rsidR="00BA32FC" w:rsidRPr="00BA32FC">
        <w:t xml:space="preserve">», «Астрахань 24», «СТС» и др.) на территории Астраханского биосферного заповедника в </w:t>
      </w:r>
      <w:r>
        <w:t>2019</w:t>
      </w:r>
      <w:r w:rsidR="00BA32FC" w:rsidRPr="00BA32FC">
        <w:t xml:space="preserve"> году проводились съ</w:t>
      </w:r>
      <w:r>
        <w:t>ё</w:t>
      </w:r>
      <w:r w:rsidR="00BA32FC" w:rsidRPr="00BA32FC">
        <w:t>мки видеоматериалов</w:t>
      </w:r>
      <w:r>
        <w:t>,а также</w:t>
      </w:r>
      <w:r w:rsidR="00BA32FC" w:rsidRPr="00BA32FC">
        <w:t xml:space="preserve"> освещались события и мероприятия, связанные с деятельностью Астраханского заповедника. За 2019 год было опубликовано 277 статей в печатных и электронных СМИ, в эфир вышло 102 сюжета и 46 радиорепортажей.</w:t>
      </w:r>
    </w:p>
    <w:p w:rsidR="00BA32FC" w:rsidRPr="00BA32FC" w:rsidRDefault="00BA32FC" w:rsidP="00BA32FC">
      <w:pPr>
        <w:autoSpaceDE w:val="0"/>
        <w:ind w:right="284" w:firstLine="709"/>
        <w:jc w:val="both"/>
        <w:rPr>
          <w:bCs/>
        </w:rPr>
      </w:pPr>
      <w:r w:rsidRPr="00BA32FC">
        <w:t>Сюжеты о заповеднике демонстрир</w:t>
      </w:r>
      <w:r w:rsidR="007A3814">
        <w:t>овались</w:t>
      </w:r>
      <w:r w:rsidRPr="00BA32FC">
        <w:t xml:space="preserve"> по региональным и федеральным </w:t>
      </w:r>
      <w:r w:rsidR="007A3814">
        <w:t>телеканалам</w:t>
      </w:r>
      <w:r w:rsidRPr="00BA32FC">
        <w:t xml:space="preserve">. </w:t>
      </w:r>
      <w:r w:rsidRPr="00BA32FC">
        <w:rPr>
          <w:bCs/>
        </w:rPr>
        <w:t xml:space="preserve">Утреннее шоу «Всем подъём» на телеканале «Астрахань 24» </w:t>
      </w:r>
      <w:r w:rsidR="007A3814">
        <w:rPr>
          <w:bCs/>
        </w:rPr>
        <w:t>получи</w:t>
      </w:r>
      <w:r w:rsidRPr="00BA32FC">
        <w:rPr>
          <w:bCs/>
        </w:rPr>
        <w:t xml:space="preserve">ло </w:t>
      </w:r>
      <w:r w:rsidR="007A3814">
        <w:rPr>
          <w:bCs/>
        </w:rPr>
        <w:t xml:space="preserve">награду </w:t>
      </w:r>
      <w:r w:rsidRPr="00BA32FC">
        <w:rPr>
          <w:bCs/>
        </w:rPr>
        <w:t>«ТЭФИ-Регион-2019» в номинации «Еженедельная утренняя информационно-развлекательная программа». Выпуск был посвящён 100-летнему юбилею Астраханского биосферного заповедника.</w:t>
      </w:r>
    </w:p>
    <w:p w:rsidR="00BA32FC" w:rsidRPr="00BA32FC" w:rsidRDefault="007A3814" w:rsidP="00BA32FC">
      <w:pPr>
        <w:ind w:right="284" w:firstLine="709"/>
        <w:jc w:val="both"/>
      </w:pPr>
      <w:r>
        <w:t>Э</w:t>
      </w:r>
      <w:r w:rsidR="00BA32FC" w:rsidRPr="00BA32FC">
        <w:t xml:space="preserve">колого-просветительская деятельность Астраханского биосферного заповедника охватывает различные целевые группы: детей и взрослых, школьников и студентов, городских и сельских жителей. </w:t>
      </w:r>
      <w:r>
        <w:t>С</w:t>
      </w:r>
      <w:r w:rsidR="00BA32FC" w:rsidRPr="00BA32FC">
        <w:t>отрудничество с учреждениями образования, науки и культуры, государственными и общественными природоохранными организациями позвол</w:t>
      </w:r>
      <w:r>
        <w:t>ило</w:t>
      </w:r>
      <w:r w:rsidR="00BA32FC" w:rsidRPr="00BA32FC">
        <w:t xml:space="preserve"> расширить спектр эколого-просветительских мероприятий и охватить широкую аудиторию. </w:t>
      </w:r>
    </w:p>
    <w:p w:rsidR="007C4639" w:rsidRDefault="007C4639" w:rsidP="00E8746E">
      <w:pPr>
        <w:ind w:right="284"/>
        <w:jc w:val="both"/>
      </w:pPr>
    </w:p>
    <w:p w:rsidR="00E8746E" w:rsidRPr="00E8746E" w:rsidRDefault="004864DE" w:rsidP="00E8746E">
      <w:pPr>
        <w:ind w:right="284"/>
        <w:jc w:val="center"/>
        <w:rPr>
          <w:b/>
        </w:rPr>
      </w:pPr>
      <w:r>
        <w:rPr>
          <w:b/>
        </w:rPr>
        <w:t>Государственный природный заповедник «Богдинско-Баскунчакский»</w:t>
      </w:r>
    </w:p>
    <w:p w:rsidR="00BA32FC" w:rsidRPr="00BA32FC" w:rsidRDefault="00131957" w:rsidP="00BA32FC">
      <w:pPr>
        <w:pStyle w:val="affb"/>
        <w:ind w:right="284" w:firstLine="709"/>
        <w:jc w:val="both"/>
      </w:pPr>
      <w:r>
        <w:t>Сотрудниками Богдинско-Баскунчакского заповедника в 2019 году</w:t>
      </w:r>
      <w:r w:rsidR="00BA32FC" w:rsidRPr="00BA32FC">
        <w:t xml:space="preserve"> были проведены следующие экологические </w:t>
      </w:r>
      <w:r>
        <w:t>мероприятия</w:t>
      </w:r>
      <w:r w:rsidR="00BA32FC" w:rsidRPr="00BA32FC">
        <w:t xml:space="preserve">: </w:t>
      </w:r>
    </w:p>
    <w:p w:rsidR="00BA32FC" w:rsidRPr="00BA32FC" w:rsidRDefault="00131957" w:rsidP="00BA32FC">
      <w:pPr>
        <w:pStyle w:val="affb"/>
        <w:ind w:right="284" w:firstLine="709"/>
        <w:jc w:val="both"/>
      </w:pPr>
      <w:r>
        <w:t xml:space="preserve">1. </w:t>
      </w:r>
      <w:r w:rsidR="00BA32FC" w:rsidRPr="00BA32FC">
        <w:t xml:space="preserve">«Марш парков 2019».Акция проходила под девизом «Сохраним места обитания растений и животных!». В рамках акции проводились различные мероприятия и конкурсы.Один из конкурсов </w:t>
      </w:r>
      <w:r w:rsidR="00617AD0">
        <w:t>- «Сочиняем и рисуем сказку» -</w:t>
      </w:r>
      <w:r w:rsidR="00BA32FC" w:rsidRPr="00BA32FC">
        <w:t xml:space="preserve"> заключался в написании детьми сказок о животных. Всего было подано 69 детских сочинений-сказок, 27 </w:t>
      </w:r>
      <w:r w:rsidR="00617AD0">
        <w:t xml:space="preserve">из </w:t>
      </w:r>
      <w:r w:rsidR="00BA32FC" w:rsidRPr="00BA32FC">
        <w:t>которых были опубликованы</w:t>
      </w:r>
      <w:r w:rsidR="00617AD0">
        <w:t xml:space="preserve"> единой книжкой «Поляна сказок»</w:t>
      </w:r>
      <w:r w:rsidR="00BA32FC" w:rsidRPr="00BA32FC">
        <w:t xml:space="preserve"> общим тиражом 100 экземпляров. Презентация книги прошла в «Межпоселенческой </w:t>
      </w:r>
      <w:r w:rsidR="00617AD0">
        <w:t>ц</w:t>
      </w:r>
      <w:r w:rsidR="00BA32FC" w:rsidRPr="00BA32FC">
        <w:t xml:space="preserve">ентральной библиотеке», где каждому автору были вручены авторские экземпляры книги. </w:t>
      </w:r>
    </w:p>
    <w:p w:rsidR="00BA32FC" w:rsidRPr="00BA32FC" w:rsidRDefault="00617AD0" w:rsidP="00BA32FC">
      <w:pPr>
        <w:pStyle w:val="affb"/>
        <w:ind w:right="284" w:firstLine="709"/>
        <w:jc w:val="both"/>
        <w:rPr>
          <w:color w:val="2A2A2A"/>
        </w:rPr>
      </w:pPr>
      <w:r w:rsidRPr="00617AD0">
        <w:rPr>
          <w:color w:val="000000"/>
        </w:rPr>
        <w:t>2.</w:t>
      </w:r>
      <w:r w:rsidR="00BA32FC" w:rsidRPr="007A1D56">
        <w:rPr>
          <w:color w:val="000000"/>
        </w:rPr>
        <w:t xml:space="preserve">Акция «Дадим деревьям вторую жизнь»,проводимая совместно с </w:t>
      </w:r>
      <w:r>
        <w:rPr>
          <w:color w:val="000000"/>
        </w:rPr>
        <w:t>министерством промышленности</w:t>
      </w:r>
      <w:r w:rsidR="00BA32FC" w:rsidRPr="007A1D56">
        <w:rPr>
          <w:color w:val="000000"/>
        </w:rPr>
        <w:t xml:space="preserve"> и природных ресурсов Астраханской области, заключалась в сборе макулатуры под девизом«Сдай макулатуру – спаси дерево!». В акции приняли участие общеобразовательные учреждения </w:t>
      </w:r>
      <w:r>
        <w:rPr>
          <w:color w:val="000000"/>
        </w:rPr>
        <w:t>Ахтубинского района,</w:t>
      </w:r>
      <w:r w:rsidR="00BA32FC" w:rsidRPr="007A1D56">
        <w:rPr>
          <w:color w:val="000000"/>
        </w:rPr>
        <w:t xml:space="preserve"> общее количество участников составило 1558 человек. </w:t>
      </w:r>
      <w:r>
        <w:rPr>
          <w:color w:val="000000"/>
        </w:rPr>
        <w:t xml:space="preserve">В итоге </w:t>
      </w:r>
      <w:r>
        <w:t>Богдинско-Баскунчакский</w:t>
      </w:r>
      <w:r>
        <w:rPr>
          <w:color w:val="000000"/>
        </w:rPr>
        <w:t>з</w:t>
      </w:r>
      <w:r w:rsidR="00BA32FC" w:rsidRPr="007A1D56">
        <w:rPr>
          <w:color w:val="000000"/>
        </w:rPr>
        <w:t xml:space="preserve">аповедник занял II место, за что </w:t>
      </w:r>
      <w:r>
        <w:rPr>
          <w:color w:val="000000"/>
        </w:rPr>
        <w:t>получил</w:t>
      </w:r>
      <w:r w:rsidR="00BA32FC" w:rsidRPr="007A1D56">
        <w:rPr>
          <w:color w:val="000000"/>
        </w:rPr>
        <w:t xml:space="preserve"> сертификат </w:t>
      </w:r>
      <w:r w:rsidRPr="007A1D56">
        <w:rPr>
          <w:color w:val="000000"/>
        </w:rPr>
        <w:t xml:space="preserve">на 8000 рублей </w:t>
      </w:r>
      <w:r w:rsidR="00BA32FC" w:rsidRPr="007A1D56">
        <w:rPr>
          <w:color w:val="000000"/>
        </w:rPr>
        <w:t>на приобретение саженцев.</w:t>
      </w:r>
    </w:p>
    <w:p w:rsidR="00BA32FC" w:rsidRPr="007A1D56" w:rsidRDefault="00071AEA" w:rsidP="00617AD0">
      <w:pPr>
        <w:pStyle w:val="affb"/>
        <w:ind w:right="284" w:firstLine="708"/>
        <w:jc w:val="both"/>
        <w:rPr>
          <w:color w:val="000000"/>
        </w:rPr>
      </w:pPr>
      <w:r w:rsidRPr="00071AEA">
        <w:rPr>
          <w:noProof/>
        </w:rPr>
        <w:drawing>
          <wp:anchor distT="0" distB="0" distL="114300" distR="114300" simplePos="0" relativeHeight="251632640" behindDoc="0" locked="0" layoutInCell="1" allowOverlap="1" wp14:anchorId="76BD53EA" wp14:editId="584921BB">
            <wp:simplePos x="0" y="0"/>
            <wp:positionH relativeFrom="margin">
              <wp:posOffset>0</wp:posOffset>
            </wp:positionH>
            <wp:positionV relativeFrom="margin">
              <wp:posOffset>6540500</wp:posOffset>
            </wp:positionV>
            <wp:extent cx="1524000" cy="1143000"/>
            <wp:effectExtent l="0" t="0" r="0" b="0"/>
            <wp:wrapSquare wrapText="bothSides"/>
            <wp:docPr id="20" name="Рисунок 20" descr="D:\Users\AZnobishchev\Desktop\Госдоклад за 2019\Ответы\Богдинско-Баскунчакский заповедник\День Птиц 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Znobishchev\Desktop\Госдоклад за 2019\Ответы\Богдинско-Баскунчакский заповедник\День Птиц 2019..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1524000" cy="1143000"/>
                    </a:xfrm>
                    <a:prstGeom prst="rect">
                      <a:avLst/>
                    </a:prstGeom>
                    <a:noFill/>
                    <a:ln>
                      <a:noFill/>
                    </a:ln>
                  </pic:spPr>
                </pic:pic>
              </a:graphicData>
            </a:graphic>
          </wp:anchor>
        </w:drawing>
      </w:r>
      <w:r w:rsidR="00617AD0">
        <w:t xml:space="preserve">3. </w:t>
      </w:r>
      <w:r w:rsidR="00BA32FC" w:rsidRPr="007A1D56">
        <w:rPr>
          <w:color w:val="000000"/>
        </w:rPr>
        <w:t xml:space="preserve">В апреле </w:t>
      </w:r>
      <w:r w:rsidR="00617AD0">
        <w:rPr>
          <w:color w:val="000000"/>
        </w:rPr>
        <w:t xml:space="preserve">2019 года </w:t>
      </w:r>
      <w:r w:rsidR="00BA32FC" w:rsidRPr="007A1D56">
        <w:rPr>
          <w:color w:val="000000"/>
        </w:rPr>
        <w:t>в рамках акции «День птиц» проводился конкурс «Лучший скворечник». По результатам конкурса в г</w:t>
      </w:r>
      <w:r w:rsidR="00617AD0">
        <w:rPr>
          <w:color w:val="000000"/>
        </w:rPr>
        <w:t xml:space="preserve">ороде </w:t>
      </w:r>
      <w:r w:rsidR="00BA32FC" w:rsidRPr="007A1D56">
        <w:rPr>
          <w:color w:val="000000"/>
        </w:rPr>
        <w:t>Ахтубинске было раз</w:t>
      </w:r>
      <w:r w:rsidR="00617AD0">
        <w:rPr>
          <w:color w:val="000000"/>
        </w:rPr>
        <w:t>мещено</w:t>
      </w:r>
      <w:r w:rsidR="00BA32FC" w:rsidRPr="007A1D56">
        <w:rPr>
          <w:color w:val="000000"/>
        </w:rPr>
        <w:t xml:space="preserve"> 25 скворечников.</w:t>
      </w:r>
    </w:p>
    <w:p w:rsidR="00BA32FC" w:rsidRPr="007A1D56" w:rsidRDefault="00071AEA" w:rsidP="00BA32FC">
      <w:pPr>
        <w:pStyle w:val="affb"/>
        <w:ind w:right="284" w:firstLine="709"/>
        <w:jc w:val="both"/>
        <w:rPr>
          <w:color w:val="000000"/>
        </w:rPr>
      </w:pPr>
      <w:r w:rsidRPr="00071AEA">
        <w:rPr>
          <w:noProof/>
        </w:rPr>
        <w:drawing>
          <wp:anchor distT="0" distB="0" distL="114300" distR="114300" simplePos="0" relativeHeight="251633664" behindDoc="0" locked="0" layoutInCell="1" allowOverlap="1" wp14:anchorId="089FE82A" wp14:editId="799A55F1">
            <wp:simplePos x="0" y="0"/>
            <wp:positionH relativeFrom="margin">
              <wp:posOffset>3910330</wp:posOffset>
            </wp:positionH>
            <wp:positionV relativeFrom="margin">
              <wp:posOffset>7787640</wp:posOffset>
            </wp:positionV>
            <wp:extent cx="1825625" cy="1369060"/>
            <wp:effectExtent l="0" t="0" r="0" b="0"/>
            <wp:wrapSquare wrapText="bothSides"/>
            <wp:docPr id="21" name="Рисунок 21" descr="D:\Users\AZnobishchev\Desktop\Госдоклад за 2019\Ответы\Богдинско-Баскунчакский заповедник\Волонтеры в заповеднике.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Znobishchev\Desktop\Госдоклад за 2019\Ответы\Богдинско-Баскунчакский заповедник\Волонтеры в заповеднике.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1825625" cy="1369060"/>
                    </a:xfrm>
                    <a:prstGeom prst="rect">
                      <a:avLst/>
                    </a:prstGeom>
                    <a:noFill/>
                    <a:ln>
                      <a:noFill/>
                    </a:ln>
                  </pic:spPr>
                </pic:pic>
              </a:graphicData>
            </a:graphic>
          </wp:anchor>
        </w:drawing>
      </w:r>
      <w:r w:rsidR="00617AD0">
        <w:t xml:space="preserve">4. </w:t>
      </w:r>
      <w:r w:rsidR="00BA32FC" w:rsidRPr="00BA32FC">
        <w:t>Экологическая акция «Батарейки, сдавайтесь!»проводилась в 2019г</w:t>
      </w:r>
      <w:r w:rsidR="005651D2">
        <w:t xml:space="preserve">оду </w:t>
      </w:r>
      <w:r w:rsidR="00BA32FC" w:rsidRPr="00BA32FC">
        <w:t xml:space="preserve">заповедником впервые. Общее количество участников </w:t>
      </w:r>
      <w:r w:rsidR="00617AD0">
        <w:t>составило</w:t>
      </w:r>
      <w:r w:rsidR="00BA32FC" w:rsidRPr="00BA32FC">
        <w:t xml:space="preserve"> 512 человек</w:t>
      </w:r>
      <w:r w:rsidR="00617AD0">
        <w:t xml:space="preserve">, </w:t>
      </w:r>
      <w:r w:rsidR="00617AD0">
        <w:rPr>
          <w:color w:val="000000"/>
        </w:rPr>
        <w:t xml:space="preserve">которые представляли </w:t>
      </w:r>
      <w:r w:rsidR="00BA32FC" w:rsidRPr="007A1D56">
        <w:rPr>
          <w:color w:val="000000"/>
        </w:rPr>
        <w:t>общеобразовательны</w:t>
      </w:r>
      <w:r w:rsidR="00617AD0">
        <w:rPr>
          <w:color w:val="000000"/>
        </w:rPr>
        <w:t>е</w:t>
      </w:r>
      <w:r w:rsidR="00BA32FC" w:rsidRPr="007A1D56">
        <w:rPr>
          <w:color w:val="000000"/>
        </w:rPr>
        <w:t xml:space="preserve"> учреждени</w:t>
      </w:r>
      <w:r w:rsidR="00617AD0">
        <w:rPr>
          <w:color w:val="000000"/>
        </w:rPr>
        <w:t>я</w:t>
      </w:r>
      <w:r w:rsidR="00BA32FC" w:rsidRPr="007A1D56">
        <w:rPr>
          <w:color w:val="000000"/>
        </w:rPr>
        <w:t xml:space="preserve"> г</w:t>
      </w:r>
      <w:r w:rsidR="00617AD0">
        <w:t xml:space="preserve">орода </w:t>
      </w:r>
      <w:r w:rsidR="00BA32FC" w:rsidRPr="00BA32FC">
        <w:t>Ахтубинска</w:t>
      </w:r>
      <w:r w:rsidR="00BA32FC" w:rsidRPr="007A1D56">
        <w:rPr>
          <w:color w:val="000000"/>
        </w:rPr>
        <w:t>. Было собрано 186 кг батареек, которые были сданы на переработку.</w:t>
      </w:r>
    </w:p>
    <w:p w:rsidR="00BA32FC" w:rsidRPr="00071AEA" w:rsidRDefault="00617AD0" w:rsidP="00BA32FC">
      <w:pPr>
        <w:pStyle w:val="affb"/>
        <w:ind w:right="284" w:firstLine="709"/>
        <w:jc w:val="both"/>
      </w:pPr>
      <w:r>
        <w:rPr>
          <w:color w:val="000000"/>
        </w:rPr>
        <w:t xml:space="preserve">5. </w:t>
      </w:r>
      <w:r w:rsidR="00BA32FC" w:rsidRPr="00BA32FC">
        <w:t>Акция «Чистый город» проходила в два этапа: весной (уборка территории города) и осенью (уборка территории городского пляжа). В акции принимали участие волонт</w:t>
      </w:r>
      <w:r>
        <w:t>ё</w:t>
      </w:r>
      <w:r w:rsidR="00BA32FC" w:rsidRPr="00BA32FC">
        <w:t xml:space="preserve">ры МАИ </w:t>
      </w:r>
      <w:r>
        <w:t>«</w:t>
      </w:r>
      <w:r w:rsidR="00BA32FC" w:rsidRPr="00BA32FC">
        <w:t>Взлёт</w:t>
      </w:r>
      <w:r>
        <w:t>»</w:t>
      </w:r>
      <w:r w:rsidR="00BA32FC" w:rsidRPr="00BA32FC">
        <w:t xml:space="preserve"> (г. Ахтубинск), Приволжск</w:t>
      </w:r>
      <w:r>
        <w:t xml:space="preserve">ойжелезной </w:t>
      </w:r>
      <w:r w:rsidR="00BA32FC" w:rsidRPr="00BA32FC">
        <w:t>дорог</w:t>
      </w:r>
      <w:r>
        <w:t>и</w:t>
      </w:r>
      <w:r w:rsidR="00BA32FC" w:rsidRPr="00BA32FC">
        <w:t xml:space="preserve"> филиала ОАО </w:t>
      </w:r>
      <w:r>
        <w:t>«</w:t>
      </w:r>
      <w:r w:rsidR="00BA32FC" w:rsidRPr="00BA32FC">
        <w:t>РЖД</w:t>
      </w:r>
      <w:r>
        <w:t>»</w:t>
      </w:r>
      <w:r w:rsidR="00BA32FC" w:rsidRPr="00BA32FC">
        <w:t xml:space="preserve">, </w:t>
      </w:r>
      <w:r>
        <w:t>у</w:t>
      </w:r>
      <w:r w:rsidR="00BA32FC" w:rsidRPr="00BA32FC">
        <w:t>правление культуры и организационный совет</w:t>
      </w:r>
      <w:r w:rsidRPr="00BA32FC">
        <w:t>«Чистый город»</w:t>
      </w:r>
      <w:r>
        <w:t xml:space="preserve"> при администрации</w:t>
      </w:r>
      <w:r w:rsidR="00BA32FC" w:rsidRPr="00BA32FC">
        <w:t xml:space="preserve"> г</w:t>
      </w:r>
      <w:r w:rsidR="00DD7E25">
        <w:t xml:space="preserve">орода </w:t>
      </w:r>
      <w:r w:rsidR="00BA32FC" w:rsidRPr="00BA32FC">
        <w:t>Ахтубинск</w:t>
      </w:r>
      <w:r w:rsidR="00DD7E25">
        <w:t>а</w:t>
      </w:r>
      <w:r w:rsidR="00BA32FC" w:rsidRPr="00BA32FC">
        <w:t>.</w:t>
      </w:r>
    </w:p>
    <w:p w:rsidR="00BA32FC" w:rsidRPr="00071AEA" w:rsidRDefault="00071AEA" w:rsidP="00617AD0">
      <w:pPr>
        <w:pStyle w:val="affb"/>
        <w:ind w:right="284" w:firstLine="708"/>
        <w:jc w:val="both"/>
        <w:rPr>
          <w:color w:val="2A2A2A"/>
        </w:rPr>
      </w:pPr>
      <w:r w:rsidRPr="00071AEA">
        <w:rPr>
          <w:noProof/>
          <w:color w:val="2A2A2A"/>
        </w:rPr>
        <w:drawing>
          <wp:anchor distT="0" distB="0" distL="114300" distR="114300" simplePos="0" relativeHeight="251635712" behindDoc="0" locked="0" layoutInCell="1" allowOverlap="1" wp14:anchorId="30DFF1B8" wp14:editId="1A48DA5E">
            <wp:simplePos x="0" y="0"/>
            <wp:positionH relativeFrom="margin">
              <wp:posOffset>3884295</wp:posOffset>
            </wp:positionH>
            <wp:positionV relativeFrom="margin">
              <wp:posOffset>417830</wp:posOffset>
            </wp:positionV>
            <wp:extent cx="1875790" cy="1405890"/>
            <wp:effectExtent l="0" t="0" r="0" b="0"/>
            <wp:wrapSquare wrapText="bothSides"/>
            <wp:docPr id="22" name="Рисунок 22" descr="D:\Users\AZnobishchev\Desktop\Госдоклад за 2019\Ответы\Богдинско-Баскунчакский заповедник\участники фестиваля Степной тюльпан 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AZnobishchev\Desktop\Госдоклад за 2019\Ответы\Богдинско-Баскунчакский заповедник\участники фестиваля Степной тюльпан 2019.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1875790" cy="1405890"/>
                    </a:xfrm>
                    <a:prstGeom prst="rect">
                      <a:avLst/>
                    </a:prstGeom>
                    <a:noFill/>
                    <a:ln>
                      <a:noFill/>
                    </a:ln>
                  </pic:spPr>
                </pic:pic>
              </a:graphicData>
            </a:graphic>
          </wp:anchor>
        </w:drawing>
      </w:r>
      <w:r w:rsidR="00617AD0">
        <w:rPr>
          <w:color w:val="2A2A2A"/>
        </w:rPr>
        <w:t>6. С</w:t>
      </w:r>
      <w:r w:rsidR="00BA32FC" w:rsidRPr="00BA32FC">
        <w:rPr>
          <w:color w:val="2A2A2A"/>
        </w:rPr>
        <w:t>овместно с управлением культуры г</w:t>
      </w:r>
      <w:r w:rsidR="00DD7E25">
        <w:rPr>
          <w:color w:val="2A2A2A"/>
        </w:rPr>
        <w:t xml:space="preserve">орода </w:t>
      </w:r>
      <w:r w:rsidR="00BA32FC" w:rsidRPr="00BA32FC">
        <w:rPr>
          <w:color w:val="2A2A2A"/>
        </w:rPr>
        <w:t xml:space="preserve">Ахтубинска на территории заповедника проводился </w:t>
      </w:r>
      <w:r w:rsidR="00BA32FC" w:rsidRPr="007A1D56">
        <w:rPr>
          <w:color w:val="000000"/>
          <w:lang w:val="en-US"/>
        </w:rPr>
        <w:t>VII</w:t>
      </w:r>
      <w:r w:rsidR="00BA32FC" w:rsidRPr="00BA32FC">
        <w:rPr>
          <w:color w:val="2A2A2A"/>
        </w:rPr>
        <w:t>Межрегиональный творческий фестиваль «Степной тюльпан Богдо 2019». Фестиваль проходи</w:t>
      </w:r>
      <w:r>
        <w:rPr>
          <w:color w:val="2A2A2A"/>
        </w:rPr>
        <w:t>л</w:t>
      </w:r>
      <w:r w:rsidR="00BA32FC" w:rsidRPr="00BA32FC">
        <w:rPr>
          <w:color w:val="2A2A2A"/>
        </w:rPr>
        <w:t xml:space="preserve"> в конце </w:t>
      </w:r>
      <w:r>
        <w:rPr>
          <w:color w:val="2A2A2A"/>
        </w:rPr>
        <w:t>апреля</w:t>
      </w:r>
      <w:r w:rsidR="00BA32FC" w:rsidRPr="00BA32FC">
        <w:rPr>
          <w:color w:val="2A2A2A"/>
        </w:rPr>
        <w:t xml:space="preserve"> в период массового цветения тюльпанов в окрестностях горы Большое Богдо.</w:t>
      </w:r>
    </w:p>
    <w:p w:rsidR="00BA32FC" w:rsidRPr="00BA32FC" w:rsidRDefault="00071AEA" w:rsidP="00BA32FC">
      <w:pPr>
        <w:pStyle w:val="affb"/>
        <w:ind w:right="284" w:firstLine="709"/>
        <w:jc w:val="both"/>
      </w:pPr>
      <w:r>
        <w:t>В</w:t>
      </w:r>
      <w:r w:rsidR="00BA32FC" w:rsidRPr="00BA32FC">
        <w:t xml:space="preserve"> 2019г</w:t>
      </w:r>
      <w:r w:rsidR="001777A3">
        <w:t>оду</w:t>
      </w:r>
      <w:r w:rsidR="00BA32FC" w:rsidRPr="00BA32FC">
        <w:t xml:space="preserve"> проводились различные те</w:t>
      </w:r>
      <w:r>
        <w:t>матические конкурсы и выставки:</w:t>
      </w:r>
      <w:r w:rsidR="00BA32FC" w:rsidRPr="00BA32FC">
        <w:t xml:space="preserve"> «Тюльпаны Родины моей», «Как сохранить нам эту планету», «Страницы Красной книги», «Дыхание весны», «День Земли», «День Воды», «Волшебный ландшафт», «Эмблема экологов города», «Журавушка-2019», «Зимняя фантазия 2019» (конкур</w:t>
      </w:r>
      <w:r w:rsidR="00FA261C">
        <w:t>с</w:t>
      </w:r>
      <w:r w:rsidR="00BA32FC" w:rsidRPr="00BA32FC">
        <w:t xml:space="preserve"> поделок из бросового материала). Проведены беседы с презентацией и показ видеофильмов: «Богдинско-Баскунчакский заповедник», «Чудеса России. Баскунчак – м</w:t>
      </w:r>
      <w:r>
        <w:t>ё</w:t>
      </w:r>
      <w:r w:rsidR="00BA32FC" w:rsidRPr="00BA32FC">
        <w:t>ртвое море России».</w:t>
      </w:r>
    </w:p>
    <w:p w:rsidR="00BA32FC" w:rsidRPr="00BA32FC" w:rsidRDefault="00071AEA" w:rsidP="00BA32FC">
      <w:pPr>
        <w:pStyle w:val="affb"/>
        <w:ind w:right="284" w:firstLine="709"/>
        <w:jc w:val="both"/>
      </w:pPr>
      <w:r>
        <w:t>Э</w:t>
      </w:r>
      <w:r w:rsidR="00BA32FC" w:rsidRPr="00BA32FC">
        <w:t>кологически</w:t>
      </w:r>
      <w:r w:rsidR="00FA261C">
        <w:t>ми</w:t>
      </w:r>
      <w:r w:rsidR="00BA32FC" w:rsidRPr="00BA32FC">
        <w:t xml:space="preserve"> мероприятия</w:t>
      </w:r>
      <w:r w:rsidR="00FA261C">
        <w:t>ми</w:t>
      </w:r>
      <w:r w:rsidR="00BA32FC" w:rsidRPr="00BA32FC">
        <w:t xml:space="preserve"> и акция</w:t>
      </w:r>
      <w:r w:rsidR="00FA261C">
        <w:t>ми</w:t>
      </w:r>
      <w:r w:rsidR="00BA32FC" w:rsidRPr="00BA32FC">
        <w:t>, организованны</w:t>
      </w:r>
      <w:r w:rsidR="00FA261C">
        <w:t>ми</w:t>
      </w:r>
      <w:r w:rsidR="00BA32FC" w:rsidRPr="00BA32FC">
        <w:t xml:space="preserve"> заповедником в 2019г</w:t>
      </w:r>
      <w:r>
        <w:t>оду,</w:t>
      </w:r>
      <w:r w:rsidR="00BA32FC" w:rsidRPr="00BA32FC">
        <w:t xml:space="preserve"> было охвачено 4639 участников, из них: «Марш парков» - 1950 человек; </w:t>
      </w:r>
      <w:r w:rsidR="00BA32FC" w:rsidRPr="007A1D56">
        <w:rPr>
          <w:color w:val="000000"/>
          <w:lang w:val="en-US"/>
        </w:rPr>
        <w:t>VII</w:t>
      </w:r>
      <w:r w:rsidR="00BA32FC" w:rsidRPr="007A1D56">
        <w:rPr>
          <w:color w:val="000000"/>
        </w:rPr>
        <w:t xml:space="preserve"> творческий фестиваль «Степной тюльпан Богдо» - 155</w:t>
      </w:r>
      <w:r>
        <w:rPr>
          <w:color w:val="000000"/>
        </w:rPr>
        <w:t xml:space="preserve"> человек</w:t>
      </w:r>
      <w:r w:rsidR="00BA32FC" w:rsidRPr="007A1D56">
        <w:rPr>
          <w:color w:val="000000"/>
        </w:rPr>
        <w:t xml:space="preserve">;«Сдай макулатуру – спаси дерево» </w:t>
      </w:r>
      <w:r>
        <w:rPr>
          <w:color w:val="000000"/>
        </w:rPr>
        <w:t xml:space="preserve">- </w:t>
      </w:r>
      <w:r w:rsidR="00BA32FC" w:rsidRPr="007A1D56">
        <w:rPr>
          <w:color w:val="000000"/>
        </w:rPr>
        <w:t>1558</w:t>
      </w:r>
      <w:r>
        <w:rPr>
          <w:color w:val="000000"/>
        </w:rPr>
        <w:t xml:space="preserve"> человек</w:t>
      </w:r>
      <w:r w:rsidR="00BA32FC" w:rsidRPr="007A1D56">
        <w:rPr>
          <w:color w:val="000000"/>
        </w:rPr>
        <w:t>;конкурс «Сочиняем и рисуем сказку» - 69</w:t>
      </w:r>
      <w:r>
        <w:rPr>
          <w:color w:val="000000"/>
        </w:rPr>
        <w:t xml:space="preserve"> человек</w:t>
      </w:r>
      <w:r w:rsidR="00BA32FC" w:rsidRPr="007A1D56">
        <w:rPr>
          <w:color w:val="000000"/>
        </w:rPr>
        <w:t>; конкурс «Лучший скворечник» - 40</w:t>
      </w:r>
      <w:r>
        <w:rPr>
          <w:color w:val="000000"/>
        </w:rPr>
        <w:t xml:space="preserve"> человек</w:t>
      </w:r>
      <w:r w:rsidR="00BA32FC" w:rsidRPr="007A1D56">
        <w:rPr>
          <w:color w:val="000000"/>
        </w:rPr>
        <w:t>;</w:t>
      </w:r>
      <w:r w:rsidR="00BA32FC" w:rsidRPr="00BA32FC">
        <w:t xml:space="preserve"> экологическая акция «Батарейки, сдавайтесь!» - 512 человек.</w:t>
      </w:r>
    </w:p>
    <w:p w:rsidR="00BA32FC" w:rsidRPr="00BA32FC" w:rsidRDefault="00BA32FC" w:rsidP="00BA32FC">
      <w:pPr>
        <w:pStyle w:val="affb"/>
        <w:ind w:right="284" w:firstLine="709"/>
        <w:jc w:val="both"/>
      </w:pPr>
      <w:r w:rsidRPr="00BA32FC">
        <w:t>Выставки, проводимые в 2019 году:</w:t>
      </w:r>
    </w:p>
    <w:p w:rsidR="00BA32FC" w:rsidRPr="00BA32FC" w:rsidRDefault="00BA32FC" w:rsidP="00BA32FC">
      <w:pPr>
        <w:pStyle w:val="affb"/>
        <w:ind w:right="284" w:firstLine="709"/>
        <w:jc w:val="both"/>
      </w:pPr>
      <w:r w:rsidRPr="00BA32FC">
        <w:t xml:space="preserve">- «Пейзажи земли заповедной» </w:t>
      </w:r>
      <w:r w:rsidR="00071AEA">
        <w:t xml:space="preserve">- </w:t>
      </w:r>
      <w:r w:rsidRPr="00BA32FC">
        <w:t>фотоработы С.Шинкаренко (г.Волгоград);</w:t>
      </w:r>
    </w:p>
    <w:p w:rsidR="00BA32FC" w:rsidRPr="00BA32FC" w:rsidRDefault="00BA32FC" w:rsidP="00BA32FC">
      <w:pPr>
        <w:pStyle w:val="affb"/>
        <w:ind w:right="284" w:firstLine="709"/>
        <w:jc w:val="both"/>
      </w:pPr>
      <w:r w:rsidRPr="00BA32FC">
        <w:t>- Выставка рисунков и поделок «Степной тюльпан 2019»;</w:t>
      </w:r>
    </w:p>
    <w:p w:rsidR="00BA32FC" w:rsidRPr="00BA32FC" w:rsidRDefault="00BA32FC" w:rsidP="00BA32FC">
      <w:pPr>
        <w:pStyle w:val="affb"/>
        <w:ind w:right="284" w:firstLine="709"/>
        <w:jc w:val="both"/>
      </w:pPr>
      <w:r w:rsidRPr="00BA32FC">
        <w:t xml:space="preserve">- Выставка детских фоторабот «Дыхание природы»; </w:t>
      </w:r>
    </w:p>
    <w:p w:rsidR="00BA32FC" w:rsidRPr="00BA32FC" w:rsidRDefault="00BA32FC" w:rsidP="00BA32FC">
      <w:pPr>
        <w:pStyle w:val="affb"/>
        <w:ind w:right="284" w:firstLine="709"/>
        <w:jc w:val="both"/>
      </w:pPr>
      <w:r w:rsidRPr="00BA32FC">
        <w:t xml:space="preserve">- Выставка рисунков «Журавушка-2019»; </w:t>
      </w:r>
    </w:p>
    <w:p w:rsidR="00BA32FC" w:rsidRPr="00BA32FC" w:rsidRDefault="00BA32FC" w:rsidP="00BA32FC">
      <w:pPr>
        <w:pStyle w:val="affb"/>
        <w:ind w:right="284" w:firstLine="709"/>
        <w:jc w:val="both"/>
      </w:pPr>
      <w:r w:rsidRPr="00BA32FC">
        <w:t>- Выставка поделок «Зимняя фантазия»;</w:t>
      </w:r>
    </w:p>
    <w:p w:rsidR="00BA32FC" w:rsidRPr="00BA32FC" w:rsidRDefault="00BA32FC" w:rsidP="00BA32FC">
      <w:pPr>
        <w:pStyle w:val="affb"/>
        <w:ind w:right="284" w:firstLine="709"/>
        <w:jc w:val="both"/>
      </w:pPr>
      <w:r w:rsidRPr="00BA32FC">
        <w:t>- Выставка экологической эмблемы «Эмблема экологов»;</w:t>
      </w:r>
    </w:p>
    <w:p w:rsidR="00BA32FC" w:rsidRPr="00BA32FC" w:rsidRDefault="00BA32FC" w:rsidP="00BA32FC">
      <w:pPr>
        <w:pStyle w:val="affb"/>
        <w:ind w:right="284" w:firstLine="709"/>
        <w:jc w:val="both"/>
        <w:rPr>
          <w:bCs/>
          <w:kern w:val="36"/>
        </w:rPr>
      </w:pPr>
      <w:r w:rsidRPr="00BA32FC">
        <w:t xml:space="preserve">- Выставка-экспозиция «Богдинско-Баскунчакский заповедник» </w:t>
      </w:r>
      <w:r w:rsidRPr="00BA32FC">
        <w:rPr>
          <w:bCs/>
          <w:kern w:val="36"/>
        </w:rPr>
        <w:t>(МБУК «Районный историко-краеведческий музей»</w:t>
      </w:r>
      <w:r w:rsidR="00071AEA">
        <w:rPr>
          <w:bCs/>
          <w:kern w:val="36"/>
        </w:rPr>
        <w:t>,</w:t>
      </w:r>
      <w:r w:rsidRPr="00BA32FC">
        <w:rPr>
          <w:bCs/>
          <w:kern w:val="36"/>
        </w:rPr>
        <w:t xml:space="preserve"> г. Ахтубинск). </w:t>
      </w:r>
    </w:p>
    <w:p w:rsidR="00BA32FC" w:rsidRPr="00BA32FC" w:rsidRDefault="00071AEA" w:rsidP="00BA32FC">
      <w:pPr>
        <w:pStyle w:val="affb"/>
        <w:ind w:right="284" w:firstLine="709"/>
        <w:jc w:val="both"/>
      </w:pPr>
      <w:r w:rsidRPr="00071AEA">
        <w:rPr>
          <w:noProof/>
          <w:color w:val="000000"/>
        </w:rPr>
        <w:drawing>
          <wp:anchor distT="0" distB="0" distL="114300" distR="114300" simplePos="0" relativeHeight="251638784" behindDoc="0" locked="0" layoutInCell="1" allowOverlap="1" wp14:anchorId="77EDF64D" wp14:editId="7F0EE3FA">
            <wp:simplePos x="0" y="0"/>
            <wp:positionH relativeFrom="margin">
              <wp:posOffset>3843020</wp:posOffset>
            </wp:positionH>
            <wp:positionV relativeFrom="margin">
              <wp:posOffset>5899785</wp:posOffset>
            </wp:positionV>
            <wp:extent cx="1914525" cy="1435735"/>
            <wp:effectExtent l="0" t="0" r="0" b="0"/>
            <wp:wrapSquare wrapText="bothSides"/>
            <wp:docPr id="23" name="Рисунок 23" descr="D:\Users\AZnobishchev\Desktop\Госдоклад за 2019\Ответы\Богдинско-Баскунчакский заповедник\участники акции Чистые берега 20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AZnobishchev\Desktop\Госдоклад за 2019\Ответы\Богдинско-Баскунчакский заповедник\участники акции Чистые берега 2019.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1914525" cy="1435735"/>
                    </a:xfrm>
                    <a:prstGeom prst="rect">
                      <a:avLst/>
                    </a:prstGeom>
                    <a:noFill/>
                    <a:ln>
                      <a:noFill/>
                    </a:ln>
                  </pic:spPr>
                </pic:pic>
              </a:graphicData>
            </a:graphic>
          </wp:anchor>
        </w:drawing>
      </w:r>
      <w:r>
        <w:t>Проведены э</w:t>
      </w:r>
      <w:r w:rsidR="00BA32FC" w:rsidRPr="00BA32FC">
        <w:t>кологические десанты: обустройство экологических троп заповедника, обустройство площадки для лагеря детской экологической экспедиции, операция «Чистый город», «Чистые берега».</w:t>
      </w:r>
    </w:p>
    <w:p w:rsidR="00BA32FC" w:rsidRPr="00071AEA" w:rsidRDefault="00BA32FC" w:rsidP="00BA32FC">
      <w:pPr>
        <w:pStyle w:val="affb"/>
        <w:ind w:right="284" w:firstLine="709"/>
        <w:jc w:val="both"/>
        <w:rPr>
          <w:color w:val="000000"/>
        </w:rPr>
      </w:pPr>
      <w:r w:rsidRPr="007A1D56">
        <w:rPr>
          <w:color w:val="000000"/>
        </w:rPr>
        <w:t>Работа с волонт</w:t>
      </w:r>
      <w:r w:rsidR="00071AEA">
        <w:rPr>
          <w:color w:val="000000"/>
        </w:rPr>
        <w:t>ё</w:t>
      </w:r>
      <w:r w:rsidRPr="007A1D56">
        <w:rPr>
          <w:color w:val="000000"/>
        </w:rPr>
        <w:t>рами: подготовка участка для детского палаточного лагеря - 10 человек; акция «Чистые берега» - 185 участников; благоустройство маршрутов заповедника – 19 человек.</w:t>
      </w:r>
    </w:p>
    <w:p w:rsidR="00BA32FC" w:rsidRPr="00BA32FC" w:rsidRDefault="00BA32FC" w:rsidP="00BA32FC">
      <w:pPr>
        <w:pStyle w:val="affb"/>
        <w:ind w:right="284" w:firstLine="709"/>
        <w:jc w:val="both"/>
      </w:pPr>
      <w:r w:rsidRPr="00BA32FC">
        <w:t>В летний период 2019 года совместно с дошкольными учрежден</w:t>
      </w:r>
      <w:r w:rsidR="00071AEA">
        <w:t>и</w:t>
      </w:r>
      <w:r w:rsidRPr="00BA32FC">
        <w:t>ями г</w:t>
      </w:r>
      <w:r w:rsidR="00071AEA">
        <w:t xml:space="preserve">орода </w:t>
      </w:r>
      <w:r w:rsidRPr="00BA32FC">
        <w:t>Ахтубинска проводились различные мероприятия на экологические темы на оздоровительных площадках. Всего было охвачено 188 участник</w:t>
      </w:r>
      <w:r w:rsidR="00071AEA">
        <w:t>ов</w:t>
      </w:r>
      <w:r w:rsidRPr="00BA32FC">
        <w:t>.</w:t>
      </w:r>
    </w:p>
    <w:p w:rsidR="00BA32FC" w:rsidRPr="007A1D56" w:rsidRDefault="00A11CAD" w:rsidP="00BA32FC">
      <w:pPr>
        <w:pStyle w:val="affb"/>
        <w:ind w:right="284" w:firstLine="709"/>
        <w:jc w:val="both"/>
        <w:rPr>
          <w:color w:val="000000"/>
        </w:rPr>
      </w:pPr>
      <w:r w:rsidRPr="00A11CAD">
        <w:rPr>
          <w:noProof/>
        </w:rPr>
        <w:drawing>
          <wp:anchor distT="0" distB="0" distL="114300" distR="114300" simplePos="0" relativeHeight="251640832" behindDoc="0" locked="0" layoutInCell="1" allowOverlap="1" wp14:anchorId="794CDF55" wp14:editId="1520C747">
            <wp:simplePos x="0" y="0"/>
            <wp:positionH relativeFrom="margin">
              <wp:posOffset>32385</wp:posOffset>
            </wp:positionH>
            <wp:positionV relativeFrom="margin">
              <wp:posOffset>7727950</wp:posOffset>
            </wp:positionV>
            <wp:extent cx="1803400" cy="1352550"/>
            <wp:effectExtent l="0" t="0" r="0" b="0"/>
            <wp:wrapSquare wrapText="bothSides"/>
            <wp:docPr id="24" name="Рисунок 24" descr="D:\Users\AZnobishchev\Desktop\Госдоклад за 2019\Ответы\Богдинско-Баскунчакский заповедник\геологический музей им.Вернадского_Москва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AZnobishchev\Desktop\Госдоклад за 2019\Ответы\Богдинско-Баскунчакский заповедник\геологический музей им.Вернадского_Москва .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803400" cy="1352550"/>
                    </a:xfrm>
                    <a:prstGeom prst="rect">
                      <a:avLst/>
                    </a:prstGeom>
                    <a:noFill/>
                    <a:ln>
                      <a:noFill/>
                    </a:ln>
                  </pic:spPr>
                </pic:pic>
              </a:graphicData>
            </a:graphic>
          </wp:anchor>
        </w:drawing>
      </w:r>
      <w:r w:rsidR="00BA32FC" w:rsidRPr="007A1D56">
        <w:rPr>
          <w:color w:val="000000"/>
        </w:rPr>
        <w:t>В СМИ подготовлено и опубликовано 40 статей («Испытатель», «Волга», «Жаворонок», социальные сети). Выступления по телевидению – 10.</w:t>
      </w:r>
    </w:p>
    <w:p w:rsidR="00BA32FC" w:rsidRPr="007A1D56" w:rsidRDefault="00BA32FC" w:rsidP="00BA32FC">
      <w:pPr>
        <w:pStyle w:val="affb"/>
        <w:ind w:right="284" w:firstLine="709"/>
        <w:jc w:val="both"/>
        <w:rPr>
          <w:color w:val="000000"/>
        </w:rPr>
      </w:pPr>
      <w:r w:rsidRPr="007A1D56">
        <w:rPr>
          <w:color w:val="000000"/>
        </w:rPr>
        <w:t>Печатная продукция: газета заповедника «Жаворонок» -</w:t>
      </w:r>
      <w:r w:rsidR="00A11CAD">
        <w:rPr>
          <w:color w:val="000000"/>
        </w:rPr>
        <w:t xml:space="preserve"> 3996 экземпляров</w:t>
      </w:r>
      <w:r w:rsidRPr="007A1D56">
        <w:rPr>
          <w:color w:val="000000"/>
        </w:rPr>
        <w:t xml:space="preserve">, подготовлены макеты и </w:t>
      </w:r>
      <w:r w:rsidR="00A11CAD">
        <w:rPr>
          <w:color w:val="000000"/>
        </w:rPr>
        <w:t>напечат</w:t>
      </w:r>
      <w:r w:rsidRPr="007A1D56">
        <w:rPr>
          <w:color w:val="000000"/>
        </w:rPr>
        <w:t>ан</w:t>
      </w:r>
      <w:r w:rsidR="00A11CAD">
        <w:rPr>
          <w:color w:val="000000"/>
        </w:rPr>
        <w:t>ы</w:t>
      </w:r>
      <w:r w:rsidRPr="007A1D56">
        <w:rPr>
          <w:color w:val="000000"/>
        </w:rPr>
        <w:t xml:space="preserve"> настенны</w:t>
      </w:r>
      <w:r w:rsidR="00A11CAD">
        <w:rPr>
          <w:color w:val="000000"/>
        </w:rPr>
        <w:t>е</w:t>
      </w:r>
      <w:r w:rsidRPr="007A1D56">
        <w:rPr>
          <w:color w:val="000000"/>
        </w:rPr>
        <w:t xml:space="preserve"> календар</w:t>
      </w:r>
      <w:r w:rsidR="00A11CAD">
        <w:rPr>
          <w:color w:val="000000"/>
        </w:rPr>
        <w:t>и</w:t>
      </w:r>
      <w:r w:rsidRPr="007A1D56">
        <w:rPr>
          <w:color w:val="000000"/>
        </w:rPr>
        <w:t xml:space="preserve"> в количестве 300 шт</w:t>
      </w:r>
      <w:r w:rsidR="00A11CAD">
        <w:rPr>
          <w:color w:val="000000"/>
        </w:rPr>
        <w:t>ук</w:t>
      </w:r>
      <w:r w:rsidRPr="007A1D56">
        <w:rPr>
          <w:color w:val="000000"/>
        </w:rPr>
        <w:t>.</w:t>
      </w:r>
    </w:p>
    <w:p w:rsidR="00BA32FC" w:rsidRPr="00A11CAD" w:rsidRDefault="00BA32FC" w:rsidP="00BA32FC">
      <w:pPr>
        <w:suppressAutoHyphens/>
        <w:ind w:right="284" w:firstLine="709"/>
        <w:jc w:val="both"/>
      </w:pPr>
      <w:r w:rsidRPr="007A1D56">
        <w:rPr>
          <w:color w:val="000000"/>
        </w:rPr>
        <w:t>В 2019 г</w:t>
      </w:r>
      <w:r w:rsidR="00A11CAD">
        <w:rPr>
          <w:color w:val="000000"/>
        </w:rPr>
        <w:t>оду</w:t>
      </w:r>
      <w:r w:rsidRPr="007A1D56">
        <w:rPr>
          <w:color w:val="000000"/>
        </w:rPr>
        <w:t xml:space="preserve"> заповедник посетила группа Фонда развития молод</w:t>
      </w:r>
      <w:r w:rsidR="00A11CAD">
        <w:rPr>
          <w:color w:val="000000"/>
        </w:rPr>
        <w:t>ё</w:t>
      </w:r>
      <w:r w:rsidRPr="007A1D56">
        <w:rPr>
          <w:color w:val="000000"/>
        </w:rPr>
        <w:t>жного туризма «</w:t>
      </w:r>
      <w:r w:rsidRPr="00BA32FC">
        <w:t>ДерсуУзала» (г</w:t>
      </w:r>
      <w:r w:rsidR="00A11CAD">
        <w:t>ород Москва)</w:t>
      </w:r>
      <w:r w:rsidRPr="00BA32FC">
        <w:t xml:space="preserve"> в количестве 76 человек и группа школьников клуба «Юный геолог» (г</w:t>
      </w:r>
      <w:r w:rsidR="00A11CAD">
        <w:t xml:space="preserve">ород </w:t>
      </w:r>
      <w:r w:rsidRPr="00BA32FC">
        <w:t xml:space="preserve">Москва) из 96 человек. На базе школ и детских садов работали кружки «Юный эколог», «Друзья заповедника», общее количество </w:t>
      </w:r>
      <w:r w:rsidR="00A11CAD">
        <w:t xml:space="preserve">участниковкоторых </w:t>
      </w:r>
      <w:r w:rsidRPr="00BA32FC">
        <w:t>состав</w:t>
      </w:r>
      <w:r w:rsidR="00A11CAD">
        <w:t>ило</w:t>
      </w:r>
      <w:r w:rsidRPr="00BA32FC">
        <w:t xml:space="preserve"> 40 человек.</w:t>
      </w:r>
    </w:p>
    <w:p w:rsidR="00BA32FC" w:rsidRPr="00BA32FC" w:rsidRDefault="00BA32FC" w:rsidP="00BA32FC">
      <w:pPr>
        <w:pStyle w:val="affb"/>
        <w:ind w:right="284" w:firstLine="709"/>
        <w:jc w:val="both"/>
      </w:pPr>
      <w:r w:rsidRPr="00BA32FC">
        <w:t>В 2019г</w:t>
      </w:r>
      <w:r w:rsidR="00DF4C15">
        <w:t>оду</w:t>
      </w:r>
      <w:r w:rsidRPr="00BA32FC">
        <w:t xml:space="preserve"> эколого-туристические маршруты заповедника посетил 15421 человек; музей в пос</w:t>
      </w:r>
      <w:r w:rsidR="00DF4C15">
        <w:t>ёлке</w:t>
      </w:r>
      <w:r w:rsidRPr="00BA32FC">
        <w:t xml:space="preserve"> Нижний Баскунчак – 919 человек</w:t>
      </w:r>
      <w:r w:rsidR="00A11CAD">
        <w:t>;</w:t>
      </w:r>
      <w:r w:rsidRPr="00BA32FC">
        <w:t xml:space="preserve"> экспозицию в краеведческом музее г</w:t>
      </w:r>
      <w:r w:rsidR="00DF4C15">
        <w:t>орода</w:t>
      </w:r>
      <w:r w:rsidRPr="00BA32FC">
        <w:t xml:space="preserve"> Ахтубинска -5875 человек</w:t>
      </w:r>
      <w:r w:rsidR="00A11CAD">
        <w:t>;</w:t>
      </w:r>
      <w:r w:rsidR="00DF4C15">
        <w:t xml:space="preserve"> Визит</w:t>
      </w:r>
      <w:r w:rsidRPr="00BA32FC">
        <w:t>–центр заповедника -861 человек.</w:t>
      </w:r>
    </w:p>
    <w:p w:rsidR="00BA32FC" w:rsidRPr="007A1D56" w:rsidRDefault="00BA32FC" w:rsidP="00BA32FC">
      <w:pPr>
        <w:pStyle w:val="affb"/>
        <w:ind w:right="284" w:firstLine="709"/>
        <w:jc w:val="both"/>
        <w:rPr>
          <w:color w:val="000000"/>
        </w:rPr>
      </w:pPr>
      <w:r w:rsidRPr="007A1D56">
        <w:rPr>
          <w:color w:val="000000"/>
        </w:rPr>
        <w:t>Заповедник принимал участие в конкурсе видеороликов «Привет, Россия – Родина моя!». Ролик «Священная гора» занял 1 место в номинации «Экотуризм».</w:t>
      </w:r>
    </w:p>
    <w:p w:rsidR="004864DE" w:rsidRDefault="00BA32FC" w:rsidP="00BA32FC">
      <w:pPr>
        <w:ind w:right="284" w:firstLine="709"/>
        <w:jc w:val="both"/>
      </w:pPr>
      <w:r w:rsidRPr="00BA32FC">
        <w:t>Заповедник оказыва</w:t>
      </w:r>
      <w:r w:rsidR="00A11CAD">
        <w:t>л</w:t>
      </w:r>
      <w:r w:rsidRPr="00BA32FC">
        <w:t xml:space="preserve"> методическую и ресурсную помощь дошкольным и общеобразовательным учреждениям, библиотекам города Ахтубинск</w:t>
      </w:r>
      <w:r w:rsidR="00A11CAD">
        <w:t>а</w:t>
      </w:r>
      <w:r w:rsidRPr="00BA32FC">
        <w:t xml:space="preserve"> и </w:t>
      </w:r>
      <w:r w:rsidR="00A11CAD">
        <w:t xml:space="preserve">Ахтубинского </w:t>
      </w:r>
      <w:r w:rsidRPr="00BA32FC">
        <w:t>района.</w:t>
      </w:r>
    </w:p>
    <w:p w:rsidR="00FA261C" w:rsidRDefault="00FA261C" w:rsidP="00BA32FC">
      <w:pPr>
        <w:ind w:right="284" w:firstLine="709"/>
        <w:jc w:val="both"/>
      </w:pPr>
    </w:p>
    <w:p w:rsidR="00CD03D0" w:rsidRPr="00E8746E" w:rsidRDefault="00E8746E" w:rsidP="005651D2">
      <w:pPr>
        <w:ind w:right="284"/>
        <w:jc w:val="center"/>
        <w:rPr>
          <w:b/>
        </w:rPr>
      </w:pPr>
      <w:r>
        <w:rPr>
          <w:b/>
        </w:rPr>
        <w:t>ГАУ АО ДО</w:t>
      </w:r>
      <w:r w:rsidR="002274A2" w:rsidRPr="002274A2">
        <w:rPr>
          <w:b/>
        </w:rPr>
        <w:t xml:space="preserve"> «Эколого-биологический центр»</w:t>
      </w:r>
    </w:p>
    <w:p w:rsidR="00CD03D0" w:rsidRPr="00CD03D0" w:rsidRDefault="00CD03D0" w:rsidP="00C149D4">
      <w:pPr>
        <w:tabs>
          <w:tab w:val="left" w:pos="0"/>
        </w:tabs>
        <w:ind w:right="284" w:firstLine="851"/>
        <w:jc w:val="both"/>
        <w:rPr>
          <w:bCs/>
        </w:rPr>
      </w:pPr>
      <w:r w:rsidRPr="00145CD6">
        <w:rPr>
          <w:bCs/>
        </w:rPr>
        <w:t xml:space="preserve">Деятельность </w:t>
      </w:r>
      <w:r w:rsidR="00C149D4">
        <w:rPr>
          <w:bCs/>
        </w:rPr>
        <w:t>Эколого-биологического центра (далее – Центр)</w:t>
      </w:r>
      <w:r w:rsidRPr="00145CD6">
        <w:rPr>
          <w:bCs/>
        </w:rPr>
        <w:t xml:space="preserve"> направлена на реализацию</w:t>
      </w:r>
      <w:r w:rsidRPr="00145CD6">
        <w:t xml:space="preserve"> на территории Астраханской</w:t>
      </w:r>
      <w:r w:rsidRPr="002358A6">
        <w:t xml:space="preserve"> области модел</w:t>
      </w:r>
      <w:r>
        <w:t>ей</w:t>
      </w:r>
      <w:r w:rsidRPr="002358A6">
        <w:t xml:space="preserve"> экологического образования «ЭКОСФЕРА»</w:t>
      </w:r>
      <w:r>
        <w:t xml:space="preserve"> и «Природотерапия»</w:t>
      </w:r>
      <w:r w:rsidRPr="002358A6">
        <w:t xml:space="preserve"> по формированию нового экологического мышления юных граждан как гаранта </w:t>
      </w:r>
      <w:r w:rsidRPr="00CD03D0">
        <w:rPr>
          <w:bCs/>
        </w:rPr>
        <w:t>обеспечения экологической безопасности и устойчивого развития общества.</w:t>
      </w:r>
    </w:p>
    <w:p w:rsidR="00CD03D0" w:rsidRPr="002358A6" w:rsidRDefault="00CD03D0" w:rsidP="00C149D4">
      <w:pPr>
        <w:tabs>
          <w:tab w:val="left" w:pos="0"/>
        </w:tabs>
        <w:ind w:right="284" w:firstLine="851"/>
        <w:jc w:val="both"/>
        <w:rPr>
          <w:bCs/>
        </w:rPr>
      </w:pPr>
      <w:r w:rsidRPr="002358A6">
        <w:rPr>
          <w:bCs/>
        </w:rPr>
        <w:t>Модель функционирует по следующим направлениям:</w:t>
      </w:r>
    </w:p>
    <w:p w:rsidR="00CD03D0" w:rsidRPr="002358A6" w:rsidRDefault="00CD03D0" w:rsidP="00C149D4">
      <w:pPr>
        <w:tabs>
          <w:tab w:val="left" w:pos="0"/>
        </w:tabs>
        <w:ind w:right="284" w:firstLine="851"/>
        <w:jc w:val="both"/>
        <w:rPr>
          <w:bCs/>
        </w:rPr>
      </w:pPr>
      <w:r>
        <w:rPr>
          <w:bCs/>
        </w:rPr>
        <w:t>-</w:t>
      </w:r>
      <w:r w:rsidRPr="002358A6">
        <w:rPr>
          <w:bCs/>
        </w:rPr>
        <w:t>образовательная деятельность</w:t>
      </w:r>
      <w:r>
        <w:rPr>
          <w:bCs/>
        </w:rPr>
        <w:t>;</w:t>
      </w:r>
    </w:p>
    <w:p w:rsidR="00CD03D0" w:rsidRPr="002358A6" w:rsidRDefault="00CD03D0" w:rsidP="00C149D4">
      <w:pPr>
        <w:tabs>
          <w:tab w:val="left" w:pos="0"/>
        </w:tabs>
        <w:ind w:right="284" w:firstLine="851"/>
        <w:jc w:val="both"/>
        <w:rPr>
          <w:bCs/>
        </w:rPr>
      </w:pPr>
      <w:r>
        <w:rPr>
          <w:bCs/>
        </w:rPr>
        <w:t>-</w:t>
      </w:r>
      <w:r w:rsidRPr="002358A6">
        <w:rPr>
          <w:bCs/>
        </w:rPr>
        <w:t>эколого-просветительская деятельность</w:t>
      </w:r>
      <w:r>
        <w:rPr>
          <w:bCs/>
        </w:rPr>
        <w:t>;</w:t>
      </w:r>
    </w:p>
    <w:p w:rsidR="00CD03D0" w:rsidRPr="002358A6" w:rsidRDefault="00CD03D0" w:rsidP="00C149D4">
      <w:pPr>
        <w:tabs>
          <w:tab w:val="left" w:pos="0"/>
        </w:tabs>
        <w:ind w:right="284" w:firstLine="851"/>
        <w:jc w:val="both"/>
        <w:rPr>
          <w:bCs/>
        </w:rPr>
      </w:pPr>
      <w:r>
        <w:rPr>
          <w:bCs/>
        </w:rPr>
        <w:t>-</w:t>
      </w:r>
      <w:r w:rsidRPr="002358A6">
        <w:rPr>
          <w:bCs/>
        </w:rPr>
        <w:t>информационно-методическое обеспечение экологического образования</w:t>
      </w:r>
      <w:r>
        <w:rPr>
          <w:bCs/>
        </w:rPr>
        <w:t>;</w:t>
      </w:r>
    </w:p>
    <w:p w:rsidR="00CD03D0" w:rsidRPr="00CD03D0" w:rsidRDefault="00CD03D0" w:rsidP="00C149D4">
      <w:pPr>
        <w:tabs>
          <w:tab w:val="left" w:pos="0"/>
        </w:tabs>
        <w:ind w:right="284" w:firstLine="851"/>
        <w:jc w:val="both"/>
        <w:rPr>
          <w:bCs/>
        </w:rPr>
      </w:pPr>
      <w:r>
        <w:rPr>
          <w:bCs/>
        </w:rPr>
        <w:t>-</w:t>
      </w:r>
      <w:r w:rsidRPr="00CD03D0">
        <w:rPr>
          <w:bCs/>
        </w:rPr>
        <w:t>летнее оздоровление;</w:t>
      </w:r>
    </w:p>
    <w:p w:rsidR="00CD03D0" w:rsidRPr="00CD03D0" w:rsidRDefault="00CD03D0" w:rsidP="00C149D4">
      <w:pPr>
        <w:tabs>
          <w:tab w:val="left" w:pos="0"/>
        </w:tabs>
        <w:ind w:right="284" w:firstLine="851"/>
        <w:jc w:val="both"/>
        <w:rPr>
          <w:bCs/>
        </w:rPr>
      </w:pPr>
      <w:r>
        <w:rPr>
          <w:bCs/>
        </w:rPr>
        <w:t>-</w:t>
      </w:r>
      <w:r w:rsidRPr="00CD03D0">
        <w:rPr>
          <w:bCs/>
        </w:rPr>
        <w:t xml:space="preserve">совершенствование эмоционально-поведенческого пространства (воспитательная работа); </w:t>
      </w:r>
    </w:p>
    <w:p w:rsidR="00CD03D0" w:rsidRPr="00CD03D0" w:rsidRDefault="00CD03D0" w:rsidP="00C149D4">
      <w:pPr>
        <w:tabs>
          <w:tab w:val="left" w:pos="0"/>
        </w:tabs>
        <w:ind w:right="284" w:firstLine="851"/>
        <w:jc w:val="both"/>
        <w:rPr>
          <w:bCs/>
        </w:rPr>
      </w:pPr>
      <w:r>
        <w:rPr>
          <w:bCs/>
        </w:rPr>
        <w:t>-</w:t>
      </w:r>
      <w:r w:rsidRPr="00CD03D0">
        <w:rPr>
          <w:bCs/>
        </w:rPr>
        <w:t>реабилитация и адаптация детей с особыми образовательными потребностями с помощью природотерапии;</w:t>
      </w:r>
    </w:p>
    <w:p w:rsidR="00CD03D0" w:rsidRPr="00CD03D0" w:rsidRDefault="00CD03D0" w:rsidP="00C149D4">
      <w:pPr>
        <w:tabs>
          <w:tab w:val="left" w:pos="0"/>
        </w:tabs>
        <w:ind w:right="284" w:firstLine="851"/>
        <w:jc w:val="both"/>
        <w:rPr>
          <w:bCs/>
        </w:rPr>
      </w:pPr>
      <w:r>
        <w:rPr>
          <w:bCs/>
        </w:rPr>
        <w:t>-</w:t>
      </w:r>
      <w:r w:rsidRPr="00CD03D0">
        <w:rPr>
          <w:bCs/>
        </w:rPr>
        <w:t>координация деятельности учреждений города и области, занимающихся эколого-биологическим образованием и воспитанием, оказание им информационно-методической и иной поддержки;</w:t>
      </w:r>
    </w:p>
    <w:p w:rsidR="005F2772" w:rsidRPr="00A71F6F" w:rsidRDefault="00CD03D0" w:rsidP="00C149D4">
      <w:pPr>
        <w:tabs>
          <w:tab w:val="left" w:pos="0"/>
        </w:tabs>
        <w:ind w:right="284" w:firstLine="851"/>
        <w:jc w:val="both"/>
        <w:rPr>
          <w:bCs/>
        </w:rPr>
      </w:pPr>
      <w:r>
        <w:rPr>
          <w:bCs/>
        </w:rPr>
        <w:t>-</w:t>
      </w:r>
      <w:r w:rsidRPr="00CD03D0">
        <w:rPr>
          <w:bCs/>
        </w:rPr>
        <w:t>деятельность регионального отделения Общероссийского общественного детского экологического движения «Зел</w:t>
      </w:r>
      <w:r w:rsidR="00C149D4">
        <w:rPr>
          <w:bCs/>
        </w:rPr>
        <w:t>ё</w:t>
      </w:r>
      <w:r w:rsidRPr="00CD03D0">
        <w:rPr>
          <w:bCs/>
        </w:rPr>
        <w:t>ная планета» (ООДЭД «Зел</w:t>
      </w:r>
      <w:r w:rsidR="00C149D4">
        <w:rPr>
          <w:bCs/>
        </w:rPr>
        <w:t>ё</w:t>
      </w:r>
      <w:r w:rsidRPr="00CD03D0">
        <w:rPr>
          <w:bCs/>
        </w:rPr>
        <w:t>ная планета»).</w:t>
      </w:r>
    </w:p>
    <w:p w:rsidR="00CD03D0" w:rsidRPr="00E47F3C" w:rsidRDefault="00C149D4" w:rsidP="00C149D4">
      <w:pPr>
        <w:ind w:right="284" w:firstLine="851"/>
        <w:jc w:val="both"/>
      </w:pPr>
      <w:r>
        <w:t>В 2019 году н</w:t>
      </w:r>
      <w:r w:rsidR="00CD03D0" w:rsidRPr="002358A6">
        <w:t xml:space="preserve">абазе </w:t>
      </w:r>
      <w:r>
        <w:t>Центра</w:t>
      </w:r>
      <w:r w:rsidR="00CD03D0">
        <w:t>работа</w:t>
      </w:r>
      <w:r>
        <w:t>ло</w:t>
      </w:r>
      <w:r w:rsidR="00CD03D0" w:rsidRPr="00434E31">
        <w:t>22</w:t>
      </w:r>
      <w:r w:rsidR="00CD03D0">
        <w:t>9</w:t>
      </w:r>
      <w:r w:rsidR="00CD03D0" w:rsidRPr="00434E31">
        <w:t xml:space="preserve"> творческих объединени</w:t>
      </w:r>
      <w:r w:rsidR="00CD03D0">
        <w:t>й, в которых обуча</w:t>
      </w:r>
      <w:r>
        <w:t>лось</w:t>
      </w:r>
      <w:r w:rsidR="00CD03D0" w:rsidRPr="00E47F3C">
        <w:t xml:space="preserve"> 2472 учащихся от дошкольного до старшего школьного возраста по 40 дополнительным общеобразовательным</w:t>
      </w:r>
      <w:hyperlink r:id="rId81" w:tooltip="Образовательные программы" w:history="1">
        <w:r w:rsidR="00CD03D0" w:rsidRPr="00E47F3C">
          <w:t xml:space="preserve"> программам</w:t>
        </w:r>
      </w:hyperlink>
      <w:r w:rsidR="00CD03D0" w:rsidRPr="00E47F3C">
        <w:t xml:space="preserve"> естественнонаучной, физкультурно-спортивной, туристско-краеведческой, социально-педагогической и художественнойнаправленностям</w:t>
      </w:r>
      <w:r w:rsidR="00CD03D0">
        <w:t>:</w:t>
      </w:r>
      <w:r w:rsidR="00CD03D0" w:rsidRPr="00E47F3C">
        <w:t xml:space="preserve"> «Основы доврачебной помощи животным», «Планета загадок», «Юный зоолог», «Юный кинолог-спасатель», «Здоровый малыш», «Основы верховой езды», «Основы конного спорта», «Мой край», «Я – астраханец», «По тропе краеведения», «Играем и учимся с собакой», «Поводья жизни», «Юный фермер-предприниматель», «Природа и фантазия», «Экологический театр», «Мода и дизайн»</w:t>
      </w:r>
      <w:r w:rsidR="00CD03D0">
        <w:t>, «Декоративные фантазии», «Калейдоскоп увлечений», «Хендмейд»</w:t>
      </w:r>
      <w:r w:rsidR="00CD03D0" w:rsidRPr="00E47F3C">
        <w:t xml:space="preserve"> и др.</w:t>
      </w:r>
    </w:p>
    <w:p w:rsidR="00CD03D0" w:rsidRPr="002358A6" w:rsidRDefault="00CD03D0" w:rsidP="00C149D4">
      <w:pPr>
        <w:ind w:right="284" w:firstLine="851"/>
        <w:jc w:val="both"/>
      </w:pPr>
      <w:r w:rsidRPr="00E47F3C">
        <w:t>На базе Центра с целью воспитания у подрастающего поколения культуры отношения к природе, людям, собственному здоровью работа</w:t>
      </w:r>
      <w:r w:rsidR="00C149D4">
        <w:t>ли</w:t>
      </w:r>
      <w:r w:rsidRPr="00E47F3C">
        <w:t xml:space="preserve"> комплексные, модульные, интегрированные и ориентационные </w:t>
      </w:r>
      <w:r w:rsidR="00C149D4">
        <w:t>ш</w:t>
      </w:r>
      <w:r w:rsidRPr="00E47F3C">
        <w:t>колы: раннего развития</w:t>
      </w:r>
      <w:r w:rsidRPr="00CD0D37">
        <w:t xml:space="preserve"> «Росток», «Родничок», «Солнышко», Природоведения (для начальных классов), Юного астраханца (для 5-7 классов школ-интернатов), </w:t>
      </w:r>
      <w:r>
        <w:t xml:space="preserve">сити-фермерства, экологических знаний, </w:t>
      </w:r>
      <w:r w:rsidR="00012DA7">
        <w:t>ш</w:t>
      </w:r>
      <w:r w:rsidRPr="00CD0D37">
        <w:t xml:space="preserve">кола здоровья (для детей с </w:t>
      </w:r>
      <w:r w:rsidR="00C149D4">
        <w:t>ограниченными возможностями здоровья (</w:t>
      </w:r>
      <w:r w:rsidRPr="00CD0D37">
        <w:t>ОВЗ)</w:t>
      </w:r>
      <w:r w:rsidR="00C149D4">
        <w:t>)</w:t>
      </w:r>
      <w:r w:rsidRPr="00CD0D37">
        <w:t>, Академия сити-фермерства.</w:t>
      </w:r>
      <w:r w:rsidRPr="002358A6">
        <w:t xml:space="preserve"> В этих </w:t>
      </w:r>
      <w:r w:rsidR="00012DA7">
        <w:t>ш</w:t>
      </w:r>
      <w:r w:rsidRPr="002358A6">
        <w:t>колах через образовательную и досуговую деятельность раскрывается творческий потенциал каждого реб</w:t>
      </w:r>
      <w:r w:rsidR="00012DA7">
        <w:t>ё</w:t>
      </w:r>
      <w:r w:rsidRPr="002358A6">
        <w:t>нка, формируется его эмоциональный мир, воспитываются основы экологического сознания и культуры</w:t>
      </w:r>
      <w:r w:rsidR="00012DA7">
        <w:t xml:space="preserve">.В </w:t>
      </w:r>
      <w:r w:rsidR="00012DA7" w:rsidRPr="002358A6">
        <w:t>Центр</w:t>
      </w:r>
      <w:r w:rsidR="00012DA7">
        <w:t>е</w:t>
      </w:r>
      <w:r w:rsidRPr="002358A6">
        <w:t>использ</w:t>
      </w:r>
      <w:r w:rsidR="00012DA7">
        <w:t>овалась</w:t>
      </w:r>
      <w:r w:rsidRPr="002358A6">
        <w:t xml:space="preserve"> учебная база: фермерское подворье, оранжерея, дендрарий, учебно-опытный участок, </w:t>
      </w:r>
      <w:r>
        <w:t>музей поделок из природного материала, зоологическая база живого уголка и тепличный комплекс с инновационным био- и агрооборудованием.</w:t>
      </w:r>
    </w:p>
    <w:p w:rsidR="00CD03D0" w:rsidRPr="00BA15AD" w:rsidRDefault="00CD03D0" w:rsidP="00012DA7">
      <w:pPr>
        <w:pStyle w:val="212"/>
        <w:tabs>
          <w:tab w:val="left" w:pos="720"/>
        </w:tabs>
        <w:ind w:right="284" w:firstLine="851"/>
        <w:jc w:val="both"/>
      </w:pPr>
      <w:r w:rsidRPr="00BA15AD">
        <w:t>В Биолого-экологическом научном обществе учащихся (БЭНОУ) «Натуралист» профессиональному самоопределению школьников способств</w:t>
      </w:r>
      <w:r w:rsidR="00012DA7">
        <w:t>овала</w:t>
      </w:r>
      <w:r w:rsidRPr="00BA15AD">
        <w:t xml:space="preserve"> работа 4 секций (Прикладная микробиология, Юный биохимик, Экологическая лингвистика, Экологический мониторинг). В </w:t>
      </w:r>
      <w:r w:rsidR="00012DA7">
        <w:t>эт</w:t>
      </w:r>
      <w:r w:rsidRPr="00BA15AD">
        <w:t xml:space="preserve">их </w:t>
      </w:r>
      <w:r w:rsidR="00012DA7">
        <w:t xml:space="preserve">секциях </w:t>
      </w:r>
      <w:r w:rsidRPr="00BA15AD">
        <w:t>55 старшеклассников школ г</w:t>
      </w:r>
      <w:r w:rsidR="00012DA7">
        <w:t>орода</w:t>
      </w:r>
      <w:r w:rsidRPr="00BA15AD">
        <w:t xml:space="preserve"> Астрахани занимались научно-исследовательской деятельностью под руководством преподавателей АГТУ, АГМУ и педагогов </w:t>
      </w:r>
      <w:r w:rsidR="00012DA7">
        <w:t>Центра</w:t>
      </w:r>
      <w:r w:rsidRPr="00BA15AD">
        <w:t xml:space="preserve">. </w:t>
      </w:r>
    </w:p>
    <w:p w:rsidR="00CD03D0" w:rsidRPr="00BA15AD" w:rsidRDefault="00CD03D0" w:rsidP="00012DA7">
      <w:pPr>
        <w:pStyle w:val="212"/>
        <w:tabs>
          <w:tab w:val="left" w:pos="567"/>
        </w:tabs>
        <w:ind w:right="284" w:firstLine="851"/>
        <w:jc w:val="both"/>
      </w:pPr>
      <w:r w:rsidRPr="00BA15AD">
        <w:t>Ведущими направлениями деятельности БЭНОУ является развитие системы учебно-исследовательской деятельности на всех ступенях образования, внедрение исследовательского метода в педагогическую практику образовательных учреждений, выявление и поддержка интеллектуально одар</w:t>
      </w:r>
      <w:r w:rsidR="00ED17A6">
        <w:t>ё</w:t>
      </w:r>
      <w:r w:rsidRPr="00BA15AD">
        <w:t>нной молод</w:t>
      </w:r>
      <w:r w:rsidR="00ED17A6">
        <w:t>ё</w:t>
      </w:r>
      <w:r w:rsidRPr="00BA15AD">
        <w:t>жи, привлечение е</w:t>
      </w:r>
      <w:r w:rsidR="00ED17A6">
        <w:t>ё</w:t>
      </w:r>
      <w:r w:rsidRPr="00BA15AD">
        <w:t xml:space="preserve"> к активной научной деятельности в области современного естествознания, формировани</w:t>
      </w:r>
      <w:r w:rsidR="00ED17A6">
        <w:t>е</w:t>
      </w:r>
      <w:r w:rsidRPr="00BA15AD">
        <w:t xml:space="preserve"> устойчивого интереса к научной работе.</w:t>
      </w:r>
    </w:p>
    <w:p w:rsidR="00CD03D0" w:rsidRPr="00BA15AD" w:rsidRDefault="00CD03D0" w:rsidP="00012DA7">
      <w:pPr>
        <w:pStyle w:val="af1"/>
        <w:tabs>
          <w:tab w:val="left" w:pos="567"/>
        </w:tabs>
        <w:spacing w:after="0"/>
        <w:ind w:left="0" w:right="284" w:firstLine="851"/>
        <w:jc w:val="both"/>
      </w:pPr>
      <w:r w:rsidRPr="00BA15AD">
        <w:t xml:space="preserve">Обязательными для всех членов БЭНОУ являются научные форумы </w:t>
      </w:r>
      <w:r w:rsidR="00ED17A6">
        <w:t>2</w:t>
      </w:r>
      <w:r w:rsidRPr="00BA15AD">
        <w:t xml:space="preserve"> раза в год: в октябре – </w:t>
      </w:r>
      <w:r w:rsidR="00ED17A6">
        <w:t>установочная сессия, в апреле –</w:t>
      </w:r>
      <w:r w:rsidRPr="00BA15AD">
        <w:t xml:space="preserve"> итоговая областная открытая научно-практическая конференция школьников «Молодые исследователи природы». </w:t>
      </w:r>
    </w:p>
    <w:p w:rsidR="00CD03D0" w:rsidRPr="00BA15AD" w:rsidRDefault="00CD03D0" w:rsidP="00012DA7">
      <w:pPr>
        <w:pStyle w:val="af1"/>
        <w:tabs>
          <w:tab w:val="left" w:pos="567"/>
        </w:tabs>
        <w:spacing w:after="0"/>
        <w:ind w:left="0" w:right="284" w:firstLine="851"/>
        <w:jc w:val="both"/>
      </w:pPr>
      <w:r w:rsidRPr="00BA15AD">
        <w:t>Большое внимание руководители уделяют организации самостоятельной исследовательской деятельности учащихся, которая включает постановку целей и задач исследования, сбор материала, его первичную обработку, анализ полученных данных, составление отч</w:t>
      </w:r>
      <w:r w:rsidR="00ED17A6">
        <w:t>ё</w:t>
      </w:r>
      <w:r w:rsidRPr="00BA15AD">
        <w:t>та (реферата, статьи, проекта), его защиту на научно-исследовательской конференции. Практическое значение результата исследования и есть вклад ученика в решение экологических проблем.</w:t>
      </w:r>
    </w:p>
    <w:p w:rsidR="00CD03D0" w:rsidRPr="00BA15AD" w:rsidRDefault="00ED17A6" w:rsidP="00012DA7">
      <w:pPr>
        <w:tabs>
          <w:tab w:val="left" w:pos="567"/>
          <w:tab w:val="left" w:pos="1680"/>
        </w:tabs>
        <w:ind w:right="284" w:firstLine="851"/>
        <w:jc w:val="both"/>
        <w:rPr>
          <w:b/>
        </w:rPr>
      </w:pPr>
      <w:r>
        <w:t>В 2019 году участники</w:t>
      </w:r>
      <w:r w:rsidR="00CD03D0" w:rsidRPr="00BA15AD">
        <w:t xml:space="preserve"> БЭНОУ приняли участие в мероприятиях различного уровня: </w:t>
      </w:r>
    </w:p>
    <w:p w:rsidR="00CD03D0" w:rsidRPr="00BA15AD" w:rsidRDefault="00CD03D0" w:rsidP="00012DA7">
      <w:pPr>
        <w:tabs>
          <w:tab w:val="left" w:pos="567"/>
          <w:tab w:val="left" w:pos="1680"/>
        </w:tabs>
        <w:ind w:right="284" w:firstLine="851"/>
        <w:jc w:val="both"/>
      </w:pPr>
      <w:r w:rsidRPr="00BA15AD">
        <w:t xml:space="preserve">- Х ежегодной региональной научной </w:t>
      </w:r>
      <w:r w:rsidR="00ED17A6">
        <w:t>к</w:t>
      </w:r>
      <w:r w:rsidRPr="00BA15AD">
        <w:t>онференции «Астраханские молод</w:t>
      </w:r>
      <w:r w:rsidR="00ED17A6">
        <w:t>ё</w:t>
      </w:r>
      <w:r w:rsidRPr="00BA15AD">
        <w:t>жные краеведческие чтения»;</w:t>
      </w:r>
    </w:p>
    <w:p w:rsidR="00CD03D0" w:rsidRPr="00BA15AD" w:rsidRDefault="00CD03D0" w:rsidP="00012DA7">
      <w:pPr>
        <w:tabs>
          <w:tab w:val="left" w:pos="567"/>
          <w:tab w:val="left" w:pos="1680"/>
        </w:tabs>
        <w:ind w:right="284" w:firstLine="851"/>
        <w:jc w:val="both"/>
      </w:pPr>
      <w:r w:rsidRPr="00BA15AD">
        <w:t>- Всероссийском форуме исследовательских и творческих работ «Мы - гордость Родины»;</w:t>
      </w:r>
    </w:p>
    <w:p w:rsidR="00CD03D0" w:rsidRPr="00BA15AD" w:rsidRDefault="00CD03D0" w:rsidP="00012DA7">
      <w:pPr>
        <w:tabs>
          <w:tab w:val="left" w:pos="567"/>
          <w:tab w:val="left" w:pos="1680"/>
        </w:tabs>
        <w:ind w:right="284" w:firstLine="851"/>
        <w:jc w:val="both"/>
      </w:pPr>
      <w:r w:rsidRPr="00BA15AD">
        <w:t>- Региональном конкурсе юношеских исследовательских работ им. В.И. Вернадского;</w:t>
      </w:r>
    </w:p>
    <w:p w:rsidR="00CD03D0" w:rsidRPr="00BA15AD" w:rsidRDefault="00CD03D0" w:rsidP="00012DA7">
      <w:pPr>
        <w:tabs>
          <w:tab w:val="left" w:pos="567"/>
          <w:tab w:val="left" w:pos="1680"/>
        </w:tabs>
        <w:ind w:right="284" w:firstLine="851"/>
        <w:jc w:val="both"/>
      </w:pPr>
      <w:r w:rsidRPr="00BA15AD">
        <w:t>- Межрайонном конкурсе «Мир проектов»;</w:t>
      </w:r>
    </w:p>
    <w:p w:rsidR="00CD03D0" w:rsidRPr="00BA15AD" w:rsidRDefault="00CD03D0" w:rsidP="00012DA7">
      <w:pPr>
        <w:tabs>
          <w:tab w:val="left" w:pos="567"/>
          <w:tab w:val="left" w:pos="1680"/>
        </w:tabs>
        <w:ind w:right="284" w:firstLine="851"/>
        <w:jc w:val="both"/>
      </w:pPr>
      <w:r w:rsidRPr="00BA15AD">
        <w:t xml:space="preserve">- Открытой </w:t>
      </w:r>
      <w:r w:rsidR="00ED17A6">
        <w:t>научно-практической конференции</w:t>
      </w:r>
      <w:r w:rsidRPr="00BA15AD">
        <w:t xml:space="preserve"> Малой </w:t>
      </w:r>
      <w:r w:rsidR="00ED17A6">
        <w:t>а</w:t>
      </w:r>
      <w:r w:rsidRPr="00BA15AD">
        <w:t xml:space="preserve">кадемии </w:t>
      </w:r>
      <w:r w:rsidR="00ED17A6">
        <w:t>н</w:t>
      </w:r>
      <w:r w:rsidRPr="00BA15AD">
        <w:t>аук ГАУ ДО АО</w:t>
      </w:r>
      <w:r w:rsidR="00ED17A6">
        <w:t xml:space="preserve"> «Центр развития творчества</w:t>
      </w:r>
      <w:r w:rsidRPr="00BA15AD">
        <w:t xml:space="preserve"> «Профи+»;</w:t>
      </w:r>
    </w:p>
    <w:p w:rsidR="00CD03D0" w:rsidRPr="00BA15AD" w:rsidRDefault="00CD03D0" w:rsidP="00012DA7">
      <w:pPr>
        <w:tabs>
          <w:tab w:val="left" w:pos="567"/>
          <w:tab w:val="left" w:pos="1680"/>
        </w:tabs>
        <w:ind w:right="284" w:firstLine="851"/>
        <w:jc w:val="both"/>
        <w:rPr>
          <w:bCs/>
        </w:rPr>
      </w:pPr>
      <w:r w:rsidRPr="00BA15AD">
        <w:rPr>
          <w:bCs/>
        </w:rPr>
        <w:t>- Всероссийском конкурсе креативных проектов и идей по развитию социальной инфраструктуры «Неотерра»;</w:t>
      </w:r>
    </w:p>
    <w:p w:rsidR="00CD03D0" w:rsidRPr="00BA15AD" w:rsidRDefault="00CD03D0" w:rsidP="00012DA7">
      <w:pPr>
        <w:tabs>
          <w:tab w:val="left" w:pos="567"/>
          <w:tab w:val="left" w:pos="1680"/>
        </w:tabs>
        <w:ind w:right="284" w:firstLine="851"/>
        <w:jc w:val="both"/>
        <w:rPr>
          <w:bCs/>
        </w:rPr>
      </w:pPr>
      <w:r w:rsidRPr="00BA15AD">
        <w:rPr>
          <w:bCs/>
        </w:rPr>
        <w:t xml:space="preserve">- Открытой региональной </w:t>
      </w:r>
      <w:r w:rsidR="00ED17A6">
        <w:rPr>
          <w:bCs/>
        </w:rPr>
        <w:t>научно-практической конференции</w:t>
      </w:r>
      <w:r w:rsidRPr="00BA15AD">
        <w:rPr>
          <w:bCs/>
        </w:rPr>
        <w:t xml:space="preserve"> «Молодые исследователи природы»;</w:t>
      </w:r>
    </w:p>
    <w:p w:rsidR="00CD03D0" w:rsidRPr="00BA15AD" w:rsidRDefault="00CD03D0" w:rsidP="00012DA7">
      <w:pPr>
        <w:tabs>
          <w:tab w:val="left" w:pos="567"/>
          <w:tab w:val="left" w:pos="1680"/>
        </w:tabs>
        <w:ind w:right="284" w:firstLine="851"/>
        <w:jc w:val="both"/>
        <w:rPr>
          <w:bCs/>
        </w:rPr>
      </w:pPr>
      <w:r w:rsidRPr="00BA15AD">
        <w:rPr>
          <w:bCs/>
        </w:rPr>
        <w:t>- Всероссийском конкурсе юных исследователей окружающей среды;</w:t>
      </w:r>
    </w:p>
    <w:p w:rsidR="00CD03D0" w:rsidRPr="00BA15AD" w:rsidRDefault="00CD03D0" w:rsidP="00012DA7">
      <w:pPr>
        <w:tabs>
          <w:tab w:val="left" w:pos="567"/>
        </w:tabs>
        <w:ind w:right="284" w:firstLine="851"/>
        <w:contextualSpacing/>
        <w:jc w:val="both"/>
      </w:pPr>
      <w:r w:rsidRPr="00BA15AD">
        <w:t xml:space="preserve">- </w:t>
      </w:r>
      <w:r w:rsidRPr="00BA15AD">
        <w:rPr>
          <w:lang w:val="en-US"/>
        </w:rPr>
        <w:t>VIII</w:t>
      </w:r>
      <w:r w:rsidRPr="00BA15AD">
        <w:t xml:space="preserve"> Международном научном форуме молодых уч</w:t>
      </w:r>
      <w:r w:rsidR="00EE3376">
        <w:t>ё</w:t>
      </w:r>
      <w:r w:rsidRPr="00BA15AD">
        <w:t>ных, студентов и школьников «Потенциал интеллектуально одар</w:t>
      </w:r>
      <w:r w:rsidR="00EE3376">
        <w:t>ё</w:t>
      </w:r>
      <w:r w:rsidRPr="00BA15AD">
        <w:t>нной молод</w:t>
      </w:r>
      <w:r w:rsidR="00EE3376">
        <w:t>ё</w:t>
      </w:r>
      <w:r w:rsidRPr="00BA15AD">
        <w:t>жи – развитию науки и образования;</w:t>
      </w:r>
    </w:p>
    <w:p w:rsidR="00CD03D0" w:rsidRPr="00BA15AD" w:rsidRDefault="00CD03D0" w:rsidP="00012DA7">
      <w:pPr>
        <w:tabs>
          <w:tab w:val="left" w:pos="567"/>
        </w:tabs>
        <w:ind w:right="284" w:firstLine="851"/>
        <w:contextualSpacing/>
        <w:jc w:val="both"/>
      </w:pPr>
      <w:r w:rsidRPr="00BA15AD">
        <w:t xml:space="preserve">- </w:t>
      </w:r>
      <w:r w:rsidRPr="00BA15AD">
        <w:rPr>
          <w:lang w:val="en-US"/>
        </w:rPr>
        <w:t>II</w:t>
      </w:r>
      <w:r w:rsidRPr="00BA15AD">
        <w:t xml:space="preserve"> национальной научно-практической конференции «Инновационное развитие регионов: потенциал науки и современного образования», посвящ</w:t>
      </w:r>
      <w:r w:rsidR="00EE3376">
        <w:t>ё</w:t>
      </w:r>
      <w:r w:rsidRPr="00BA15AD">
        <w:t>нной Дню российской науки;</w:t>
      </w:r>
    </w:p>
    <w:p w:rsidR="00CD03D0" w:rsidRPr="00936511" w:rsidRDefault="00CD03D0" w:rsidP="00012DA7">
      <w:pPr>
        <w:tabs>
          <w:tab w:val="left" w:pos="567"/>
        </w:tabs>
        <w:ind w:right="284" w:firstLine="851"/>
        <w:contextualSpacing/>
        <w:jc w:val="both"/>
      </w:pPr>
      <w:r w:rsidRPr="00BA15AD">
        <w:t xml:space="preserve">- Всероссийском конкурсе с международным участием среди обучающихся в образовательных организациях общего и высшего образования «Зелёные технологии глазами </w:t>
      </w:r>
      <w:r w:rsidRPr="00936511">
        <w:t>молодых».</w:t>
      </w:r>
    </w:p>
    <w:p w:rsidR="006C7027" w:rsidRPr="00936511" w:rsidRDefault="006C7027" w:rsidP="00ED17A6">
      <w:pPr>
        <w:tabs>
          <w:tab w:val="left" w:pos="567"/>
        </w:tabs>
        <w:ind w:right="284" w:firstLine="851"/>
        <w:jc w:val="both"/>
      </w:pPr>
      <w:r w:rsidRPr="00936511">
        <w:t>Система эколого-просветительской деятельности успешно реализ</w:t>
      </w:r>
      <w:r w:rsidR="00EE3376">
        <w:t>овывалась</w:t>
      </w:r>
      <w:r w:rsidRPr="00936511">
        <w:t xml:space="preserve"> по всем направлениям работы Центра, охватывая и вовлекая в практическую, исследовательскую и творческо-интеллектуальную сферы экологического образования учащихся разного возраста. </w:t>
      </w:r>
    </w:p>
    <w:p w:rsidR="006C7027" w:rsidRPr="00280A96" w:rsidRDefault="00E33304" w:rsidP="005651D2">
      <w:pPr>
        <w:ind w:right="284" w:firstLine="709"/>
        <w:contextualSpacing/>
        <w:jc w:val="both"/>
      </w:pPr>
      <w:r w:rsidRPr="00E33304">
        <w:rPr>
          <w:noProof/>
        </w:rPr>
        <w:drawing>
          <wp:anchor distT="0" distB="0" distL="114300" distR="114300" simplePos="0" relativeHeight="251662336" behindDoc="0" locked="0" layoutInCell="1" allowOverlap="1" wp14:anchorId="2589AAF6" wp14:editId="2D7073BD">
            <wp:simplePos x="0" y="0"/>
            <wp:positionH relativeFrom="margin">
              <wp:posOffset>3926840</wp:posOffset>
            </wp:positionH>
            <wp:positionV relativeFrom="margin">
              <wp:posOffset>447675</wp:posOffset>
            </wp:positionV>
            <wp:extent cx="1785937" cy="1190625"/>
            <wp:effectExtent l="0" t="0" r="0" b="0"/>
            <wp:wrapSquare wrapText="bothSides"/>
            <wp:docPr id="25" name="Рисунок 25" descr="D:\Users\AZnobishchev\Desktop\Госдоклад за 2019\Ответы\ЭБЦ\Выставка Юнна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Znobishchev\Desktop\Госдоклад за 2019\Ответы\ЭБЦ\Выставка Юннат.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785937" cy="1190625"/>
                    </a:xfrm>
                    <a:prstGeom prst="rect">
                      <a:avLst/>
                    </a:prstGeom>
                    <a:noFill/>
                    <a:ln>
                      <a:noFill/>
                    </a:ln>
                  </pic:spPr>
                </pic:pic>
              </a:graphicData>
            </a:graphic>
          </wp:anchor>
        </w:drawing>
      </w:r>
      <w:r w:rsidR="006C7027" w:rsidRPr="00280A96">
        <w:t>Региональный конкурс-выставка «Юннат» прош</w:t>
      </w:r>
      <w:r>
        <w:t>ё</w:t>
      </w:r>
      <w:r w:rsidR="006C7027" w:rsidRPr="00280A96">
        <w:t>л по номинациям выставочной экспозиции «Попробуй на вкус», «Сам себе агроном», «Цветоводство и ландшафтный дизайн», «Зелёная аптека», «Природная мастерская»; опытническо-исследовательских работ и проектов «Юные Тимирязевцы», «Зел</w:t>
      </w:r>
      <w:r>
        <w:t>ё</w:t>
      </w:r>
      <w:r w:rsidR="006C7027" w:rsidRPr="00280A96">
        <w:t>ные технологии и стартапы», «Мой выбор профессии», «Аквапоника» с целью активизации деятельности образовательных учреждений области по привлечению детей и подростков к практическому участию в решении проблем сельского хозяйства и развити</w:t>
      </w:r>
      <w:r>
        <w:t>я</w:t>
      </w:r>
      <w:r w:rsidR="006C7027" w:rsidRPr="00280A96">
        <w:t xml:space="preserve"> экологического мышления, повышени</w:t>
      </w:r>
      <w:r>
        <w:t>я</w:t>
      </w:r>
      <w:r w:rsidR="006C7027" w:rsidRPr="00280A96">
        <w:t xml:space="preserve"> культуры труда и профессионально</w:t>
      </w:r>
      <w:r>
        <w:t>го</w:t>
      </w:r>
      <w:r w:rsidR="006C7027" w:rsidRPr="00280A96">
        <w:t xml:space="preserve"> самоопределени</w:t>
      </w:r>
      <w:r>
        <w:t>я</w:t>
      </w:r>
      <w:r w:rsidR="006C7027" w:rsidRPr="00280A96">
        <w:t xml:space="preserve"> школьников. </w:t>
      </w:r>
      <w:r w:rsidR="006C7027" w:rsidRPr="00936511">
        <w:t xml:space="preserve">В конкурсе приняло участие </w:t>
      </w:r>
      <w:r w:rsidR="006C7027" w:rsidRPr="00280A96">
        <w:t>238</w:t>
      </w:r>
      <w:r w:rsidR="006C7027" w:rsidRPr="00936511">
        <w:t xml:space="preserve"> работ из 7 районов области (Володарского, Лиманского, Приволжского, Харабалинского, Камызякского, Икрянинского, Наримановского), а также </w:t>
      </w:r>
      <w:r>
        <w:t>из образовательных</w:t>
      </w:r>
      <w:r w:rsidR="00EE3376">
        <w:t xml:space="preserve"> учреждени</w:t>
      </w:r>
      <w:r>
        <w:t>й</w:t>
      </w:r>
      <w:r w:rsidR="006C7027" w:rsidRPr="00936511">
        <w:t xml:space="preserve"> города Астрахани.</w:t>
      </w:r>
    </w:p>
    <w:p w:rsidR="006C7027" w:rsidRPr="00280A96" w:rsidRDefault="006C7027" w:rsidP="005651D2">
      <w:pPr>
        <w:ind w:right="284" w:firstLine="709"/>
        <w:contextualSpacing/>
        <w:jc w:val="both"/>
      </w:pPr>
      <w:r w:rsidRPr="00280A96">
        <w:t>Региональный</w:t>
      </w:r>
      <w:r w:rsidRPr="00A278E4">
        <w:t xml:space="preserve"> конкурс-конференция «Зелёная планета»</w:t>
      </w:r>
      <w:r w:rsidRPr="00280A96">
        <w:t xml:space="preserve"> включил конкурсы социально-значимых проектных и научно-исследовательских работ о результатах социально-полезной экологической деятельности детских коллективов, рисунков</w:t>
      </w:r>
      <w:r w:rsidR="00EF0A68">
        <w:t>,</w:t>
      </w:r>
      <w:r w:rsidRPr="00280A96">
        <w:t xml:space="preserve"> по мотивам театральных постановок (пьес) о природных явлениях, объектах, животных, растениях или стихийных проявлениях, кинорепортажей об экологической социально-полезной деятельности детских коллективов, макетов декораций для театральных постановок, коллекций театральных костюмов, сольных и коллективных исполнений песен из музыкальных театральных постановок, в том числе мюзиклов, театрализованных постановок о природе, литературного конкурса авторских размышлений. В н</w:t>
      </w:r>
      <w:r w:rsidR="005651D2">
        <w:t>ё</w:t>
      </w:r>
      <w:r w:rsidRPr="00280A96">
        <w:t xml:space="preserve">м приняли участие 144 работы 306 участников </w:t>
      </w:r>
      <w:r w:rsidR="005651D2">
        <w:t>образовательных учреждений</w:t>
      </w:r>
      <w:r w:rsidRPr="00280A96">
        <w:t xml:space="preserve"> города и 9 районов области (Приволжский, Лиманский, Володарский, Икрянинский, Харабалинский, Камызякский, Наримановский, Ахтубинский, Красноярский). Конкурс проводится ежегодно с целью привлечения внимания обучающихся к экологическим проблемам края и формирования ответственности за состояние окружающей среды.</w:t>
      </w:r>
    </w:p>
    <w:p w:rsidR="006C7027" w:rsidRPr="00280A96" w:rsidRDefault="00EF0A68" w:rsidP="00280A96">
      <w:pPr>
        <w:tabs>
          <w:tab w:val="left" w:pos="567"/>
        </w:tabs>
        <w:ind w:right="284" w:firstLine="567"/>
        <w:jc w:val="both"/>
      </w:pPr>
      <w:r w:rsidRPr="00EF0A68">
        <w:rPr>
          <w:noProof/>
        </w:rPr>
        <w:drawing>
          <wp:anchor distT="0" distB="0" distL="114300" distR="114300" simplePos="0" relativeHeight="251634688" behindDoc="0" locked="0" layoutInCell="1" allowOverlap="1" wp14:anchorId="4E14E15E" wp14:editId="1216A679">
            <wp:simplePos x="0" y="0"/>
            <wp:positionH relativeFrom="margin">
              <wp:posOffset>3615690</wp:posOffset>
            </wp:positionH>
            <wp:positionV relativeFrom="margin">
              <wp:posOffset>5556885</wp:posOffset>
            </wp:positionV>
            <wp:extent cx="2095500" cy="1397000"/>
            <wp:effectExtent l="0" t="0" r="0" b="0"/>
            <wp:wrapSquare wrapText="bothSides"/>
            <wp:docPr id="26" name="Рисунок 26" descr="D:\Users\AZnobishchev\Desktop\Госдоклад за 2019\Ответы\ЭБЦ\Конкурс-конференця Узнай! Исследуй! Берег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Users\AZnobishchev\Desktop\Госдоклад за 2019\Ответы\ЭБЦ\Конкурс-конференця Узнай! Исследуй! Береги!.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2095500" cy="1397000"/>
                    </a:xfrm>
                    <a:prstGeom prst="rect">
                      <a:avLst/>
                    </a:prstGeom>
                    <a:noFill/>
                    <a:ln>
                      <a:noFill/>
                    </a:ln>
                  </pic:spPr>
                </pic:pic>
              </a:graphicData>
            </a:graphic>
          </wp:anchor>
        </w:drawing>
      </w:r>
      <w:r w:rsidR="006C7027" w:rsidRPr="00280A96">
        <w:t>Открытая региональная конференция исследовательских работ «Узнай! Исследуй! Береги!» прошла с целью привлечения обучающихся начального и среднего звена к экс</w:t>
      </w:r>
      <w:r>
        <w:t xml:space="preserve">периментально-исследовательской </w:t>
      </w:r>
      <w:r w:rsidR="006C7027" w:rsidRPr="00280A96">
        <w:t xml:space="preserve">деятельности. Приняли участие 79 работ, 95 участников из 30 </w:t>
      </w:r>
      <w:r w:rsidR="005651D2">
        <w:t>образовательных учреждений</w:t>
      </w:r>
      <w:r w:rsidR="006C7027" w:rsidRPr="00280A96">
        <w:t xml:space="preserve"> города и 7 районов области (Володарский, Камызякский, Приволжский, Лиманский, Харабалинский, Икрянинский, Енотаевский).</w:t>
      </w:r>
    </w:p>
    <w:p w:rsidR="006C7027" w:rsidRPr="00936511" w:rsidRDefault="00EF0A68" w:rsidP="00280A96">
      <w:pPr>
        <w:tabs>
          <w:tab w:val="left" w:pos="567"/>
        </w:tabs>
        <w:ind w:right="284" w:firstLine="567"/>
        <w:jc w:val="both"/>
      </w:pPr>
      <w:r w:rsidRPr="00EF0A68">
        <w:rPr>
          <w:noProof/>
        </w:rPr>
        <w:drawing>
          <wp:anchor distT="0" distB="0" distL="114300" distR="114300" simplePos="0" relativeHeight="251663360" behindDoc="0" locked="0" layoutInCell="1" allowOverlap="1" wp14:anchorId="09FD22D6" wp14:editId="4F2E2C08">
            <wp:simplePos x="0" y="0"/>
            <wp:positionH relativeFrom="margin">
              <wp:posOffset>-3810</wp:posOffset>
            </wp:positionH>
            <wp:positionV relativeFrom="margin">
              <wp:posOffset>7309485</wp:posOffset>
            </wp:positionV>
            <wp:extent cx="1876425" cy="1250315"/>
            <wp:effectExtent l="0" t="0" r="0" b="0"/>
            <wp:wrapSquare wrapText="bothSides"/>
            <wp:docPr id="27" name="Рисунок 27" descr="D:\Users\AZnobishchev\Desktop\Госдоклад за 2019\Ответы\ЭБЦ\Зеленая Весна.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Users\AZnobishchev\Desktop\Госдоклад за 2019\Ответы\ЭБЦ\Зеленая Весна.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876425" cy="1250315"/>
                    </a:xfrm>
                    <a:prstGeom prst="rect">
                      <a:avLst/>
                    </a:prstGeom>
                    <a:noFill/>
                    <a:ln>
                      <a:noFill/>
                    </a:ln>
                  </pic:spPr>
                </pic:pic>
              </a:graphicData>
            </a:graphic>
          </wp:anchor>
        </w:drawing>
      </w:r>
      <w:r w:rsidR="006C7027" w:rsidRPr="00280A96">
        <w:t>Всероссийский экологический субботник «Зел</w:t>
      </w:r>
      <w:r w:rsidR="005651D2">
        <w:t>ё</w:t>
      </w:r>
      <w:r w:rsidR="006C7027" w:rsidRPr="00280A96">
        <w:t>ная Весна - 2019». Неправительственный экологический фонд имени В.И. Вернадского совместно с рядом общественных и экологических организаций, крупных к</w:t>
      </w:r>
      <w:r>
        <w:t>о</w:t>
      </w:r>
      <w:r w:rsidR="006C7027" w:rsidRPr="00280A96">
        <w:t>мпаний и корпорац</w:t>
      </w:r>
      <w:r>
        <w:t xml:space="preserve">ий проводит ежегодную социально </w:t>
      </w:r>
      <w:r w:rsidR="006C7027" w:rsidRPr="00280A96">
        <w:t>значимую акцию федерального масштаба «Всероссийский экологический субботник «Зел</w:t>
      </w:r>
      <w:r>
        <w:t>ё</w:t>
      </w:r>
      <w:r w:rsidR="006C7027" w:rsidRPr="00280A96">
        <w:t>на</w:t>
      </w:r>
      <w:r>
        <w:t xml:space="preserve">я Весна». Участниками </w:t>
      </w:r>
      <w:r w:rsidR="006C7027" w:rsidRPr="00280A96">
        <w:t xml:space="preserve">акции стали </w:t>
      </w:r>
      <w:r>
        <w:t>64</w:t>
      </w:r>
      <w:r w:rsidR="006C7027" w:rsidRPr="00936511">
        <w:t>797 обучающихся, педагогов, родителей: 60 общеобразовательных организаций, 115 дошкольных образовательных организаций из</w:t>
      </w:r>
      <w:r w:rsidR="006C7027" w:rsidRPr="00280A96">
        <w:t xml:space="preserve"> 8 районов Астраханской области (</w:t>
      </w:r>
      <w:r w:rsidR="006C7027" w:rsidRPr="00936511">
        <w:t>Володарский, Красноярский, Наримановский, Приволжский, Ахтубинский, Икрянинский, Черноярский, Енотаевский).</w:t>
      </w:r>
    </w:p>
    <w:p w:rsidR="006C7027" w:rsidRPr="00280A96" w:rsidRDefault="007F636B" w:rsidP="00280A96">
      <w:pPr>
        <w:tabs>
          <w:tab w:val="left" w:pos="567"/>
        </w:tabs>
        <w:ind w:right="284" w:firstLine="567"/>
        <w:jc w:val="both"/>
      </w:pPr>
      <w:r w:rsidRPr="00EF0A68">
        <w:rPr>
          <w:noProof/>
        </w:rPr>
        <w:drawing>
          <wp:anchor distT="0" distB="0" distL="114300" distR="114300" simplePos="0" relativeHeight="251636736" behindDoc="0" locked="0" layoutInCell="1" allowOverlap="1" wp14:anchorId="395C02E7" wp14:editId="19E82326">
            <wp:simplePos x="0" y="0"/>
            <wp:positionH relativeFrom="margin">
              <wp:posOffset>3810635</wp:posOffset>
            </wp:positionH>
            <wp:positionV relativeFrom="margin">
              <wp:posOffset>384810</wp:posOffset>
            </wp:positionV>
            <wp:extent cx="1927860" cy="1285875"/>
            <wp:effectExtent l="0" t="0" r="0" b="0"/>
            <wp:wrapSquare wrapText="bothSides"/>
            <wp:docPr id="28" name="Рисунок 28" descr="D:\Users\AZnobishchev\Desktop\Госдоклад за 2019\Ответы\ЭБЦ\Акция С любовью к России мы делами добрыми един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Users\AZnobishchev\Desktop\Госдоклад за 2019\Ответы\ЭБЦ\Акция С любовью к России мы делами добрыми едины.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927860" cy="1285875"/>
                    </a:xfrm>
                    <a:prstGeom prst="rect">
                      <a:avLst/>
                    </a:prstGeom>
                    <a:noFill/>
                    <a:ln>
                      <a:noFill/>
                    </a:ln>
                  </pic:spPr>
                </pic:pic>
              </a:graphicData>
            </a:graphic>
          </wp:anchor>
        </w:drawing>
      </w:r>
      <w:r w:rsidR="006C7027" w:rsidRPr="00280A96">
        <w:t xml:space="preserve">Всероссийская детская акция «С любовью к России мы делами добрыми едины - 2019» была приурочена </w:t>
      </w:r>
      <w:r w:rsidR="005651D2">
        <w:t xml:space="preserve">к </w:t>
      </w:r>
      <w:r w:rsidR="006C7027" w:rsidRPr="00280A96">
        <w:t xml:space="preserve">150-летию Периодической таблицы химических элементов Дмитрия Ивановича Менделеева. В акции приняли участие 2 района области (Приволжский, Харабалинский), 6 </w:t>
      </w:r>
      <w:r w:rsidR="00EF0A68">
        <w:t>образовательных учрежденийАстрахани. Всего 7</w:t>
      </w:r>
      <w:r w:rsidR="00EF0A68" w:rsidRPr="00280A96">
        <w:t>590</w:t>
      </w:r>
      <w:r w:rsidR="00EF0A68">
        <w:t xml:space="preserve"> участников</w:t>
      </w:r>
      <w:r w:rsidR="006C7027" w:rsidRPr="00280A96">
        <w:t>.</w:t>
      </w:r>
    </w:p>
    <w:p w:rsidR="006C7027" w:rsidRPr="00280A96" w:rsidRDefault="007F636B" w:rsidP="00280A96">
      <w:pPr>
        <w:tabs>
          <w:tab w:val="left" w:pos="567"/>
        </w:tabs>
        <w:ind w:right="284" w:firstLine="567"/>
        <w:jc w:val="both"/>
      </w:pPr>
      <w:r w:rsidRPr="007F636B">
        <w:rPr>
          <w:noProof/>
        </w:rPr>
        <w:drawing>
          <wp:anchor distT="0" distB="0" distL="114300" distR="114300" simplePos="0" relativeHeight="251637760" behindDoc="0" locked="0" layoutInCell="1" allowOverlap="1" wp14:anchorId="79992A5D" wp14:editId="03FB2F85">
            <wp:simplePos x="0" y="0"/>
            <wp:positionH relativeFrom="margin">
              <wp:posOffset>36830</wp:posOffset>
            </wp:positionH>
            <wp:positionV relativeFrom="margin">
              <wp:posOffset>1739900</wp:posOffset>
            </wp:positionV>
            <wp:extent cx="1905000" cy="1428750"/>
            <wp:effectExtent l="0" t="0" r="0" b="0"/>
            <wp:wrapSquare wrapText="bothSides"/>
            <wp:docPr id="29" name="Рисунок 29" descr="D:\Users\AZnobishchev\Desktop\Госдоклад за 2019\Ответы\ЭБЦ\Всероссийский экологический диктант.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Users\AZnobishchev\Desktop\Госдоклад за 2019\Ответы\ЭБЦ\Всероссийский экологический диктант.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905000" cy="1428750"/>
                    </a:xfrm>
                    <a:prstGeom prst="rect">
                      <a:avLst/>
                    </a:prstGeom>
                    <a:noFill/>
                    <a:ln>
                      <a:noFill/>
                    </a:ln>
                  </pic:spPr>
                </pic:pic>
              </a:graphicData>
            </a:graphic>
          </wp:anchor>
        </w:drawing>
      </w:r>
      <w:r w:rsidR="006C7027" w:rsidRPr="00280A96">
        <w:t xml:space="preserve">Всероссийский экологический диктант. </w:t>
      </w:r>
      <w:r w:rsidR="006C7027" w:rsidRPr="00936511">
        <w:t>13 учащихся творческого объединения «Экологическая лингвистика»приняли участие во Всероссийском экологическом диктанте.</w:t>
      </w:r>
      <w:r w:rsidR="006C7027" w:rsidRPr="00280A96">
        <w:t xml:space="preserve"> Цель диктанта – популяризация экологических знаний среди обучающихся и воспитани</w:t>
      </w:r>
      <w:r>
        <w:t>е</w:t>
      </w:r>
      <w:r w:rsidR="006C7027" w:rsidRPr="00280A96">
        <w:t xml:space="preserve"> экологически ориентированного поколения.</w:t>
      </w:r>
    </w:p>
    <w:p w:rsidR="006C7027" w:rsidRPr="00280A96" w:rsidRDefault="006C7027" w:rsidP="00280A96">
      <w:pPr>
        <w:tabs>
          <w:tab w:val="left" w:pos="567"/>
        </w:tabs>
        <w:ind w:right="284" w:firstLine="567"/>
        <w:jc w:val="both"/>
      </w:pPr>
      <w:r w:rsidRPr="00280A96">
        <w:t>Региональный конкурс творческих работ, плакатов, проектов, презентаций «Будущее природы в наших руках» проводился с целью формирования экологического мышления и приобщения к природо</w:t>
      </w:r>
      <w:r w:rsidR="007F636B">
        <w:t>охранному</w:t>
      </w:r>
      <w:r w:rsidRPr="00280A96">
        <w:t xml:space="preserve"> движению. Приняли участие 183 работы 202 участников из 55 </w:t>
      </w:r>
      <w:r w:rsidR="007F636B">
        <w:t>образовательных учреждений</w:t>
      </w:r>
      <w:r w:rsidRPr="00280A96">
        <w:t xml:space="preserve"> 9 районов А</w:t>
      </w:r>
      <w:r w:rsidR="007F636B">
        <w:t>страханской области</w:t>
      </w:r>
      <w:r w:rsidRPr="00280A96">
        <w:t xml:space="preserve"> (Камызякский, Лиманский, Икрянинский, Приволжский, Красноярский, Володарский, Ахтубинский, Наримановский, Харабалинский).</w:t>
      </w:r>
    </w:p>
    <w:p w:rsidR="006C7027" w:rsidRPr="00280A96" w:rsidRDefault="006C7027" w:rsidP="00280A96">
      <w:pPr>
        <w:tabs>
          <w:tab w:val="left" w:pos="567"/>
        </w:tabs>
        <w:ind w:right="284" w:firstLine="567"/>
        <w:jc w:val="both"/>
      </w:pPr>
      <w:r w:rsidRPr="00280A96">
        <w:t xml:space="preserve">Региональный творческий конкурс «Птичья гостиная» проводился с целью расширения знаний детей о мире птиц, повышения природоохранной активности подрастающего поколения, развития творческих способностей посредством декоративно-прикладного и литературного творчества. Приняли участие 306 работ 307 участников из 57 </w:t>
      </w:r>
      <w:r w:rsidR="00E33304">
        <w:t>образовательных учреждений</w:t>
      </w:r>
      <w:r w:rsidRPr="00280A96">
        <w:t xml:space="preserve"> 8 районов А</w:t>
      </w:r>
      <w:r w:rsidR="00E33304">
        <w:t>страханской области</w:t>
      </w:r>
      <w:r w:rsidRPr="00280A96">
        <w:t xml:space="preserve"> (Камызякский, Лиманский, Икрянинский, Приволжский, Володарский, Ахтубинский, Наримановский, Харабалинский).</w:t>
      </w:r>
    </w:p>
    <w:p w:rsidR="006C7027" w:rsidRPr="00280A96" w:rsidRDefault="006C7027" w:rsidP="00280A96">
      <w:pPr>
        <w:tabs>
          <w:tab w:val="left" w:pos="567"/>
        </w:tabs>
        <w:ind w:right="284" w:firstLine="567"/>
        <w:jc w:val="both"/>
      </w:pPr>
      <w:r w:rsidRPr="00280A96">
        <w:t xml:space="preserve">Региональный конкурс фотографий «Любимые питомцы» проводился с целью воспитания эмпатии к </w:t>
      </w:r>
      <w:r w:rsidR="007F636B">
        <w:t>животным</w:t>
      </w:r>
      <w:r w:rsidRPr="00280A96">
        <w:t xml:space="preserve">, развития творческих способностей посредством фотоискусства. Приняли участие 422 работы 423 учащихся из 56 </w:t>
      </w:r>
      <w:r w:rsidR="007F636B">
        <w:t>образовательных учреждений</w:t>
      </w:r>
      <w:r w:rsidRPr="00280A96">
        <w:t xml:space="preserve"> 9 районов А</w:t>
      </w:r>
      <w:r w:rsidR="007F636B">
        <w:t>страханской области</w:t>
      </w:r>
      <w:r w:rsidRPr="00280A96">
        <w:t xml:space="preserve"> (Камызякский, Лиманский, Икрянинский, Приволжский, Красноярский, Володарский, Ахтубинский, Наримановский, Харабалинский).</w:t>
      </w:r>
    </w:p>
    <w:p w:rsidR="006C7027" w:rsidRPr="00280A96" w:rsidRDefault="006C7027" w:rsidP="00280A96">
      <w:pPr>
        <w:tabs>
          <w:tab w:val="left" w:pos="567"/>
        </w:tabs>
        <w:ind w:right="284" w:firstLine="567"/>
        <w:jc w:val="both"/>
      </w:pPr>
      <w:r w:rsidRPr="00280A96">
        <w:t xml:space="preserve">Региональный конкурс методических материалов «Под парусом экологических знаний». Приняли участие </w:t>
      </w:r>
      <w:r w:rsidR="007F636B" w:rsidRPr="00280A96">
        <w:t>20 работ</w:t>
      </w:r>
      <w:r w:rsidR="007F636B">
        <w:t>, авторами которых стали</w:t>
      </w:r>
      <w:r w:rsidRPr="00280A96">
        <w:t xml:space="preserve">19 педагогов </w:t>
      </w:r>
      <w:r w:rsidR="007F636B">
        <w:t xml:space="preserve">из </w:t>
      </w:r>
      <w:r w:rsidRPr="00280A96">
        <w:t xml:space="preserve">города </w:t>
      </w:r>
      <w:r w:rsidR="007F636B">
        <w:t xml:space="preserve">Астрахани </w:t>
      </w:r>
      <w:r w:rsidRPr="00280A96">
        <w:t>и 4 районов А</w:t>
      </w:r>
      <w:r w:rsidR="00E33304">
        <w:t>страханской области</w:t>
      </w:r>
      <w:r w:rsidRPr="00280A96">
        <w:t xml:space="preserve"> (Камызякский, Икрянинс</w:t>
      </w:r>
      <w:r w:rsidR="007F636B">
        <w:t>кий, Харабалинский, Лиманский)</w:t>
      </w:r>
      <w:r w:rsidRPr="00280A96">
        <w:t>.</w:t>
      </w:r>
    </w:p>
    <w:p w:rsidR="006C7027" w:rsidRPr="00936511" w:rsidRDefault="006C7027" w:rsidP="00280A96">
      <w:pPr>
        <w:tabs>
          <w:tab w:val="left" w:pos="567"/>
        </w:tabs>
        <w:ind w:right="284" w:firstLine="567"/>
        <w:jc w:val="both"/>
      </w:pPr>
      <w:r w:rsidRPr="00280A96">
        <w:t xml:space="preserve">Открытая областнаянаучно-практическаяконференция «Молодые исследователи природы» </w:t>
      </w:r>
      <w:r w:rsidRPr="00936511">
        <w:t xml:space="preserve">проходила сцелью привлечения обучающихся к изучению состояния природной среды Астраханского края с использованием научных технологий и решению проблем по её сохранению. </w:t>
      </w:r>
      <w:r w:rsidRPr="00280A96">
        <w:t>Принял</w:t>
      </w:r>
      <w:r w:rsidR="007F636B">
        <w:t>и</w:t>
      </w:r>
      <w:r w:rsidRPr="00280A96">
        <w:t xml:space="preserve"> участие 83 работы 112 участников из 28 </w:t>
      </w:r>
      <w:r w:rsidR="007F636B">
        <w:t>образовательных учреждений</w:t>
      </w:r>
      <w:r w:rsidRPr="00280A96">
        <w:t xml:space="preserve"> города </w:t>
      </w:r>
      <w:r w:rsidR="007F636B">
        <w:t xml:space="preserve">Астрахани </w:t>
      </w:r>
      <w:r w:rsidRPr="00280A96">
        <w:t xml:space="preserve">и 6 районов области (Володарский, Камызякский, Приволжский, Лиманский, Икрянинский, Красноярский). </w:t>
      </w:r>
      <w:r w:rsidRPr="00936511">
        <w:t>Работали 7 секций: «Охрана и восстановление водных ресурсов», «Окружающая среда и здоровье человека», «Исследователи окружающей среды», «Прикладная экология», «Краеведение и туризм», «Природопользование и состояние окружающей среды», «Зоокультура и природотерапия».</w:t>
      </w:r>
    </w:p>
    <w:p w:rsidR="006C7027" w:rsidRPr="00936511" w:rsidRDefault="006C7027" w:rsidP="00280A96">
      <w:pPr>
        <w:tabs>
          <w:tab w:val="left" w:pos="567"/>
        </w:tabs>
        <w:ind w:right="284" w:firstLine="567"/>
        <w:jc w:val="both"/>
      </w:pPr>
      <w:r w:rsidRPr="00280A96">
        <w:t>Региональный конкурс творческих работ «Экологическая галерея»</w:t>
      </w:r>
      <w:r w:rsidRPr="00936511">
        <w:t xml:space="preserve"> проводился в рамках Всероссийской акции «Россия – территория Эколят – Молодых защитников Природы» с целью воспитания бережного и внимательного отношения к природе, развития социальной активности, раскрытия творческого потенциала средствами художественного творчества. </w:t>
      </w:r>
      <w:r w:rsidRPr="00280A96">
        <w:t xml:space="preserve">Общее количество работ – 135 из </w:t>
      </w:r>
      <w:r w:rsidR="007F636B">
        <w:t>образовательных учреждений</w:t>
      </w:r>
      <w:r w:rsidRPr="00280A96">
        <w:t xml:space="preserve"> города</w:t>
      </w:r>
      <w:r w:rsidR="007F636B">
        <w:t xml:space="preserve"> Астрахани</w:t>
      </w:r>
      <w:r w:rsidRPr="00280A96">
        <w:t xml:space="preserve"> и 9 районов </w:t>
      </w:r>
      <w:r w:rsidR="007F636B" w:rsidRPr="00280A96">
        <w:t xml:space="preserve">области </w:t>
      </w:r>
      <w:r w:rsidRPr="00280A96">
        <w:t>(Икрянинский, Камызякский, Енотаевский, Ахтубинский, Лиманский, Володарский, Красноярский, Харабалинский, Наримановский).</w:t>
      </w:r>
    </w:p>
    <w:p w:rsidR="006C7027" w:rsidRPr="00362275" w:rsidRDefault="00B5205A" w:rsidP="00280A96">
      <w:pPr>
        <w:tabs>
          <w:tab w:val="left" w:pos="567"/>
        </w:tabs>
        <w:ind w:right="284" w:firstLine="567"/>
        <w:jc w:val="both"/>
      </w:pPr>
      <w:r>
        <w:t>Представитель Центра принял участие во в</w:t>
      </w:r>
      <w:r w:rsidR="006C7027" w:rsidRPr="00280A96">
        <w:t>стреч</w:t>
      </w:r>
      <w:r>
        <w:t>е</w:t>
      </w:r>
      <w:r w:rsidR="006C7027" w:rsidRPr="00280A96">
        <w:t xml:space="preserve"> руководства Совета Федерации </w:t>
      </w:r>
      <w:r>
        <w:t xml:space="preserve">Федерального Собрания Российской Федерации </w:t>
      </w:r>
      <w:r w:rsidR="006C7027" w:rsidRPr="00280A96">
        <w:t>с активными участниками экологического просвещения в субъектах Российской Федерации, посвящ</w:t>
      </w:r>
      <w:r>
        <w:t>ё</w:t>
      </w:r>
      <w:r w:rsidR="006C7027" w:rsidRPr="00280A96">
        <w:t>нн</w:t>
      </w:r>
      <w:r>
        <w:t>ой</w:t>
      </w:r>
      <w:r w:rsidR="006C7027" w:rsidRPr="00280A96">
        <w:t xml:space="preserve"> итогам проведения Года добровольца.</w:t>
      </w:r>
      <w:r>
        <w:t>В ходе встречи д</w:t>
      </w:r>
      <w:r w:rsidRPr="00362275">
        <w:t>иректор</w:t>
      </w:r>
      <w:r>
        <w:t xml:space="preserve"> Центра</w:t>
      </w:r>
      <w:r w:rsidR="006C7027" w:rsidRPr="00362275">
        <w:t>Князева Н</w:t>
      </w:r>
      <w:r w:rsidR="005651D2">
        <w:t>.</w:t>
      </w:r>
      <w:r w:rsidR="006C7027" w:rsidRPr="00362275">
        <w:t>А</w:t>
      </w:r>
      <w:r w:rsidR="005651D2">
        <w:t>.</w:t>
      </w:r>
      <w:r>
        <w:t>представила деятельность</w:t>
      </w:r>
      <w:r w:rsidR="006C7027" w:rsidRPr="00362275">
        <w:t xml:space="preserve"> Центра </w:t>
      </w:r>
      <w:r w:rsidR="006C7027">
        <w:t xml:space="preserve">в рамках модели «Экосфера» </w:t>
      </w:r>
      <w:r w:rsidR="006C7027" w:rsidRPr="00362275">
        <w:t>(палаточные лагеря и «Экоград», социальная адаптация и реабилитация детей с ОВЗ посредством природотерапии, экологические тимбилдинги, квесты, конные и кинологические шоу, проект «Академия сити-фермерства»)</w:t>
      </w:r>
      <w:r>
        <w:t xml:space="preserve">.По итогам заседания </w:t>
      </w:r>
      <w:r w:rsidR="006C7027" w:rsidRPr="00362275">
        <w:t>Князева Н</w:t>
      </w:r>
      <w:r>
        <w:t>.</w:t>
      </w:r>
      <w:r w:rsidR="006C7027" w:rsidRPr="00362275">
        <w:t>А</w:t>
      </w:r>
      <w:r>
        <w:t>. была</w:t>
      </w:r>
      <w:r w:rsidR="006C7027" w:rsidRPr="00362275">
        <w:t xml:space="preserve"> поощрена Благодарностью Председателя Совета Федерации Федерального Собрания Российской Федерации Матвиенко В</w:t>
      </w:r>
      <w:r>
        <w:t>.</w:t>
      </w:r>
      <w:r w:rsidR="006C7027" w:rsidRPr="00362275">
        <w:t>И</w:t>
      </w:r>
      <w:r>
        <w:t>.</w:t>
      </w:r>
      <w:r w:rsidR="006C7027" w:rsidRPr="00362275">
        <w:t xml:space="preserve"> за активную работу по формированию экологической культуры, воспитанию бережного отношения к природе и рациональному использованию природных ресурсов</w:t>
      </w:r>
      <w:r w:rsidR="006C7027">
        <w:t>.</w:t>
      </w:r>
    </w:p>
    <w:p w:rsidR="006C7027" w:rsidRPr="00280A96" w:rsidRDefault="006C7027" w:rsidP="00280A96">
      <w:pPr>
        <w:tabs>
          <w:tab w:val="left" w:pos="567"/>
        </w:tabs>
        <w:ind w:right="284" w:firstLine="567"/>
        <w:jc w:val="both"/>
      </w:pPr>
      <w:r w:rsidRPr="00280A96">
        <w:t>Региональная площадка Всероссийского экологического фестиваля «Праздник Эколят – Молодых защитников Природы» в рамках Всероссийской акции «Россия – территория Эколят – Молодых защитников Природы» проводил</w:t>
      </w:r>
      <w:r w:rsidR="00B5205A">
        <w:t>ась</w:t>
      </w:r>
      <w:r w:rsidRPr="00280A96">
        <w:t xml:space="preserve"> с ц</w:t>
      </w:r>
      <w:r w:rsidRPr="00936511">
        <w:t>елью ф</w:t>
      </w:r>
      <w:r w:rsidRPr="00280A96">
        <w:t>ормирования у учащихся системы ценностных отношений, любви к природе и, как следс</w:t>
      </w:r>
      <w:r w:rsidR="00B5205A">
        <w:t>твие, бережного отношения к ней</w:t>
      </w:r>
      <w:r w:rsidRPr="00280A96">
        <w:t xml:space="preserve">. В программе </w:t>
      </w:r>
      <w:r w:rsidR="00B5205A">
        <w:t>фестиваля были</w:t>
      </w:r>
      <w:r w:rsidRPr="00280A96">
        <w:t xml:space="preserve"> экскурсии, аквагрим, фотозона, игротека, катание на конях, вокальный флешмоб, музыкально-театрализованное представление, эколабораториУм, кинологический квест. В рамках фестиваля прош</w:t>
      </w:r>
      <w:r w:rsidR="00B5205A">
        <w:t>ё</w:t>
      </w:r>
      <w:r w:rsidRPr="00280A96">
        <w:t>л экологический тимбилдинг «Эколята – друзья планеты Земля», в котором приняли участие 25 учащихся МБОУ г</w:t>
      </w:r>
      <w:r w:rsidR="005651D2">
        <w:t>орода</w:t>
      </w:r>
      <w:r w:rsidRPr="00280A96">
        <w:t xml:space="preserve"> Астрахани «СОШ № 39». В мероприятиях фестиваля приняли участие более 500 чел</w:t>
      </w:r>
      <w:r w:rsidR="005651D2">
        <w:t>овек</w:t>
      </w:r>
      <w:r w:rsidRPr="00280A96">
        <w:t>.</w:t>
      </w:r>
    </w:p>
    <w:p w:rsidR="006C7027" w:rsidRPr="00280A96" w:rsidRDefault="006C7027" w:rsidP="00280A96">
      <w:pPr>
        <w:tabs>
          <w:tab w:val="left" w:pos="567"/>
        </w:tabs>
        <w:ind w:right="284" w:firstLine="567"/>
        <w:jc w:val="both"/>
      </w:pPr>
      <w:r w:rsidRPr="00280A96">
        <w:t>Региональный конкурс «Зеркало природы»</w:t>
      </w:r>
      <w:r w:rsidRPr="00936511">
        <w:t xml:space="preserve"> проводился с целью привлечения внимания обучающихся к проблемам охраны окружающей среды, воспитания бережного и внимательного отношения к природе </w:t>
      </w:r>
      <w:r w:rsidR="00B5205A">
        <w:t>через</w:t>
      </w:r>
      <w:r w:rsidRPr="00936511">
        <w:t xml:space="preserve"> художественно</w:t>
      </w:r>
      <w:r w:rsidR="00B5205A">
        <w:t>е</w:t>
      </w:r>
      <w:r w:rsidRPr="00936511">
        <w:t xml:space="preserve"> творчеств</w:t>
      </w:r>
      <w:r w:rsidR="00B5205A">
        <w:t>о</w:t>
      </w:r>
      <w:r w:rsidRPr="00936511">
        <w:t xml:space="preserve">, повышения общего эстетического и культурного уровня обучающихся. В конкурсе приняли участие обучающиеся следующих возрастных категорий: дошкольники, начальные классы, среднее звено, старшее звено по номинациям «Живопись и графика», «Природа и творчество», «Прикладное творчество», «Прикладное искусство». Было представлено 240 работ из 26 </w:t>
      </w:r>
      <w:r w:rsidR="005D0663">
        <w:t>образовательных учреждений</w:t>
      </w:r>
      <w:r w:rsidRPr="00936511">
        <w:t xml:space="preserve"> города Астрахани и </w:t>
      </w:r>
      <w:r w:rsidRPr="00280A96">
        <w:t>9 районов области (Володарский, Приволжский, Камызякский, Икрянинский, Черноярский, Ахтубинский, Харабалинский, Лиманский, Наримановский),</w:t>
      </w:r>
      <w:r w:rsidR="005D0663">
        <w:t>в том числе работы воспитанников Центра.</w:t>
      </w:r>
    </w:p>
    <w:p w:rsidR="006C7027" w:rsidRPr="00280A96" w:rsidRDefault="006C7027" w:rsidP="00280A96">
      <w:pPr>
        <w:tabs>
          <w:tab w:val="left" w:pos="567"/>
        </w:tabs>
        <w:ind w:right="284" w:firstLine="567"/>
        <w:jc w:val="both"/>
      </w:pPr>
      <w:r w:rsidRPr="00280A96">
        <w:t xml:space="preserve">Региональный конкурс «Моя малая Родина: природа, культура, этнос» </w:t>
      </w:r>
      <w:r w:rsidRPr="00936511">
        <w:t>проводился по номинациям«Этноэкологические исследования», «Этноэкология и современность», «Этноэкологическая журналистика», «Эко-гид», «Эко-символ малой родины»</w:t>
      </w:r>
      <w:r w:rsidRPr="00280A96">
        <w:t>.</w:t>
      </w:r>
      <w:r w:rsidRPr="00936511">
        <w:t xml:space="preserve"> Его цель – воспитание у детей и молодёжи 10-18 лет ценностного отношения к природному и культурному окружению, а также толерантности и уважения к культурам этносов Астраханского края. </w:t>
      </w:r>
      <w:r w:rsidRPr="00280A96">
        <w:t xml:space="preserve">В конкурсе приняли участие 82 работы из 33 </w:t>
      </w:r>
      <w:r w:rsidR="005D0663">
        <w:t>образовательных учреждений</w:t>
      </w:r>
      <w:r w:rsidRPr="00280A96">
        <w:t xml:space="preserve"> 7 районов А</w:t>
      </w:r>
      <w:r w:rsidR="005D0663">
        <w:t>страханской области</w:t>
      </w:r>
      <w:r w:rsidRPr="00280A96">
        <w:t xml:space="preserve"> (Красноярский, Камызякский, Лиманский, Икрянинский, Приволжский, Харабалинский, Володарский, Наримановский).</w:t>
      </w:r>
    </w:p>
    <w:p w:rsidR="006C7027" w:rsidRPr="00280A96" w:rsidRDefault="006C7027" w:rsidP="00280A96">
      <w:pPr>
        <w:tabs>
          <w:tab w:val="left" w:pos="567"/>
        </w:tabs>
        <w:ind w:right="284" w:firstLine="567"/>
        <w:jc w:val="both"/>
      </w:pPr>
      <w:r w:rsidRPr="00280A96">
        <w:t>Праздники любителей природы «Флорафаундия», Дни открытых дверей с в</w:t>
      </w:r>
      <w:r w:rsidRPr="00936511">
        <w:t xml:space="preserve">ыставками комнатных растений, декоративных животных, поделок из природного материала, игровой программой </w:t>
      </w:r>
      <w:r w:rsidRPr="00280A96">
        <w:t xml:space="preserve">в 2019 году </w:t>
      </w:r>
      <w:r w:rsidRPr="00936511">
        <w:t>посетили более 3000 любителей природы.</w:t>
      </w:r>
    </w:p>
    <w:p w:rsidR="006C7027" w:rsidRPr="00280A96" w:rsidRDefault="006C7027" w:rsidP="00280A96">
      <w:pPr>
        <w:tabs>
          <w:tab w:val="left" w:pos="567"/>
        </w:tabs>
        <w:ind w:right="284" w:firstLine="567"/>
        <w:jc w:val="both"/>
      </w:pPr>
      <w:r w:rsidRPr="00280A96">
        <w:t xml:space="preserve">Обзорные и тематические экскурсии, в том числе семейные, по экологической тропе Центра «Удивительное - рядом» </w:t>
      </w:r>
      <w:r w:rsidR="005D0663">
        <w:t>посетили</w:t>
      </w:r>
      <w:r w:rsidRPr="00280A96">
        <w:t xml:space="preserve"> б</w:t>
      </w:r>
      <w:r w:rsidRPr="00936511">
        <w:t>олее 6000 человек.</w:t>
      </w:r>
    </w:p>
    <w:p w:rsidR="006C7027" w:rsidRPr="00280A96" w:rsidRDefault="006C7027" w:rsidP="00280A96">
      <w:pPr>
        <w:tabs>
          <w:tab w:val="left" w:pos="567"/>
        </w:tabs>
        <w:ind w:right="284" w:firstLine="567"/>
        <w:jc w:val="both"/>
      </w:pPr>
      <w:r w:rsidRPr="00936511">
        <w:t xml:space="preserve">На базе </w:t>
      </w:r>
      <w:r w:rsidR="005D0663">
        <w:t>Центра</w:t>
      </w:r>
      <w:r w:rsidRPr="00936511">
        <w:t xml:space="preserve"> разработаны и органи</w:t>
      </w:r>
      <w:r w:rsidR="005D0663">
        <w:t>зуются тематические тимбилдинги</w:t>
      </w:r>
      <w:r w:rsidRPr="00936511">
        <w:t xml:space="preserve"> как инновационная форма активного отдыха детей и взрослых в природных условиях, цель котор</w:t>
      </w:r>
      <w:r w:rsidR="005D0663">
        <w:t>ых</w:t>
      </w:r>
      <w:r w:rsidRPr="00936511">
        <w:t xml:space="preserve"> – сплотить коллектив, сформировать здоровый образ жизни и коммуникативную ком</w:t>
      </w:r>
      <w:r w:rsidR="005D0663">
        <w:t>петенцию. За 2019 год – более 2</w:t>
      </w:r>
      <w:r w:rsidRPr="00936511">
        <w:t>300 участников.</w:t>
      </w:r>
    </w:p>
    <w:p w:rsidR="006C7027" w:rsidRPr="00280A96" w:rsidRDefault="005D0663" w:rsidP="00280A96">
      <w:pPr>
        <w:tabs>
          <w:tab w:val="left" w:pos="567"/>
        </w:tabs>
        <w:ind w:right="284" w:firstLine="567"/>
        <w:jc w:val="both"/>
      </w:pPr>
      <w:r>
        <w:t>Также Центр принял участие в следующих эк</w:t>
      </w:r>
      <w:r w:rsidR="006C7027" w:rsidRPr="00280A96">
        <w:t>ологически</w:t>
      </w:r>
      <w:r>
        <w:t>х</w:t>
      </w:r>
      <w:r w:rsidR="006C7027" w:rsidRPr="00280A96">
        <w:t xml:space="preserve"> акци</w:t>
      </w:r>
      <w:r>
        <w:t>ях</w:t>
      </w:r>
      <w:r w:rsidR="006C7027" w:rsidRPr="00280A96">
        <w:t>:</w:t>
      </w:r>
      <w:r w:rsidR="006C7027" w:rsidRPr="00936511">
        <w:t xml:space="preserve"> Всероссийская акция «Голубая лента» (150 чел.), </w:t>
      </w:r>
      <w:r w:rsidR="006C7027" w:rsidRPr="00280A96">
        <w:t>Всероссийская экологическая акция «Волонт</w:t>
      </w:r>
      <w:r>
        <w:t>ё</w:t>
      </w:r>
      <w:r w:rsidR="006C7027" w:rsidRPr="00280A96">
        <w:t>ры могут вс</w:t>
      </w:r>
      <w:r>
        <w:t>ё</w:t>
      </w:r>
      <w:r w:rsidR="006C7027" w:rsidRPr="00280A96">
        <w:t xml:space="preserve">» (10 чел.), </w:t>
      </w:r>
      <w:r w:rsidR="006C7027" w:rsidRPr="00936511">
        <w:t>«</w:t>
      </w:r>
      <w:r w:rsidR="006C7027" w:rsidRPr="00280A96">
        <w:t xml:space="preserve">Посади дерево» </w:t>
      </w:r>
      <w:r>
        <w:t>(1</w:t>
      </w:r>
      <w:r w:rsidR="006C7027" w:rsidRPr="00936511">
        <w:t>000 чел.), «Чистые берега» (190 чел.)</w:t>
      </w:r>
      <w:r w:rsidR="006C7027" w:rsidRPr="00280A96">
        <w:t>.</w:t>
      </w:r>
    </w:p>
    <w:p w:rsidR="006C7027" w:rsidRPr="00280A96" w:rsidRDefault="006C7027" w:rsidP="00280A96">
      <w:pPr>
        <w:tabs>
          <w:tab w:val="left" w:pos="567"/>
        </w:tabs>
        <w:ind w:right="284" w:firstLine="567"/>
        <w:jc w:val="both"/>
      </w:pPr>
      <w:r w:rsidRPr="00280A96">
        <w:t>Живые уроки</w:t>
      </w:r>
      <w:r w:rsidRPr="0040329E">
        <w:t xml:space="preserve"> - проведение экологических </w:t>
      </w:r>
      <w:r w:rsidR="005D0663">
        <w:t>занятий</w:t>
      </w:r>
      <w:r w:rsidRPr="0040329E">
        <w:t xml:space="preserve"> с элементами исследовательской деятельности. Каждое занятие представлено в максимально доступной и увлекательной форме с использованием наглядного материала и специального оборудования.</w:t>
      </w:r>
      <w:r w:rsidRPr="00280A96">
        <w:t xml:space="preserve"> Каждый реб</w:t>
      </w:r>
      <w:r w:rsidR="005D0663">
        <w:t>ё</w:t>
      </w:r>
      <w:r w:rsidRPr="00280A96">
        <w:t xml:space="preserve">нок может стать участником интерактивных экспериментов. </w:t>
      </w:r>
      <w:r w:rsidRPr="0040329E">
        <w:t>Экозанятия содержатне только познавательный компонент, но и элементы исследовательской деятельности</w:t>
      </w:r>
      <w:r w:rsidR="005D0663">
        <w:t>,</w:t>
      </w:r>
      <w:r w:rsidRPr="0040329E">
        <w:t xml:space="preserve"> и проводятся в рамках предметных Недель естественнонаучной направленности, Недель науки и уроков окружающего мира в образовательных учреждениях города и в Центре. В 2019 году проведено 125 экологич</w:t>
      </w:r>
      <w:r w:rsidR="005D0663">
        <w:t>еских занятий с охватом более 2</w:t>
      </w:r>
      <w:r w:rsidRPr="0040329E">
        <w:t>700 учащихся.</w:t>
      </w:r>
    </w:p>
    <w:p w:rsidR="006C7027" w:rsidRPr="00280A96" w:rsidRDefault="006C7027" w:rsidP="00280A96">
      <w:pPr>
        <w:tabs>
          <w:tab w:val="left" w:pos="567"/>
        </w:tabs>
        <w:ind w:right="284" w:firstLine="567"/>
        <w:jc w:val="both"/>
      </w:pPr>
      <w:r w:rsidRPr="00280A96">
        <w:t>Проектная деятельность. Всероссийский проект «РДШ – территория самоуправления». Команда из 5 учащихся спортивной кинологической школы «Семь зв</w:t>
      </w:r>
      <w:r w:rsidR="008F56C9">
        <w:t>ё</w:t>
      </w:r>
      <w:r w:rsidRPr="00280A96">
        <w:t>зд» стала победителем проекта</w:t>
      </w:r>
      <w:r w:rsidR="008F56C9">
        <w:t xml:space="preserve">.Троеучащихсябыли </w:t>
      </w:r>
      <w:r w:rsidRPr="00280A96">
        <w:t>приглашены к участию в образовательной тематической смене «РДШ – территория самоуправления» ВДЦ «Орл</w:t>
      </w:r>
      <w:r w:rsidR="008F56C9">
        <w:t>ё</w:t>
      </w:r>
      <w:r w:rsidRPr="00280A96">
        <w:t xml:space="preserve">нок» в августе 2019 года. </w:t>
      </w:r>
    </w:p>
    <w:p w:rsidR="006C7027" w:rsidRPr="0040329E" w:rsidRDefault="008F56C9" w:rsidP="00280A96">
      <w:pPr>
        <w:tabs>
          <w:tab w:val="left" w:pos="567"/>
        </w:tabs>
        <w:ind w:right="284" w:firstLine="567"/>
        <w:jc w:val="both"/>
      </w:pPr>
      <w:r>
        <w:t>Центр принял участие в с</w:t>
      </w:r>
      <w:r w:rsidR="006C7027" w:rsidRPr="00280A96">
        <w:t>оциально-инновационн</w:t>
      </w:r>
      <w:r>
        <w:t>ом</w:t>
      </w:r>
      <w:r w:rsidR="006C7027" w:rsidRPr="00280A96">
        <w:t xml:space="preserve"> мультипроект</w:t>
      </w:r>
      <w:r>
        <w:t>е</w:t>
      </w:r>
      <w:r w:rsidR="006C7027" w:rsidRPr="00280A96">
        <w:t xml:space="preserve"> «Путь в общество»</w:t>
      </w:r>
      <w:r>
        <w:t>.Представители Центра</w:t>
      </w:r>
      <w:r w:rsidR="006C7027" w:rsidRPr="00280A96">
        <w:t xml:space="preserve"> выш</w:t>
      </w:r>
      <w:r>
        <w:t>ли</w:t>
      </w:r>
      <w:r w:rsidR="006C7027" w:rsidRPr="00280A96">
        <w:t xml:space="preserve"> в </w:t>
      </w:r>
      <w:r w:rsidR="006C7027" w:rsidRPr="0040329E">
        <w:t xml:space="preserve">полуфинал во </w:t>
      </w:r>
      <w:r w:rsidR="006C7027" w:rsidRPr="00280A96">
        <w:t xml:space="preserve">Всероссийском конкурсе </w:t>
      </w:r>
      <w:r w:rsidR="006C7027" w:rsidRPr="0040329E">
        <w:t>лучших волонт</w:t>
      </w:r>
      <w:r>
        <w:t>ё</w:t>
      </w:r>
      <w:r w:rsidR="006C7027" w:rsidRPr="0040329E">
        <w:t xml:space="preserve">рских инициатив </w:t>
      </w:r>
      <w:r w:rsidR="006C7027" w:rsidRPr="00280A96">
        <w:t xml:space="preserve">«Доброволец России – 2019». Полуфинал конкурса состоялся </w:t>
      </w:r>
      <w:r w:rsidR="006C7027" w:rsidRPr="0040329E">
        <w:t>в рамках окружного форума «Добро на юге России» в г</w:t>
      </w:r>
      <w:r>
        <w:t>ороде</w:t>
      </w:r>
      <w:r w:rsidR="006C7027" w:rsidRPr="0040329E">
        <w:t xml:space="preserve"> Ростов-на-Дону 10-13 сентября 2019</w:t>
      </w:r>
      <w:r>
        <w:t xml:space="preserve"> года</w:t>
      </w:r>
      <w:r w:rsidR="006C7027" w:rsidRPr="0040329E">
        <w:t xml:space="preserve">. </w:t>
      </w:r>
    </w:p>
    <w:p w:rsidR="006C7027" w:rsidRPr="0040329E" w:rsidRDefault="006C7027" w:rsidP="00280A96">
      <w:pPr>
        <w:tabs>
          <w:tab w:val="left" w:pos="567"/>
        </w:tabs>
        <w:ind w:right="284" w:firstLine="567"/>
        <w:jc w:val="both"/>
      </w:pPr>
      <w:r w:rsidRPr="0040329E">
        <w:t>В сентябре 2019 года было создано и зарегистрировано на платформе Р</w:t>
      </w:r>
      <w:r w:rsidR="008F56C9">
        <w:t>оссийского движения школьников (РДШ)</w:t>
      </w:r>
      <w:r w:rsidRPr="0040329E">
        <w:t xml:space="preserve"> первичное отделение ГАУ АО ДО «Эколого-биологический центр».</w:t>
      </w:r>
    </w:p>
    <w:p w:rsidR="006C7027" w:rsidRPr="0040329E" w:rsidRDefault="006C7027" w:rsidP="00280A96">
      <w:pPr>
        <w:tabs>
          <w:tab w:val="left" w:pos="567"/>
        </w:tabs>
        <w:ind w:right="284" w:firstLine="567"/>
        <w:jc w:val="both"/>
      </w:pPr>
      <w:r w:rsidRPr="0040329E">
        <w:t>Тематика методических мероприятий подбиралась с целью оснащения педагогов эффективными методами, при</w:t>
      </w:r>
      <w:r w:rsidR="008F56C9">
        <w:t>ё</w:t>
      </w:r>
      <w:r w:rsidRPr="0040329E">
        <w:t>мами, инновационными технологиями организации образовательной деятельности детей.</w:t>
      </w:r>
    </w:p>
    <w:p w:rsidR="006C7027" w:rsidRPr="0040329E" w:rsidRDefault="006C7027" w:rsidP="00280A96">
      <w:pPr>
        <w:tabs>
          <w:tab w:val="left" w:pos="567"/>
        </w:tabs>
        <w:ind w:right="284" w:firstLine="567"/>
        <w:jc w:val="both"/>
      </w:pPr>
      <w:r w:rsidRPr="0040329E">
        <w:t xml:space="preserve">Опыт работы </w:t>
      </w:r>
      <w:r w:rsidR="008F56C9">
        <w:t>Ц</w:t>
      </w:r>
      <w:r w:rsidRPr="0040329E">
        <w:t>ентра по экологическому воспитанию система</w:t>
      </w:r>
      <w:r w:rsidR="008F56C9">
        <w:t>тически освещался в СМИ: в теле</w:t>
      </w:r>
      <w:r w:rsidRPr="0040329E">
        <w:t>- и радиоэфирах, на сайтах ООДЭД «Зелёная планета», Неправительственного экологического фонда им. В.И.Вернадского, министерства образования и науки Астраханской области, учреждений дополнительного образования детей, Эколого-биологического центра</w:t>
      </w:r>
      <w:r>
        <w:t>.</w:t>
      </w:r>
    </w:p>
    <w:p w:rsidR="00643CF2" w:rsidRPr="00B42124" w:rsidRDefault="00643CF2" w:rsidP="008F56C9">
      <w:pPr>
        <w:ind w:right="284" w:firstLine="567"/>
        <w:jc w:val="both"/>
      </w:pPr>
      <w:r w:rsidRPr="00B42124">
        <w:t>Центр ежегодно созда</w:t>
      </w:r>
      <w:r w:rsidR="008F56C9">
        <w:t>ё</w:t>
      </w:r>
      <w:r w:rsidRPr="00B42124">
        <w:t>т образовательно-оздоровительные, учебно-полевые лагеря и площадки по изучению и охране природы по программам «Летний юннатский практикум», «ТУМЭКС», «Вдоль по радуге», «Зел</w:t>
      </w:r>
      <w:r w:rsidR="008F56C9">
        <w:t>ё</w:t>
      </w:r>
      <w:r w:rsidRPr="00B42124">
        <w:t xml:space="preserve">ный дом» и др. </w:t>
      </w:r>
    </w:p>
    <w:p w:rsidR="00643CF2" w:rsidRPr="008F56C9" w:rsidRDefault="00643CF2" w:rsidP="00280A96">
      <w:pPr>
        <w:tabs>
          <w:tab w:val="left" w:pos="567"/>
        </w:tabs>
        <w:ind w:right="284" w:firstLine="567"/>
        <w:jc w:val="both"/>
      </w:pPr>
      <w:r w:rsidRPr="00B42124">
        <w:t>В период летней кампании 2019 года Центром были организованы и проведены:</w:t>
      </w:r>
    </w:p>
    <w:p w:rsidR="00643CF2" w:rsidRPr="00280A96" w:rsidRDefault="008F56C9" w:rsidP="00280A96">
      <w:pPr>
        <w:tabs>
          <w:tab w:val="left" w:pos="567"/>
        </w:tabs>
        <w:ind w:right="284" w:firstLine="567"/>
        <w:jc w:val="both"/>
      </w:pPr>
      <w:r w:rsidRPr="008F56C9">
        <w:rPr>
          <w:noProof/>
        </w:rPr>
        <w:drawing>
          <wp:anchor distT="0" distB="0" distL="114300" distR="114300" simplePos="0" relativeHeight="251639808" behindDoc="0" locked="0" layoutInCell="1" allowOverlap="1" wp14:anchorId="565AAD00" wp14:editId="6FABAEDE">
            <wp:simplePos x="0" y="0"/>
            <wp:positionH relativeFrom="margin">
              <wp:posOffset>3639185</wp:posOffset>
            </wp:positionH>
            <wp:positionV relativeFrom="margin">
              <wp:posOffset>7633335</wp:posOffset>
            </wp:positionV>
            <wp:extent cx="2142490" cy="1428750"/>
            <wp:effectExtent l="0" t="0" r="0" b="0"/>
            <wp:wrapSquare wrapText="bothSides"/>
            <wp:docPr id="30" name="Рисунок 30" descr="D:\Users\AZnobishchev\Desktop\Госдоклад за 2019\Ответы\ЭБЦ\Игра Экогра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Users\AZnobishchev\Desktop\Госдоклад за 2019\Ответы\ЭБЦ\Игра Экоград.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2142490" cy="1428750"/>
                    </a:xfrm>
                    <a:prstGeom prst="rect">
                      <a:avLst/>
                    </a:prstGeom>
                    <a:noFill/>
                    <a:ln>
                      <a:noFill/>
                    </a:ln>
                  </pic:spPr>
                </pic:pic>
              </a:graphicData>
            </a:graphic>
          </wp:anchor>
        </w:drawing>
      </w:r>
      <w:r w:rsidR="005651D2">
        <w:t>- э</w:t>
      </w:r>
      <w:r w:rsidR="00643CF2" w:rsidRPr="00280A96">
        <w:t>колого-правовая игра «Экоград» с ц</w:t>
      </w:r>
      <w:r w:rsidR="00643CF2" w:rsidRPr="00B42124">
        <w:t>елью углубления знаний школьников по биологии, экологии и сельскому хозяйству, формирования представлений об обществе, государстве и социальных взаимоотношениях между людьми. Эколого-биологические знания, получаемые детьми в творческих объединениях «Экограда»</w:t>
      </w:r>
      <w:r>
        <w:t>,</w:t>
      </w:r>
      <w:r w:rsidR="00643CF2" w:rsidRPr="00B42124">
        <w:t xml:space="preserve"> сочетаются с включ</w:t>
      </w:r>
      <w:r>
        <w:t>ё</w:t>
      </w:r>
      <w:r w:rsidR="00643CF2" w:rsidRPr="00B42124">
        <w:t>нным в игру правовым материалом. За летний период Экоград посетил</w:t>
      </w:r>
      <w:r>
        <w:t>и</w:t>
      </w:r>
      <w:r w:rsidR="00643CF2" w:rsidRPr="00B42124">
        <w:t xml:space="preserve"> 330 учащихся.</w:t>
      </w:r>
    </w:p>
    <w:p w:rsidR="00643CF2" w:rsidRPr="00B42124" w:rsidRDefault="00643CF2" w:rsidP="00280A96">
      <w:pPr>
        <w:tabs>
          <w:tab w:val="left" w:pos="567"/>
        </w:tabs>
        <w:ind w:right="284" w:firstLine="567"/>
        <w:jc w:val="both"/>
      </w:pPr>
      <w:r w:rsidRPr="00F569C2">
        <w:t>В рамках</w:t>
      </w:r>
      <w:r w:rsidR="008F56C9">
        <w:t>четырёх</w:t>
      </w:r>
      <w:r w:rsidRPr="00280A96">
        <w:t xml:space="preserve"> смен комплексного экологического палаточного образовательно-оздоровительного лагеря</w:t>
      </w:r>
      <w:r w:rsidRPr="00B42124">
        <w:t xml:space="preserve"> на берегу р</w:t>
      </w:r>
      <w:r w:rsidR="008F56C9">
        <w:t>еки</w:t>
      </w:r>
      <w:r w:rsidRPr="00B42124">
        <w:t xml:space="preserve"> Бушм</w:t>
      </w:r>
      <w:r w:rsidR="008F56C9">
        <w:t>ы</w:t>
      </w:r>
      <w:r w:rsidRPr="00B42124">
        <w:t xml:space="preserve"> в окрестностях с</w:t>
      </w:r>
      <w:r w:rsidR="008F56C9">
        <w:t>ела</w:t>
      </w:r>
      <w:r w:rsidRPr="00B42124">
        <w:t xml:space="preserve"> Тумак Володарского района был</w:t>
      </w:r>
      <w:r w:rsidR="008F56C9">
        <w:t>и</w:t>
      </w:r>
      <w:r w:rsidRPr="00B42124">
        <w:t xml:space="preserve"> проведен</w:t>
      </w:r>
      <w:r w:rsidR="008F56C9">
        <w:t>ы</w:t>
      </w:r>
      <w:r w:rsidRPr="00B42124">
        <w:t xml:space="preserve"> тренировочная смена кинологической школы «Семь зв</w:t>
      </w:r>
      <w:r w:rsidR="008F56C9">
        <w:t>ё</w:t>
      </w:r>
      <w:r w:rsidRPr="00B42124">
        <w:t>зд», научно-исследовательская школа-лагерь полевой экологии. Летние лагеря, принявшие в 2019 году 192 участника, способств</w:t>
      </w:r>
      <w:r w:rsidR="008F56C9">
        <w:t>овали</w:t>
      </w:r>
      <w:r w:rsidRPr="00B42124">
        <w:t xml:space="preserve"> сочетанию активного отдыха и досуга с исследовательской и природоохранной деятельностью по изучению природы родного края. Ежегодно школьники под руководством педагогов </w:t>
      </w:r>
      <w:r w:rsidR="00F8027F">
        <w:t xml:space="preserve">Центра </w:t>
      </w:r>
      <w:r w:rsidRPr="00B42124">
        <w:t>и уч</w:t>
      </w:r>
      <w:r w:rsidR="00F8027F">
        <w:t>ё</w:t>
      </w:r>
      <w:r w:rsidRPr="00B42124">
        <w:t xml:space="preserve">ных ВУЗов в полевых условиях изучают биоразнообразие, проводят экологический мониторинг территорий, собирают материал, описывают и фотографируют растения и животных, создают гипертекстовые и мультимедийные документы. Кроме </w:t>
      </w:r>
      <w:r w:rsidR="00F8027F">
        <w:t>э</w:t>
      </w:r>
      <w:r w:rsidRPr="00B42124">
        <w:t>того, проводят</w:t>
      </w:r>
      <w:r w:rsidR="00F8027F">
        <w:t>ся</w:t>
      </w:r>
      <w:r w:rsidRPr="00B42124">
        <w:t xml:space="preserve"> водные и пешие походы, составляют</w:t>
      </w:r>
      <w:r w:rsidR="00F8027F">
        <w:t>ся</w:t>
      </w:r>
      <w:r w:rsidRPr="00B42124">
        <w:t xml:space="preserve"> экологические маршруты.</w:t>
      </w:r>
    </w:p>
    <w:p w:rsidR="00F8027F" w:rsidRDefault="00F8027F" w:rsidP="008F56C9">
      <w:pPr>
        <w:pStyle w:val="212"/>
        <w:ind w:right="284" w:firstLine="567"/>
        <w:jc w:val="both"/>
      </w:pPr>
      <w:r>
        <w:t xml:space="preserve">В Центре в 2019 году осуществлялись: </w:t>
      </w:r>
    </w:p>
    <w:p w:rsidR="00BB4BE7" w:rsidRPr="00C30ACA" w:rsidRDefault="00F8027F" w:rsidP="008F56C9">
      <w:pPr>
        <w:pStyle w:val="212"/>
        <w:ind w:right="284" w:firstLine="567"/>
        <w:jc w:val="both"/>
      </w:pPr>
      <w:r>
        <w:t>- л</w:t>
      </w:r>
      <w:r w:rsidR="00BB4BE7" w:rsidRPr="00C30ACA">
        <w:t>андшафтотерапия - лечение с помощью природного ландшафта экопарка</w:t>
      </w:r>
      <w:r>
        <w:t xml:space="preserve"> Центра</w:t>
      </w:r>
      <w:r w:rsidR="00BB4BE7" w:rsidRPr="00C30ACA">
        <w:t xml:space="preserve"> (учебные, тематические, семейн</w:t>
      </w:r>
      <w:r>
        <w:t>ые экскурсии, отдых на природе);</w:t>
      </w:r>
    </w:p>
    <w:p w:rsidR="00BB4BE7" w:rsidRDefault="00F8027F" w:rsidP="00BB4BE7">
      <w:pPr>
        <w:pStyle w:val="212"/>
        <w:ind w:right="284" w:firstLine="567"/>
        <w:jc w:val="both"/>
      </w:pPr>
      <w:r>
        <w:t>- п</w:t>
      </w:r>
      <w:r w:rsidR="00BB4BE7">
        <w:t>риродот</w:t>
      </w:r>
      <w:r w:rsidR="00BB4BE7" w:rsidRPr="00C30ACA">
        <w:t>ерапия – положительное воздействие общения с животными</w:t>
      </w:r>
      <w:r w:rsidR="00BB4BE7">
        <w:t xml:space="preserve"> и растениями (</w:t>
      </w:r>
      <w:r>
        <w:t xml:space="preserve">терапию прошли </w:t>
      </w:r>
      <w:r w:rsidR="00BB4BE7">
        <w:t>42 ребёнка с ОВЗ и инвалидностью)</w:t>
      </w:r>
      <w:r>
        <w:t>;</w:t>
      </w:r>
    </w:p>
    <w:p w:rsidR="00BB4BE7" w:rsidRPr="00C30ACA" w:rsidRDefault="00F8027F" w:rsidP="00BB4BE7">
      <w:pPr>
        <w:pStyle w:val="212"/>
        <w:ind w:right="284" w:firstLine="567"/>
        <w:jc w:val="both"/>
      </w:pPr>
      <w:r>
        <w:t>- к</w:t>
      </w:r>
      <w:r w:rsidR="00BB4BE7">
        <w:t>анистерапия- оздоровление с использованием собак (</w:t>
      </w:r>
      <w:r>
        <w:t xml:space="preserve">терапию прошли </w:t>
      </w:r>
      <w:r w:rsidR="00BB4BE7">
        <w:t>59 детей с ОВЗ и инвалидностью)</w:t>
      </w:r>
      <w:r>
        <w:t>;</w:t>
      </w:r>
    </w:p>
    <w:p w:rsidR="00BB4BE7" w:rsidRDefault="00F8027F" w:rsidP="00BB4BE7">
      <w:pPr>
        <w:pStyle w:val="212"/>
        <w:ind w:right="284" w:firstLine="567"/>
        <w:jc w:val="both"/>
      </w:pPr>
      <w:r>
        <w:t>- и</w:t>
      </w:r>
      <w:r w:rsidR="00BB4BE7" w:rsidRPr="00C30ACA">
        <w:t xml:space="preserve">ппотерапия – </w:t>
      </w:r>
      <w:r w:rsidR="00BB4BE7">
        <w:t>оздоровление</w:t>
      </w:r>
      <w:r w:rsidR="00BB4BE7" w:rsidRPr="00C30ACA">
        <w:t xml:space="preserve"> с помощью коней</w:t>
      </w:r>
      <w:r w:rsidR="00BB4BE7">
        <w:t xml:space="preserve"> (</w:t>
      </w:r>
      <w:r>
        <w:t xml:space="preserve">терапию прошли </w:t>
      </w:r>
      <w:r w:rsidR="00BB4BE7">
        <w:t>67 детей с ОВЗ и инвалидностью).</w:t>
      </w:r>
    </w:p>
    <w:p w:rsidR="00BB4BE7" w:rsidRPr="007E03EE" w:rsidRDefault="00BB4BE7" w:rsidP="00BB4BE7">
      <w:pPr>
        <w:pStyle w:val="212"/>
        <w:shd w:val="clear" w:color="auto" w:fill="FFFFFF"/>
        <w:ind w:right="284" w:firstLine="567"/>
        <w:jc w:val="both"/>
      </w:pPr>
      <w:r w:rsidRPr="007E03EE">
        <w:t xml:space="preserve">На </w:t>
      </w:r>
      <w:r>
        <w:t xml:space="preserve">учебных </w:t>
      </w:r>
      <w:r w:rsidRPr="007E03EE">
        <w:t>баз</w:t>
      </w:r>
      <w:r>
        <w:t xml:space="preserve">ах </w:t>
      </w:r>
      <w:r w:rsidRPr="007E03EE">
        <w:t xml:space="preserve">конноспортивного клуба </w:t>
      </w:r>
      <w:r>
        <w:t xml:space="preserve">и кинологической школы </w:t>
      </w:r>
      <w:r w:rsidR="00F8027F">
        <w:t xml:space="preserve">Центра </w:t>
      </w:r>
      <w:r w:rsidRPr="007E03EE">
        <w:t>продолж</w:t>
      </w:r>
      <w:r w:rsidR="00F8027F">
        <w:t>а</w:t>
      </w:r>
      <w:r>
        <w:t xml:space="preserve">лисьгрупповые </w:t>
      </w:r>
      <w:r w:rsidRPr="007E03EE">
        <w:t xml:space="preserve">занятия по </w:t>
      </w:r>
      <w:r>
        <w:t>и</w:t>
      </w:r>
      <w:r w:rsidRPr="007E03EE">
        <w:t>ппотерапи</w:t>
      </w:r>
      <w:r>
        <w:t xml:space="preserve">и в рамках </w:t>
      </w:r>
      <w:r w:rsidRPr="007E03EE">
        <w:t>программ</w:t>
      </w:r>
      <w:r>
        <w:t>ы</w:t>
      </w:r>
      <w:r w:rsidRPr="007E03EE">
        <w:t xml:space="preserve"> «</w:t>
      </w:r>
      <w:r>
        <w:t>Поводья жизни</w:t>
      </w:r>
      <w:r w:rsidRPr="007E03EE">
        <w:t xml:space="preserve">» </w:t>
      </w:r>
      <w:r>
        <w:t xml:space="preserve">и </w:t>
      </w:r>
      <w:r w:rsidRPr="00981F5A">
        <w:t>канистерапии</w:t>
      </w:r>
      <w:r>
        <w:t>п</w:t>
      </w:r>
      <w:r w:rsidRPr="00981F5A">
        <w:t xml:space="preserve">о программе «Играем и учимся с собакой» </w:t>
      </w:r>
      <w:r w:rsidRPr="007E03EE">
        <w:t xml:space="preserve">с </w:t>
      </w:r>
      <w:r w:rsidRPr="00B42124">
        <w:t xml:space="preserve">воспитанниками </w:t>
      </w:r>
      <w:r w:rsidRPr="00B42124">
        <w:rPr>
          <w:shd w:val="clear" w:color="auto" w:fill="FFFFFF"/>
        </w:rPr>
        <w:t>ГБОУ АО «Школа-интернат</w:t>
      </w:r>
      <w:r w:rsidRPr="00B42124">
        <w:t xml:space="preserve"> им. С.И.Здоровцева», </w:t>
      </w:r>
      <w:r w:rsidRPr="00B42124">
        <w:rPr>
          <w:shd w:val="clear" w:color="auto" w:fill="FFFFFF"/>
        </w:rPr>
        <w:t>ГКОУ АО «Школа-интернат</w:t>
      </w:r>
      <w:r w:rsidRPr="00B42124">
        <w:t xml:space="preserve"> № 1», </w:t>
      </w:r>
      <w:r w:rsidRPr="00B42124">
        <w:rPr>
          <w:shd w:val="clear" w:color="auto" w:fill="FFFFFF"/>
        </w:rPr>
        <w:t>ГКОУ АО «ОШИ</w:t>
      </w:r>
      <w:r w:rsidRPr="00B42124">
        <w:t xml:space="preserve"> № 5», </w:t>
      </w:r>
      <w:r w:rsidRPr="00B42124">
        <w:rPr>
          <w:shd w:val="clear" w:color="auto" w:fill="FFFFFF"/>
        </w:rPr>
        <w:t>ГКОУ</w:t>
      </w:r>
      <w:r w:rsidRPr="00216F77">
        <w:rPr>
          <w:shd w:val="clear" w:color="auto" w:fill="FFFFFF"/>
        </w:rPr>
        <w:t xml:space="preserve"> АО «</w:t>
      </w:r>
      <w:r>
        <w:rPr>
          <w:shd w:val="clear" w:color="auto" w:fill="FFFFFF"/>
        </w:rPr>
        <w:t>ОШИ</w:t>
      </w:r>
      <w:r w:rsidRPr="00216F77">
        <w:t xml:space="preserve"> №</w:t>
      </w:r>
      <w:r>
        <w:t xml:space="preserve"> 6», </w:t>
      </w:r>
      <w:r w:rsidRPr="00E21583">
        <w:rPr>
          <w:color w:val="000000"/>
          <w:shd w:val="clear" w:color="auto" w:fill="FFFFFF"/>
        </w:rPr>
        <w:t xml:space="preserve">ГАУ АО </w:t>
      </w:r>
      <w:r>
        <w:rPr>
          <w:color w:val="000000"/>
          <w:shd w:val="clear" w:color="auto" w:fill="FFFFFF"/>
        </w:rPr>
        <w:t>«</w:t>
      </w:r>
      <w:r w:rsidRPr="00E21583">
        <w:rPr>
          <w:color w:val="000000"/>
          <w:shd w:val="clear" w:color="auto" w:fill="FFFFFF"/>
        </w:rPr>
        <w:t>Областной реабилитационный центр для детей и подростков с ограниченными возможностями</w:t>
      </w:r>
      <w:r>
        <w:rPr>
          <w:color w:val="000000"/>
          <w:shd w:val="clear" w:color="auto" w:fill="FFFFFF"/>
        </w:rPr>
        <w:t xml:space="preserve">», ГАУ АО «НПЦРД «Коррекция и развитие» </w:t>
      </w:r>
      <w:r w:rsidRPr="00216F77">
        <w:t>и индивидуальные</w:t>
      </w:r>
      <w:r w:rsidR="00F8027F">
        <w:t xml:space="preserve"> занятия</w:t>
      </w:r>
      <w:r>
        <w:t xml:space="preserve">. </w:t>
      </w:r>
    </w:p>
    <w:p w:rsidR="00BB4BE7" w:rsidRPr="007E03EE" w:rsidRDefault="00EF3FFF" w:rsidP="00BB4BE7">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О</w:t>
      </w:r>
      <w:r w:rsidR="00BB4BE7" w:rsidRPr="007E03EE">
        <w:rPr>
          <w:rFonts w:ascii="Times New Roman" w:hAnsi="Times New Roman"/>
          <w:sz w:val="24"/>
          <w:szCs w:val="24"/>
        </w:rPr>
        <w:t>бщени</w:t>
      </w:r>
      <w:r>
        <w:rPr>
          <w:rFonts w:ascii="Times New Roman" w:hAnsi="Times New Roman"/>
          <w:sz w:val="24"/>
          <w:szCs w:val="24"/>
        </w:rPr>
        <w:t>е</w:t>
      </w:r>
      <w:r w:rsidR="00BB4BE7" w:rsidRPr="007E03EE">
        <w:rPr>
          <w:rFonts w:ascii="Times New Roman" w:hAnsi="Times New Roman"/>
          <w:sz w:val="24"/>
          <w:szCs w:val="24"/>
        </w:rPr>
        <w:t xml:space="preserve"> с жив</w:t>
      </w:r>
      <w:r w:rsidR="00BB4BE7">
        <w:rPr>
          <w:rFonts w:ascii="Times New Roman" w:hAnsi="Times New Roman"/>
          <w:sz w:val="24"/>
          <w:szCs w:val="24"/>
        </w:rPr>
        <w:t xml:space="preserve">ой природой </w:t>
      </w:r>
      <w:r w:rsidR="00BB4BE7" w:rsidRPr="007E03EE">
        <w:rPr>
          <w:rFonts w:ascii="Times New Roman" w:hAnsi="Times New Roman"/>
          <w:sz w:val="24"/>
          <w:szCs w:val="24"/>
        </w:rPr>
        <w:t>удовлетворя</w:t>
      </w:r>
      <w:r>
        <w:rPr>
          <w:rFonts w:ascii="Times New Roman" w:hAnsi="Times New Roman"/>
          <w:sz w:val="24"/>
          <w:szCs w:val="24"/>
        </w:rPr>
        <w:t xml:space="preserve">ет постоянно </w:t>
      </w:r>
      <w:r w:rsidR="00BB4BE7" w:rsidRPr="007E03EE">
        <w:rPr>
          <w:rFonts w:ascii="Times New Roman" w:hAnsi="Times New Roman"/>
          <w:sz w:val="24"/>
          <w:szCs w:val="24"/>
        </w:rPr>
        <w:t>меняющиеся индивидуальные и образовательные потребности реб</w:t>
      </w:r>
      <w:r>
        <w:rPr>
          <w:rFonts w:ascii="Times New Roman" w:hAnsi="Times New Roman"/>
          <w:sz w:val="24"/>
          <w:szCs w:val="24"/>
        </w:rPr>
        <w:t>ёнка. В ходе такого общенияр</w:t>
      </w:r>
      <w:r w:rsidR="00BB4BE7" w:rsidRPr="007E03EE">
        <w:rPr>
          <w:rFonts w:ascii="Times New Roman" w:hAnsi="Times New Roman"/>
          <w:sz w:val="24"/>
          <w:szCs w:val="24"/>
        </w:rPr>
        <w:t>еализу</w:t>
      </w:r>
      <w:r>
        <w:rPr>
          <w:rFonts w:ascii="Times New Roman" w:hAnsi="Times New Roman"/>
          <w:sz w:val="24"/>
          <w:szCs w:val="24"/>
        </w:rPr>
        <w:t>е</w:t>
      </w:r>
      <w:r w:rsidR="00BB4BE7" w:rsidRPr="007E03EE">
        <w:rPr>
          <w:rFonts w:ascii="Times New Roman" w:hAnsi="Times New Roman"/>
          <w:sz w:val="24"/>
          <w:szCs w:val="24"/>
        </w:rPr>
        <w:t>т</w:t>
      </w:r>
      <w:r>
        <w:rPr>
          <w:rFonts w:ascii="Times New Roman" w:hAnsi="Times New Roman"/>
          <w:sz w:val="24"/>
          <w:szCs w:val="24"/>
        </w:rPr>
        <w:t>ся</w:t>
      </w:r>
      <w:r w:rsidR="00BB4BE7" w:rsidRPr="007E03EE">
        <w:rPr>
          <w:rFonts w:ascii="Times New Roman" w:hAnsi="Times New Roman"/>
          <w:sz w:val="24"/>
          <w:szCs w:val="24"/>
        </w:rPr>
        <w:t xml:space="preserve"> психолого-педагогический потенциал взаимодействия личности с миром природы</w:t>
      </w:r>
      <w:r w:rsidR="00BB4BE7">
        <w:rPr>
          <w:rFonts w:ascii="Times New Roman" w:hAnsi="Times New Roman"/>
          <w:sz w:val="24"/>
          <w:szCs w:val="24"/>
        </w:rPr>
        <w:t xml:space="preserve">. </w:t>
      </w:r>
      <w:r w:rsidR="00BB4BE7" w:rsidRPr="007E03EE">
        <w:rPr>
          <w:rFonts w:ascii="Times New Roman" w:hAnsi="Times New Roman"/>
          <w:sz w:val="24"/>
          <w:szCs w:val="24"/>
        </w:rPr>
        <w:t>Занятия с животными воспитывают у детей гуманное отношение ко всему живому.</w:t>
      </w:r>
    </w:p>
    <w:p w:rsidR="00BB4BE7" w:rsidRPr="00280A96" w:rsidRDefault="00BB4BE7" w:rsidP="00280A96">
      <w:pPr>
        <w:pStyle w:val="320"/>
        <w:spacing w:after="0" w:line="240" w:lineRule="auto"/>
        <w:ind w:left="0" w:right="284" w:firstLine="567"/>
        <w:jc w:val="both"/>
        <w:rPr>
          <w:rFonts w:ascii="Times New Roman" w:hAnsi="Times New Roman"/>
          <w:sz w:val="24"/>
          <w:szCs w:val="24"/>
        </w:rPr>
      </w:pPr>
      <w:r w:rsidRPr="00280A96">
        <w:rPr>
          <w:rFonts w:ascii="Times New Roman" w:hAnsi="Times New Roman"/>
          <w:sz w:val="24"/>
          <w:szCs w:val="24"/>
        </w:rPr>
        <w:t>Обучающиеся и педагоги конноспортивного клуба «Фаворит»</w:t>
      </w:r>
      <w:r w:rsidR="00EF3FFF">
        <w:rPr>
          <w:rFonts w:ascii="Times New Roman" w:hAnsi="Times New Roman"/>
          <w:sz w:val="24"/>
          <w:szCs w:val="24"/>
        </w:rPr>
        <w:t xml:space="preserve"> Центра</w:t>
      </w:r>
      <w:r w:rsidRPr="00280A96">
        <w:rPr>
          <w:rFonts w:ascii="Times New Roman" w:hAnsi="Times New Roman"/>
          <w:sz w:val="24"/>
          <w:szCs w:val="24"/>
        </w:rPr>
        <w:t>, насчитывающего 22 коня и 2 пони, в 2019 году приняли участие и провели:</w:t>
      </w:r>
    </w:p>
    <w:p w:rsidR="00BB4BE7" w:rsidRPr="00280A96" w:rsidRDefault="00EF3FFF"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м</w:t>
      </w:r>
      <w:r w:rsidR="00BB4BE7" w:rsidRPr="00280A96">
        <w:rPr>
          <w:rFonts w:ascii="Times New Roman" w:hAnsi="Times New Roman"/>
          <w:sz w:val="24"/>
          <w:szCs w:val="24"/>
        </w:rPr>
        <w:t>узыкально-театрализованн</w:t>
      </w:r>
      <w:r>
        <w:rPr>
          <w:rFonts w:ascii="Times New Roman" w:hAnsi="Times New Roman"/>
          <w:sz w:val="24"/>
          <w:szCs w:val="24"/>
        </w:rPr>
        <w:t>о</w:t>
      </w:r>
      <w:r w:rsidR="00BB4BE7" w:rsidRPr="00280A96">
        <w:rPr>
          <w:rFonts w:ascii="Times New Roman" w:hAnsi="Times New Roman"/>
          <w:sz w:val="24"/>
          <w:szCs w:val="24"/>
        </w:rPr>
        <w:t xml:space="preserve">е шоу «Всего-то 25х3! У Центра всё лишь впереди!» в рамках празднования 75-летия </w:t>
      </w:r>
      <w:r>
        <w:rPr>
          <w:rFonts w:ascii="Times New Roman" w:hAnsi="Times New Roman"/>
          <w:sz w:val="24"/>
          <w:szCs w:val="24"/>
        </w:rPr>
        <w:t>Центра;</w:t>
      </w:r>
    </w:p>
    <w:p w:rsidR="00BB4BE7" w:rsidRPr="00280A96" w:rsidRDefault="00EF3FFF"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xml:space="preserve">- международный фестиваль </w:t>
      </w:r>
      <w:r w:rsidR="00BB4BE7" w:rsidRPr="00280A96">
        <w:rPr>
          <w:rFonts w:ascii="Times New Roman" w:hAnsi="Times New Roman"/>
          <w:sz w:val="24"/>
          <w:szCs w:val="24"/>
        </w:rPr>
        <w:t>«Астрахань – многонациональная» в рамках 20-ой Российской выставки племенных овец и коз</w:t>
      </w:r>
      <w:r>
        <w:rPr>
          <w:rFonts w:ascii="Times New Roman" w:hAnsi="Times New Roman"/>
          <w:sz w:val="24"/>
          <w:szCs w:val="24"/>
        </w:rPr>
        <w:t>;</w:t>
      </w:r>
    </w:p>
    <w:p w:rsidR="00BB4BE7" w:rsidRPr="00280A96" w:rsidRDefault="00EF3FFF"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о</w:t>
      </w:r>
      <w:r w:rsidR="00BB4BE7" w:rsidRPr="00280A96">
        <w:rPr>
          <w:rFonts w:ascii="Times New Roman" w:hAnsi="Times New Roman"/>
          <w:sz w:val="24"/>
          <w:szCs w:val="24"/>
        </w:rPr>
        <w:t>бластные соревнования по конному спорту среди детей, юношей и взрослых спортсменов (выездка, конкур)</w:t>
      </w:r>
      <w:r>
        <w:rPr>
          <w:rFonts w:ascii="Times New Roman" w:hAnsi="Times New Roman"/>
          <w:sz w:val="24"/>
          <w:szCs w:val="24"/>
        </w:rPr>
        <w:t>;</w:t>
      </w:r>
    </w:p>
    <w:p w:rsidR="00BB4BE7" w:rsidRPr="00280A96" w:rsidRDefault="00EF3FFF"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xml:space="preserve">- </w:t>
      </w:r>
      <w:r w:rsidR="00BB4BE7" w:rsidRPr="00280A96">
        <w:rPr>
          <w:rFonts w:ascii="Times New Roman" w:hAnsi="Times New Roman"/>
          <w:sz w:val="24"/>
          <w:szCs w:val="24"/>
        </w:rPr>
        <w:t>Чемпионат и Первенство Астраханской области по конному спорту среди детей, юношей и взрослых спортсменов (выездка, конкур, двоеборье)</w:t>
      </w:r>
      <w:r>
        <w:rPr>
          <w:rFonts w:ascii="Times New Roman" w:hAnsi="Times New Roman"/>
          <w:sz w:val="24"/>
          <w:szCs w:val="24"/>
        </w:rPr>
        <w:t>;</w:t>
      </w:r>
    </w:p>
    <w:p w:rsidR="00BB4BE7" w:rsidRPr="00280A96" w:rsidRDefault="00EF3FFF"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ф</w:t>
      </w:r>
      <w:r w:rsidR="00BB4BE7" w:rsidRPr="00280A96">
        <w:rPr>
          <w:rFonts w:ascii="Times New Roman" w:hAnsi="Times New Roman"/>
          <w:sz w:val="24"/>
          <w:szCs w:val="24"/>
        </w:rPr>
        <w:t>ольклорно-этнографиче</w:t>
      </w:r>
      <w:r>
        <w:rPr>
          <w:rFonts w:ascii="Times New Roman" w:hAnsi="Times New Roman"/>
          <w:sz w:val="24"/>
          <w:szCs w:val="24"/>
        </w:rPr>
        <w:t>ский праздник «Масленица-2019» (т</w:t>
      </w:r>
      <w:r w:rsidR="00BB4BE7" w:rsidRPr="00280A96">
        <w:rPr>
          <w:rFonts w:ascii="Times New Roman" w:hAnsi="Times New Roman"/>
          <w:sz w:val="24"/>
          <w:szCs w:val="24"/>
        </w:rPr>
        <w:t>еатрализованное шествие в составе масленичного поезда</w:t>
      </w:r>
      <w:r>
        <w:rPr>
          <w:rFonts w:ascii="Times New Roman" w:hAnsi="Times New Roman"/>
          <w:sz w:val="24"/>
          <w:szCs w:val="24"/>
        </w:rPr>
        <w:t>).</w:t>
      </w:r>
    </w:p>
    <w:p w:rsidR="00BB4BE7" w:rsidRPr="00280A96" w:rsidRDefault="00BB4BE7" w:rsidP="00280A96">
      <w:pPr>
        <w:pStyle w:val="320"/>
        <w:spacing w:after="0" w:line="240" w:lineRule="auto"/>
        <w:ind w:left="0" w:right="284" w:firstLine="567"/>
        <w:jc w:val="both"/>
        <w:rPr>
          <w:rFonts w:ascii="Times New Roman" w:hAnsi="Times New Roman"/>
          <w:sz w:val="24"/>
          <w:szCs w:val="24"/>
        </w:rPr>
      </w:pPr>
      <w:r w:rsidRPr="00280A96">
        <w:rPr>
          <w:rFonts w:ascii="Times New Roman" w:hAnsi="Times New Roman"/>
          <w:sz w:val="24"/>
          <w:szCs w:val="24"/>
        </w:rPr>
        <w:t xml:space="preserve">По результатам областных и межрегиональных соревнований </w:t>
      </w:r>
      <w:r w:rsidR="00EF3FFF">
        <w:rPr>
          <w:rFonts w:ascii="Times New Roman" w:hAnsi="Times New Roman"/>
          <w:sz w:val="24"/>
          <w:szCs w:val="24"/>
        </w:rPr>
        <w:t>воспитанникиконно-спортивного клуба</w:t>
      </w:r>
      <w:r w:rsidRPr="00280A96">
        <w:rPr>
          <w:rFonts w:ascii="Times New Roman" w:hAnsi="Times New Roman"/>
          <w:sz w:val="24"/>
          <w:szCs w:val="24"/>
        </w:rPr>
        <w:t xml:space="preserve"> «Фаворит» выполнили нормативы на 3-й спортивный разряд (3 чел.), 1-й юношеский разряд (3 чел.), 2-й юношеский разряд (4 чел.)</w:t>
      </w:r>
      <w:r w:rsidR="00EF3FFF">
        <w:rPr>
          <w:rFonts w:ascii="Times New Roman" w:hAnsi="Times New Roman"/>
          <w:sz w:val="24"/>
          <w:szCs w:val="24"/>
        </w:rPr>
        <w:t>, 3-й юношеский разряд (7 чел.).</w:t>
      </w:r>
    </w:p>
    <w:p w:rsidR="00BB4BE7" w:rsidRPr="00280A96" w:rsidRDefault="00BB4BE7" w:rsidP="00280A96">
      <w:pPr>
        <w:pStyle w:val="320"/>
        <w:spacing w:after="0" w:line="240" w:lineRule="auto"/>
        <w:ind w:left="0" w:right="284" w:firstLine="567"/>
        <w:jc w:val="both"/>
        <w:rPr>
          <w:rFonts w:ascii="Times New Roman" w:hAnsi="Times New Roman"/>
          <w:sz w:val="24"/>
          <w:szCs w:val="24"/>
        </w:rPr>
      </w:pPr>
      <w:r w:rsidRPr="00280A96">
        <w:rPr>
          <w:rFonts w:ascii="Times New Roman" w:hAnsi="Times New Roman"/>
          <w:sz w:val="24"/>
          <w:szCs w:val="24"/>
        </w:rPr>
        <w:t xml:space="preserve">Особое внимание педагоги </w:t>
      </w:r>
      <w:r w:rsidR="00EF3FFF">
        <w:rPr>
          <w:rFonts w:ascii="Times New Roman" w:hAnsi="Times New Roman"/>
          <w:sz w:val="24"/>
          <w:szCs w:val="24"/>
        </w:rPr>
        <w:t>Центра</w:t>
      </w:r>
      <w:r w:rsidRPr="00280A96">
        <w:rPr>
          <w:rFonts w:ascii="Times New Roman" w:hAnsi="Times New Roman"/>
          <w:sz w:val="24"/>
          <w:szCs w:val="24"/>
        </w:rPr>
        <w:t xml:space="preserve"> уделя</w:t>
      </w:r>
      <w:r w:rsidR="00EF3FFF">
        <w:rPr>
          <w:rFonts w:ascii="Times New Roman" w:hAnsi="Times New Roman"/>
          <w:sz w:val="24"/>
          <w:szCs w:val="24"/>
        </w:rPr>
        <w:t>ли</w:t>
      </w:r>
      <w:r w:rsidRPr="00280A96">
        <w:rPr>
          <w:rFonts w:ascii="Times New Roman" w:hAnsi="Times New Roman"/>
          <w:sz w:val="24"/>
          <w:szCs w:val="24"/>
        </w:rPr>
        <w:t xml:space="preserve"> работе с детьми с ограниченными возможностями здоровья, </w:t>
      </w:r>
      <w:r w:rsidR="007023E5">
        <w:rPr>
          <w:rFonts w:ascii="Times New Roman" w:hAnsi="Times New Roman"/>
          <w:sz w:val="24"/>
          <w:szCs w:val="24"/>
        </w:rPr>
        <w:t xml:space="preserve">с </w:t>
      </w:r>
      <w:r w:rsidR="00EF3FFF">
        <w:rPr>
          <w:rFonts w:ascii="Times New Roman" w:hAnsi="Times New Roman"/>
          <w:sz w:val="24"/>
          <w:szCs w:val="24"/>
        </w:rPr>
        <w:t xml:space="preserve">детьми, </w:t>
      </w:r>
      <w:r w:rsidRPr="00280A96">
        <w:rPr>
          <w:rFonts w:ascii="Times New Roman" w:hAnsi="Times New Roman"/>
          <w:sz w:val="24"/>
          <w:szCs w:val="24"/>
        </w:rPr>
        <w:t xml:space="preserve">попавшими в трудную жизненную ситуацию, из социально </w:t>
      </w:r>
      <w:r w:rsidR="00EF3FFF">
        <w:rPr>
          <w:rFonts w:ascii="Times New Roman" w:hAnsi="Times New Roman"/>
          <w:sz w:val="24"/>
          <w:szCs w:val="24"/>
        </w:rPr>
        <w:t xml:space="preserve">неблагополучных семей, проводядля них </w:t>
      </w:r>
      <w:r w:rsidRPr="00280A96">
        <w:rPr>
          <w:rFonts w:ascii="Times New Roman" w:hAnsi="Times New Roman"/>
          <w:sz w:val="24"/>
          <w:szCs w:val="24"/>
        </w:rPr>
        <w:t>экскурсии и д</w:t>
      </w:r>
      <w:r w:rsidR="00EF3FFF">
        <w:rPr>
          <w:rFonts w:ascii="Times New Roman" w:hAnsi="Times New Roman"/>
          <w:sz w:val="24"/>
          <w:szCs w:val="24"/>
        </w:rPr>
        <w:t>осуговые мероприятия, организуя</w:t>
      </w:r>
      <w:r w:rsidRPr="00280A96">
        <w:rPr>
          <w:rFonts w:ascii="Times New Roman" w:hAnsi="Times New Roman"/>
          <w:sz w:val="24"/>
          <w:szCs w:val="24"/>
        </w:rPr>
        <w:t xml:space="preserve"> катание на лошадях.</w:t>
      </w:r>
    </w:p>
    <w:p w:rsidR="00BB4BE7" w:rsidRPr="00280A96" w:rsidRDefault="00BB4BE7" w:rsidP="00280A96">
      <w:pPr>
        <w:pStyle w:val="320"/>
        <w:spacing w:after="0" w:line="240" w:lineRule="auto"/>
        <w:ind w:left="0" w:right="284" w:firstLine="567"/>
        <w:jc w:val="both"/>
        <w:rPr>
          <w:rFonts w:ascii="Times New Roman" w:hAnsi="Times New Roman"/>
          <w:sz w:val="24"/>
          <w:szCs w:val="24"/>
        </w:rPr>
      </w:pPr>
      <w:r w:rsidRPr="00280A96">
        <w:rPr>
          <w:rFonts w:ascii="Times New Roman" w:hAnsi="Times New Roman"/>
          <w:sz w:val="24"/>
          <w:szCs w:val="24"/>
        </w:rPr>
        <w:t xml:space="preserve">Спортивная кинологическая школа «Семь звёзд» </w:t>
      </w:r>
      <w:r w:rsidR="007023E5">
        <w:rPr>
          <w:rFonts w:ascii="Times New Roman" w:hAnsi="Times New Roman"/>
          <w:sz w:val="24"/>
          <w:szCs w:val="24"/>
        </w:rPr>
        <w:t xml:space="preserve">Центра </w:t>
      </w:r>
      <w:r w:rsidRPr="00280A96">
        <w:rPr>
          <w:rFonts w:ascii="Times New Roman" w:hAnsi="Times New Roman"/>
          <w:sz w:val="24"/>
          <w:szCs w:val="24"/>
        </w:rPr>
        <w:t>приняла участие и провела:</w:t>
      </w:r>
    </w:p>
    <w:p w:rsidR="00BB4BE7" w:rsidRPr="00280A96" w:rsidRDefault="00EF3FFF"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и</w:t>
      </w:r>
      <w:r w:rsidR="00BB4BE7" w:rsidRPr="00280A96">
        <w:rPr>
          <w:rFonts w:ascii="Times New Roman" w:hAnsi="Times New Roman"/>
          <w:sz w:val="24"/>
          <w:szCs w:val="24"/>
        </w:rPr>
        <w:t>гру в инт</w:t>
      </w:r>
      <w:r w:rsidR="007023E5">
        <w:rPr>
          <w:rFonts w:ascii="Times New Roman" w:hAnsi="Times New Roman"/>
          <w:sz w:val="24"/>
          <w:szCs w:val="24"/>
        </w:rPr>
        <w:t>еллект-клубе «Что? Где? Когда?» (</w:t>
      </w:r>
      <w:r w:rsidR="00BB4BE7" w:rsidRPr="00280A96">
        <w:rPr>
          <w:rFonts w:ascii="Times New Roman" w:hAnsi="Times New Roman"/>
          <w:sz w:val="24"/>
          <w:szCs w:val="24"/>
        </w:rPr>
        <w:t>56 участников</w:t>
      </w:r>
      <w:r w:rsidR="007023E5">
        <w:rPr>
          <w:rFonts w:ascii="Times New Roman" w:hAnsi="Times New Roman"/>
          <w:sz w:val="24"/>
          <w:szCs w:val="24"/>
        </w:rPr>
        <w:t>);</w:t>
      </w:r>
    </w:p>
    <w:p w:rsidR="00BB4BE7" w:rsidRPr="00280A96" w:rsidRDefault="00EF3FFF"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н</w:t>
      </w:r>
      <w:r w:rsidR="00BB4BE7" w:rsidRPr="00280A96">
        <w:rPr>
          <w:rFonts w:ascii="Times New Roman" w:hAnsi="Times New Roman"/>
          <w:sz w:val="24"/>
          <w:szCs w:val="24"/>
        </w:rPr>
        <w:t>овогодние гулян</w:t>
      </w:r>
      <w:r w:rsidR="007023E5">
        <w:rPr>
          <w:rFonts w:ascii="Times New Roman" w:hAnsi="Times New Roman"/>
          <w:sz w:val="24"/>
          <w:szCs w:val="24"/>
        </w:rPr>
        <w:t>и</w:t>
      </w:r>
      <w:r w:rsidR="00BB4BE7" w:rsidRPr="00280A96">
        <w:rPr>
          <w:rFonts w:ascii="Times New Roman" w:hAnsi="Times New Roman"/>
          <w:sz w:val="24"/>
          <w:szCs w:val="24"/>
        </w:rPr>
        <w:t>я в рамках Дня Хаски. Катание дете</w:t>
      </w:r>
      <w:r w:rsidR="007023E5">
        <w:rPr>
          <w:rFonts w:ascii="Times New Roman" w:hAnsi="Times New Roman"/>
          <w:sz w:val="24"/>
          <w:szCs w:val="24"/>
        </w:rPr>
        <w:t>й-инвалидов на собачьей упряжке(50 участников);</w:t>
      </w:r>
    </w:p>
    <w:p w:rsidR="00BB4BE7" w:rsidRPr="00280A96" w:rsidRDefault="00EF3FFF"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в</w:t>
      </w:r>
      <w:r w:rsidR="00BB4BE7" w:rsidRPr="00280A96">
        <w:rPr>
          <w:rFonts w:ascii="Times New Roman" w:hAnsi="Times New Roman"/>
          <w:sz w:val="24"/>
          <w:szCs w:val="24"/>
        </w:rPr>
        <w:t>ыездные региональные соревнования по каникр</w:t>
      </w:r>
      <w:r w:rsidR="007023E5">
        <w:rPr>
          <w:rFonts w:ascii="Times New Roman" w:hAnsi="Times New Roman"/>
          <w:sz w:val="24"/>
          <w:szCs w:val="24"/>
        </w:rPr>
        <w:t>оссу. Участвовало 33 спортсмена;</w:t>
      </w:r>
    </w:p>
    <w:p w:rsidR="00BB4BE7" w:rsidRPr="00280A96" w:rsidRDefault="00EF3FFF"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о</w:t>
      </w:r>
      <w:r w:rsidR="00BB4BE7" w:rsidRPr="00280A96">
        <w:rPr>
          <w:rFonts w:ascii="Times New Roman" w:hAnsi="Times New Roman"/>
          <w:sz w:val="24"/>
          <w:szCs w:val="24"/>
        </w:rPr>
        <w:t>бластн</w:t>
      </w:r>
      <w:r w:rsidR="007023E5">
        <w:rPr>
          <w:rFonts w:ascii="Times New Roman" w:hAnsi="Times New Roman"/>
          <w:sz w:val="24"/>
          <w:szCs w:val="24"/>
        </w:rPr>
        <w:t>ой конкурс рисунков «Кинополис»(28 участников);</w:t>
      </w:r>
    </w:p>
    <w:p w:rsidR="00BB4BE7" w:rsidRPr="00280A96" w:rsidRDefault="00EF3FFF"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д</w:t>
      </w:r>
      <w:r w:rsidR="00BB4BE7" w:rsidRPr="00280A96">
        <w:rPr>
          <w:rFonts w:ascii="Times New Roman" w:hAnsi="Times New Roman"/>
          <w:sz w:val="24"/>
          <w:szCs w:val="24"/>
        </w:rPr>
        <w:t>ог-квест, посвящ</w:t>
      </w:r>
      <w:r w:rsidR="007023E5">
        <w:rPr>
          <w:rFonts w:ascii="Times New Roman" w:hAnsi="Times New Roman"/>
          <w:sz w:val="24"/>
          <w:szCs w:val="24"/>
        </w:rPr>
        <w:t>ё</w:t>
      </w:r>
      <w:r w:rsidR="00BB4BE7" w:rsidRPr="00280A96">
        <w:rPr>
          <w:rFonts w:ascii="Times New Roman" w:hAnsi="Times New Roman"/>
          <w:sz w:val="24"/>
          <w:szCs w:val="24"/>
        </w:rPr>
        <w:t>нный Дню защитник</w:t>
      </w:r>
      <w:r w:rsidR="007023E5">
        <w:rPr>
          <w:rFonts w:ascii="Times New Roman" w:hAnsi="Times New Roman"/>
          <w:sz w:val="24"/>
          <w:szCs w:val="24"/>
        </w:rPr>
        <w:t>аО</w:t>
      </w:r>
      <w:r w:rsidR="00BB4BE7" w:rsidRPr="00280A96">
        <w:rPr>
          <w:rFonts w:ascii="Times New Roman" w:hAnsi="Times New Roman"/>
          <w:sz w:val="24"/>
          <w:szCs w:val="24"/>
        </w:rPr>
        <w:t>течества. Участники – 39 учащихся ТО «Юный кинолог»</w:t>
      </w:r>
      <w:r w:rsidR="007023E5">
        <w:rPr>
          <w:rFonts w:ascii="Times New Roman" w:hAnsi="Times New Roman"/>
          <w:sz w:val="24"/>
          <w:szCs w:val="24"/>
        </w:rPr>
        <w:t>;</w:t>
      </w:r>
    </w:p>
    <w:p w:rsidR="00BB4BE7" w:rsidRPr="00280A96" w:rsidRDefault="00EF3FFF"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о</w:t>
      </w:r>
      <w:r w:rsidR="00BB4BE7" w:rsidRPr="00280A96">
        <w:rPr>
          <w:rFonts w:ascii="Times New Roman" w:hAnsi="Times New Roman"/>
          <w:sz w:val="24"/>
          <w:szCs w:val="24"/>
        </w:rPr>
        <w:t xml:space="preserve">бластные соревнования по аджилити «Весенний старт» на </w:t>
      </w:r>
      <w:r w:rsidR="007023E5">
        <w:rPr>
          <w:rFonts w:ascii="Times New Roman" w:hAnsi="Times New Roman"/>
          <w:sz w:val="24"/>
          <w:szCs w:val="24"/>
        </w:rPr>
        <w:t>п</w:t>
      </w:r>
      <w:r w:rsidR="00BB4BE7" w:rsidRPr="00280A96">
        <w:rPr>
          <w:rFonts w:ascii="Times New Roman" w:hAnsi="Times New Roman"/>
          <w:sz w:val="24"/>
          <w:szCs w:val="24"/>
        </w:rPr>
        <w:t>риз СКШ «Семь Зв</w:t>
      </w:r>
      <w:r w:rsidR="007023E5">
        <w:rPr>
          <w:rFonts w:ascii="Times New Roman" w:hAnsi="Times New Roman"/>
          <w:sz w:val="24"/>
          <w:szCs w:val="24"/>
        </w:rPr>
        <w:t>ёзд»(</w:t>
      </w:r>
      <w:r w:rsidR="00BB4BE7" w:rsidRPr="00280A96">
        <w:rPr>
          <w:rFonts w:ascii="Times New Roman" w:hAnsi="Times New Roman"/>
          <w:sz w:val="24"/>
          <w:szCs w:val="24"/>
        </w:rPr>
        <w:t>56 участников</w:t>
      </w:r>
      <w:r w:rsidR="007023E5">
        <w:rPr>
          <w:rFonts w:ascii="Times New Roman" w:hAnsi="Times New Roman"/>
          <w:sz w:val="24"/>
          <w:szCs w:val="24"/>
        </w:rPr>
        <w:t>);</w:t>
      </w:r>
    </w:p>
    <w:p w:rsidR="00BB4BE7" w:rsidRPr="00280A96" w:rsidRDefault="00EF3FFF"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м</w:t>
      </w:r>
      <w:r w:rsidR="00BB4BE7" w:rsidRPr="00280A96">
        <w:rPr>
          <w:rFonts w:ascii="Times New Roman" w:hAnsi="Times New Roman"/>
          <w:sz w:val="24"/>
          <w:szCs w:val="24"/>
        </w:rPr>
        <w:t>ежрегиональную всепородную выставку собак «Встреча в Хазаре»</w:t>
      </w:r>
      <w:r w:rsidR="007023E5">
        <w:rPr>
          <w:rFonts w:ascii="Times New Roman" w:hAnsi="Times New Roman"/>
          <w:sz w:val="24"/>
          <w:szCs w:val="24"/>
        </w:rPr>
        <w:t>;</w:t>
      </w:r>
    </w:p>
    <w:p w:rsidR="00BB4BE7" w:rsidRPr="00280A96" w:rsidRDefault="00EF3FFF"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г</w:t>
      </w:r>
      <w:r w:rsidR="00BB4BE7" w:rsidRPr="00280A96">
        <w:rPr>
          <w:rFonts w:ascii="Times New Roman" w:hAnsi="Times New Roman"/>
          <w:sz w:val="24"/>
          <w:szCs w:val="24"/>
        </w:rPr>
        <w:t>ородские соревнования по курсу послушания «ВН» (собака-компаньон)</w:t>
      </w:r>
      <w:r w:rsidR="007023E5">
        <w:rPr>
          <w:rFonts w:ascii="Times New Roman" w:hAnsi="Times New Roman"/>
          <w:sz w:val="24"/>
          <w:szCs w:val="24"/>
        </w:rPr>
        <w:t>;</w:t>
      </w:r>
    </w:p>
    <w:p w:rsidR="00BB4BE7" w:rsidRPr="00280A96" w:rsidRDefault="00EF3FFF"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р</w:t>
      </w:r>
      <w:r w:rsidR="00BB4BE7" w:rsidRPr="00280A96">
        <w:rPr>
          <w:rFonts w:ascii="Times New Roman" w:hAnsi="Times New Roman"/>
          <w:sz w:val="24"/>
          <w:szCs w:val="24"/>
        </w:rPr>
        <w:t>айонные выставки охотничьих собак (спаниелей и гончих)</w:t>
      </w:r>
      <w:r w:rsidR="007023E5">
        <w:rPr>
          <w:rFonts w:ascii="Times New Roman" w:hAnsi="Times New Roman"/>
          <w:sz w:val="24"/>
          <w:szCs w:val="24"/>
        </w:rPr>
        <w:t>;</w:t>
      </w:r>
    </w:p>
    <w:p w:rsidR="00BB4BE7" w:rsidRPr="00280A96" w:rsidRDefault="007023E5"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п</w:t>
      </w:r>
      <w:r w:rsidR="00BB4BE7" w:rsidRPr="00280A96">
        <w:rPr>
          <w:rFonts w:ascii="Times New Roman" w:hAnsi="Times New Roman"/>
          <w:sz w:val="24"/>
          <w:szCs w:val="24"/>
        </w:rPr>
        <w:t>одведение итогов работы в рамках благотворительного марафона «Путь в общество» и интернет-конкурса творческих работ «Фитнес-п</w:t>
      </w:r>
      <w:r>
        <w:rPr>
          <w:rFonts w:ascii="Times New Roman" w:hAnsi="Times New Roman"/>
          <w:sz w:val="24"/>
          <w:szCs w:val="24"/>
        </w:rPr>
        <w:t>ё</w:t>
      </w:r>
      <w:r w:rsidR="00BB4BE7" w:rsidRPr="00280A96">
        <w:rPr>
          <w:rFonts w:ascii="Times New Roman" w:hAnsi="Times New Roman"/>
          <w:sz w:val="24"/>
          <w:szCs w:val="24"/>
        </w:rPr>
        <w:t>с»</w:t>
      </w:r>
      <w:r>
        <w:rPr>
          <w:rFonts w:ascii="Times New Roman" w:hAnsi="Times New Roman"/>
          <w:sz w:val="24"/>
          <w:szCs w:val="24"/>
        </w:rPr>
        <w:t>;</w:t>
      </w:r>
    </w:p>
    <w:p w:rsidR="00BB4BE7" w:rsidRPr="00280A96" w:rsidRDefault="007023E5"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к</w:t>
      </w:r>
      <w:r w:rsidR="00BB4BE7" w:rsidRPr="00280A96">
        <w:rPr>
          <w:rFonts w:ascii="Times New Roman" w:hAnsi="Times New Roman"/>
          <w:sz w:val="24"/>
          <w:szCs w:val="24"/>
        </w:rPr>
        <w:t>инологический квест в рамках регионального детского экологического фестиваля «Праздник Эколят – Молодых защитников Природы»</w:t>
      </w:r>
      <w:r>
        <w:rPr>
          <w:rFonts w:ascii="Times New Roman" w:hAnsi="Times New Roman"/>
          <w:sz w:val="24"/>
          <w:szCs w:val="24"/>
        </w:rPr>
        <w:t>;</w:t>
      </w:r>
    </w:p>
    <w:p w:rsidR="00BB4BE7" w:rsidRPr="00280A96" w:rsidRDefault="007023E5"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д</w:t>
      </w:r>
      <w:r w:rsidR="00BB4BE7" w:rsidRPr="00280A96">
        <w:rPr>
          <w:rFonts w:ascii="Times New Roman" w:hAnsi="Times New Roman"/>
          <w:sz w:val="24"/>
          <w:szCs w:val="24"/>
        </w:rPr>
        <w:t>ень кинолога. Торжественный при</w:t>
      </w:r>
      <w:r>
        <w:rPr>
          <w:rFonts w:ascii="Times New Roman" w:hAnsi="Times New Roman"/>
          <w:sz w:val="24"/>
          <w:szCs w:val="24"/>
        </w:rPr>
        <w:t>ё</w:t>
      </w:r>
      <w:r w:rsidR="00BB4BE7" w:rsidRPr="00280A96">
        <w:rPr>
          <w:rFonts w:ascii="Times New Roman" w:hAnsi="Times New Roman"/>
          <w:sz w:val="24"/>
          <w:szCs w:val="24"/>
        </w:rPr>
        <w:t>м учащихся в члены СКШ «Семь Зв</w:t>
      </w:r>
      <w:r>
        <w:rPr>
          <w:rFonts w:ascii="Times New Roman" w:hAnsi="Times New Roman"/>
          <w:sz w:val="24"/>
          <w:szCs w:val="24"/>
        </w:rPr>
        <w:t>ё</w:t>
      </w:r>
      <w:r w:rsidR="00BB4BE7" w:rsidRPr="00280A96">
        <w:rPr>
          <w:rFonts w:ascii="Times New Roman" w:hAnsi="Times New Roman"/>
          <w:sz w:val="24"/>
          <w:szCs w:val="24"/>
        </w:rPr>
        <w:t>зд»</w:t>
      </w:r>
      <w:r>
        <w:rPr>
          <w:rFonts w:ascii="Times New Roman" w:hAnsi="Times New Roman"/>
          <w:sz w:val="24"/>
          <w:szCs w:val="24"/>
        </w:rPr>
        <w:t>;</w:t>
      </w:r>
    </w:p>
    <w:p w:rsidR="00BB4BE7" w:rsidRPr="00280A96" w:rsidRDefault="007023E5"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п</w:t>
      </w:r>
      <w:r w:rsidR="00BB4BE7" w:rsidRPr="00280A96">
        <w:rPr>
          <w:rFonts w:ascii="Times New Roman" w:hAnsi="Times New Roman"/>
          <w:sz w:val="24"/>
          <w:szCs w:val="24"/>
        </w:rPr>
        <w:t>оказательные выступления в рамках региональной выставки «Юннат-201</w:t>
      </w:r>
      <w:r>
        <w:rPr>
          <w:rFonts w:ascii="Times New Roman" w:hAnsi="Times New Roman"/>
          <w:sz w:val="24"/>
          <w:szCs w:val="24"/>
        </w:rPr>
        <w:t>9</w:t>
      </w:r>
      <w:r w:rsidR="00BB4BE7" w:rsidRPr="00280A96">
        <w:rPr>
          <w:rFonts w:ascii="Times New Roman" w:hAnsi="Times New Roman"/>
          <w:sz w:val="24"/>
          <w:szCs w:val="24"/>
        </w:rPr>
        <w:t xml:space="preserve">», Дня инвалида, юбилейного празднования 75-летия </w:t>
      </w:r>
      <w:r>
        <w:rPr>
          <w:rFonts w:ascii="Times New Roman" w:hAnsi="Times New Roman"/>
          <w:sz w:val="24"/>
          <w:szCs w:val="24"/>
        </w:rPr>
        <w:t>Центра</w:t>
      </w:r>
      <w:r w:rsidR="00BB4BE7" w:rsidRPr="00280A96">
        <w:rPr>
          <w:rFonts w:ascii="Times New Roman" w:hAnsi="Times New Roman"/>
          <w:sz w:val="24"/>
          <w:szCs w:val="24"/>
        </w:rPr>
        <w:t>, регионального детского экологического фестиваля «Праздник Эколят – Молодых защитников Природы»</w:t>
      </w:r>
      <w:r>
        <w:rPr>
          <w:rFonts w:ascii="Times New Roman" w:hAnsi="Times New Roman"/>
          <w:sz w:val="24"/>
          <w:szCs w:val="24"/>
        </w:rPr>
        <w:t>;</w:t>
      </w:r>
    </w:p>
    <w:p w:rsidR="00BB4BE7" w:rsidRPr="00280A96" w:rsidRDefault="007023E5"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xml:space="preserve">- </w:t>
      </w:r>
      <w:r w:rsidR="00BB4BE7" w:rsidRPr="00280A96">
        <w:rPr>
          <w:rFonts w:ascii="Times New Roman" w:hAnsi="Times New Roman"/>
          <w:sz w:val="24"/>
          <w:szCs w:val="24"/>
        </w:rPr>
        <w:t>Чемпионат России и первенство ЮФО по биатлону с собаками</w:t>
      </w:r>
      <w:r>
        <w:rPr>
          <w:rFonts w:ascii="Times New Roman" w:hAnsi="Times New Roman"/>
          <w:sz w:val="24"/>
          <w:szCs w:val="24"/>
        </w:rPr>
        <w:t>;</w:t>
      </w:r>
    </w:p>
    <w:p w:rsidR="00BB4BE7" w:rsidRPr="00280A96" w:rsidRDefault="007023E5" w:rsidP="00280A96">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о</w:t>
      </w:r>
      <w:r w:rsidR="00BB4BE7" w:rsidRPr="00280A96">
        <w:rPr>
          <w:rFonts w:ascii="Times New Roman" w:hAnsi="Times New Roman"/>
          <w:sz w:val="24"/>
          <w:szCs w:val="24"/>
        </w:rPr>
        <w:t>бластные кинологические соревнования по апортировке с воды и суши</w:t>
      </w:r>
      <w:r>
        <w:rPr>
          <w:rFonts w:ascii="Times New Roman" w:hAnsi="Times New Roman"/>
          <w:sz w:val="24"/>
          <w:szCs w:val="24"/>
        </w:rPr>
        <w:t>;</w:t>
      </w:r>
    </w:p>
    <w:p w:rsidR="00BB4BE7" w:rsidRPr="00280A96" w:rsidRDefault="007023E5" w:rsidP="00DF4C15">
      <w:pPr>
        <w:pStyle w:val="320"/>
        <w:spacing w:after="0" w:line="240" w:lineRule="auto"/>
        <w:ind w:left="0" w:right="284" w:firstLine="567"/>
        <w:jc w:val="both"/>
        <w:rPr>
          <w:rFonts w:ascii="Times New Roman" w:hAnsi="Times New Roman"/>
          <w:sz w:val="24"/>
          <w:szCs w:val="24"/>
        </w:rPr>
      </w:pPr>
      <w:r>
        <w:rPr>
          <w:rFonts w:ascii="Times New Roman" w:hAnsi="Times New Roman"/>
          <w:sz w:val="24"/>
          <w:szCs w:val="24"/>
        </w:rPr>
        <w:t>- о</w:t>
      </w:r>
      <w:r w:rsidR="00BB4BE7" w:rsidRPr="00280A96">
        <w:rPr>
          <w:rFonts w:ascii="Times New Roman" w:hAnsi="Times New Roman"/>
          <w:sz w:val="24"/>
          <w:szCs w:val="24"/>
        </w:rPr>
        <w:t>бластные соревнования по спортивному ориентированию.</w:t>
      </w:r>
    </w:p>
    <w:p w:rsidR="00BB4BE7" w:rsidRPr="00F569C2" w:rsidRDefault="00F8027F" w:rsidP="00F8027F">
      <w:pPr>
        <w:pStyle w:val="212"/>
        <w:shd w:val="clear" w:color="auto" w:fill="FFFFFF"/>
        <w:ind w:right="284" w:firstLine="567"/>
        <w:jc w:val="both"/>
      </w:pPr>
      <w:r>
        <w:t>Центр</w:t>
      </w:r>
      <w:r w:rsidR="00A71F6F">
        <w:t xml:space="preserve"> как региональное отделение</w:t>
      </w:r>
      <w:r w:rsidR="00BB4BE7" w:rsidRPr="00F569C2">
        <w:t xml:space="preserve"> осуществля</w:t>
      </w:r>
      <w:r w:rsidR="007023E5">
        <w:t>л</w:t>
      </w:r>
      <w:r w:rsidR="00BB4BE7" w:rsidRPr="00F569C2">
        <w:t xml:space="preserve"> организацию и методическое обеспечение мероприятийООДЭД «Зел</w:t>
      </w:r>
      <w:r>
        <w:t>ё</w:t>
      </w:r>
      <w:r w:rsidR="00BB4BE7" w:rsidRPr="00F569C2">
        <w:t xml:space="preserve">ная планета», координацию работы районных отделений, консолидацию юных граждан и детских экологических объединений Астраханской области, участвующих в природоохранной деятельности. В </w:t>
      </w:r>
      <w:r>
        <w:t>2019</w:t>
      </w:r>
      <w:r w:rsidR="00BB4BE7" w:rsidRPr="00F569C2">
        <w:t xml:space="preserve"> году были организованы и проведены:</w:t>
      </w:r>
    </w:p>
    <w:p w:rsidR="00BB4BE7" w:rsidRPr="00F569C2" w:rsidRDefault="00F8027F" w:rsidP="00280A96">
      <w:pPr>
        <w:pStyle w:val="212"/>
        <w:shd w:val="clear" w:color="auto" w:fill="FFFFFF"/>
        <w:ind w:right="284" w:firstLine="567"/>
        <w:jc w:val="both"/>
      </w:pPr>
      <w:r>
        <w:t xml:space="preserve">- </w:t>
      </w:r>
      <w:r w:rsidR="00BB4BE7" w:rsidRPr="00F569C2">
        <w:t>Всероссийская акция «С любовью к России делами д</w:t>
      </w:r>
      <w:r>
        <w:t>обрыми едины» (7590 участников);</w:t>
      </w:r>
    </w:p>
    <w:p w:rsidR="00BB4BE7" w:rsidRDefault="00F8027F" w:rsidP="00280A96">
      <w:pPr>
        <w:pStyle w:val="212"/>
        <w:shd w:val="clear" w:color="auto" w:fill="FFFFFF"/>
        <w:ind w:right="284" w:firstLine="567"/>
        <w:jc w:val="both"/>
      </w:pPr>
      <w:r>
        <w:t xml:space="preserve">- </w:t>
      </w:r>
      <w:r w:rsidR="00BB4BE7" w:rsidRPr="00F569C2">
        <w:t>Всероссийский Форум «Зелёная планета» (заочный этап региональных конкурсов:</w:t>
      </w:r>
      <w:r w:rsidR="00A71F6F">
        <w:t xml:space="preserve"> 336 участников, очный этап в</w:t>
      </w:r>
      <w:r w:rsidR="00BB4BE7" w:rsidRPr="00F569C2">
        <w:t xml:space="preserve"> Москве – 30 дипломантов);</w:t>
      </w:r>
    </w:p>
    <w:p w:rsidR="00BB4BE7" w:rsidRPr="00F569C2" w:rsidRDefault="00F8027F" w:rsidP="00280A96">
      <w:pPr>
        <w:pStyle w:val="212"/>
        <w:shd w:val="clear" w:color="auto" w:fill="FFFFFF"/>
        <w:ind w:right="284" w:firstLine="567"/>
        <w:jc w:val="both"/>
      </w:pPr>
      <w:r>
        <w:t>- е</w:t>
      </w:r>
      <w:r w:rsidR="00BB4BE7" w:rsidRPr="00F569C2">
        <w:t>жегодный сбор координаторов районных отделений ООДЭД «Зел</w:t>
      </w:r>
      <w:r>
        <w:t>ё</w:t>
      </w:r>
      <w:r w:rsidR="00BB4BE7" w:rsidRPr="00F569C2">
        <w:t>ная планета».</w:t>
      </w:r>
    </w:p>
    <w:p w:rsidR="007B3120" w:rsidRDefault="007B3120" w:rsidP="00E8746E">
      <w:pPr>
        <w:ind w:right="284"/>
        <w:jc w:val="both"/>
      </w:pPr>
    </w:p>
    <w:p w:rsidR="007B3120" w:rsidRDefault="00ED45B3" w:rsidP="00E8746E">
      <w:pPr>
        <w:ind w:right="284"/>
        <w:jc w:val="center"/>
      </w:pPr>
      <w:r w:rsidRPr="00F63322">
        <w:rPr>
          <w:b/>
        </w:rPr>
        <w:t>Деятельность</w:t>
      </w:r>
      <w:r w:rsidR="00E8746E">
        <w:rPr>
          <w:b/>
        </w:rPr>
        <w:t xml:space="preserve">АНО ДПО </w:t>
      </w:r>
      <w:r>
        <w:rPr>
          <w:b/>
        </w:rPr>
        <w:t>«Центр экологического образования населения Астраханской области»</w:t>
      </w:r>
    </w:p>
    <w:p w:rsidR="00962C90" w:rsidRDefault="007023E5" w:rsidP="00962C90">
      <w:pPr>
        <w:ind w:right="284" w:firstLine="709"/>
        <w:jc w:val="both"/>
      </w:pPr>
      <w:r w:rsidRPr="007023E5">
        <w:t>АНО ДПО «Центр экологического образования населения Астраханской области»</w:t>
      </w:r>
      <w:r w:rsidR="00962C90">
        <w:t>в</w:t>
      </w:r>
      <w:r w:rsidR="00962C90" w:rsidRPr="00665E0C">
        <w:t xml:space="preserve"> 2019 год</w:t>
      </w:r>
      <w:r w:rsidR="00962C90">
        <w:t xml:space="preserve">у </w:t>
      </w:r>
      <w:r>
        <w:t>п</w:t>
      </w:r>
      <w:r w:rsidR="00861558" w:rsidRPr="00665E0C">
        <w:t>ров</w:t>
      </w:r>
      <w:r w:rsidR="00962C90">
        <w:t>одил</w:t>
      </w:r>
      <w:r w:rsidR="00861558" w:rsidRPr="00665E0C">
        <w:t xml:space="preserve"> курсы повышения квалификации по следующим программам:«Организация обращения с опасными отходами на предприятиях» (112 часов), «Обеспечение экологической безопасности в системе экологической службы и экологического контроля на предприятии» (72 часа), «Обеспечение экологической безопасности в системе общехозяйственного управления» (90 часов). Всего проведено 22 курса по </w:t>
      </w:r>
      <w:r w:rsidR="007F06CE">
        <w:t>д</w:t>
      </w:r>
      <w:r w:rsidR="00861558" w:rsidRPr="00665E0C">
        <w:t>анным программам. Обуч</w:t>
      </w:r>
      <w:r w:rsidR="007F06CE">
        <w:t>а</w:t>
      </w:r>
      <w:r w:rsidR="00861558" w:rsidRPr="00665E0C">
        <w:t>лись представители предприятий, организаций, учреждени</w:t>
      </w:r>
      <w:r w:rsidR="00962C90">
        <w:t>й</w:t>
      </w:r>
      <w:r w:rsidR="00861558" w:rsidRPr="00665E0C">
        <w:t xml:space="preserve"> здравоохранения, образования, </w:t>
      </w:r>
      <w:r w:rsidR="00962C90">
        <w:t xml:space="preserve">а также </w:t>
      </w:r>
      <w:r w:rsidR="00861558" w:rsidRPr="00665E0C">
        <w:t xml:space="preserve">областных и муниципальных </w:t>
      </w:r>
      <w:r w:rsidR="00962C90">
        <w:t>учреждений</w:t>
      </w:r>
      <w:r w:rsidR="00861558" w:rsidRPr="00665E0C">
        <w:t>:</w:t>
      </w:r>
    </w:p>
    <w:p w:rsidR="00861558" w:rsidRPr="00665E0C" w:rsidRDefault="00962C90" w:rsidP="00962C90">
      <w:pPr>
        <w:ind w:right="284" w:firstLine="709"/>
        <w:jc w:val="both"/>
      </w:pPr>
      <w:r>
        <w:t xml:space="preserve">- </w:t>
      </w:r>
      <w:r w:rsidR="00861558" w:rsidRPr="00665E0C">
        <w:t xml:space="preserve">ПАО «Ростелеком», ГБУЗ АО «Областной центр крови»,ГБУЗ АО </w:t>
      </w:r>
      <w:r>
        <w:t>«</w:t>
      </w:r>
      <w:r w:rsidR="00861558" w:rsidRPr="00665E0C">
        <w:t>АМОКБ</w:t>
      </w:r>
      <w:r>
        <w:t>»</w:t>
      </w:r>
      <w:r w:rsidR="00861558" w:rsidRPr="00665E0C">
        <w:t xml:space="preserve">, ГБУЗ АО «ОИКБ им. А.М. Ничоги», ГБУЗ АО «Областной клинический </w:t>
      </w:r>
      <w:r>
        <w:t>противотуберкулезный диспансер»</w:t>
      </w:r>
      <w:r w:rsidR="00861558" w:rsidRPr="00665E0C">
        <w:t>, Нотариальн</w:t>
      </w:r>
      <w:r>
        <w:t>ая палата Астраханской области,</w:t>
      </w:r>
      <w:r w:rsidR="00861558" w:rsidRPr="00665E0C">
        <w:tab/>
        <w:t>АО «Судостроительный завод им. Карла Маркса»,МБОУ «Успенская основная общеобразовательная школа</w:t>
      </w:r>
      <w:r>
        <w:t>;</w:t>
      </w:r>
    </w:p>
    <w:p w:rsidR="00861558" w:rsidRPr="00665E0C" w:rsidRDefault="00962C90" w:rsidP="00861558">
      <w:pPr>
        <w:ind w:right="284" w:firstLine="709"/>
        <w:jc w:val="both"/>
      </w:pPr>
      <w:r>
        <w:t xml:space="preserve">- </w:t>
      </w:r>
      <w:r w:rsidR="00861558" w:rsidRPr="00665E0C">
        <w:t>ООО «Бузан-Терминал»,</w:t>
      </w:r>
      <w:r>
        <w:t xml:space="preserve">ООО «БКЕ ШЕЛЬФ», </w:t>
      </w:r>
      <w:r w:rsidR="00861558" w:rsidRPr="00665E0C">
        <w:t>ЗАО «Нефтегазовая компания «АФБ», ООО «ЮНИ-ТАНКЕР ГРУП»,АО «Газпром газораспределение», ООО «Электротехническая компания» (ЭЛКО),</w:t>
      </w:r>
      <w:r>
        <w:t xml:space="preserve">АО </w:t>
      </w:r>
      <w:r w:rsidR="00861558" w:rsidRPr="00665E0C">
        <w:t>«Астраханьгазсервис», ООО «ПАЛМАЛИ КАСПИЙСКИЕ МОРСКИЕ ПРОЕКТЫ», ООО «ХлебзаводНаримановский», ООО «Мастер - Сервис», ООО «Агат-Плюс», ООО «АСК-Клинфикс»,ООО «ФИРМА «ГАМЛЕТ»,ООО «Торгстройснаб», ООО «ВЕРОНА»</w:t>
      </w:r>
      <w:r>
        <w:t>;</w:t>
      </w:r>
    </w:p>
    <w:p w:rsidR="00861558" w:rsidRPr="00665E0C" w:rsidRDefault="00962C90" w:rsidP="00861558">
      <w:pPr>
        <w:ind w:right="284" w:firstLine="709"/>
        <w:jc w:val="both"/>
      </w:pPr>
      <w:r>
        <w:t xml:space="preserve">- </w:t>
      </w:r>
      <w:r w:rsidR="00861558" w:rsidRPr="00665E0C">
        <w:t>МУП «Камызякский водопровод» МО «Камызякский район», МУП «Лиманский водопровод» МО «Лиманский район», МКП «Информационно-полиграфический центр»Харабалинский район,Рыболовецкий колхоз им.С.М.</w:t>
      </w:r>
      <w:r>
        <w:t xml:space="preserve"> Кирова, МУП «Водопровод»</w:t>
      </w:r>
      <w:r w:rsidR="00861558" w:rsidRPr="00665E0C">
        <w:t xml:space="preserve"> МО «Харабалинский район», МКУ «УХТО» МО «Ахтубинский район»,МКУ «Административно-технический центр Наримановского района»</w:t>
      </w:r>
      <w:r>
        <w:t>;</w:t>
      </w:r>
    </w:p>
    <w:p w:rsidR="007B3120" w:rsidRPr="00F24D3B" w:rsidRDefault="00962C90" w:rsidP="00DF4C15">
      <w:pPr>
        <w:ind w:right="284" w:firstLine="709"/>
        <w:jc w:val="both"/>
      </w:pPr>
      <w:r>
        <w:t>- а</w:t>
      </w:r>
      <w:r w:rsidR="00861558" w:rsidRPr="00665E0C">
        <w:t>дминистрация МО «Николо-Комаровский сельсовет»,</w:t>
      </w:r>
      <w:r>
        <w:t xml:space="preserve"> а</w:t>
      </w:r>
      <w:r w:rsidR="00861558" w:rsidRPr="00665E0C">
        <w:t>дминистрация МО «Раздорский сельсовет»,</w:t>
      </w:r>
      <w:r>
        <w:t xml:space="preserve"> а</w:t>
      </w:r>
      <w:r w:rsidR="00861558" w:rsidRPr="00665E0C">
        <w:t>дминистрация МО «Пос</w:t>
      </w:r>
      <w:r>
        <w:t>ё</w:t>
      </w:r>
      <w:r w:rsidR="00861558" w:rsidRPr="00665E0C">
        <w:t xml:space="preserve">лок Нижний Баскунчак», </w:t>
      </w:r>
      <w:r>
        <w:t>а</w:t>
      </w:r>
      <w:r w:rsidR="00861558" w:rsidRPr="00665E0C">
        <w:t xml:space="preserve">дминистрация МО </w:t>
      </w:r>
      <w:r>
        <w:t>«</w:t>
      </w:r>
      <w:r w:rsidR="00861558" w:rsidRPr="00665E0C">
        <w:t xml:space="preserve">Камызякский район», </w:t>
      </w:r>
      <w:r>
        <w:t>а</w:t>
      </w:r>
      <w:r w:rsidR="00861558" w:rsidRPr="00665E0C">
        <w:t>дминистрация МО «Верхнекалиновский сельсовет»,</w:t>
      </w:r>
      <w:r>
        <w:t xml:space="preserve"> а</w:t>
      </w:r>
      <w:r w:rsidR="00861558" w:rsidRPr="00665E0C">
        <w:t xml:space="preserve">дминистрация МО </w:t>
      </w:r>
      <w:r>
        <w:t>«</w:t>
      </w:r>
      <w:r w:rsidR="00861558" w:rsidRPr="00665E0C">
        <w:t xml:space="preserve">Камызякский район», </w:t>
      </w:r>
      <w:r>
        <w:t>а</w:t>
      </w:r>
      <w:r w:rsidR="00861558" w:rsidRPr="00665E0C">
        <w:t>дминистрация МО «Капустиноярский сельсовет»,</w:t>
      </w:r>
      <w:r>
        <w:t xml:space="preserve"> а</w:t>
      </w:r>
      <w:r w:rsidR="00861558" w:rsidRPr="00665E0C">
        <w:t>дминистрация МО «Басинский сельсовет»,</w:t>
      </w:r>
      <w:r>
        <w:t xml:space="preserve"> администрация </w:t>
      </w:r>
      <w:r w:rsidR="00861558" w:rsidRPr="00665E0C">
        <w:t xml:space="preserve">МО«Наримановский район», </w:t>
      </w:r>
      <w:r>
        <w:t>а</w:t>
      </w:r>
      <w:r w:rsidR="00861558" w:rsidRPr="00665E0C">
        <w:t xml:space="preserve">дминистрация МО «Харабалинский район», </w:t>
      </w:r>
      <w:r>
        <w:t>а</w:t>
      </w:r>
      <w:r w:rsidR="00861558" w:rsidRPr="00665E0C">
        <w:t xml:space="preserve">дминистрация МО «Капустиноярский сельсовет», </w:t>
      </w:r>
      <w:r w:rsidR="000A4BE4">
        <w:t>а</w:t>
      </w:r>
      <w:r w:rsidR="00861558" w:rsidRPr="00665E0C">
        <w:t>дминистрация МО «Фунтовский сельсовет</w:t>
      </w:r>
      <w:r w:rsidR="000A4BE4">
        <w:t>»</w:t>
      </w:r>
      <w:r w:rsidR="00861558" w:rsidRPr="00665E0C">
        <w:t xml:space="preserve">, </w:t>
      </w:r>
      <w:r w:rsidR="000A4BE4">
        <w:t>администрация МО «Ахтубинский район»</w:t>
      </w:r>
      <w:r w:rsidR="00861558" w:rsidRPr="00665E0C">
        <w:t xml:space="preserve">, </w:t>
      </w:r>
      <w:r w:rsidR="000A4BE4">
        <w:t>а</w:t>
      </w:r>
      <w:r w:rsidR="00861558" w:rsidRPr="00665E0C">
        <w:t xml:space="preserve">дминистрация МО «Село Пироговка», </w:t>
      </w:r>
      <w:r w:rsidR="000A4BE4">
        <w:t>а</w:t>
      </w:r>
      <w:r w:rsidR="00861558" w:rsidRPr="00665E0C">
        <w:t>дминистрация МО «Пологозаймищенский сельсовет»,</w:t>
      </w:r>
      <w:r w:rsidR="000A4BE4">
        <w:t xml:space="preserve"> а</w:t>
      </w:r>
      <w:r w:rsidR="00861558" w:rsidRPr="00665E0C">
        <w:t xml:space="preserve">дминистрация МО «Село Ново-Николаевка», </w:t>
      </w:r>
      <w:r w:rsidR="000A4BE4">
        <w:t>а</w:t>
      </w:r>
      <w:r w:rsidR="00861558" w:rsidRPr="00665E0C">
        <w:t xml:space="preserve">дминистрация </w:t>
      </w:r>
      <w:r w:rsidR="000A4BE4">
        <w:t>МО</w:t>
      </w:r>
      <w:r w:rsidR="00861558" w:rsidRPr="00665E0C">
        <w:t xml:space="preserve"> «Удаченский сельсовет», </w:t>
      </w:r>
      <w:r w:rsidR="00605E35">
        <w:t>а</w:t>
      </w:r>
      <w:r w:rsidR="00861558" w:rsidRPr="00665E0C">
        <w:t>дминистрация МО «Сеитовский сельсовет»,ИП «ЕльжановаАнджеликаКанапиевна», ИП «Епифанов Юрий Юрьевич»</w:t>
      </w:r>
      <w:r w:rsidR="00861558">
        <w:t>.</w:t>
      </w:r>
    </w:p>
    <w:bookmarkEnd w:id="376"/>
    <w:bookmarkEnd w:id="377"/>
    <w:bookmarkEnd w:id="378"/>
    <w:bookmarkEnd w:id="379"/>
    <w:bookmarkEnd w:id="380"/>
    <w:bookmarkEnd w:id="381"/>
    <w:bookmarkEnd w:id="382"/>
    <w:p w:rsidR="00C06FE0" w:rsidRPr="001519FE" w:rsidRDefault="00C06FE0" w:rsidP="00DF4C15">
      <w:pPr>
        <w:ind w:right="283" w:firstLine="851"/>
        <w:jc w:val="both"/>
        <w:rPr>
          <w:rFonts w:eastAsia="Calibri"/>
        </w:rPr>
      </w:pPr>
    </w:p>
    <w:p w:rsidR="00C06FE0" w:rsidRPr="001519FE" w:rsidRDefault="00873A96" w:rsidP="00DF4C15">
      <w:pPr>
        <w:pStyle w:val="1e"/>
        <w:spacing w:before="0" w:after="0"/>
        <w:ind w:right="283"/>
      </w:pPr>
      <w:bookmarkStart w:id="383" w:name="_Toc453056256"/>
      <w:bookmarkStart w:id="384" w:name="_Toc455090147"/>
      <w:bookmarkStart w:id="385" w:name="_Toc455142284"/>
      <w:bookmarkStart w:id="386" w:name="_Toc455146020"/>
      <w:bookmarkStart w:id="387" w:name="_Toc455146201"/>
      <w:bookmarkStart w:id="388" w:name="_Toc455146300"/>
      <w:bookmarkStart w:id="389" w:name="_Toc455146398"/>
      <w:bookmarkStart w:id="390" w:name="_Toc41894927"/>
      <w:r>
        <w:t>16</w:t>
      </w:r>
      <w:r w:rsidR="00C06FE0" w:rsidRPr="001519FE">
        <w:t>.8.</w:t>
      </w:r>
      <w:r>
        <w:t>4. Обеспечение эффективного участия граждан, о</w:t>
      </w:r>
      <w:r w:rsidR="00C06FE0" w:rsidRPr="001519FE">
        <w:t>бщественны</w:t>
      </w:r>
      <w:r>
        <w:t>х объединений, некоммерческих организаций и бизнес-сообществ в решении вопросов, связанных с охр</w:t>
      </w:r>
      <w:r w:rsidR="00285A90">
        <w:t>а</w:t>
      </w:r>
      <w:r>
        <w:t>ной окружающей среды и обеспечением экологической безопасности</w:t>
      </w:r>
      <w:bookmarkEnd w:id="383"/>
      <w:bookmarkEnd w:id="384"/>
      <w:bookmarkEnd w:id="385"/>
      <w:bookmarkEnd w:id="386"/>
      <w:bookmarkEnd w:id="387"/>
      <w:bookmarkEnd w:id="388"/>
      <w:bookmarkEnd w:id="389"/>
      <w:bookmarkEnd w:id="390"/>
    </w:p>
    <w:p w:rsidR="00977725" w:rsidRDefault="00977725" w:rsidP="00DF4C15">
      <w:pPr>
        <w:pStyle w:val="212"/>
        <w:shd w:val="clear" w:color="auto" w:fill="FFFFFF"/>
        <w:ind w:right="284" w:firstLine="0"/>
        <w:jc w:val="center"/>
        <w:rPr>
          <w:b/>
        </w:rPr>
      </w:pPr>
    </w:p>
    <w:p w:rsidR="00D03383" w:rsidRPr="00977725" w:rsidRDefault="00977725" w:rsidP="00DF4C15">
      <w:pPr>
        <w:pStyle w:val="212"/>
        <w:shd w:val="clear" w:color="auto" w:fill="FFFFFF"/>
        <w:ind w:right="284" w:firstLine="0"/>
        <w:jc w:val="center"/>
        <w:rPr>
          <w:b/>
        </w:rPr>
      </w:pPr>
      <w:r w:rsidRPr="00977725">
        <w:rPr>
          <w:b/>
        </w:rPr>
        <w:t>Общероссийское общественное движение «НАРОДНЫЙ ФРОНТ «ЗА РОССИЮ» Региональное отделение в Астраханской области</w:t>
      </w:r>
    </w:p>
    <w:p w:rsidR="004D3206" w:rsidRPr="004D3206" w:rsidRDefault="004D3206" w:rsidP="00DF4C15">
      <w:pPr>
        <w:ind w:right="284" w:firstLine="709"/>
        <w:jc w:val="both"/>
      </w:pPr>
      <w:r w:rsidRPr="004D3206">
        <w:t>Региональным отделением Общероссийского общественного движения «Народный фронт «За Россию» в 2019</w:t>
      </w:r>
      <w:r w:rsidR="00A71F6F">
        <w:t xml:space="preserve"> год</w:t>
      </w:r>
      <w:r w:rsidR="00605E35">
        <w:t>у</w:t>
      </w:r>
      <w:r w:rsidRPr="004D3206">
        <w:t xml:space="preserve"> были проведены следующие мероприятия</w:t>
      </w:r>
      <w:r w:rsidR="00605E35">
        <w:t>:</w:t>
      </w:r>
    </w:p>
    <w:p w:rsidR="004D3206" w:rsidRPr="004D3206" w:rsidRDefault="004D3206" w:rsidP="004D3206">
      <w:pPr>
        <w:ind w:right="284" w:firstLine="709"/>
        <w:jc w:val="both"/>
      </w:pPr>
      <w:r w:rsidRPr="004D3206">
        <w:t>1. В течение 2019г</w:t>
      </w:r>
      <w:r w:rsidR="00A71F6F">
        <w:t>ода</w:t>
      </w:r>
      <w:r w:rsidRPr="004D3206">
        <w:t xml:space="preserve"> представителями ОНФ осуществлялась работа по выявлению несанкционированных свалок бытовых и промы</w:t>
      </w:r>
      <w:r w:rsidR="00605E35">
        <w:t xml:space="preserve">шленных отходов на территории города </w:t>
      </w:r>
      <w:r w:rsidRPr="004D3206">
        <w:t>Астрахан</w:t>
      </w:r>
      <w:r w:rsidR="00605E35">
        <w:t>и</w:t>
      </w:r>
      <w:r w:rsidRPr="004D3206">
        <w:t xml:space="preserve"> и </w:t>
      </w:r>
      <w:r w:rsidR="00605E35">
        <w:t>Астраханской области</w:t>
      </w:r>
      <w:r w:rsidRPr="004D3206">
        <w:t>. Совместно с жителями региона, представителями муниципальных, региональных властей, контролирующих надзорных ведомств, проводились выездные мероприятия на места несанкционированных свалок, с последующим направлением письменных обращений в адрес уполномоченных органов о необходимости устранения выявленных нарушений. В частности, в апреле 2019г</w:t>
      </w:r>
      <w:r w:rsidR="00347913">
        <w:t>ода</w:t>
      </w:r>
      <w:r w:rsidRPr="004D3206">
        <w:t xml:space="preserve"> на территории посёлка Садовый Приволжского района была выявлена крупная несанкционированная свалка бытовых и строительных отходов. В мае 2019г</w:t>
      </w:r>
      <w:r w:rsidR="00347913">
        <w:t>оданеподалёку от центра</w:t>
      </w:r>
      <w:r w:rsidRPr="004D3206">
        <w:t xml:space="preserve"> города</w:t>
      </w:r>
      <w:r w:rsidR="00347913">
        <w:t xml:space="preserve"> Астрахани</w:t>
      </w:r>
      <w:r w:rsidRPr="004D3206">
        <w:t xml:space="preserve"> была выявлен</w:t>
      </w:r>
      <w:r w:rsidR="00347913">
        <w:t>а и впоследствии ликвидирована круп</w:t>
      </w:r>
      <w:r w:rsidRPr="004D3206">
        <w:t>ная свалка отходов бытового мусора, располагавшаяся в частном секторе. В июле 2019г</w:t>
      </w:r>
      <w:r w:rsidR="005651D2">
        <w:t>ода</w:t>
      </w:r>
      <w:r w:rsidRPr="004D3206">
        <w:t xml:space="preserve"> совместными усилиями представителей ОНФ и общественных экологических инспекторов</w:t>
      </w:r>
      <w:r w:rsidR="00347913">
        <w:t xml:space="preserve"> удалось доб</w:t>
      </w:r>
      <w:r w:rsidRPr="004D3206">
        <w:t>и</w:t>
      </w:r>
      <w:r w:rsidR="00347913">
        <w:t>ться</w:t>
      </w:r>
      <w:r w:rsidRPr="004D3206">
        <w:t xml:space="preserve"> ликвидации части отходов </w:t>
      </w:r>
      <w:r w:rsidR="00347913">
        <w:t>I класса опасности (ртуть</w:t>
      </w:r>
      <w:r w:rsidRPr="004D3206">
        <w:t>содержащих ламп)</w:t>
      </w:r>
      <w:r w:rsidR="00347913">
        <w:t>,</w:t>
      </w:r>
      <w:r w:rsidRPr="004D3206">
        <w:t xml:space="preserve"> выявленных на территории села Новоурусовка Красноярскогорайона.</w:t>
      </w:r>
    </w:p>
    <w:p w:rsidR="004D3206" w:rsidRPr="004D3206" w:rsidRDefault="00347913" w:rsidP="004D3206">
      <w:pPr>
        <w:ind w:right="284" w:firstLine="709"/>
        <w:jc w:val="both"/>
      </w:pPr>
      <w:r>
        <w:t>З</w:t>
      </w:r>
      <w:r w:rsidR="004D3206" w:rsidRPr="004D3206">
        <w:t>а 2019г</w:t>
      </w:r>
      <w:r w:rsidR="005651D2">
        <w:t>од</w:t>
      </w:r>
      <w:r w:rsidR="004D3206" w:rsidRPr="004D3206">
        <w:t xml:space="preserve"> ОНФ в общей сложности было выявлено и ликвидировано около 75 несанкционированных свалок бытовых и промышленных отходов. </w:t>
      </w:r>
    </w:p>
    <w:p w:rsidR="00D75339" w:rsidRDefault="00447EE7" w:rsidP="004D3206">
      <w:pPr>
        <w:ind w:right="284" w:firstLine="709"/>
        <w:jc w:val="both"/>
      </w:pPr>
      <w:r>
        <w:t>Э</w:t>
      </w:r>
      <w:r w:rsidR="004D3206" w:rsidRPr="004D3206">
        <w:t>ффективными мерами, которые позвол</w:t>
      </w:r>
      <w:r w:rsidR="00347913">
        <w:t>яют</w:t>
      </w:r>
      <w:r w:rsidR="004D3206" w:rsidRPr="004D3206">
        <w:t xml:space="preserve">обеспечить недопущение повторного образования несанкционированных свалок на территории региона, </w:t>
      </w:r>
      <w:r w:rsidR="00347913">
        <w:t>являются</w:t>
      </w:r>
      <w:r w:rsidR="004D3206" w:rsidRPr="004D3206">
        <w:t xml:space="preserve"> меры административного </w:t>
      </w:r>
      <w:r w:rsidR="00D75339">
        <w:t xml:space="preserve">и </w:t>
      </w:r>
      <w:r w:rsidR="00D75339" w:rsidRPr="004D3206">
        <w:t>финансового воздействия (расчёт материального ущерба)</w:t>
      </w:r>
      <w:r w:rsidR="004D3206" w:rsidRPr="004D3206">
        <w:t xml:space="preserve"> к лицам, осуществляющим несанкционированное складирование отходов вне специально отведённых мест</w:t>
      </w:r>
      <w:r w:rsidR="00D75339">
        <w:t>,а</w:t>
      </w:r>
      <w:r w:rsidR="004D3206" w:rsidRPr="004D3206">
        <w:t xml:space="preserve"> также к лицам, осуществляющим незаконное оказание услуг по перевозке и складированию отходов. </w:t>
      </w:r>
    </w:p>
    <w:p w:rsidR="004D3206" w:rsidRPr="004D3206" w:rsidRDefault="004D3206" w:rsidP="004D3206">
      <w:pPr>
        <w:ind w:right="284" w:firstLine="709"/>
        <w:jc w:val="both"/>
      </w:pPr>
      <w:r w:rsidRPr="004D3206">
        <w:t>Положительный эффект в решении вопроса ликвид</w:t>
      </w:r>
      <w:r w:rsidR="00D75339">
        <w:t>ации несанкционированных свалок</w:t>
      </w:r>
      <w:r w:rsidRPr="004D3206">
        <w:t xml:space="preserve"> может оказать установка дополнительной инфра</w:t>
      </w:r>
      <w:r w:rsidR="00D75339">
        <w:t>структуры по накоплению отходов(</w:t>
      </w:r>
      <w:r w:rsidRPr="004D3206">
        <w:t>мусорных контейнеров</w:t>
      </w:r>
      <w:r w:rsidR="00D75339">
        <w:t>)</w:t>
      </w:r>
      <w:r w:rsidRPr="004D3206">
        <w:t xml:space="preserve"> и обустройство площадок накопления ТБО (особенно в частном секторе), а также скорейший уход от бесконтейнерного способа сбора отходов.</w:t>
      </w:r>
    </w:p>
    <w:p w:rsidR="004D3206" w:rsidRPr="004D3206" w:rsidRDefault="004D3206" w:rsidP="004D3206">
      <w:pPr>
        <w:ind w:right="284" w:firstLine="709"/>
        <w:jc w:val="both"/>
      </w:pPr>
      <w:r w:rsidRPr="004D3206">
        <w:t>2. В 2019г</w:t>
      </w:r>
      <w:r w:rsidR="005651D2">
        <w:t>оду</w:t>
      </w:r>
      <w:r w:rsidRPr="004D3206">
        <w:t xml:space="preserve"> представители ОНФ принимали активное участие в экологических акциях и субботниках. Так, в апреле 2019г</w:t>
      </w:r>
      <w:r w:rsidR="005651D2">
        <w:t>ода</w:t>
      </w:r>
      <w:r w:rsidRPr="004D3206">
        <w:t xml:space="preserve"> Астраханск</w:t>
      </w:r>
      <w:r w:rsidR="00D75339">
        <w:t>ая</w:t>
      </w:r>
      <w:r w:rsidRPr="004D3206">
        <w:t xml:space="preserve"> област</w:t>
      </w:r>
      <w:r w:rsidR="00D75339">
        <w:t>ь</w:t>
      </w:r>
      <w:r w:rsidRPr="004D3206">
        <w:t xml:space="preserve"> присоединилась к всероссийской акции «Молод</w:t>
      </w:r>
      <w:r w:rsidR="00D75339">
        <w:t>ё</w:t>
      </w:r>
      <w:r w:rsidRPr="004D3206">
        <w:t xml:space="preserve">жный субботник страны». Общественники организовали уборку на проспекте Бумажников в микрорайоне </w:t>
      </w:r>
      <w:r w:rsidR="00D75339">
        <w:t>АЦКК</w:t>
      </w:r>
      <w:r w:rsidRPr="004D3206">
        <w:t xml:space="preserve"> в областном центре. </w:t>
      </w:r>
      <w:r w:rsidR="00D75339">
        <w:t>В</w:t>
      </w:r>
      <w:r w:rsidRPr="004D3206">
        <w:t xml:space="preserve"> апреле 2019г</w:t>
      </w:r>
      <w:r w:rsidR="00D75339">
        <w:t>ода</w:t>
      </w:r>
      <w:r w:rsidRPr="004D3206">
        <w:t xml:space="preserve"> представители Общероссийского народного фронта в Астраханской области приняли участие в работах по благоустройству Аллеи воинской славы в Астрахани и приведению в порядок мемориального комплекса, посвящ</w:t>
      </w:r>
      <w:r w:rsidR="00D75339">
        <w:t>ё</w:t>
      </w:r>
      <w:r w:rsidRPr="004D3206">
        <w:t xml:space="preserve">нного погибшим в годы Великой Отечественной войны. В </w:t>
      </w:r>
      <w:r w:rsidR="00D75339">
        <w:t>ходе</w:t>
      </w:r>
      <w:r w:rsidRPr="004D3206">
        <w:t xml:space="preserve"> мероприятий осуществлялось облагораживание парковой зоны и высадка зелёных насаждений.</w:t>
      </w:r>
    </w:p>
    <w:p w:rsidR="004D3206" w:rsidRPr="007A1D56" w:rsidRDefault="004D3206" w:rsidP="004D3206">
      <w:pPr>
        <w:pStyle w:val="a3"/>
        <w:shd w:val="clear" w:color="auto" w:fill="FFFFFF"/>
        <w:spacing w:before="0" w:beforeAutospacing="0" w:after="0" w:afterAutospacing="0"/>
        <w:ind w:right="284" w:firstLine="709"/>
        <w:jc w:val="both"/>
        <w:rPr>
          <w:lang w:eastAsia="en-US"/>
        </w:rPr>
      </w:pPr>
      <w:r w:rsidRPr="007A1D56">
        <w:rPr>
          <w:lang w:eastAsia="en-US"/>
        </w:rPr>
        <w:t>В октябре 2019г</w:t>
      </w:r>
      <w:r w:rsidR="00D75339">
        <w:rPr>
          <w:lang w:eastAsia="en-US"/>
        </w:rPr>
        <w:t>ода</w:t>
      </w:r>
      <w:r w:rsidRPr="007A1D56">
        <w:rPr>
          <w:lang w:eastAsia="en-US"/>
        </w:rPr>
        <w:t xml:space="preserve"> представители ОНФ присоединились к всероссийской акции «Сохраним лес» и приняли участиев </w:t>
      </w:r>
      <w:r w:rsidR="00D75339">
        <w:rPr>
          <w:lang w:eastAsia="en-US"/>
        </w:rPr>
        <w:t xml:space="preserve">в </w:t>
      </w:r>
      <w:r w:rsidRPr="007A1D56">
        <w:rPr>
          <w:lang w:eastAsia="en-US"/>
        </w:rPr>
        <w:t>высад</w:t>
      </w:r>
      <w:r w:rsidR="00D75339">
        <w:rPr>
          <w:lang w:eastAsia="en-US"/>
        </w:rPr>
        <w:t>ке деревьев в прибрежной полосе</w:t>
      </w:r>
      <w:r w:rsidRPr="007A1D56">
        <w:rPr>
          <w:lang w:eastAsia="en-US"/>
        </w:rPr>
        <w:t xml:space="preserve"> вблизи села Рассвет Наримановского района Астраханскойобласти. На площади 0,4 га были высажены саженцы ясеня, айланта и вяза –деревьев, хорошо выдерживающих климат региона. Посадочный материал из лесного питомника был предоставлен ГАУ АО «Камызякский лесхоз». Всего в ходе акции было высажено около 200 деревьев. Лесовосстановительная кампания «Сохраним лес» проходит в рамках ежегодной Всероссийской осенней акции «Живи, лес!», которая включает в себя также уборку мусора в лесах, организацию встреч с молод</w:t>
      </w:r>
      <w:r w:rsidR="00D75339">
        <w:rPr>
          <w:lang w:eastAsia="en-US"/>
        </w:rPr>
        <w:t>ё</w:t>
      </w:r>
      <w:r w:rsidRPr="007A1D56">
        <w:rPr>
          <w:lang w:eastAsia="en-US"/>
        </w:rPr>
        <w:t>жью, проведение лекций и бесед, посвящ</w:t>
      </w:r>
      <w:r w:rsidR="00D75339">
        <w:rPr>
          <w:lang w:eastAsia="en-US"/>
        </w:rPr>
        <w:t>ё</w:t>
      </w:r>
      <w:r w:rsidRPr="007A1D56">
        <w:rPr>
          <w:lang w:eastAsia="en-US"/>
        </w:rPr>
        <w:t>нных лесной тематике.</w:t>
      </w:r>
    </w:p>
    <w:p w:rsidR="004D3206" w:rsidRPr="007A1D56" w:rsidRDefault="00447EE7" w:rsidP="004D3206">
      <w:pPr>
        <w:pStyle w:val="a3"/>
        <w:shd w:val="clear" w:color="auto" w:fill="FFFFFF"/>
        <w:spacing w:before="0" w:beforeAutospacing="0" w:after="0" w:afterAutospacing="0"/>
        <w:ind w:right="284" w:firstLine="709"/>
        <w:jc w:val="both"/>
        <w:rPr>
          <w:lang w:eastAsia="en-US"/>
        </w:rPr>
      </w:pPr>
      <w:r w:rsidRPr="007A1D56">
        <w:rPr>
          <w:lang w:eastAsia="en-US"/>
        </w:rPr>
        <w:t>О</w:t>
      </w:r>
      <w:r w:rsidR="004D3206" w:rsidRPr="007A1D56">
        <w:rPr>
          <w:lang w:eastAsia="en-US"/>
        </w:rPr>
        <w:t>сенью 2019</w:t>
      </w:r>
      <w:r w:rsidR="005651D2">
        <w:rPr>
          <w:lang w:eastAsia="en-US"/>
        </w:rPr>
        <w:t xml:space="preserve"> года</w:t>
      </w:r>
      <w:r w:rsidR="004D3206" w:rsidRPr="007A1D56">
        <w:rPr>
          <w:lang w:eastAsia="en-US"/>
        </w:rPr>
        <w:t xml:space="preserve"> общественники присоединились к всероссийскому экологическому квесту «Чистые игры». Акция, в которой приняли участие свыше 150 человек, проходила на острове Пролетарский в Советском районе </w:t>
      </w:r>
      <w:r w:rsidR="00A71F6F">
        <w:rPr>
          <w:lang w:eastAsia="en-US"/>
        </w:rPr>
        <w:t xml:space="preserve">города </w:t>
      </w:r>
      <w:r w:rsidR="004D3206" w:rsidRPr="007A1D56">
        <w:rPr>
          <w:lang w:eastAsia="en-US"/>
        </w:rPr>
        <w:t xml:space="preserve">Астрахани во второй раз и объединила 42 команды. Их целью стала уборка популярного среди </w:t>
      </w:r>
      <w:r w:rsidR="00D75339">
        <w:rPr>
          <w:lang w:eastAsia="en-US"/>
        </w:rPr>
        <w:t>жителей и гостей региона</w:t>
      </w:r>
      <w:r w:rsidR="004D3206" w:rsidRPr="007A1D56">
        <w:rPr>
          <w:lang w:eastAsia="en-US"/>
        </w:rPr>
        <w:t xml:space="preserve"> зел</w:t>
      </w:r>
      <w:r w:rsidR="001940BC">
        <w:rPr>
          <w:lang w:eastAsia="en-US"/>
        </w:rPr>
        <w:t>ё</w:t>
      </w:r>
      <w:r w:rsidR="004D3206" w:rsidRPr="007A1D56">
        <w:rPr>
          <w:lang w:eastAsia="en-US"/>
        </w:rPr>
        <w:t xml:space="preserve">ного массива на берегу Волги. В ходе мероприятия методом раздельного сбора мусора было собрано 40 кубометровотходов. Всероссийский экологический квест «Чистые игры» – это образовательный проект, позволяющий участникам внести вклад в охрану окружающей среды и изучить основы раздельного сбора мусора. Проект основан на методике игрового обучения. </w:t>
      </w:r>
    </w:p>
    <w:p w:rsidR="004D3206" w:rsidRPr="004D3206" w:rsidRDefault="004D3206" w:rsidP="004D3206">
      <w:pPr>
        <w:ind w:right="284" w:firstLine="851"/>
        <w:jc w:val="both"/>
      </w:pPr>
      <w:r w:rsidRPr="004D3206">
        <w:t>В ноябре 2019 года активисты</w:t>
      </w:r>
      <w:r w:rsidR="001940BC">
        <w:t xml:space="preserve"> ОНФ</w:t>
      </w:r>
      <w:r w:rsidRPr="004D3206">
        <w:t xml:space="preserve"> приняли участие в уборке воинс</w:t>
      </w:r>
      <w:r w:rsidR="00A71F6F">
        <w:t>ких захоронений в ЗАТО Знаменск</w:t>
      </w:r>
      <w:r w:rsidRPr="004D3206">
        <w:t>.</w:t>
      </w:r>
    </w:p>
    <w:p w:rsidR="004D3206" w:rsidRPr="004D3206" w:rsidRDefault="00A71F6F" w:rsidP="004D3206">
      <w:pPr>
        <w:ind w:right="284" w:firstLine="851"/>
        <w:jc w:val="both"/>
      </w:pPr>
      <w:r>
        <w:t>П</w:t>
      </w:r>
      <w:r w:rsidR="004D3206" w:rsidRPr="004D3206">
        <w:t xml:space="preserve">роведение </w:t>
      </w:r>
      <w:r w:rsidR="001940BC">
        <w:t>таких</w:t>
      </w:r>
      <w:r w:rsidR="004D3206" w:rsidRPr="004D3206">
        <w:t xml:space="preserve"> мероприятий, к которым привлекается молодёжь, положительным образом сказывается не только на экологической обстановке </w:t>
      </w:r>
      <w:r w:rsidR="001940BC">
        <w:t xml:space="preserve">в </w:t>
      </w:r>
      <w:r w:rsidR="004D3206" w:rsidRPr="004D3206">
        <w:t>регион</w:t>
      </w:r>
      <w:r w:rsidR="001940BC">
        <w:t>е</w:t>
      </w:r>
      <w:r w:rsidR="004D3206" w:rsidRPr="004D3206">
        <w:t>, но и на морально-нравственном воспитании подрастающ</w:t>
      </w:r>
      <w:r w:rsidR="001940BC">
        <w:t>его</w:t>
      </w:r>
      <w:r w:rsidR="004D3206" w:rsidRPr="004D3206">
        <w:t xml:space="preserve"> поколени</w:t>
      </w:r>
      <w:r w:rsidR="001940BC">
        <w:t>я</w:t>
      </w:r>
      <w:r w:rsidR="004D3206" w:rsidRPr="004D3206">
        <w:t xml:space="preserve">. </w:t>
      </w:r>
      <w:r>
        <w:t>Ра</w:t>
      </w:r>
      <w:r w:rsidR="004D3206" w:rsidRPr="004D3206">
        <w:t xml:space="preserve">бота в данном направлении </w:t>
      </w:r>
      <w:r>
        <w:t>будет</w:t>
      </w:r>
      <w:r w:rsidR="004D3206" w:rsidRPr="004D3206">
        <w:t xml:space="preserve"> расширена, привлекая в свои ряды вс</w:t>
      </w:r>
      <w:r w:rsidR="001940BC">
        <w:t>ё большее количество участников</w:t>
      </w:r>
      <w:r w:rsidR="004D3206" w:rsidRPr="004D3206">
        <w:t xml:space="preserve">. </w:t>
      </w:r>
    </w:p>
    <w:p w:rsidR="004D3206" w:rsidRPr="004D3206" w:rsidRDefault="004D3206" w:rsidP="004D3206">
      <w:pPr>
        <w:ind w:right="284" w:firstLine="851"/>
        <w:jc w:val="both"/>
      </w:pPr>
      <w:r w:rsidRPr="004D3206">
        <w:t xml:space="preserve">3. </w:t>
      </w:r>
      <w:r w:rsidR="00EF7C6E">
        <w:t>П</w:t>
      </w:r>
      <w:r w:rsidRPr="004D3206">
        <w:t>редставители ОНФ на регулярной основе в 2019г</w:t>
      </w:r>
      <w:r w:rsidR="00A71F6F">
        <w:t>оду</w:t>
      </w:r>
      <w:r w:rsidRPr="004D3206">
        <w:t xml:space="preserve"> проводили мониторинг мест сбора </w:t>
      </w:r>
      <w:r w:rsidR="001940BC">
        <w:t>отходов</w:t>
      </w:r>
      <w:r w:rsidRPr="004D3206">
        <w:t xml:space="preserve">, и выявляли неоднократные нарушения </w:t>
      </w:r>
      <w:r w:rsidR="00347913">
        <w:t xml:space="preserve">в местах накопления ТКО. </w:t>
      </w:r>
      <w:r w:rsidRPr="004D3206">
        <w:t>Найденные нарушения направлялись в адрес регионального оператора и представителям муниципальной власти.</w:t>
      </w:r>
    </w:p>
    <w:p w:rsidR="004D3206" w:rsidRPr="004D3206" w:rsidRDefault="004D3206" w:rsidP="004D3206">
      <w:pPr>
        <w:ind w:right="284" w:firstLine="851"/>
        <w:jc w:val="both"/>
      </w:pPr>
      <w:r w:rsidRPr="004D3206">
        <w:t>4. Продолжа</w:t>
      </w:r>
      <w:r w:rsidR="005651D2">
        <w:t>лась</w:t>
      </w:r>
      <w:r w:rsidRPr="004D3206">
        <w:t xml:space="preserve"> работа по выявлению и </w:t>
      </w:r>
      <w:r w:rsidR="001940BC">
        <w:t>ликвидации</w:t>
      </w:r>
      <w:r w:rsidRPr="004D3206">
        <w:t xml:space="preserve"> отходов 1-4 класса опасности на территории Астраханской области. Так</w:t>
      </w:r>
      <w:r w:rsidR="001940BC">
        <w:t>,</w:t>
      </w:r>
      <w:r w:rsidRPr="004D3206">
        <w:t xml:space="preserve"> активистами ОНФ было выявлено значительное нахождение мазута (3 класс опасности) на территории бывшей котельной </w:t>
      </w:r>
      <w:r w:rsidR="001940BC">
        <w:t>в городе Астрахани,</w:t>
      </w:r>
      <w:r w:rsidRPr="004D3206">
        <w:t xml:space="preserve"> все материалы были переданы в адрес надзорных органов.</w:t>
      </w:r>
    </w:p>
    <w:p w:rsidR="005651D2" w:rsidRPr="005651D2" w:rsidRDefault="005651D2" w:rsidP="008A4253">
      <w:pPr>
        <w:pStyle w:val="aa"/>
        <w:widowControl w:val="0"/>
        <w:shd w:val="clear" w:color="auto" w:fill="auto"/>
        <w:tabs>
          <w:tab w:val="left" w:pos="908"/>
        </w:tabs>
        <w:ind w:left="0" w:right="284" w:firstLine="0"/>
        <w:rPr>
          <w:b w:val="0"/>
          <w:sz w:val="24"/>
        </w:rPr>
      </w:pPr>
    </w:p>
    <w:p w:rsidR="00285A90" w:rsidRDefault="00285A90" w:rsidP="005651D2">
      <w:pPr>
        <w:pStyle w:val="1e"/>
        <w:spacing w:before="0" w:after="0"/>
        <w:ind w:right="283"/>
      </w:pPr>
      <w:bookmarkStart w:id="391" w:name="_Toc41894928"/>
      <w:r>
        <w:t xml:space="preserve">16.8.5. Развитие международного сотрудничества в области </w:t>
      </w:r>
      <w:r w:rsidR="00680412">
        <w:t>охраны</w:t>
      </w:r>
      <w:r>
        <w:t xml:space="preserve"> окружающей среды и обеспечения экологической безопасности</w:t>
      </w:r>
      <w:bookmarkEnd w:id="391"/>
    </w:p>
    <w:p w:rsidR="00A71F6F" w:rsidRDefault="00A71F6F" w:rsidP="005651D2">
      <w:pPr>
        <w:pStyle w:val="1e"/>
        <w:spacing w:before="0" w:after="0"/>
        <w:ind w:right="283"/>
      </w:pPr>
    </w:p>
    <w:p w:rsidR="00A71F6F" w:rsidRDefault="00A71F6F" w:rsidP="00A71F6F">
      <w:pPr>
        <w:ind w:right="284" w:firstLine="851"/>
        <w:jc w:val="both"/>
      </w:pPr>
      <w:r>
        <w:t xml:space="preserve">Ключевым направлением международного сотрудничества в области охраны окружающей среды для Астраханской области является обеспечение экологической безопасности Каспийского моря. Основные мероприятия по данной теме по традиции приурочены к празднованию </w:t>
      </w:r>
      <w:r w:rsidRPr="00260388">
        <w:t>Д</w:t>
      </w:r>
      <w:r>
        <w:t>ня</w:t>
      </w:r>
      <w:r w:rsidRPr="00260388">
        <w:t xml:space="preserve"> Каспийского моря</w:t>
      </w:r>
      <w:r>
        <w:t xml:space="preserve"> - 12 августа</w:t>
      </w:r>
      <w:r w:rsidRPr="00260388">
        <w:t xml:space="preserve">. </w:t>
      </w:r>
    </w:p>
    <w:p w:rsidR="00A71F6F" w:rsidRDefault="00A71F6F" w:rsidP="00A71F6F">
      <w:pPr>
        <w:ind w:right="284" w:firstLine="851"/>
        <w:jc w:val="both"/>
      </w:pPr>
      <w:r w:rsidRPr="00260388">
        <w:t>«Рамочная Конвенция о защите морской среды Каспийского моря» − исторический долгосрочный документ. В 2003 году он</w:t>
      </w:r>
      <w:r>
        <w:t xml:space="preserve"> был подписан</w:t>
      </w:r>
      <w:r w:rsidRPr="00260388">
        <w:t xml:space="preserve"> Р</w:t>
      </w:r>
      <w:r>
        <w:t>оссией</w:t>
      </w:r>
      <w:r w:rsidRPr="00260388">
        <w:t xml:space="preserve">, Азербайджаном, Ираном, Казахстаном и Туркменистаном. Данное правовое соглашение затрагивает правовые отношения между государствами «каспийской пятёрки» в отношении Каспия. В Конвенции сказано, что при загрязнении моря, мероприятия по очищению финансирует тот, кто загрязняет. </w:t>
      </w:r>
    </w:p>
    <w:p w:rsidR="00A71F6F" w:rsidRDefault="00A71F6F" w:rsidP="00A71F6F">
      <w:pPr>
        <w:ind w:right="284" w:firstLine="851"/>
        <w:jc w:val="both"/>
      </w:pPr>
      <w:r w:rsidRPr="00260388">
        <w:t>Документ описывает нормы пользования биоресурсами моря, которые определяют шаги по сохранению целостности экосис</w:t>
      </w:r>
      <w:r>
        <w:t>темы. При составлении документа</w:t>
      </w:r>
      <w:r w:rsidRPr="00260388">
        <w:t xml:space="preserve"> комиссия </w:t>
      </w:r>
      <w:r>
        <w:t>руководствовалась</w:t>
      </w:r>
      <w:r w:rsidRPr="00260388">
        <w:t xml:space="preserve"> исследования</w:t>
      </w:r>
      <w:r>
        <w:t>ми</w:t>
      </w:r>
      <w:r w:rsidRPr="00260388">
        <w:t xml:space="preserve"> специалистов и итог</w:t>
      </w:r>
      <w:r>
        <w:t>ами эко</w:t>
      </w:r>
      <w:r w:rsidRPr="00260388">
        <w:t xml:space="preserve">мониторинга. </w:t>
      </w:r>
      <w:r>
        <w:t>В ходе п</w:t>
      </w:r>
      <w:r w:rsidRPr="00260388">
        <w:t>ереговорн</w:t>
      </w:r>
      <w:r>
        <w:t>ого</w:t>
      </w:r>
      <w:r w:rsidRPr="00260388">
        <w:t xml:space="preserve"> процесс</w:t>
      </w:r>
      <w:r>
        <w:t>а</w:t>
      </w:r>
      <w:r w:rsidRPr="00260388">
        <w:t xml:space="preserve"> правительства стран-участниц Документа проводили общественные мероприятия и привлекали научных работников к исследованиям. </w:t>
      </w:r>
    </w:p>
    <w:p w:rsidR="00A71F6F" w:rsidRDefault="00A71F6F" w:rsidP="00A71F6F">
      <w:pPr>
        <w:ind w:right="284" w:firstLine="851"/>
        <w:jc w:val="both"/>
      </w:pPr>
      <w:r w:rsidRPr="00260388">
        <w:t xml:space="preserve">Каспийскую экологическую программу поддержала ООН. Конвенция была названа «Тегеранской» и заработала 12 августа 2006 года. Эта памятная дата </w:t>
      </w:r>
      <w:r>
        <w:t xml:space="preserve">была названа </w:t>
      </w:r>
      <w:r w:rsidRPr="00260388">
        <w:t>Д</w:t>
      </w:r>
      <w:r>
        <w:t>нём Каспия</w:t>
      </w:r>
      <w:r w:rsidRPr="00260388">
        <w:t>.</w:t>
      </w:r>
      <w:r>
        <w:t>С тех пор е</w:t>
      </w:r>
      <w:r w:rsidRPr="00260388">
        <w:t>жегоднов соответствии с решением 1-й сессии Конференции Сторон Рамочной конвенции по защите морской среды Каспийского моря в прикаспийских государствах и субъектах Российской Федерации</w:t>
      </w:r>
      <w:r>
        <w:t xml:space="preserve"> проводятся мероприятия, посвящё</w:t>
      </w:r>
      <w:r w:rsidRPr="00260388">
        <w:t>нные пр</w:t>
      </w:r>
      <w:r>
        <w:t>азднованию Дня Каспийского моря.</w:t>
      </w:r>
    </w:p>
    <w:p w:rsidR="00A71F6F" w:rsidRDefault="00A71F6F" w:rsidP="00A71F6F">
      <w:pPr>
        <w:ind w:right="284" w:firstLine="851"/>
        <w:jc w:val="both"/>
      </w:pPr>
      <w:r>
        <w:t>12 августа 2018 года в рамках Пятого каспийского саммита в казахстанском городе Актау была подписана Конвенция о правовом статусе Каспийского моря — международный договор между Азербайджаном, Ираном, Казахстаном, Россией, Туркменистаном. На данном мероприятии присутствовала делегация Астраханской области.</w:t>
      </w:r>
    </w:p>
    <w:p w:rsidR="00A71F6F" w:rsidRDefault="00A71F6F" w:rsidP="00A71F6F">
      <w:pPr>
        <w:ind w:right="284" w:firstLine="851"/>
        <w:jc w:val="both"/>
      </w:pPr>
      <w:r>
        <w:t>В соответствии с конвенцией основная площадь водной поверхности Каспийского моря признаётся морем, а не озером, с вытекающими из этого юридическими последствиями. Каспийское море остаётся в общем пользовании сторон, а дно и недра делятся соседними государствами на участки по договорённости между ними на основе международного права. Судоходство, рыболовство, научные исследования и прокладка магистральных трубопроводов осуществляются по согласованным сторонами правилам. Конвенция определяет пять прикаспийских государств ответственными за поддержание безопасности на море и управление его ресурсами.</w:t>
      </w:r>
    </w:p>
    <w:p w:rsidR="005651D2" w:rsidRDefault="00A71F6F" w:rsidP="00A71F6F">
      <w:pPr>
        <w:ind w:right="284" w:firstLine="851"/>
        <w:jc w:val="both"/>
      </w:pPr>
      <w:r>
        <w:t>В</w:t>
      </w:r>
      <w:r w:rsidRPr="00E37D5E">
        <w:t xml:space="preserve">опросы охраны окружающей среды </w:t>
      </w:r>
      <w:r>
        <w:t>являются весьма значимыми</w:t>
      </w:r>
      <w:r w:rsidRPr="00E37D5E">
        <w:t xml:space="preserve">. Одной из причин этого является </w:t>
      </w:r>
      <w:r>
        <w:t xml:space="preserve">недостаточныйуровень </w:t>
      </w:r>
      <w:r w:rsidRPr="00E37D5E">
        <w:t>экологическ</w:t>
      </w:r>
      <w:r>
        <w:t xml:space="preserve">ой </w:t>
      </w:r>
      <w:r w:rsidRPr="00E37D5E">
        <w:t>культуры</w:t>
      </w:r>
      <w:r>
        <w:t xml:space="preserve"> населения</w:t>
      </w:r>
      <w:r w:rsidRPr="00E37D5E">
        <w:t>. Основы экологической культуры закладываются в раннем возрасте. Необходимо воспитывать у детей бережное и осознанное поведение по отношению к родной природе</w:t>
      </w:r>
      <w:r>
        <w:t xml:space="preserve">. С этой целью Астраханская область регулярно принимает активное участие в проведении Дня Каспийского моря с целью </w:t>
      </w:r>
      <w:r w:rsidRPr="00260388">
        <w:t>формиров</w:t>
      </w:r>
      <w:r>
        <w:t>ания</w:t>
      </w:r>
      <w:r w:rsidRPr="00260388">
        <w:t xml:space="preserve"> представления о богатстве морской среды</w:t>
      </w:r>
      <w:r>
        <w:t xml:space="preserve"> Каспия</w:t>
      </w:r>
      <w:r w:rsidRPr="00260388">
        <w:t>, сохранения, восстановления устойчивого и рационального использования биоресурсов моря</w:t>
      </w:r>
      <w:r>
        <w:t>, формирования экологического образования и воспитания среди населения.</w:t>
      </w:r>
    </w:p>
    <w:p w:rsidR="00A71F6F" w:rsidRDefault="00A71F6F" w:rsidP="00A71F6F">
      <w:pPr>
        <w:ind w:right="284" w:firstLine="851"/>
        <w:jc w:val="both"/>
      </w:pPr>
      <w:r w:rsidRPr="00A71F6F">
        <w:t xml:space="preserve">В 2019 году во всех муниципальных образованиях и в </w:t>
      </w:r>
      <w:r>
        <w:t>городе Астрахань в общей сложно</w:t>
      </w:r>
      <w:r w:rsidRPr="00A71F6F">
        <w:t>сти было успешно проведено 185 мероприятий. Активное участие в орг</w:t>
      </w:r>
      <w:r>
        <w:t>анизации празд</w:t>
      </w:r>
      <w:r w:rsidRPr="00A71F6F">
        <w:t>ника для детей и взрослых приняли детские сады, школы, дома культуры, библиотеки, сельские клубы. Мероприятия проводились разные: викторины, познавательные уроки, флешмобы, концерты, игры, квесты, театрализованные представления, спортивные с</w:t>
      </w:r>
      <w:r>
        <w:t>остя</w:t>
      </w:r>
      <w:r w:rsidRPr="00A71F6F">
        <w:t>зания, книжные выставки, мастер-классы, выставки рисунков, просмотры роликов и фильмов, экскурсии по музеям и районам, всеразличные конкурсы с призами. Школьники проявляли большой интерес на тематических и эколог</w:t>
      </w:r>
      <w:r>
        <w:t>ических уроках, благодаря викто</w:t>
      </w:r>
      <w:r w:rsidRPr="00A71F6F">
        <w:t xml:space="preserve">ринам смогли закрепить полученные знания, узнали много новой познавательной ин-формации о нашем удивительном море-озере. Учителя </w:t>
      </w:r>
      <w:r>
        <w:t>и воспитатели заинтересовали де</w:t>
      </w:r>
      <w:r w:rsidRPr="00A71F6F">
        <w:t>тей в изучении нового посредством активных игр, театрализованных представлений, танцевальных флешмобов, проведении мастер-классов. Такой подход помог максимально привлечь внимание воспитанников к этому знамен</w:t>
      </w:r>
      <w:r>
        <w:t>ательному событию. Праздник дей</w:t>
      </w:r>
      <w:r w:rsidRPr="00A71F6F">
        <w:t>ствительно получился масштабным, весёлым и поз</w:t>
      </w:r>
      <w:r>
        <w:t>навательным. Мы также рады отме</w:t>
      </w:r>
      <w:r w:rsidRPr="00A71F6F">
        <w:t>тить, что в экологических акциях по уборке территории и сбору мусора проявили иници-ативу не только молодёжь и взрослое население, но и д</w:t>
      </w:r>
      <w:r>
        <w:t>ети младшего возраста - от четы</w:t>
      </w:r>
      <w:r w:rsidRPr="00A71F6F">
        <w:t xml:space="preserve">рёх лет. В конце проведённых мероприятий организаторы отмечали, что детей действи-тельно заинтересовала тема Каспийского моря, на эко уроках они активно обсуждали по-лученные сведения, делились своими впечатлениями о поездках на Каспий, а некоторые ребята, придя домой, самостоятельно продолжили поиск новой информации о флоре, фа-уне и особенностях Каспия. Таким образом, благодаря </w:t>
      </w:r>
      <w:r>
        <w:t>усилиям организаторов, День Кас</w:t>
      </w:r>
      <w:r w:rsidRPr="00A71F6F">
        <w:t xml:space="preserve">пийского моря 2019 на территории всей области не прошёл бесследно, и самая главная цель была достигнута: формирование экологического воспитания детей и молодёжи, а также привлечение внимания к проблемам окружающей среды, и, </w:t>
      </w:r>
      <w:r>
        <w:t>в частности, Каспий</w:t>
      </w:r>
      <w:r w:rsidRPr="00A71F6F">
        <w:t>ского моря прошли успешно.</w:t>
      </w:r>
    </w:p>
    <w:p w:rsidR="00A71F6F" w:rsidRPr="00A71F6F" w:rsidRDefault="00A71F6F" w:rsidP="00A71F6F">
      <w:pPr>
        <w:ind w:right="284" w:firstLine="851"/>
        <w:jc w:val="both"/>
      </w:pPr>
    </w:p>
    <w:p w:rsidR="00DF4C15" w:rsidRDefault="00A22C9A" w:rsidP="005651D2">
      <w:pPr>
        <w:pStyle w:val="1e"/>
        <w:spacing w:before="0" w:after="0"/>
        <w:ind w:right="283"/>
        <w:rPr>
          <w:rStyle w:val="0pt"/>
          <w:b/>
          <w:bCs/>
          <w:spacing w:val="0"/>
          <w:sz w:val="24"/>
          <w:shd w:val="clear" w:color="auto" w:fill="auto"/>
        </w:rPr>
      </w:pPr>
      <w:bookmarkStart w:id="392" w:name="_Toc421648211"/>
      <w:bookmarkStart w:id="393" w:name="_Toc453056258"/>
      <w:bookmarkStart w:id="394" w:name="_Toc455090148"/>
      <w:bookmarkStart w:id="395" w:name="_Toc455142285"/>
      <w:bookmarkStart w:id="396" w:name="_Toc455146021"/>
      <w:bookmarkStart w:id="397" w:name="_Toc455146202"/>
      <w:bookmarkStart w:id="398" w:name="_Toc455146301"/>
      <w:bookmarkStart w:id="399" w:name="_Toc455146399"/>
      <w:bookmarkStart w:id="400" w:name="_Toc41894929"/>
      <w:r>
        <w:rPr>
          <w:rStyle w:val="0pt"/>
          <w:b/>
          <w:bCs/>
          <w:spacing w:val="0"/>
          <w:sz w:val="24"/>
          <w:shd w:val="clear" w:color="auto" w:fill="auto"/>
        </w:rPr>
        <w:t xml:space="preserve">ЧАСТЬ </w:t>
      </w:r>
      <w:r>
        <w:rPr>
          <w:rStyle w:val="0pt"/>
          <w:b/>
          <w:bCs/>
          <w:spacing w:val="0"/>
          <w:sz w:val="24"/>
          <w:shd w:val="clear" w:color="auto" w:fill="auto"/>
          <w:lang w:val="en-US"/>
        </w:rPr>
        <w:t>XVII</w:t>
      </w:r>
      <w:r>
        <w:rPr>
          <w:rStyle w:val="0pt"/>
          <w:b/>
          <w:bCs/>
          <w:spacing w:val="0"/>
          <w:sz w:val="24"/>
          <w:shd w:val="clear" w:color="auto" w:fill="auto"/>
        </w:rPr>
        <w:t>.</w:t>
      </w:r>
      <w:bookmarkEnd w:id="392"/>
      <w:bookmarkEnd w:id="393"/>
      <w:bookmarkEnd w:id="394"/>
      <w:bookmarkEnd w:id="395"/>
      <w:bookmarkEnd w:id="396"/>
      <w:bookmarkEnd w:id="397"/>
      <w:bookmarkEnd w:id="398"/>
      <w:bookmarkEnd w:id="399"/>
      <w:r>
        <w:rPr>
          <w:rStyle w:val="0pt"/>
          <w:b/>
          <w:bCs/>
          <w:spacing w:val="0"/>
          <w:sz w:val="24"/>
          <w:shd w:val="clear" w:color="auto" w:fill="auto"/>
        </w:rPr>
        <w:t>Выводы и предложения о предотвращении, ограничении и минимизации негативного воздействия на окружающую среду</w:t>
      </w:r>
      <w:bookmarkEnd w:id="400"/>
    </w:p>
    <w:p w:rsidR="005651D2" w:rsidRDefault="005651D2" w:rsidP="005651D2">
      <w:pPr>
        <w:pStyle w:val="1e"/>
        <w:spacing w:before="0" w:after="0"/>
        <w:ind w:right="283"/>
        <w:rPr>
          <w:rStyle w:val="0pt"/>
          <w:b/>
          <w:bCs/>
          <w:spacing w:val="0"/>
          <w:sz w:val="24"/>
          <w:shd w:val="clear" w:color="auto" w:fill="auto"/>
        </w:rPr>
      </w:pPr>
    </w:p>
    <w:p w:rsidR="00DF4C15" w:rsidRDefault="00DF4C15" w:rsidP="005651D2">
      <w:pPr>
        <w:ind w:right="283" w:firstLine="851"/>
        <w:jc w:val="both"/>
      </w:pPr>
      <w:r w:rsidRPr="00257807">
        <w:t>Астраханская экономика в 201</w:t>
      </w:r>
      <w:r>
        <w:t>9</w:t>
      </w:r>
      <w:r w:rsidRPr="00257807">
        <w:t xml:space="preserve"> году продолжала устойчиво развиваться. Валовой региональный продукт </w:t>
      </w:r>
      <w:r>
        <w:t>состав</w:t>
      </w:r>
      <w:r w:rsidRPr="00257807">
        <w:t xml:space="preserve">ил </w:t>
      </w:r>
      <w:r w:rsidR="00D24837">
        <w:t>587,9</w:t>
      </w:r>
      <w:r w:rsidRPr="00257807">
        <w:t xml:space="preserve"> млрд рублей</w:t>
      </w:r>
      <w:r w:rsidR="00D24837">
        <w:t xml:space="preserve"> (темп роста 100,8 %)</w:t>
      </w:r>
      <w:r w:rsidRPr="00257807">
        <w:t xml:space="preserve">. Консолидированный бюджет </w:t>
      </w:r>
      <w:r>
        <w:t xml:space="preserve">Астраханской </w:t>
      </w:r>
      <w:r w:rsidRPr="00257807">
        <w:t>области сложился на уровне около 5</w:t>
      </w:r>
      <w:r w:rsidR="00D24837">
        <w:t>9,107 млрд рублей (2018 год – 55,981 млрд руб.)</w:t>
      </w:r>
      <w:r w:rsidRPr="00257807">
        <w:t>.</w:t>
      </w:r>
    </w:p>
    <w:p w:rsidR="00DF4C15" w:rsidRPr="00257807" w:rsidRDefault="00DF4C15" w:rsidP="00DF4C15">
      <w:pPr>
        <w:ind w:right="283" w:firstLine="851"/>
        <w:jc w:val="both"/>
      </w:pPr>
      <w:r w:rsidRPr="00573E66">
        <w:t xml:space="preserve">Астраханская область </w:t>
      </w:r>
      <w:r>
        <w:t xml:space="preserve">активно </w:t>
      </w:r>
      <w:r w:rsidRPr="00573E66">
        <w:t>включилась в реализаци</w:t>
      </w:r>
      <w:r w:rsidR="00D24837">
        <w:t>ю</w:t>
      </w:r>
      <w:r w:rsidRPr="00573E66">
        <w:t xml:space="preserve"> национальн</w:t>
      </w:r>
      <w:r>
        <w:t>ого</w:t>
      </w:r>
      <w:r w:rsidRPr="00573E66">
        <w:t xml:space="preserve"> проек</w:t>
      </w:r>
      <w:r>
        <w:t>та «Экология» на условиях софинансирования,</w:t>
      </w:r>
      <w:r w:rsidRPr="00573E66">
        <w:t xml:space="preserve"> что позвол</w:t>
      </w:r>
      <w:r>
        <w:t>и</w:t>
      </w:r>
      <w:r w:rsidRPr="00573E66">
        <w:t xml:space="preserve">т значительно </w:t>
      </w:r>
      <w:r>
        <w:t>улучшить экологическую ситуацию в регионе</w:t>
      </w:r>
      <w:r w:rsidRPr="00573E66">
        <w:t>.</w:t>
      </w:r>
      <w:r>
        <w:t xml:space="preserve"> С этой целью разработаны р</w:t>
      </w:r>
      <w:r w:rsidRPr="00573E66">
        <w:t>егиональны</w:t>
      </w:r>
      <w:r>
        <w:t>е</w:t>
      </w:r>
      <w:r w:rsidRPr="00573E66">
        <w:t xml:space="preserve"> проект</w:t>
      </w:r>
      <w:r>
        <w:t>ы</w:t>
      </w:r>
      <w:r w:rsidRPr="00573E66">
        <w:t xml:space="preserve"> в рамках соответствующих федеральных проектов национального проекта «Экология»: «Оздоровление Волги</w:t>
      </w:r>
      <w:r w:rsidR="00D24837">
        <w:t xml:space="preserve"> (Астраханская область)</w:t>
      </w:r>
      <w:r w:rsidRPr="00573E66">
        <w:t>», «Сохранение уникальных водных объектов</w:t>
      </w:r>
      <w:r w:rsidR="00D24837">
        <w:t xml:space="preserve"> (Астраханская область)</w:t>
      </w:r>
      <w:r w:rsidRPr="00573E66">
        <w:t>», «</w:t>
      </w:r>
      <w:r w:rsidRPr="003B23FF">
        <w:t>Сохранение биологического разнообразия и развитие экологического туризма</w:t>
      </w:r>
      <w:r w:rsidR="00D24837">
        <w:t xml:space="preserve"> (Астраханская область)</w:t>
      </w:r>
      <w:r>
        <w:t>», «Сохранение лесов</w:t>
      </w:r>
      <w:r w:rsidR="00D24837">
        <w:t xml:space="preserve"> (Астраханская область)</w:t>
      </w:r>
      <w:r>
        <w:t xml:space="preserve">», </w:t>
      </w:r>
      <w:r w:rsidRPr="00573E66">
        <w:t>«Чистая страна</w:t>
      </w:r>
      <w:r w:rsidR="00D24837">
        <w:t xml:space="preserve"> (Астраханская область)</w:t>
      </w:r>
      <w:r w:rsidRPr="00573E66">
        <w:t>».</w:t>
      </w:r>
    </w:p>
    <w:p w:rsidR="00DF4C15" w:rsidRPr="00257807" w:rsidRDefault="00DF4C15" w:rsidP="00DF4C15">
      <w:pPr>
        <w:autoSpaceDE w:val="0"/>
        <w:autoSpaceDN w:val="0"/>
        <w:adjustRightInd w:val="0"/>
        <w:ind w:firstLine="851"/>
        <w:jc w:val="both"/>
      </w:pPr>
      <w:r w:rsidRPr="00257807">
        <w:t>На территории региона реализ</w:t>
      </w:r>
      <w:r w:rsidR="00D24837">
        <w:t>овывались</w:t>
      </w:r>
      <w:r w:rsidRPr="00257807">
        <w:t xml:space="preserve"> следующие государственные программы</w:t>
      </w:r>
      <w:r>
        <w:t xml:space="preserve"> в сфере экологии</w:t>
      </w:r>
      <w:r w:rsidRPr="00257807">
        <w:t>:</w:t>
      </w:r>
    </w:p>
    <w:p w:rsidR="00DF4C15" w:rsidRPr="00257807" w:rsidRDefault="00DF4C15" w:rsidP="00DF4C15">
      <w:pPr>
        <w:autoSpaceDE w:val="0"/>
        <w:autoSpaceDN w:val="0"/>
        <w:adjustRightInd w:val="0"/>
        <w:ind w:firstLine="851"/>
        <w:jc w:val="both"/>
        <w:rPr>
          <w:bCs/>
        </w:rPr>
      </w:pPr>
      <w:r w:rsidRPr="00257807">
        <w:t xml:space="preserve">- </w:t>
      </w:r>
      <w:r w:rsidRPr="00257807">
        <w:rPr>
          <w:bCs/>
        </w:rPr>
        <w:t>государственная программа «Охрана окружающей среды Астраханской области»;</w:t>
      </w:r>
    </w:p>
    <w:p w:rsidR="00DF4C15" w:rsidRPr="00D24837" w:rsidRDefault="00DF4C15" w:rsidP="00DF4C15">
      <w:pPr>
        <w:autoSpaceDE w:val="0"/>
        <w:autoSpaceDN w:val="0"/>
        <w:adjustRightInd w:val="0"/>
        <w:ind w:firstLine="851"/>
        <w:jc w:val="both"/>
      </w:pPr>
      <w:r w:rsidRPr="00D24837">
        <w:t>- государственная программа «Улучшение качества предоставления жилищно-коммунальных услуг на территории Астраханской области»;</w:t>
      </w:r>
    </w:p>
    <w:p w:rsidR="00DF4C15" w:rsidRPr="00257807" w:rsidRDefault="00DF4C15" w:rsidP="00D24837">
      <w:pPr>
        <w:autoSpaceDE w:val="0"/>
        <w:autoSpaceDN w:val="0"/>
        <w:adjustRightInd w:val="0"/>
        <w:ind w:firstLine="851"/>
        <w:jc w:val="both"/>
      </w:pPr>
      <w:r w:rsidRPr="00D24837">
        <w:t>- государственная программа «Формирование современной городской среды на территории Астраханской области».</w:t>
      </w:r>
    </w:p>
    <w:p w:rsidR="00DF4C15" w:rsidRPr="00573E66" w:rsidRDefault="00DF4C15" w:rsidP="00DF4C15">
      <w:pPr>
        <w:pStyle w:val="Standard"/>
        <w:ind w:firstLine="851"/>
        <w:jc w:val="both"/>
        <w:rPr>
          <w:rFonts w:cs="Times New Roman"/>
          <w:bCs/>
          <w:lang w:val="ru-RU"/>
        </w:rPr>
      </w:pPr>
      <w:r w:rsidRPr="00573E66">
        <w:rPr>
          <w:rFonts w:cs="Times New Roman"/>
          <w:bCs/>
          <w:lang w:val="ru-RU"/>
        </w:rPr>
        <w:t>На территории Астраханской области функционир</w:t>
      </w:r>
      <w:r w:rsidR="00D24837">
        <w:rPr>
          <w:rFonts w:cs="Times New Roman"/>
          <w:bCs/>
          <w:lang w:val="ru-RU"/>
        </w:rPr>
        <w:t>овала</w:t>
      </w:r>
      <w:r w:rsidRPr="00573E66">
        <w:rPr>
          <w:rFonts w:cs="Times New Roman"/>
          <w:bCs/>
          <w:lang w:val="ru-RU"/>
        </w:rPr>
        <w:t xml:space="preserve"> 5</w:t>
      </w:r>
      <w:r w:rsidR="00D24837">
        <w:rPr>
          <w:rFonts w:cs="Times New Roman"/>
          <w:bCs/>
          <w:lang w:val="ru-RU"/>
        </w:rPr>
        <w:t>1</w:t>
      </w:r>
      <w:r w:rsidRPr="00573E66">
        <w:rPr>
          <w:rFonts w:cs="Times New Roman"/>
          <w:bCs/>
          <w:lang w:val="ru-RU"/>
        </w:rPr>
        <w:t xml:space="preserve"> особо охраняем</w:t>
      </w:r>
      <w:r w:rsidR="00D24837">
        <w:rPr>
          <w:rFonts w:cs="Times New Roman"/>
          <w:bCs/>
          <w:lang w:val="ru-RU"/>
        </w:rPr>
        <w:t>ая</w:t>
      </w:r>
      <w:r w:rsidRPr="00573E66">
        <w:rPr>
          <w:rFonts w:cs="Times New Roman"/>
          <w:bCs/>
          <w:lang w:val="ru-RU"/>
        </w:rPr>
        <w:t xml:space="preserve"> природн</w:t>
      </w:r>
      <w:r w:rsidR="00D24837">
        <w:rPr>
          <w:rFonts w:cs="Times New Roman"/>
          <w:bCs/>
          <w:lang w:val="ru-RU"/>
        </w:rPr>
        <w:t>ая</w:t>
      </w:r>
      <w:r w:rsidRPr="00573E66">
        <w:rPr>
          <w:rFonts w:cs="Times New Roman"/>
          <w:bCs/>
          <w:lang w:val="ru-RU"/>
        </w:rPr>
        <w:t xml:space="preserve"> территори</w:t>
      </w:r>
      <w:r w:rsidR="00D24837">
        <w:rPr>
          <w:rFonts w:cs="Times New Roman"/>
          <w:bCs/>
          <w:lang w:val="ru-RU"/>
        </w:rPr>
        <w:t>я</w:t>
      </w:r>
      <w:r w:rsidRPr="00573E66">
        <w:rPr>
          <w:rFonts w:cs="Times New Roman"/>
          <w:bCs/>
          <w:lang w:val="ru-RU"/>
        </w:rPr>
        <w:t xml:space="preserve"> регионального значения, в том числе:</w:t>
      </w:r>
    </w:p>
    <w:p w:rsidR="00DF4C15" w:rsidRPr="00573E66" w:rsidRDefault="00DF4C15" w:rsidP="00DF4C15">
      <w:pPr>
        <w:pStyle w:val="Standard"/>
        <w:ind w:firstLine="851"/>
        <w:jc w:val="both"/>
        <w:rPr>
          <w:rFonts w:cs="Times New Roman"/>
          <w:bCs/>
          <w:lang w:val="ru-RU"/>
        </w:rPr>
      </w:pPr>
      <w:r w:rsidRPr="00573E66">
        <w:rPr>
          <w:rFonts w:cs="Times New Roman"/>
          <w:bCs/>
          <w:lang w:val="ru-RU"/>
        </w:rPr>
        <w:t>- 2 природных парка: «Волго-Ахтубинское междуречье» и «Баскунчак»;</w:t>
      </w:r>
    </w:p>
    <w:p w:rsidR="00DF4C15" w:rsidRPr="00573E66" w:rsidRDefault="00DF4C15" w:rsidP="00DF4C15">
      <w:pPr>
        <w:pStyle w:val="Standard"/>
        <w:ind w:firstLine="851"/>
        <w:jc w:val="both"/>
        <w:rPr>
          <w:rFonts w:cs="Times New Roman"/>
          <w:bCs/>
          <w:lang w:val="ru-RU"/>
        </w:rPr>
      </w:pPr>
      <w:r w:rsidRPr="00573E66">
        <w:rPr>
          <w:rFonts w:cs="Times New Roman"/>
          <w:bCs/>
          <w:lang w:val="ru-RU"/>
        </w:rPr>
        <w:t>- 4 государственных природных заказника: «Вязовская дубрава», «Ильменно-Бугров</w:t>
      </w:r>
      <w:r>
        <w:rPr>
          <w:rFonts w:cs="Times New Roman"/>
          <w:bCs/>
          <w:lang w:val="ru-RU"/>
        </w:rPr>
        <w:t>ой», «Степной» и «Пески Берли»;</w:t>
      </w:r>
    </w:p>
    <w:p w:rsidR="00DF4C15" w:rsidRPr="00573E66" w:rsidRDefault="00DF4C15" w:rsidP="00DF4C15">
      <w:pPr>
        <w:pStyle w:val="Standard"/>
        <w:ind w:firstLine="851"/>
        <w:jc w:val="both"/>
        <w:rPr>
          <w:rFonts w:cs="Times New Roman"/>
          <w:bCs/>
          <w:lang w:val="ru-RU"/>
        </w:rPr>
      </w:pPr>
      <w:r>
        <w:rPr>
          <w:rFonts w:cs="Times New Roman"/>
          <w:bCs/>
          <w:lang w:val="ru-RU"/>
        </w:rPr>
        <w:t xml:space="preserve">- </w:t>
      </w:r>
      <w:r w:rsidRPr="00573E66">
        <w:rPr>
          <w:rFonts w:cs="Times New Roman"/>
          <w:bCs/>
          <w:lang w:val="ru-RU"/>
        </w:rPr>
        <w:t>8 государственных биологических заказников: «Теплушки», «Икрянинский», «Мининский», «Крестовый», «Жиротопка», «Буховский», «Кабаний», «Енотаевский»;</w:t>
      </w:r>
    </w:p>
    <w:p w:rsidR="00DF4C15" w:rsidRPr="00573E66" w:rsidRDefault="00DF4C15" w:rsidP="00DF4C15">
      <w:pPr>
        <w:pStyle w:val="Standard"/>
        <w:ind w:firstLine="851"/>
        <w:jc w:val="both"/>
        <w:rPr>
          <w:rFonts w:cs="Times New Roman"/>
          <w:bCs/>
          <w:lang w:val="ru-RU"/>
        </w:rPr>
      </w:pPr>
      <w:r>
        <w:rPr>
          <w:rFonts w:cs="Times New Roman"/>
          <w:bCs/>
          <w:lang w:val="ru-RU"/>
        </w:rPr>
        <w:t xml:space="preserve">- </w:t>
      </w:r>
      <w:r w:rsidRPr="00573E66">
        <w:rPr>
          <w:rFonts w:cs="Times New Roman"/>
          <w:bCs/>
          <w:lang w:val="ru-RU"/>
        </w:rPr>
        <w:t>35 памятников природы регионального значения;</w:t>
      </w:r>
    </w:p>
    <w:p w:rsidR="00DF4C15" w:rsidRPr="00573E66" w:rsidRDefault="00DF4C15" w:rsidP="00DF4C15">
      <w:pPr>
        <w:pStyle w:val="Standard"/>
        <w:ind w:firstLine="851"/>
        <w:jc w:val="both"/>
        <w:rPr>
          <w:lang w:val="ru-RU"/>
        </w:rPr>
      </w:pPr>
      <w:r w:rsidRPr="00573E66">
        <w:rPr>
          <w:rFonts w:cs="Times New Roman"/>
          <w:bCs/>
          <w:lang w:val="ru-RU"/>
        </w:rPr>
        <w:t xml:space="preserve">- </w:t>
      </w:r>
      <w:r w:rsidR="00D24837">
        <w:rPr>
          <w:rFonts w:cs="Times New Roman"/>
          <w:bCs/>
          <w:lang w:val="ru-RU"/>
        </w:rPr>
        <w:t>2</w:t>
      </w:r>
      <w:r w:rsidRPr="00573E66">
        <w:rPr>
          <w:rFonts w:cs="Times New Roman"/>
          <w:bCs/>
          <w:lang w:val="ru-RU"/>
        </w:rPr>
        <w:t xml:space="preserve"> природн</w:t>
      </w:r>
      <w:r w:rsidR="00D24837">
        <w:rPr>
          <w:rFonts w:cs="Times New Roman"/>
          <w:bCs/>
          <w:lang w:val="ru-RU"/>
        </w:rPr>
        <w:t>ые</w:t>
      </w:r>
      <w:r w:rsidRPr="00573E66">
        <w:rPr>
          <w:rFonts w:cs="Times New Roman"/>
          <w:bCs/>
          <w:lang w:val="ru-RU"/>
        </w:rPr>
        <w:t xml:space="preserve"> заповедн</w:t>
      </w:r>
      <w:r w:rsidR="00D24837">
        <w:rPr>
          <w:rFonts w:cs="Times New Roman"/>
          <w:bCs/>
          <w:lang w:val="ru-RU"/>
        </w:rPr>
        <w:t>ые</w:t>
      </w:r>
      <w:r w:rsidRPr="00573E66">
        <w:rPr>
          <w:rFonts w:cs="Times New Roman"/>
          <w:bCs/>
          <w:lang w:val="ru-RU"/>
        </w:rPr>
        <w:t xml:space="preserve"> территори</w:t>
      </w:r>
      <w:r w:rsidR="00D24837">
        <w:rPr>
          <w:rFonts w:cs="Times New Roman"/>
          <w:bCs/>
          <w:lang w:val="ru-RU"/>
        </w:rPr>
        <w:t>и:</w:t>
      </w:r>
      <w:r w:rsidRPr="00573E66">
        <w:rPr>
          <w:rFonts w:cs="Times New Roman"/>
          <w:bCs/>
          <w:lang w:val="ru-RU"/>
        </w:rPr>
        <w:t xml:space="preserve"> «Зимовальные ямы на территории Камызякского</w:t>
      </w:r>
      <w:r w:rsidRPr="00573E66">
        <w:t>, Икрянинского и Володарского районов Астраханской области»</w:t>
      </w:r>
      <w:r w:rsidR="00D24837">
        <w:rPr>
          <w:lang w:val="ru-RU"/>
        </w:rPr>
        <w:t xml:space="preserve"> и «Зимовальные ямы № 2»</w:t>
      </w:r>
      <w:r>
        <w:rPr>
          <w:lang w:val="ru-RU"/>
        </w:rPr>
        <w:t>.</w:t>
      </w:r>
    </w:p>
    <w:p w:rsidR="00DF4C15" w:rsidRPr="00257807" w:rsidRDefault="00DF4C15" w:rsidP="00DF4C15">
      <w:pPr>
        <w:pStyle w:val="Standard"/>
        <w:ind w:firstLine="851"/>
        <w:jc w:val="both"/>
        <w:rPr>
          <w:rFonts w:cs="Times New Roman"/>
          <w:bCs/>
          <w:lang w:val="ru-RU"/>
        </w:rPr>
      </w:pPr>
      <w:r w:rsidRPr="00257807">
        <w:rPr>
          <w:rFonts w:cs="Times New Roman"/>
          <w:bCs/>
          <w:lang w:val="ru-RU"/>
        </w:rPr>
        <w:t>Для обеспечения эффективного участия общественности в решении вопросов, связанных с охраной окружающей среды, как залога устойчивого развития Астраханской области, в регионе проводи</w:t>
      </w:r>
      <w:r w:rsidR="00D24837">
        <w:rPr>
          <w:rFonts w:cs="Times New Roman"/>
          <w:bCs/>
          <w:lang w:val="ru-RU"/>
        </w:rPr>
        <w:t>лась</w:t>
      </w:r>
      <w:r w:rsidRPr="00257807">
        <w:rPr>
          <w:rFonts w:cs="Times New Roman"/>
          <w:bCs/>
          <w:lang w:val="ru-RU"/>
        </w:rPr>
        <w:t xml:space="preserve"> работа по следующим направлениям:</w:t>
      </w:r>
    </w:p>
    <w:p w:rsidR="00DF4C15" w:rsidRPr="00257807" w:rsidRDefault="00DF4C15" w:rsidP="00DF4C15">
      <w:pPr>
        <w:pStyle w:val="Standard"/>
        <w:ind w:firstLine="851"/>
        <w:jc w:val="both"/>
        <w:rPr>
          <w:rFonts w:cs="Times New Roman"/>
          <w:bCs/>
          <w:lang w:val="ru-RU"/>
        </w:rPr>
      </w:pPr>
      <w:r>
        <w:rPr>
          <w:rFonts w:cs="Times New Roman"/>
          <w:bCs/>
          <w:lang w:val="ru-RU"/>
        </w:rPr>
        <w:t xml:space="preserve">- </w:t>
      </w:r>
      <w:r w:rsidRPr="00257807">
        <w:rPr>
          <w:rFonts w:cs="Times New Roman"/>
          <w:bCs/>
          <w:lang w:val="ru-RU"/>
        </w:rPr>
        <w:t>экологическое образование;</w:t>
      </w:r>
    </w:p>
    <w:p w:rsidR="00DF4C15" w:rsidRPr="00257807" w:rsidRDefault="00DF4C15" w:rsidP="00DF4C15">
      <w:pPr>
        <w:pStyle w:val="Standard"/>
        <w:ind w:firstLine="851"/>
        <w:jc w:val="both"/>
        <w:rPr>
          <w:rFonts w:cs="Times New Roman"/>
          <w:bCs/>
          <w:lang w:val="ru-RU"/>
        </w:rPr>
      </w:pPr>
      <w:r>
        <w:rPr>
          <w:rFonts w:cs="Times New Roman"/>
          <w:bCs/>
          <w:lang w:val="ru-RU"/>
        </w:rPr>
        <w:t xml:space="preserve">- </w:t>
      </w:r>
      <w:r w:rsidRPr="00257807">
        <w:rPr>
          <w:rFonts w:cs="Times New Roman"/>
          <w:bCs/>
          <w:lang w:val="ru-RU"/>
        </w:rPr>
        <w:t>экологическое просвещение и пропаганда экологических знаний;</w:t>
      </w:r>
    </w:p>
    <w:p w:rsidR="00DF4C15" w:rsidRPr="00257807" w:rsidRDefault="00DF4C15" w:rsidP="00DF4C15">
      <w:pPr>
        <w:pStyle w:val="Standard"/>
        <w:ind w:firstLine="851"/>
        <w:jc w:val="both"/>
        <w:rPr>
          <w:rFonts w:cs="Times New Roman"/>
          <w:bCs/>
          <w:lang w:val="ru-RU"/>
        </w:rPr>
      </w:pPr>
      <w:r>
        <w:rPr>
          <w:rFonts w:cs="Times New Roman"/>
          <w:bCs/>
          <w:lang w:val="ru-RU"/>
        </w:rPr>
        <w:t xml:space="preserve">- </w:t>
      </w:r>
      <w:r w:rsidRPr="00257807">
        <w:rPr>
          <w:rFonts w:cs="Times New Roman"/>
          <w:bCs/>
          <w:lang w:val="ru-RU"/>
        </w:rPr>
        <w:t xml:space="preserve">практическая природоохранная деятельность и вовлечение населения в экологические акции, направленные на конкретный результат; </w:t>
      </w:r>
    </w:p>
    <w:p w:rsidR="00DF4C15" w:rsidRPr="00257807" w:rsidRDefault="00DF4C15" w:rsidP="00DF4C15">
      <w:pPr>
        <w:pStyle w:val="Standard"/>
        <w:ind w:firstLine="851"/>
        <w:jc w:val="both"/>
        <w:rPr>
          <w:rFonts w:cs="Times New Roman"/>
          <w:bCs/>
          <w:lang w:val="ru-RU"/>
        </w:rPr>
      </w:pPr>
      <w:r>
        <w:rPr>
          <w:rFonts w:cs="Times New Roman"/>
          <w:bCs/>
          <w:lang w:val="ru-RU"/>
        </w:rPr>
        <w:t xml:space="preserve">- </w:t>
      </w:r>
      <w:r w:rsidRPr="00257807">
        <w:rPr>
          <w:rFonts w:cs="Times New Roman"/>
          <w:bCs/>
          <w:lang w:val="ru-RU"/>
        </w:rPr>
        <w:t>взаимодействие с общественностью</w:t>
      </w:r>
      <w:r>
        <w:rPr>
          <w:rFonts w:cs="Times New Roman"/>
          <w:bCs/>
          <w:lang w:val="ru-RU"/>
        </w:rPr>
        <w:t xml:space="preserve"> и СМИ</w:t>
      </w:r>
      <w:r w:rsidRPr="00257807">
        <w:rPr>
          <w:rFonts w:cs="Times New Roman"/>
          <w:bCs/>
          <w:lang w:val="ru-RU"/>
        </w:rPr>
        <w:t>.</w:t>
      </w:r>
    </w:p>
    <w:p w:rsidR="00DF4C15" w:rsidRPr="00257807" w:rsidRDefault="00DF4C15" w:rsidP="00DF4C15">
      <w:pPr>
        <w:pStyle w:val="Standard"/>
        <w:ind w:firstLine="851"/>
        <w:jc w:val="both"/>
        <w:rPr>
          <w:rFonts w:cs="Times New Roman"/>
          <w:bCs/>
          <w:lang w:val="ru-RU"/>
        </w:rPr>
      </w:pPr>
      <w:r w:rsidRPr="00257807">
        <w:rPr>
          <w:rFonts w:cs="Times New Roman"/>
          <w:bCs/>
          <w:lang w:val="ru-RU"/>
        </w:rPr>
        <w:t>Особое значение прида</w:t>
      </w:r>
      <w:r w:rsidR="00D24837">
        <w:rPr>
          <w:rFonts w:cs="Times New Roman"/>
          <w:bCs/>
          <w:lang w:val="ru-RU"/>
        </w:rPr>
        <w:t>валось</w:t>
      </w:r>
      <w:r w:rsidRPr="00257807">
        <w:rPr>
          <w:rFonts w:cs="Times New Roman"/>
          <w:bCs/>
          <w:lang w:val="ru-RU"/>
        </w:rPr>
        <w:t xml:space="preserve"> вовлечению населения, а в особенности подрастающего поколения, в практическую природоохранную деятельность. Жители региона принима</w:t>
      </w:r>
      <w:r w:rsidR="00D24837">
        <w:rPr>
          <w:rFonts w:cs="Times New Roman"/>
          <w:bCs/>
          <w:lang w:val="ru-RU"/>
        </w:rPr>
        <w:t>ли</w:t>
      </w:r>
      <w:r w:rsidRPr="00257807">
        <w:rPr>
          <w:rFonts w:cs="Times New Roman"/>
          <w:bCs/>
          <w:lang w:val="ru-RU"/>
        </w:rPr>
        <w:t xml:space="preserve"> участие в различных экологических акциях, таких как «Покормите птиц зимой» и «Каждой птичке по домику», «Чистые берега</w:t>
      </w:r>
      <w:r w:rsidR="00D24837">
        <w:rPr>
          <w:rFonts w:cs="Times New Roman"/>
          <w:bCs/>
          <w:lang w:val="ru-RU"/>
        </w:rPr>
        <w:t>»</w:t>
      </w:r>
      <w:r w:rsidRPr="00257807">
        <w:rPr>
          <w:rFonts w:cs="Times New Roman"/>
          <w:bCs/>
          <w:lang w:val="ru-RU"/>
        </w:rPr>
        <w:t>, Всероссийская акция «Живи, лес!», Всероссийски</w:t>
      </w:r>
      <w:r w:rsidR="00D24837">
        <w:rPr>
          <w:rFonts w:cs="Times New Roman"/>
          <w:bCs/>
          <w:lang w:val="ru-RU"/>
        </w:rPr>
        <w:t>е</w:t>
      </w:r>
      <w:r w:rsidRPr="00257807">
        <w:rPr>
          <w:rFonts w:cs="Times New Roman"/>
          <w:bCs/>
          <w:lang w:val="ru-RU"/>
        </w:rPr>
        <w:t xml:space="preserve"> экологически</w:t>
      </w:r>
      <w:r w:rsidR="00D24837">
        <w:rPr>
          <w:rFonts w:cs="Times New Roman"/>
          <w:bCs/>
          <w:lang w:val="ru-RU"/>
        </w:rPr>
        <w:t>е</w:t>
      </w:r>
      <w:r w:rsidRPr="00257807">
        <w:rPr>
          <w:rFonts w:cs="Times New Roman"/>
          <w:bCs/>
          <w:lang w:val="ru-RU"/>
        </w:rPr>
        <w:t xml:space="preserve"> субботник</w:t>
      </w:r>
      <w:r w:rsidR="00D24837">
        <w:rPr>
          <w:rFonts w:cs="Times New Roman"/>
          <w:bCs/>
          <w:lang w:val="ru-RU"/>
        </w:rPr>
        <w:t>и</w:t>
      </w:r>
      <w:r w:rsidRPr="00257807">
        <w:rPr>
          <w:rFonts w:cs="Times New Roman"/>
          <w:bCs/>
          <w:lang w:val="ru-RU"/>
        </w:rPr>
        <w:t xml:space="preserve"> «Зелёная Россия» и «Зелёна</w:t>
      </w:r>
      <w:r>
        <w:rPr>
          <w:rFonts w:cs="Times New Roman"/>
          <w:bCs/>
          <w:lang w:val="ru-RU"/>
        </w:rPr>
        <w:t>я Весна»</w:t>
      </w:r>
      <w:r w:rsidR="00D24837">
        <w:rPr>
          <w:rFonts w:cs="Times New Roman"/>
          <w:bCs/>
          <w:lang w:val="ru-RU"/>
        </w:rPr>
        <w:t xml:space="preserve"> и др</w:t>
      </w:r>
      <w:r w:rsidRPr="00257807">
        <w:rPr>
          <w:rFonts w:cs="Times New Roman"/>
          <w:bCs/>
          <w:lang w:val="ru-RU"/>
        </w:rPr>
        <w:t>. Значимую роль в реализации данных природоохранных инициатив играют учреждения образов</w:t>
      </w:r>
      <w:r>
        <w:rPr>
          <w:rFonts w:cs="Times New Roman"/>
          <w:bCs/>
          <w:lang w:val="ru-RU"/>
        </w:rPr>
        <w:t xml:space="preserve">ания и социального обслуживания, а также общественные и экологические организации, активисты и волонтёры. </w:t>
      </w:r>
    </w:p>
    <w:p w:rsidR="00DF4C15" w:rsidRPr="00DF4C15" w:rsidRDefault="00DF4C15" w:rsidP="00DF4C15">
      <w:pPr>
        <w:pStyle w:val="1e"/>
        <w:ind w:right="283"/>
        <w:jc w:val="both"/>
        <w:rPr>
          <w:rStyle w:val="0pt"/>
          <w:bCs/>
          <w:spacing w:val="0"/>
          <w:sz w:val="24"/>
          <w:shd w:val="clear" w:color="auto" w:fill="auto"/>
        </w:rPr>
      </w:pPr>
    </w:p>
    <w:sectPr w:rsidR="00DF4C15" w:rsidRPr="00DF4C15" w:rsidSect="00A4161C">
      <w:pgSz w:w="11906" w:h="16838"/>
      <w:pgMar w:top="1134" w:right="849" w:bottom="1134"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7D2591" w:rsidRDefault="007D2591" w:rsidP="00C21BF0">
      <w:r>
        <w:separator/>
      </w:r>
    </w:p>
  </w:endnote>
  <w:endnote w:type="continuationSeparator" w:id="0">
    <w:p w:rsidR="007D2591" w:rsidRDefault="007D2591" w:rsidP="00C21BF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Unicode MS">
    <w:panose1 w:val="020B0604020202020204"/>
    <w:charset w:val="80"/>
    <w:family w:val="swiss"/>
    <w:pitch w:val="variable"/>
    <w:sig w:usb0="F7FFAFFF" w:usb1="E9DFFFFF" w:usb2="0000003F" w:usb3="00000000" w:csb0="003F01FF" w:csb1="00000000"/>
  </w:font>
  <w:font w:name="Andale Sans UI">
    <w:altName w:val="Times New Roman"/>
    <w:charset w:val="00"/>
    <w:family w:val="auto"/>
    <w:pitch w:val="variable"/>
  </w:font>
  <w:font w:name="Trebuchet MS">
    <w:panose1 w:val="020B0603020202020204"/>
    <w:charset w:val="CC"/>
    <w:family w:val="swiss"/>
    <w:pitch w:val="variable"/>
    <w:sig w:usb0="00000687" w:usb1="00000000" w:usb2="00000000" w:usb3="00000000" w:csb0="0000009F" w:csb1="00000000"/>
  </w:font>
  <w:font w:name="Candara">
    <w:panose1 w:val="020E0502030303020204"/>
    <w:charset w:val="CC"/>
    <w:family w:val="swiss"/>
    <w:pitch w:val="variable"/>
    <w:sig w:usb0="A00002EF" w:usb1="4000A44B" w:usb2="00000000" w:usb3="00000000" w:csb0="0000019F" w:csb1="00000000"/>
  </w:font>
  <w:font w:name="Microsoft Sans Serif">
    <w:panose1 w:val="020B0604020202020204"/>
    <w:charset w:val="CC"/>
    <w:family w:val="swiss"/>
    <w:pitch w:val="variable"/>
    <w:sig w:usb0="E5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onsolas">
    <w:panose1 w:val="020B0609020204030204"/>
    <w:charset w:val="CC"/>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StarSymbol">
    <w:altName w:val="MS Gothic"/>
    <w:charset w:val="80"/>
    <w:family w:val="auto"/>
    <w:pitch w:val="default"/>
  </w:font>
  <w:font w:name="Lucida Sans Unicode">
    <w:panose1 w:val="020B0602030504020204"/>
    <w:charset w:val="CC"/>
    <w:family w:val="swiss"/>
    <w:pitch w:val="variable"/>
    <w:sig w:usb0="80000AFF" w:usb1="0000396B" w:usb2="00000000" w:usb3="00000000" w:csb0="000000BF" w:csb1="00000000"/>
  </w:font>
  <w:font w:name="Sylfaen">
    <w:panose1 w:val="010A0502050306030303"/>
    <w:charset w:val="CC"/>
    <w:family w:val="roman"/>
    <w:pitch w:val="variable"/>
    <w:sig w:usb0="04000687" w:usb1="00000000" w:usb2="00000000" w:usb3="00000000" w:csb0="0000009F" w:csb1="00000000"/>
  </w:font>
  <w:font w:name="Times New Roman Bold">
    <w:altName w:val="Times New Roman"/>
    <w:charset w:val="00"/>
    <w:family w:val="auto"/>
    <w:pitch w:val="variable"/>
    <w:sig w:usb0="00000000" w:usb1="C0007841" w:usb2="00000009" w:usb3="00000000" w:csb0="000001FF" w:csb1="00000000"/>
  </w:font>
  <w:font w:name="ヒラギノ角ゴ Pro W3">
    <w:altName w:val="Yu Gothic UI"/>
    <w:charset w:val="80"/>
    <w:family w:val="auto"/>
    <w:pitch w:val="variable"/>
    <w:sig w:usb0="E00002FF" w:usb1="7AC7FFFF" w:usb2="00000012" w:usb3="00000000" w:csb0="0002000D" w:csb1="00000000"/>
  </w:font>
  <w:font w:name="TimesNewRoman">
    <w:altName w:val="MS Mincho"/>
    <w:panose1 w:val="00000000000000000000"/>
    <w:charset w:val="80"/>
    <w:family w:val="auto"/>
    <w:notTrueType/>
    <w:pitch w:val="default"/>
    <w:sig w:usb0="00000203" w:usb1="08070000" w:usb2="00000010" w:usb3="00000000" w:csb0="00020005" w:csb1="00000000"/>
  </w:font>
  <w:font w:name="Segoe UI Symbol">
    <w:panose1 w:val="020B0502040204020203"/>
    <w:charset w:val="00"/>
    <w:family w:val="swiss"/>
    <w:pitch w:val="variable"/>
    <w:sig w:usb0="800001E3" w:usb1="1200FFEF" w:usb2="00040000" w:usb3="00000000" w:csb0="00000001" w:csb1="00000000"/>
  </w:font>
  <w:font w:name="TimesNewRomanPSMT">
    <w:altName w:val="MS Mincho"/>
    <w:panose1 w:val="00000000000000000000"/>
    <w:charset w:val="80"/>
    <w:family w:val="auto"/>
    <w:notTrueType/>
    <w:pitch w:val="default"/>
    <w:sig w:usb0="00000003" w:usb1="08070000" w:usb2="00000010" w:usb3="00000000" w:csb0="00020001" w:csb1="00000000"/>
  </w:font>
  <w:font w:name="Times New Roman CYR">
    <w:panose1 w:val="02020603050405020304"/>
    <w:charset w:val="CC"/>
    <w:family w:val="roman"/>
    <w:pitch w:val="variable"/>
    <w:sig w:usb0="E0002AFF" w:usb1="C0007841"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7D2591" w:rsidRDefault="007D2591" w:rsidP="00C21BF0">
      <w:r>
        <w:separator/>
      </w:r>
    </w:p>
  </w:footnote>
  <w:footnote w:type="continuationSeparator" w:id="0">
    <w:p w:rsidR="007D2591" w:rsidRDefault="007D2591" w:rsidP="00C21BF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2A5" w:rsidRDefault="009862A5" w:rsidP="00A470C6">
    <w:pPr>
      <w:pStyle w:val="a4"/>
      <w:framePr w:wrap="around" w:vAnchor="text" w:hAnchor="margin" w:xAlign="center" w:y="1"/>
      <w:rPr>
        <w:rStyle w:val="ac"/>
      </w:rPr>
    </w:pPr>
    <w:r>
      <w:rPr>
        <w:rStyle w:val="ac"/>
      </w:rPr>
      <w:fldChar w:fldCharType="begin"/>
    </w:r>
    <w:r>
      <w:rPr>
        <w:rStyle w:val="ac"/>
      </w:rPr>
      <w:instrText xml:space="preserve">PAGE  </w:instrText>
    </w:r>
    <w:r>
      <w:rPr>
        <w:rStyle w:val="ac"/>
      </w:rPr>
      <w:fldChar w:fldCharType="end"/>
    </w:r>
  </w:p>
  <w:p w:rsidR="009862A5" w:rsidRDefault="009862A5">
    <w:pPr>
      <w:pStyle w:val="a4"/>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2A5" w:rsidRDefault="009862A5" w:rsidP="00A470C6">
    <w:pPr>
      <w:pStyle w:val="a4"/>
      <w:framePr w:wrap="around" w:vAnchor="text" w:hAnchor="margin" w:xAlign="center" w:y="1"/>
      <w:rPr>
        <w:rStyle w:val="ac"/>
      </w:rPr>
    </w:pPr>
    <w:r>
      <w:rPr>
        <w:rStyle w:val="ac"/>
      </w:rPr>
      <w:fldChar w:fldCharType="begin"/>
    </w:r>
    <w:r>
      <w:rPr>
        <w:rStyle w:val="ac"/>
      </w:rPr>
      <w:instrText xml:space="preserve">PAGE  </w:instrText>
    </w:r>
    <w:r>
      <w:rPr>
        <w:rStyle w:val="ac"/>
      </w:rPr>
      <w:fldChar w:fldCharType="separate"/>
    </w:r>
    <w:r w:rsidR="0036594B">
      <w:rPr>
        <w:rStyle w:val="ac"/>
        <w:noProof/>
      </w:rPr>
      <w:t>2</w:t>
    </w:r>
    <w:r>
      <w:rPr>
        <w:rStyle w:val="ac"/>
      </w:rPr>
      <w:fldChar w:fldCharType="end"/>
    </w:r>
  </w:p>
  <w:p w:rsidR="009862A5" w:rsidRDefault="009862A5">
    <w:pPr>
      <w:pStyle w:val="a4"/>
      <w:jc w:val="center"/>
    </w:pPr>
  </w:p>
  <w:p w:rsidR="009862A5" w:rsidRDefault="009862A5">
    <w:pPr>
      <w:pStyle w:val="a4"/>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2A5" w:rsidRDefault="009862A5" w:rsidP="00094593">
    <w:pPr>
      <w:pStyle w:val="a4"/>
      <w:framePr w:wrap="around" w:vAnchor="text" w:hAnchor="margin" w:xAlign="center" w:y="1"/>
      <w:rPr>
        <w:rStyle w:val="ac"/>
      </w:rPr>
    </w:pPr>
    <w:r>
      <w:rPr>
        <w:rStyle w:val="ac"/>
      </w:rPr>
      <w:fldChar w:fldCharType="begin"/>
    </w:r>
    <w:r>
      <w:rPr>
        <w:rStyle w:val="ac"/>
      </w:rPr>
      <w:instrText xml:space="preserve">PAGE  </w:instrText>
    </w:r>
    <w:r>
      <w:rPr>
        <w:rStyle w:val="ac"/>
      </w:rPr>
      <w:fldChar w:fldCharType="end"/>
    </w:r>
  </w:p>
  <w:p w:rsidR="009862A5" w:rsidRDefault="009862A5">
    <w:pPr>
      <w:pStyle w:val="a4"/>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974862548"/>
    </w:sdtPr>
    <w:sdtEndPr/>
    <w:sdtContent>
      <w:p w:rsidR="009862A5" w:rsidRDefault="007D2591">
        <w:pPr>
          <w:pStyle w:val="a4"/>
          <w:jc w:val="center"/>
        </w:pPr>
        <w:r>
          <w:fldChar w:fldCharType="begin"/>
        </w:r>
        <w:r>
          <w:instrText xml:space="preserve"> PAGE   \* MERGEFORMAT </w:instrText>
        </w:r>
        <w:r>
          <w:fldChar w:fldCharType="separate"/>
        </w:r>
        <w:r w:rsidR="0036594B">
          <w:rPr>
            <w:noProof/>
          </w:rPr>
          <w:t>3</w:t>
        </w:r>
        <w:r>
          <w:rPr>
            <w:noProof/>
          </w:rPr>
          <w:fldChar w:fldCharType="end"/>
        </w:r>
      </w:p>
    </w:sdtContent>
  </w:sdt>
  <w:p w:rsidR="009862A5" w:rsidRDefault="009862A5">
    <w:pPr>
      <w:pStyle w:val="a4"/>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862A5" w:rsidRDefault="007D2591">
    <w:pPr>
      <w:pStyle w:val="a4"/>
      <w:jc w:val="center"/>
    </w:pPr>
    <w:r>
      <w:fldChar w:fldCharType="begin"/>
    </w:r>
    <w:r>
      <w:instrText xml:space="preserve"> PAGE   \* MERGEFORMAT </w:instrText>
    </w:r>
    <w:r>
      <w:fldChar w:fldCharType="separate"/>
    </w:r>
    <w:r w:rsidR="001116E8">
      <w:rPr>
        <w:noProof/>
      </w:rPr>
      <w:t>89</w:t>
    </w:r>
    <w:r>
      <w:rPr>
        <w:noProof/>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singleLevel"/>
    <w:tmpl w:val="00000001"/>
    <w:name w:val="WW8Num1"/>
    <w:lvl w:ilvl="0">
      <w:start w:val="1"/>
      <w:numFmt w:val="bullet"/>
      <w:lvlText w:val=""/>
      <w:lvlJc w:val="left"/>
      <w:pPr>
        <w:tabs>
          <w:tab w:val="num" w:pos="708"/>
        </w:tabs>
        <w:ind w:left="1800" w:hanging="360"/>
      </w:pPr>
      <w:rPr>
        <w:rFonts w:ascii="Symbol" w:hAnsi="Symbol" w:cs="Symbol" w:hint="default"/>
        <w:color w:val="auto"/>
        <w:sz w:val="28"/>
        <w:szCs w:val="28"/>
      </w:rPr>
    </w:lvl>
  </w:abstractNum>
  <w:abstractNum w:abstractNumId="1">
    <w:nsid w:val="00000003"/>
    <w:multiLevelType w:val="singleLevel"/>
    <w:tmpl w:val="00000003"/>
    <w:name w:val="WW8Num3"/>
    <w:lvl w:ilvl="0">
      <w:start w:val="1"/>
      <w:numFmt w:val="bullet"/>
      <w:lvlText w:val=""/>
      <w:lvlJc w:val="left"/>
      <w:pPr>
        <w:tabs>
          <w:tab w:val="num" w:pos="0"/>
        </w:tabs>
        <w:ind w:left="720" w:hanging="360"/>
      </w:pPr>
      <w:rPr>
        <w:rFonts w:ascii="Symbol" w:hAnsi="Symbol" w:cs="Symbol" w:hint="default"/>
        <w:sz w:val="28"/>
        <w:szCs w:val="28"/>
      </w:rPr>
    </w:lvl>
  </w:abstractNum>
  <w:abstractNum w:abstractNumId="2">
    <w:nsid w:val="00000008"/>
    <w:multiLevelType w:val="singleLevel"/>
    <w:tmpl w:val="0000000A"/>
    <w:lvl w:ilvl="0">
      <w:start w:val="1"/>
      <w:numFmt w:val="bullet"/>
      <w:lvlText w:val=""/>
      <w:lvlJc w:val="left"/>
      <w:pPr>
        <w:ind w:left="720" w:hanging="360"/>
      </w:pPr>
      <w:rPr>
        <w:rFonts w:ascii="Symbol" w:hAnsi="Symbol"/>
      </w:rPr>
    </w:lvl>
  </w:abstractNum>
  <w:abstractNum w:abstractNumId="3">
    <w:nsid w:val="04D7609D"/>
    <w:multiLevelType w:val="hybridMultilevel"/>
    <w:tmpl w:val="13482E1C"/>
    <w:lvl w:ilvl="0" w:tplc="04190001">
      <w:start w:val="1"/>
      <w:numFmt w:val="bullet"/>
      <w:lvlText w:val=""/>
      <w:lvlJc w:val="left"/>
      <w:pPr>
        <w:ind w:left="720" w:hanging="360"/>
      </w:pPr>
      <w:rPr>
        <w:rFonts w:ascii="Symbol" w:hAnsi="Symbol"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A854548"/>
    <w:multiLevelType w:val="hybridMultilevel"/>
    <w:tmpl w:val="57921632"/>
    <w:lvl w:ilvl="0" w:tplc="04190001">
      <w:start w:val="1"/>
      <w:numFmt w:val="bullet"/>
      <w:lvlText w:val=""/>
      <w:lvlJc w:val="left"/>
      <w:pPr>
        <w:ind w:left="1350" w:hanging="360"/>
      </w:pPr>
      <w:rPr>
        <w:rFonts w:ascii="Symbol" w:hAnsi="Symbol" w:hint="default"/>
      </w:rPr>
    </w:lvl>
    <w:lvl w:ilvl="1" w:tplc="04190003" w:tentative="1">
      <w:start w:val="1"/>
      <w:numFmt w:val="bullet"/>
      <w:lvlText w:val="o"/>
      <w:lvlJc w:val="left"/>
      <w:pPr>
        <w:ind w:left="2070" w:hanging="360"/>
      </w:pPr>
      <w:rPr>
        <w:rFonts w:ascii="Courier New" w:hAnsi="Courier New" w:cs="Courier New" w:hint="default"/>
      </w:rPr>
    </w:lvl>
    <w:lvl w:ilvl="2" w:tplc="04190005" w:tentative="1">
      <w:start w:val="1"/>
      <w:numFmt w:val="bullet"/>
      <w:lvlText w:val=""/>
      <w:lvlJc w:val="left"/>
      <w:pPr>
        <w:ind w:left="2790" w:hanging="360"/>
      </w:pPr>
      <w:rPr>
        <w:rFonts w:ascii="Wingdings" w:hAnsi="Wingdings" w:hint="default"/>
      </w:rPr>
    </w:lvl>
    <w:lvl w:ilvl="3" w:tplc="04190001" w:tentative="1">
      <w:start w:val="1"/>
      <w:numFmt w:val="bullet"/>
      <w:lvlText w:val=""/>
      <w:lvlJc w:val="left"/>
      <w:pPr>
        <w:ind w:left="3510" w:hanging="360"/>
      </w:pPr>
      <w:rPr>
        <w:rFonts w:ascii="Symbol" w:hAnsi="Symbol" w:hint="default"/>
      </w:rPr>
    </w:lvl>
    <w:lvl w:ilvl="4" w:tplc="04190003" w:tentative="1">
      <w:start w:val="1"/>
      <w:numFmt w:val="bullet"/>
      <w:lvlText w:val="o"/>
      <w:lvlJc w:val="left"/>
      <w:pPr>
        <w:ind w:left="4230" w:hanging="360"/>
      </w:pPr>
      <w:rPr>
        <w:rFonts w:ascii="Courier New" w:hAnsi="Courier New" w:cs="Courier New" w:hint="default"/>
      </w:rPr>
    </w:lvl>
    <w:lvl w:ilvl="5" w:tplc="04190005" w:tentative="1">
      <w:start w:val="1"/>
      <w:numFmt w:val="bullet"/>
      <w:lvlText w:val=""/>
      <w:lvlJc w:val="left"/>
      <w:pPr>
        <w:ind w:left="4950" w:hanging="360"/>
      </w:pPr>
      <w:rPr>
        <w:rFonts w:ascii="Wingdings" w:hAnsi="Wingdings" w:hint="default"/>
      </w:rPr>
    </w:lvl>
    <w:lvl w:ilvl="6" w:tplc="04190001" w:tentative="1">
      <w:start w:val="1"/>
      <w:numFmt w:val="bullet"/>
      <w:lvlText w:val=""/>
      <w:lvlJc w:val="left"/>
      <w:pPr>
        <w:ind w:left="5670" w:hanging="360"/>
      </w:pPr>
      <w:rPr>
        <w:rFonts w:ascii="Symbol" w:hAnsi="Symbol" w:hint="default"/>
      </w:rPr>
    </w:lvl>
    <w:lvl w:ilvl="7" w:tplc="04190003" w:tentative="1">
      <w:start w:val="1"/>
      <w:numFmt w:val="bullet"/>
      <w:lvlText w:val="o"/>
      <w:lvlJc w:val="left"/>
      <w:pPr>
        <w:ind w:left="6390" w:hanging="360"/>
      </w:pPr>
      <w:rPr>
        <w:rFonts w:ascii="Courier New" w:hAnsi="Courier New" w:cs="Courier New" w:hint="default"/>
      </w:rPr>
    </w:lvl>
    <w:lvl w:ilvl="8" w:tplc="04190005" w:tentative="1">
      <w:start w:val="1"/>
      <w:numFmt w:val="bullet"/>
      <w:lvlText w:val=""/>
      <w:lvlJc w:val="left"/>
      <w:pPr>
        <w:ind w:left="7110" w:hanging="360"/>
      </w:pPr>
      <w:rPr>
        <w:rFonts w:ascii="Wingdings" w:hAnsi="Wingdings" w:hint="default"/>
      </w:rPr>
    </w:lvl>
  </w:abstractNum>
  <w:abstractNum w:abstractNumId="5">
    <w:nsid w:val="1C6F05A6"/>
    <w:multiLevelType w:val="hybridMultilevel"/>
    <w:tmpl w:val="17C2C622"/>
    <w:lvl w:ilvl="0" w:tplc="04190001">
      <w:start w:val="1"/>
      <w:numFmt w:val="bullet"/>
      <w:lvlText w:val=""/>
      <w:lvlJc w:val="left"/>
      <w:pPr>
        <w:ind w:left="1428" w:hanging="360"/>
      </w:pPr>
      <w:rPr>
        <w:rFonts w:ascii="Symbol" w:hAnsi="Symbol" w:hint="default"/>
      </w:rPr>
    </w:lvl>
    <w:lvl w:ilvl="1" w:tplc="04190003" w:tentative="1">
      <w:start w:val="1"/>
      <w:numFmt w:val="bullet"/>
      <w:lvlText w:val="o"/>
      <w:lvlJc w:val="left"/>
      <w:pPr>
        <w:ind w:left="2148" w:hanging="360"/>
      </w:pPr>
      <w:rPr>
        <w:rFonts w:ascii="Courier New" w:hAnsi="Courier New" w:cs="Courier New" w:hint="default"/>
      </w:rPr>
    </w:lvl>
    <w:lvl w:ilvl="2" w:tplc="04190005" w:tentative="1">
      <w:start w:val="1"/>
      <w:numFmt w:val="bullet"/>
      <w:lvlText w:val=""/>
      <w:lvlJc w:val="left"/>
      <w:pPr>
        <w:ind w:left="2868" w:hanging="360"/>
      </w:pPr>
      <w:rPr>
        <w:rFonts w:ascii="Wingdings" w:hAnsi="Wingdings" w:hint="default"/>
      </w:rPr>
    </w:lvl>
    <w:lvl w:ilvl="3" w:tplc="04190001" w:tentative="1">
      <w:start w:val="1"/>
      <w:numFmt w:val="bullet"/>
      <w:lvlText w:val=""/>
      <w:lvlJc w:val="left"/>
      <w:pPr>
        <w:ind w:left="3588" w:hanging="360"/>
      </w:pPr>
      <w:rPr>
        <w:rFonts w:ascii="Symbol" w:hAnsi="Symbol" w:hint="default"/>
      </w:rPr>
    </w:lvl>
    <w:lvl w:ilvl="4" w:tplc="04190003" w:tentative="1">
      <w:start w:val="1"/>
      <w:numFmt w:val="bullet"/>
      <w:lvlText w:val="o"/>
      <w:lvlJc w:val="left"/>
      <w:pPr>
        <w:ind w:left="4308" w:hanging="360"/>
      </w:pPr>
      <w:rPr>
        <w:rFonts w:ascii="Courier New" w:hAnsi="Courier New" w:cs="Courier New" w:hint="default"/>
      </w:rPr>
    </w:lvl>
    <w:lvl w:ilvl="5" w:tplc="04190005" w:tentative="1">
      <w:start w:val="1"/>
      <w:numFmt w:val="bullet"/>
      <w:lvlText w:val=""/>
      <w:lvlJc w:val="left"/>
      <w:pPr>
        <w:ind w:left="5028" w:hanging="360"/>
      </w:pPr>
      <w:rPr>
        <w:rFonts w:ascii="Wingdings" w:hAnsi="Wingdings" w:hint="default"/>
      </w:rPr>
    </w:lvl>
    <w:lvl w:ilvl="6" w:tplc="04190001" w:tentative="1">
      <w:start w:val="1"/>
      <w:numFmt w:val="bullet"/>
      <w:lvlText w:val=""/>
      <w:lvlJc w:val="left"/>
      <w:pPr>
        <w:ind w:left="5748" w:hanging="360"/>
      </w:pPr>
      <w:rPr>
        <w:rFonts w:ascii="Symbol" w:hAnsi="Symbol" w:hint="default"/>
      </w:rPr>
    </w:lvl>
    <w:lvl w:ilvl="7" w:tplc="04190003" w:tentative="1">
      <w:start w:val="1"/>
      <w:numFmt w:val="bullet"/>
      <w:lvlText w:val="o"/>
      <w:lvlJc w:val="left"/>
      <w:pPr>
        <w:ind w:left="6468" w:hanging="360"/>
      </w:pPr>
      <w:rPr>
        <w:rFonts w:ascii="Courier New" w:hAnsi="Courier New" w:cs="Courier New" w:hint="default"/>
      </w:rPr>
    </w:lvl>
    <w:lvl w:ilvl="8" w:tplc="04190005" w:tentative="1">
      <w:start w:val="1"/>
      <w:numFmt w:val="bullet"/>
      <w:lvlText w:val=""/>
      <w:lvlJc w:val="left"/>
      <w:pPr>
        <w:ind w:left="7188" w:hanging="360"/>
      </w:pPr>
      <w:rPr>
        <w:rFonts w:ascii="Wingdings" w:hAnsi="Wingdings" w:hint="default"/>
      </w:rPr>
    </w:lvl>
  </w:abstractNum>
  <w:abstractNum w:abstractNumId="6">
    <w:nsid w:val="28A03396"/>
    <w:multiLevelType w:val="hybridMultilevel"/>
    <w:tmpl w:val="82A21C58"/>
    <w:lvl w:ilvl="0" w:tplc="04190005">
      <w:start w:val="1"/>
      <w:numFmt w:val="bullet"/>
      <w:lvlText w:val=""/>
      <w:lvlJc w:val="left"/>
      <w:pPr>
        <w:tabs>
          <w:tab w:val="num" w:pos="1428"/>
        </w:tabs>
        <w:ind w:left="1428" w:hanging="360"/>
      </w:pPr>
      <w:rPr>
        <w:rFonts w:ascii="Wingdings" w:hAnsi="Wingdings"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7">
    <w:nsid w:val="379A5FAB"/>
    <w:multiLevelType w:val="hybridMultilevel"/>
    <w:tmpl w:val="C5087352"/>
    <w:lvl w:ilvl="0" w:tplc="8974D018">
      <w:start w:val="1"/>
      <w:numFmt w:val="decimal"/>
      <w:lvlText w:val="%1."/>
      <w:lvlJc w:val="left"/>
      <w:pPr>
        <w:ind w:left="1068" w:hanging="36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8">
    <w:nsid w:val="3E8F3B49"/>
    <w:multiLevelType w:val="hybridMultilevel"/>
    <w:tmpl w:val="660EBC12"/>
    <w:lvl w:ilvl="0" w:tplc="04190005">
      <w:start w:val="1"/>
      <w:numFmt w:val="bullet"/>
      <w:lvlText w:val=""/>
      <w:lvlJc w:val="left"/>
      <w:pPr>
        <w:tabs>
          <w:tab w:val="num" w:pos="1428"/>
        </w:tabs>
        <w:ind w:left="1428" w:hanging="360"/>
      </w:pPr>
      <w:rPr>
        <w:rFonts w:ascii="Wingdings" w:hAnsi="Wingdings" w:hint="default"/>
      </w:rPr>
    </w:lvl>
    <w:lvl w:ilvl="1" w:tplc="04190003" w:tentative="1">
      <w:start w:val="1"/>
      <w:numFmt w:val="bullet"/>
      <w:lvlText w:val="o"/>
      <w:lvlJc w:val="left"/>
      <w:pPr>
        <w:tabs>
          <w:tab w:val="num" w:pos="2148"/>
        </w:tabs>
        <w:ind w:left="2148" w:hanging="360"/>
      </w:pPr>
      <w:rPr>
        <w:rFonts w:ascii="Courier New" w:hAnsi="Courier New" w:cs="Courier New" w:hint="default"/>
      </w:rPr>
    </w:lvl>
    <w:lvl w:ilvl="2" w:tplc="04190005" w:tentative="1">
      <w:start w:val="1"/>
      <w:numFmt w:val="bullet"/>
      <w:lvlText w:val=""/>
      <w:lvlJc w:val="left"/>
      <w:pPr>
        <w:tabs>
          <w:tab w:val="num" w:pos="2868"/>
        </w:tabs>
        <w:ind w:left="2868" w:hanging="360"/>
      </w:pPr>
      <w:rPr>
        <w:rFonts w:ascii="Wingdings" w:hAnsi="Wingdings" w:hint="default"/>
      </w:rPr>
    </w:lvl>
    <w:lvl w:ilvl="3" w:tplc="04190001" w:tentative="1">
      <w:start w:val="1"/>
      <w:numFmt w:val="bullet"/>
      <w:lvlText w:val=""/>
      <w:lvlJc w:val="left"/>
      <w:pPr>
        <w:tabs>
          <w:tab w:val="num" w:pos="3588"/>
        </w:tabs>
        <w:ind w:left="3588" w:hanging="360"/>
      </w:pPr>
      <w:rPr>
        <w:rFonts w:ascii="Symbol" w:hAnsi="Symbol" w:hint="default"/>
      </w:rPr>
    </w:lvl>
    <w:lvl w:ilvl="4" w:tplc="04190003" w:tentative="1">
      <w:start w:val="1"/>
      <w:numFmt w:val="bullet"/>
      <w:lvlText w:val="o"/>
      <w:lvlJc w:val="left"/>
      <w:pPr>
        <w:tabs>
          <w:tab w:val="num" w:pos="4308"/>
        </w:tabs>
        <w:ind w:left="4308" w:hanging="360"/>
      </w:pPr>
      <w:rPr>
        <w:rFonts w:ascii="Courier New" w:hAnsi="Courier New" w:cs="Courier New" w:hint="default"/>
      </w:rPr>
    </w:lvl>
    <w:lvl w:ilvl="5" w:tplc="04190005" w:tentative="1">
      <w:start w:val="1"/>
      <w:numFmt w:val="bullet"/>
      <w:lvlText w:val=""/>
      <w:lvlJc w:val="left"/>
      <w:pPr>
        <w:tabs>
          <w:tab w:val="num" w:pos="5028"/>
        </w:tabs>
        <w:ind w:left="5028" w:hanging="360"/>
      </w:pPr>
      <w:rPr>
        <w:rFonts w:ascii="Wingdings" w:hAnsi="Wingdings" w:hint="default"/>
      </w:rPr>
    </w:lvl>
    <w:lvl w:ilvl="6" w:tplc="04190001" w:tentative="1">
      <w:start w:val="1"/>
      <w:numFmt w:val="bullet"/>
      <w:lvlText w:val=""/>
      <w:lvlJc w:val="left"/>
      <w:pPr>
        <w:tabs>
          <w:tab w:val="num" w:pos="5748"/>
        </w:tabs>
        <w:ind w:left="5748" w:hanging="360"/>
      </w:pPr>
      <w:rPr>
        <w:rFonts w:ascii="Symbol" w:hAnsi="Symbol" w:hint="default"/>
      </w:rPr>
    </w:lvl>
    <w:lvl w:ilvl="7" w:tplc="04190003" w:tentative="1">
      <w:start w:val="1"/>
      <w:numFmt w:val="bullet"/>
      <w:lvlText w:val="o"/>
      <w:lvlJc w:val="left"/>
      <w:pPr>
        <w:tabs>
          <w:tab w:val="num" w:pos="6468"/>
        </w:tabs>
        <w:ind w:left="6468" w:hanging="360"/>
      </w:pPr>
      <w:rPr>
        <w:rFonts w:ascii="Courier New" w:hAnsi="Courier New" w:cs="Courier New" w:hint="default"/>
      </w:rPr>
    </w:lvl>
    <w:lvl w:ilvl="8" w:tplc="04190005" w:tentative="1">
      <w:start w:val="1"/>
      <w:numFmt w:val="bullet"/>
      <w:lvlText w:val=""/>
      <w:lvlJc w:val="left"/>
      <w:pPr>
        <w:tabs>
          <w:tab w:val="num" w:pos="7188"/>
        </w:tabs>
        <w:ind w:left="7188" w:hanging="360"/>
      </w:pPr>
      <w:rPr>
        <w:rFonts w:ascii="Wingdings" w:hAnsi="Wingdings" w:hint="default"/>
      </w:rPr>
    </w:lvl>
  </w:abstractNum>
  <w:abstractNum w:abstractNumId="9">
    <w:nsid w:val="4AB83FAE"/>
    <w:multiLevelType w:val="hybridMultilevel"/>
    <w:tmpl w:val="2CE47DFA"/>
    <w:lvl w:ilvl="0" w:tplc="395E297E">
      <w:start w:val="1"/>
      <w:numFmt w:val="decimal"/>
      <w:lvlText w:val="%1."/>
      <w:lvlJc w:val="left"/>
      <w:pPr>
        <w:ind w:left="1429" w:hanging="360"/>
      </w:pPr>
      <w:rPr>
        <w:rFonts w:hint="default"/>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548D5AE2"/>
    <w:multiLevelType w:val="hybridMultilevel"/>
    <w:tmpl w:val="CAA6C64E"/>
    <w:lvl w:ilvl="0" w:tplc="04190001">
      <w:start w:val="1"/>
      <w:numFmt w:val="bullet"/>
      <w:lvlText w:val=""/>
      <w:lvlJc w:val="left"/>
      <w:pPr>
        <w:tabs>
          <w:tab w:val="num" w:pos="720"/>
        </w:tabs>
        <w:ind w:left="720"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Times New Roman" w:hint="default"/>
      </w:rPr>
    </w:lvl>
    <w:lvl w:ilvl="2" w:tplc="04190005">
      <w:start w:val="1"/>
      <w:numFmt w:val="bullet"/>
      <w:lvlText w:val=""/>
      <w:lvlJc w:val="left"/>
      <w:pPr>
        <w:tabs>
          <w:tab w:val="num" w:pos="2160"/>
        </w:tabs>
        <w:ind w:left="2160" w:hanging="360"/>
      </w:pPr>
      <w:rPr>
        <w:rFonts w:ascii="Wingdings" w:hAnsi="Wingdings" w:hint="default"/>
      </w:rPr>
    </w:lvl>
    <w:lvl w:ilvl="3" w:tplc="04190001">
      <w:start w:val="1"/>
      <w:numFmt w:val="bullet"/>
      <w:lvlText w:val=""/>
      <w:lvlJc w:val="left"/>
      <w:pPr>
        <w:tabs>
          <w:tab w:val="num" w:pos="2880"/>
        </w:tabs>
        <w:ind w:left="2880" w:hanging="360"/>
      </w:pPr>
      <w:rPr>
        <w:rFonts w:ascii="Symbol" w:hAnsi="Symbol" w:hint="default"/>
      </w:rPr>
    </w:lvl>
    <w:lvl w:ilvl="4" w:tplc="04190003">
      <w:start w:val="1"/>
      <w:numFmt w:val="bullet"/>
      <w:lvlText w:val="o"/>
      <w:lvlJc w:val="left"/>
      <w:pPr>
        <w:tabs>
          <w:tab w:val="num" w:pos="3600"/>
        </w:tabs>
        <w:ind w:left="3600" w:hanging="360"/>
      </w:pPr>
      <w:rPr>
        <w:rFonts w:ascii="Courier New" w:hAnsi="Courier New" w:cs="Times New Roman" w:hint="default"/>
      </w:rPr>
    </w:lvl>
    <w:lvl w:ilvl="5" w:tplc="04190005">
      <w:start w:val="1"/>
      <w:numFmt w:val="bullet"/>
      <w:lvlText w:val=""/>
      <w:lvlJc w:val="left"/>
      <w:pPr>
        <w:tabs>
          <w:tab w:val="num" w:pos="4320"/>
        </w:tabs>
        <w:ind w:left="4320" w:hanging="360"/>
      </w:pPr>
      <w:rPr>
        <w:rFonts w:ascii="Wingdings" w:hAnsi="Wingdings" w:hint="default"/>
      </w:rPr>
    </w:lvl>
    <w:lvl w:ilvl="6" w:tplc="04190001">
      <w:start w:val="1"/>
      <w:numFmt w:val="bullet"/>
      <w:lvlText w:val=""/>
      <w:lvlJc w:val="left"/>
      <w:pPr>
        <w:tabs>
          <w:tab w:val="num" w:pos="5040"/>
        </w:tabs>
        <w:ind w:left="5040" w:hanging="360"/>
      </w:pPr>
      <w:rPr>
        <w:rFonts w:ascii="Symbol" w:hAnsi="Symbol" w:hint="default"/>
      </w:rPr>
    </w:lvl>
    <w:lvl w:ilvl="7" w:tplc="04190003">
      <w:start w:val="1"/>
      <w:numFmt w:val="bullet"/>
      <w:lvlText w:val="o"/>
      <w:lvlJc w:val="left"/>
      <w:pPr>
        <w:tabs>
          <w:tab w:val="num" w:pos="5760"/>
        </w:tabs>
        <w:ind w:left="5760" w:hanging="360"/>
      </w:pPr>
      <w:rPr>
        <w:rFonts w:ascii="Courier New" w:hAnsi="Courier New" w:cs="Times New Roman" w:hint="default"/>
      </w:rPr>
    </w:lvl>
    <w:lvl w:ilvl="8" w:tplc="04190005">
      <w:start w:val="1"/>
      <w:numFmt w:val="bullet"/>
      <w:lvlText w:val=""/>
      <w:lvlJc w:val="left"/>
      <w:pPr>
        <w:tabs>
          <w:tab w:val="num" w:pos="6480"/>
        </w:tabs>
        <w:ind w:left="6480" w:hanging="360"/>
      </w:pPr>
      <w:rPr>
        <w:rFonts w:ascii="Wingdings" w:hAnsi="Wingdings" w:hint="default"/>
      </w:rPr>
    </w:lvl>
  </w:abstractNum>
  <w:abstractNum w:abstractNumId="11">
    <w:nsid w:val="5F9B16AC"/>
    <w:multiLevelType w:val="hybridMultilevel"/>
    <w:tmpl w:val="1250E66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nsid w:val="682528ED"/>
    <w:multiLevelType w:val="hybridMultilevel"/>
    <w:tmpl w:val="BABC371E"/>
    <w:lvl w:ilvl="0" w:tplc="04190001">
      <w:start w:val="1"/>
      <w:numFmt w:val="bullet"/>
      <w:lvlText w:val=""/>
      <w:lvlJc w:val="left"/>
      <w:pPr>
        <w:ind w:left="786"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6F6A09EF"/>
    <w:multiLevelType w:val="multilevel"/>
    <w:tmpl w:val="37EE23D0"/>
    <w:lvl w:ilvl="0">
      <w:start w:val="1"/>
      <w:numFmt w:val="bullet"/>
      <w:lvlText w:val=""/>
      <w:lvlJc w:val="left"/>
      <w:pPr>
        <w:tabs>
          <w:tab w:val="num" w:pos="1080"/>
        </w:tabs>
        <w:ind w:left="1080" w:hanging="360"/>
      </w:pPr>
      <w:rPr>
        <w:rFonts w:ascii="Symbol" w:hAnsi="Symbol" w:cs="Symbol" w:hint="default"/>
      </w:rPr>
    </w:lvl>
    <w:lvl w:ilvl="1">
      <w:start w:val="1"/>
      <w:numFmt w:val="lowerLetter"/>
      <w:pStyle w:val="22"/>
      <w:lvlText w:val="%2)"/>
      <w:lvlJc w:val="left"/>
      <w:pPr>
        <w:tabs>
          <w:tab w:val="num" w:pos="720"/>
        </w:tabs>
        <w:ind w:left="720" w:hanging="360"/>
      </w:pPr>
      <w:rPr>
        <w:rFonts w:hint="default"/>
      </w:rPr>
    </w:lvl>
    <w:lvl w:ilvl="2">
      <w:start w:val="1"/>
      <w:numFmt w:val="lowerRoman"/>
      <w:pStyle w:val="32"/>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nsid w:val="744B37DD"/>
    <w:multiLevelType w:val="hybridMultilevel"/>
    <w:tmpl w:val="33A4AB7E"/>
    <w:lvl w:ilvl="0" w:tplc="04190001">
      <w:start w:val="1"/>
      <w:numFmt w:val="decimal"/>
      <w:pStyle w:val="12"/>
      <w:lvlText w:val="%1."/>
      <w:lvlJc w:val="left"/>
      <w:pPr>
        <w:tabs>
          <w:tab w:val="num" w:pos="720"/>
        </w:tabs>
        <w:ind w:left="720" w:hanging="360"/>
      </w:pPr>
      <w:rPr>
        <w:rFonts w:hint="default"/>
      </w:rPr>
    </w:lvl>
    <w:lvl w:ilvl="1" w:tplc="04190003">
      <w:start w:val="1"/>
      <w:numFmt w:val="lowerLetter"/>
      <w:lvlText w:val="%2."/>
      <w:lvlJc w:val="left"/>
      <w:pPr>
        <w:tabs>
          <w:tab w:val="num" w:pos="1440"/>
        </w:tabs>
        <w:ind w:left="1440" w:hanging="360"/>
      </w:pPr>
    </w:lvl>
    <w:lvl w:ilvl="2" w:tplc="04190005">
      <w:start w:val="1"/>
      <w:numFmt w:val="lowerRoman"/>
      <w:lvlText w:val="%3."/>
      <w:lvlJc w:val="right"/>
      <w:pPr>
        <w:tabs>
          <w:tab w:val="num" w:pos="2160"/>
        </w:tabs>
        <w:ind w:left="2160" w:hanging="180"/>
      </w:pPr>
    </w:lvl>
    <w:lvl w:ilvl="3" w:tplc="04190001">
      <w:start w:val="1"/>
      <w:numFmt w:val="decimal"/>
      <w:lvlText w:val="%4."/>
      <w:lvlJc w:val="left"/>
      <w:pPr>
        <w:tabs>
          <w:tab w:val="num" w:pos="2880"/>
        </w:tabs>
        <w:ind w:left="2880" w:hanging="360"/>
      </w:pPr>
    </w:lvl>
    <w:lvl w:ilvl="4" w:tplc="04190003">
      <w:start w:val="1"/>
      <w:numFmt w:val="lowerLetter"/>
      <w:lvlText w:val="%5."/>
      <w:lvlJc w:val="left"/>
      <w:pPr>
        <w:tabs>
          <w:tab w:val="num" w:pos="3600"/>
        </w:tabs>
        <w:ind w:left="3600" w:hanging="360"/>
      </w:pPr>
    </w:lvl>
    <w:lvl w:ilvl="5" w:tplc="04190005">
      <w:start w:val="1"/>
      <w:numFmt w:val="lowerRoman"/>
      <w:lvlText w:val="%6."/>
      <w:lvlJc w:val="right"/>
      <w:pPr>
        <w:tabs>
          <w:tab w:val="num" w:pos="4320"/>
        </w:tabs>
        <w:ind w:left="4320" w:hanging="180"/>
      </w:pPr>
    </w:lvl>
    <w:lvl w:ilvl="6" w:tplc="04190001">
      <w:start w:val="1"/>
      <w:numFmt w:val="decimal"/>
      <w:lvlText w:val="%7."/>
      <w:lvlJc w:val="left"/>
      <w:pPr>
        <w:tabs>
          <w:tab w:val="num" w:pos="5040"/>
        </w:tabs>
        <w:ind w:left="5040" w:hanging="360"/>
      </w:pPr>
    </w:lvl>
    <w:lvl w:ilvl="7" w:tplc="04190003">
      <w:start w:val="1"/>
      <w:numFmt w:val="lowerLetter"/>
      <w:lvlText w:val="%8."/>
      <w:lvlJc w:val="left"/>
      <w:pPr>
        <w:tabs>
          <w:tab w:val="num" w:pos="5760"/>
        </w:tabs>
        <w:ind w:left="5760" w:hanging="360"/>
      </w:pPr>
    </w:lvl>
    <w:lvl w:ilvl="8" w:tplc="04190005">
      <w:start w:val="1"/>
      <w:numFmt w:val="lowerRoman"/>
      <w:lvlText w:val="%9."/>
      <w:lvlJc w:val="right"/>
      <w:pPr>
        <w:tabs>
          <w:tab w:val="num" w:pos="6480"/>
        </w:tabs>
        <w:ind w:left="6480" w:hanging="180"/>
      </w:pPr>
    </w:lvl>
  </w:abstractNum>
  <w:abstractNum w:abstractNumId="15">
    <w:nsid w:val="7B5C538D"/>
    <w:multiLevelType w:val="hybridMultilevel"/>
    <w:tmpl w:val="00D443F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nsid w:val="7B9B46D2"/>
    <w:multiLevelType w:val="hybridMultilevel"/>
    <w:tmpl w:val="B29CA574"/>
    <w:lvl w:ilvl="0" w:tplc="D4FA2E28">
      <w:start w:val="1"/>
      <w:numFmt w:val="decimal"/>
      <w:lvlText w:val="%1."/>
      <w:lvlJc w:val="left"/>
      <w:pPr>
        <w:ind w:left="360" w:hanging="360"/>
      </w:pPr>
      <w:rPr>
        <w:rFonts w:hint="default"/>
        <w:b/>
        <w:sz w:val="28"/>
        <w:szCs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num>
  <w:num w:numId="2">
    <w:abstractNumId w:val="13"/>
  </w:num>
  <w:num w:numId="3">
    <w:abstractNumId w:val="14"/>
  </w:num>
  <w:num w:numId="4">
    <w:abstractNumId w:val="10"/>
  </w:num>
  <w:num w:numId="5">
    <w:abstractNumId w:val="7"/>
  </w:num>
  <w:num w:numId="6">
    <w:abstractNumId w:val="2"/>
  </w:num>
  <w:num w:numId="7">
    <w:abstractNumId w:val="3"/>
  </w:num>
  <w:num w:numId="8">
    <w:abstractNumId w:val="12"/>
  </w:num>
  <w:num w:numId="9">
    <w:abstractNumId w:val="5"/>
  </w:num>
  <w:num w:numId="10">
    <w:abstractNumId w:val="9"/>
  </w:num>
  <w:num w:numId="11">
    <w:abstractNumId w:val="15"/>
  </w:num>
  <w:num w:numId="12">
    <w:abstractNumId w:val="16"/>
  </w:num>
  <w:num w:numId="13">
    <w:abstractNumId w:val="1"/>
  </w:num>
  <w:num w:numId="14">
    <w:abstractNumId w:val="4"/>
  </w:num>
  <w:num w:numId="15">
    <w:abstractNumId w:val="11"/>
  </w:num>
  <w:num w:numId="16">
    <w:abstractNumId w:val="6"/>
  </w:num>
  <w:num w:numId="17">
    <w:abstractNumId w:val="8"/>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708"/>
  <w:drawingGridHorizontalSpacing w:val="120"/>
  <w:displayHorizontalDrawingGridEvery w:val="2"/>
  <w:characterSpacingControl w:val="doNotCompress"/>
  <w:hdrShapeDefaults>
    <o:shapedefaults v:ext="edit" spidmax="2049"/>
  </w:hdrShapeDefault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2"/>
  </w:compat>
  <w:rsids>
    <w:rsidRoot w:val="001E5E40"/>
    <w:rsid w:val="0000007C"/>
    <w:rsid w:val="000000D4"/>
    <w:rsid w:val="0000016E"/>
    <w:rsid w:val="00000A9D"/>
    <w:rsid w:val="00001F07"/>
    <w:rsid w:val="00001FD5"/>
    <w:rsid w:val="000020EF"/>
    <w:rsid w:val="000028A3"/>
    <w:rsid w:val="00002967"/>
    <w:rsid w:val="00003198"/>
    <w:rsid w:val="00003424"/>
    <w:rsid w:val="00003B2C"/>
    <w:rsid w:val="00003FA8"/>
    <w:rsid w:val="000045AF"/>
    <w:rsid w:val="000048B8"/>
    <w:rsid w:val="000057A0"/>
    <w:rsid w:val="000059BB"/>
    <w:rsid w:val="000073E0"/>
    <w:rsid w:val="00007E6C"/>
    <w:rsid w:val="00011A84"/>
    <w:rsid w:val="000129DB"/>
    <w:rsid w:val="00012DA7"/>
    <w:rsid w:val="00013C40"/>
    <w:rsid w:val="00014B03"/>
    <w:rsid w:val="0001580B"/>
    <w:rsid w:val="00015A2F"/>
    <w:rsid w:val="00016225"/>
    <w:rsid w:val="00017208"/>
    <w:rsid w:val="000174EF"/>
    <w:rsid w:val="000202C1"/>
    <w:rsid w:val="000205F2"/>
    <w:rsid w:val="000217C6"/>
    <w:rsid w:val="000220A5"/>
    <w:rsid w:val="000223AA"/>
    <w:rsid w:val="0002277B"/>
    <w:rsid w:val="00023543"/>
    <w:rsid w:val="00023978"/>
    <w:rsid w:val="00024DB8"/>
    <w:rsid w:val="00025625"/>
    <w:rsid w:val="00025724"/>
    <w:rsid w:val="00025C2A"/>
    <w:rsid w:val="00025CD5"/>
    <w:rsid w:val="00025D78"/>
    <w:rsid w:val="00025EF5"/>
    <w:rsid w:val="00027406"/>
    <w:rsid w:val="000274D5"/>
    <w:rsid w:val="00027987"/>
    <w:rsid w:val="000304BB"/>
    <w:rsid w:val="00031136"/>
    <w:rsid w:val="0003194E"/>
    <w:rsid w:val="00032EB6"/>
    <w:rsid w:val="0003323D"/>
    <w:rsid w:val="000336E5"/>
    <w:rsid w:val="00033BAF"/>
    <w:rsid w:val="00034FDB"/>
    <w:rsid w:val="000361B6"/>
    <w:rsid w:val="0003641F"/>
    <w:rsid w:val="0003672C"/>
    <w:rsid w:val="00036E76"/>
    <w:rsid w:val="00037189"/>
    <w:rsid w:val="0004000C"/>
    <w:rsid w:val="0004009D"/>
    <w:rsid w:val="00041BBF"/>
    <w:rsid w:val="00042592"/>
    <w:rsid w:val="00044832"/>
    <w:rsid w:val="00047743"/>
    <w:rsid w:val="00047AE1"/>
    <w:rsid w:val="00047BF4"/>
    <w:rsid w:val="00050665"/>
    <w:rsid w:val="00051130"/>
    <w:rsid w:val="00051769"/>
    <w:rsid w:val="00051988"/>
    <w:rsid w:val="00051BAF"/>
    <w:rsid w:val="00051D30"/>
    <w:rsid w:val="00052206"/>
    <w:rsid w:val="0005341D"/>
    <w:rsid w:val="000535A5"/>
    <w:rsid w:val="000536BF"/>
    <w:rsid w:val="00053821"/>
    <w:rsid w:val="00054113"/>
    <w:rsid w:val="000549A4"/>
    <w:rsid w:val="00055ADA"/>
    <w:rsid w:val="00055D90"/>
    <w:rsid w:val="000563F2"/>
    <w:rsid w:val="00060A99"/>
    <w:rsid w:val="00060DD0"/>
    <w:rsid w:val="000624E2"/>
    <w:rsid w:val="00062598"/>
    <w:rsid w:val="00062E5B"/>
    <w:rsid w:val="0006300A"/>
    <w:rsid w:val="00063DCE"/>
    <w:rsid w:val="00063EC4"/>
    <w:rsid w:val="0006452A"/>
    <w:rsid w:val="00064885"/>
    <w:rsid w:val="000653C8"/>
    <w:rsid w:val="000660F0"/>
    <w:rsid w:val="00066198"/>
    <w:rsid w:val="00066510"/>
    <w:rsid w:val="00066964"/>
    <w:rsid w:val="00067737"/>
    <w:rsid w:val="0006796D"/>
    <w:rsid w:val="000706DE"/>
    <w:rsid w:val="0007085F"/>
    <w:rsid w:val="00070F22"/>
    <w:rsid w:val="000712CD"/>
    <w:rsid w:val="000716AF"/>
    <w:rsid w:val="00071AEA"/>
    <w:rsid w:val="00071C3C"/>
    <w:rsid w:val="00073507"/>
    <w:rsid w:val="00074C29"/>
    <w:rsid w:val="00075813"/>
    <w:rsid w:val="0007618E"/>
    <w:rsid w:val="000761DE"/>
    <w:rsid w:val="00076BC1"/>
    <w:rsid w:val="00076DBA"/>
    <w:rsid w:val="000775CE"/>
    <w:rsid w:val="00077ECB"/>
    <w:rsid w:val="00080F53"/>
    <w:rsid w:val="00081359"/>
    <w:rsid w:val="00081B8D"/>
    <w:rsid w:val="00081D78"/>
    <w:rsid w:val="0008279E"/>
    <w:rsid w:val="00083710"/>
    <w:rsid w:val="0008374A"/>
    <w:rsid w:val="00083E6F"/>
    <w:rsid w:val="00084851"/>
    <w:rsid w:val="000869C3"/>
    <w:rsid w:val="00086C2F"/>
    <w:rsid w:val="0009099B"/>
    <w:rsid w:val="00091127"/>
    <w:rsid w:val="00091412"/>
    <w:rsid w:val="0009151A"/>
    <w:rsid w:val="000924A8"/>
    <w:rsid w:val="00092553"/>
    <w:rsid w:val="00092982"/>
    <w:rsid w:val="000930AF"/>
    <w:rsid w:val="000930EC"/>
    <w:rsid w:val="000934CB"/>
    <w:rsid w:val="000936F0"/>
    <w:rsid w:val="00094331"/>
    <w:rsid w:val="000943AB"/>
    <w:rsid w:val="00094593"/>
    <w:rsid w:val="00095E09"/>
    <w:rsid w:val="00096895"/>
    <w:rsid w:val="000971BF"/>
    <w:rsid w:val="00097DDD"/>
    <w:rsid w:val="000A065F"/>
    <w:rsid w:val="000A1A3C"/>
    <w:rsid w:val="000A238F"/>
    <w:rsid w:val="000A2D49"/>
    <w:rsid w:val="000A2E4B"/>
    <w:rsid w:val="000A367D"/>
    <w:rsid w:val="000A37E8"/>
    <w:rsid w:val="000A3B6A"/>
    <w:rsid w:val="000A4490"/>
    <w:rsid w:val="000A47BF"/>
    <w:rsid w:val="000A493E"/>
    <w:rsid w:val="000A4BE4"/>
    <w:rsid w:val="000A4E73"/>
    <w:rsid w:val="000A6328"/>
    <w:rsid w:val="000A65D9"/>
    <w:rsid w:val="000A7172"/>
    <w:rsid w:val="000A788E"/>
    <w:rsid w:val="000B102B"/>
    <w:rsid w:val="000B1555"/>
    <w:rsid w:val="000B16B9"/>
    <w:rsid w:val="000B1FBE"/>
    <w:rsid w:val="000B2C77"/>
    <w:rsid w:val="000B2D7E"/>
    <w:rsid w:val="000B31A0"/>
    <w:rsid w:val="000B3FF3"/>
    <w:rsid w:val="000B5280"/>
    <w:rsid w:val="000B7216"/>
    <w:rsid w:val="000C0AC0"/>
    <w:rsid w:val="000C0CE9"/>
    <w:rsid w:val="000C1491"/>
    <w:rsid w:val="000C2275"/>
    <w:rsid w:val="000C2C67"/>
    <w:rsid w:val="000C53C6"/>
    <w:rsid w:val="000C56EF"/>
    <w:rsid w:val="000C5CE2"/>
    <w:rsid w:val="000C6493"/>
    <w:rsid w:val="000D078E"/>
    <w:rsid w:val="000D122F"/>
    <w:rsid w:val="000D1853"/>
    <w:rsid w:val="000D1EBA"/>
    <w:rsid w:val="000D2340"/>
    <w:rsid w:val="000D2ACF"/>
    <w:rsid w:val="000D2C50"/>
    <w:rsid w:val="000D34C4"/>
    <w:rsid w:val="000D3E03"/>
    <w:rsid w:val="000D4904"/>
    <w:rsid w:val="000D78A4"/>
    <w:rsid w:val="000E01FB"/>
    <w:rsid w:val="000E1B68"/>
    <w:rsid w:val="000E3CC6"/>
    <w:rsid w:val="000E53D6"/>
    <w:rsid w:val="000E566D"/>
    <w:rsid w:val="000E5D95"/>
    <w:rsid w:val="000E5E9D"/>
    <w:rsid w:val="000F1496"/>
    <w:rsid w:val="000F17A4"/>
    <w:rsid w:val="000F193B"/>
    <w:rsid w:val="000F1CA4"/>
    <w:rsid w:val="000F46FA"/>
    <w:rsid w:val="000F47E5"/>
    <w:rsid w:val="000F5A99"/>
    <w:rsid w:val="000F5AC5"/>
    <w:rsid w:val="000F63CB"/>
    <w:rsid w:val="000F64AA"/>
    <w:rsid w:val="000F67AB"/>
    <w:rsid w:val="000F7070"/>
    <w:rsid w:val="000F75A5"/>
    <w:rsid w:val="00101794"/>
    <w:rsid w:val="00102072"/>
    <w:rsid w:val="00102444"/>
    <w:rsid w:val="00102909"/>
    <w:rsid w:val="0010331E"/>
    <w:rsid w:val="00103B54"/>
    <w:rsid w:val="00103D1C"/>
    <w:rsid w:val="00103EEA"/>
    <w:rsid w:val="00104228"/>
    <w:rsid w:val="001048FA"/>
    <w:rsid w:val="001052FA"/>
    <w:rsid w:val="0010579E"/>
    <w:rsid w:val="0010587B"/>
    <w:rsid w:val="00105888"/>
    <w:rsid w:val="00105F05"/>
    <w:rsid w:val="00106131"/>
    <w:rsid w:val="001068B8"/>
    <w:rsid w:val="00107480"/>
    <w:rsid w:val="001101A1"/>
    <w:rsid w:val="00110B0D"/>
    <w:rsid w:val="00111127"/>
    <w:rsid w:val="00111677"/>
    <w:rsid w:val="001116E8"/>
    <w:rsid w:val="001155DB"/>
    <w:rsid w:val="00115938"/>
    <w:rsid w:val="001162E5"/>
    <w:rsid w:val="00116482"/>
    <w:rsid w:val="001168C2"/>
    <w:rsid w:val="001171A4"/>
    <w:rsid w:val="0011749A"/>
    <w:rsid w:val="0012163E"/>
    <w:rsid w:val="001224D5"/>
    <w:rsid w:val="00122767"/>
    <w:rsid w:val="0012327A"/>
    <w:rsid w:val="00123748"/>
    <w:rsid w:val="00123CAC"/>
    <w:rsid w:val="001240E0"/>
    <w:rsid w:val="00124E4B"/>
    <w:rsid w:val="00125A00"/>
    <w:rsid w:val="00125A1B"/>
    <w:rsid w:val="00126B21"/>
    <w:rsid w:val="0013095B"/>
    <w:rsid w:val="0013113D"/>
    <w:rsid w:val="00131957"/>
    <w:rsid w:val="001328B1"/>
    <w:rsid w:val="00132D89"/>
    <w:rsid w:val="00133D0C"/>
    <w:rsid w:val="00134DA4"/>
    <w:rsid w:val="0013524C"/>
    <w:rsid w:val="001355B0"/>
    <w:rsid w:val="00135648"/>
    <w:rsid w:val="00135877"/>
    <w:rsid w:val="0013771B"/>
    <w:rsid w:val="00140F35"/>
    <w:rsid w:val="00141A97"/>
    <w:rsid w:val="0014219D"/>
    <w:rsid w:val="00143054"/>
    <w:rsid w:val="00143274"/>
    <w:rsid w:val="0014551A"/>
    <w:rsid w:val="00146487"/>
    <w:rsid w:val="00147041"/>
    <w:rsid w:val="00147695"/>
    <w:rsid w:val="001476FA"/>
    <w:rsid w:val="00147E96"/>
    <w:rsid w:val="00147E9E"/>
    <w:rsid w:val="001500F3"/>
    <w:rsid w:val="0015019D"/>
    <w:rsid w:val="001501E4"/>
    <w:rsid w:val="0015057E"/>
    <w:rsid w:val="001519FE"/>
    <w:rsid w:val="00151D64"/>
    <w:rsid w:val="00152C5C"/>
    <w:rsid w:val="001533BF"/>
    <w:rsid w:val="00153669"/>
    <w:rsid w:val="001556A0"/>
    <w:rsid w:val="001557E6"/>
    <w:rsid w:val="00155F45"/>
    <w:rsid w:val="00156227"/>
    <w:rsid w:val="001569E4"/>
    <w:rsid w:val="00157A1A"/>
    <w:rsid w:val="00157D94"/>
    <w:rsid w:val="00160ABD"/>
    <w:rsid w:val="00161240"/>
    <w:rsid w:val="001619C8"/>
    <w:rsid w:val="00161E1C"/>
    <w:rsid w:val="00161E5D"/>
    <w:rsid w:val="001634E0"/>
    <w:rsid w:val="00164900"/>
    <w:rsid w:val="00165063"/>
    <w:rsid w:val="0016573D"/>
    <w:rsid w:val="001659C8"/>
    <w:rsid w:val="001667E6"/>
    <w:rsid w:val="001679E9"/>
    <w:rsid w:val="00167C24"/>
    <w:rsid w:val="00170BB3"/>
    <w:rsid w:val="00171D2A"/>
    <w:rsid w:val="0017272A"/>
    <w:rsid w:val="00173728"/>
    <w:rsid w:val="00173CCB"/>
    <w:rsid w:val="00173EBD"/>
    <w:rsid w:val="0017597E"/>
    <w:rsid w:val="001762C7"/>
    <w:rsid w:val="001777A3"/>
    <w:rsid w:val="0018033C"/>
    <w:rsid w:val="001805B5"/>
    <w:rsid w:val="00181D2C"/>
    <w:rsid w:val="001820DF"/>
    <w:rsid w:val="001823E8"/>
    <w:rsid w:val="001825E8"/>
    <w:rsid w:val="00182BEC"/>
    <w:rsid w:val="001837A3"/>
    <w:rsid w:val="00183B7F"/>
    <w:rsid w:val="00183D08"/>
    <w:rsid w:val="00183DC4"/>
    <w:rsid w:val="00184444"/>
    <w:rsid w:val="0018460C"/>
    <w:rsid w:val="00185749"/>
    <w:rsid w:val="00185A04"/>
    <w:rsid w:val="00186B77"/>
    <w:rsid w:val="00186DE6"/>
    <w:rsid w:val="00186F25"/>
    <w:rsid w:val="00187F00"/>
    <w:rsid w:val="00187FCE"/>
    <w:rsid w:val="00190584"/>
    <w:rsid w:val="001905D3"/>
    <w:rsid w:val="00190908"/>
    <w:rsid w:val="001914F1"/>
    <w:rsid w:val="00191A7F"/>
    <w:rsid w:val="00191E77"/>
    <w:rsid w:val="001923E6"/>
    <w:rsid w:val="00192849"/>
    <w:rsid w:val="0019374A"/>
    <w:rsid w:val="00193934"/>
    <w:rsid w:val="00193A60"/>
    <w:rsid w:val="001940BC"/>
    <w:rsid w:val="0019558A"/>
    <w:rsid w:val="00195D11"/>
    <w:rsid w:val="00196A5B"/>
    <w:rsid w:val="00196E8B"/>
    <w:rsid w:val="001A1263"/>
    <w:rsid w:val="001A2016"/>
    <w:rsid w:val="001A2351"/>
    <w:rsid w:val="001A2420"/>
    <w:rsid w:val="001A29BF"/>
    <w:rsid w:val="001A29CD"/>
    <w:rsid w:val="001A3556"/>
    <w:rsid w:val="001A3792"/>
    <w:rsid w:val="001A435E"/>
    <w:rsid w:val="001A45A8"/>
    <w:rsid w:val="001A4EB5"/>
    <w:rsid w:val="001A572E"/>
    <w:rsid w:val="001A5FA7"/>
    <w:rsid w:val="001A648F"/>
    <w:rsid w:val="001A6AF8"/>
    <w:rsid w:val="001A7CD3"/>
    <w:rsid w:val="001B07BC"/>
    <w:rsid w:val="001B090A"/>
    <w:rsid w:val="001B1E40"/>
    <w:rsid w:val="001B26BD"/>
    <w:rsid w:val="001B26DA"/>
    <w:rsid w:val="001B28D9"/>
    <w:rsid w:val="001B372C"/>
    <w:rsid w:val="001B379D"/>
    <w:rsid w:val="001B399D"/>
    <w:rsid w:val="001B4E3B"/>
    <w:rsid w:val="001B583B"/>
    <w:rsid w:val="001B6AB7"/>
    <w:rsid w:val="001B6ED5"/>
    <w:rsid w:val="001B6EF7"/>
    <w:rsid w:val="001C0251"/>
    <w:rsid w:val="001C0259"/>
    <w:rsid w:val="001C1373"/>
    <w:rsid w:val="001C30AF"/>
    <w:rsid w:val="001C369F"/>
    <w:rsid w:val="001C36D0"/>
    <w:rsid w:val="001C3797"/>
    <w:rsid w:val="001C3F37"/>
    <w:rsid w:val="001C53B4"/>
    <w:rsid w:val="001C56D0"/>
    <w:rsid w:val="001C5C5C"/>
    <w:rsid w:val="001C6F51"/>
    <w:rsid w:val="001C6FEB"/>
    <w:rsid w:val="001C749E"/>
    <w:rsid w:val="001C774A"/>
    <w:rsid w:val="001D04B9"/>
    <w:rsid w:val="001D0DEC"/>
    <w:rsid w:val="001D118C"/>
    <w:rsid w:val="001D1A8B"/>
    <w:rsid w:val="001D1BC9"/>
    <w:rsid w:val="001D20C1"/>
    <w:rsid w:val="001D354A"/>
    <w:rsid w:val="001D41F5"/>
    <w:rsid w:val="001D50F6"/>
    <w:rsid w:val="001D57EC"/>
    <w:rsid w:val="001D62C6"/>
    <w:rsid w:val="001D6561"/>
    <w:rsid w:val="001D6E34"/>
    <w:rsid w:val="001D7C1D"/>
    <w:rsid w:val="001E01D7"/>
    <w:rsid w:val="001E07F7"/>
    <w:rsid w:val="001E2165"/>
    <w:rsid w:val="001E22F0"/>
    <w:rsid w:val="001E29B8"/>
    <w:rsid w:val="001E37E2"/>
    <w:rsid w:val="001E3D5C"/>
    <w:rsid w:val="001E47A3"/>
    <w:rsid w:val="001E5532"/>
    <w:rsid w:val="001E5E40"/>
    <w:rsid w:val="001E6343"/>
    <w:rsid w:val="001E6620"/>
    <w:rsid w:val="001E6758"/>
    <w:rsid w:val="001E6B99"/>
    <w:rsid w:val="001E7AC9"/>
    <w:rsid w:val="001E7B82"/>
    <w:rsid w:val="001F055C"/>
    <w:rsid w:val="001F0751"/>
    <w:rsid w:val="001F0F9F"/>
    <w:rsid w:val="001F11F3"/>
    <w:rsid w:val="001F1E60"/>
    <w:rsid w:val="001F2E53"/>
    <w:rsid w:val="001F3AE9"/>
    <w:rsid w:val="001F3B2C"/>
    <w:rsid w:val="001F4304"/>
    <w:rsid w:val="001F4511"/>
    <w:rsid w:val="001F4D32"/>
    <w:rsid w:val="001F5DC8"/>
    <w:rsid w:val="001F626D"/>
    <w:rsid w:val="001F67EE"/>
    <w:rsid w:val="001F733B"/>
    <w:rsid w:val="001F7822"/>
    <w:rsid w:val="001F7D49"/>
    <w:rsid w:val="00200A33"/>
    <w:rsid w:val="00200C7D"/>
    <w:rsid w:val="00200D66"/>
    <w:rsid w:val="002015A4"/>
    <w:rsid w:val="002020BF"/>
    <w:rsid w:val="002025F0"/>
    <w:rsid w:val="00202FFF"/>
    <w:rsid w:val="002057F8"/>
    <w:rsid w:val="00205D97"/>
    <w:rsid w:val="002105F1"/>
    <w:rsid w:val="0021167B"/>
    <w:rsid w:val="002119CA"/>
    <w:rsid w:val="00212B36"/>
    <w:rsid w:val="00213580"/>
    <w:rsid w:val="00214575"/>
    <w:rsid w:val="00214CF2"/>
    <w:rsid w:val="00217064"/>
    <w:rsid w:val="0021766C"/>
    <w:rsid w:val="00217AE4"/>
    <w:rsid w:val="00220414"/>
    <w:rsid w:val="00220419"/>
    <w:rsid w:val="00220715"/>
    <w:rsid w:val="002208AD"/>
    <w:rsid w:val="002209B1"/>
    <w:rsid w:val="0022298C"/>
    <w:rsid w:val="002234F6"/>
    <w:rsid w:val="00223648"/>
    <w:rsid w:val="00223B7A"/>
    <w:rsid w:val="00223D8E"/>
    <w:rsid w:val="002240D7"/>
    <w:rsid w:val="00224CF5"/>
    <w:rsid w:val="00225504"/>
    <w:rsid w:val="00226114"/>
    <w:rsid w:val="002263CC"/>
    <w:rsid w:val="0022729A"/>
    <w:rsid w:val="002274A2"/>
    <w:rsid w:val="00227896"/>
    <w:rsid w:val="00230053"/>
    <w:rsid w:val="00231107"/>
    <w:rsid w:val="00231324"/>
    <w:rsid w:val="00231D20"/>
    <w:rsid w:val="002327F5"/>
    <w:rsid w:val="0023385D"/>
    <w:rsid w:val="00233D48"/>
    <w:rsid w:val="00233DBA"/>
    <w:rsid w:val="00234A92"/>
    <w:rsid w:val="0023551E"/>
    <w:rsid w:val="00235968"/>
    <w:rsid w:val="00236115"/>
    <w:rsid w:val="002402B4"/>
    <w:rsid w:val="0024156F"/>
    <w:rsid w:val="0024195D"/>
    <w:rsid w:val="00241C32"/>
    <w:rsid w:val="00241F29"/>
    <w:rsid w:val="0024212C"/>
    <w:rsid w:val="002424A6"/>
    <w:rsid w:val="00243D09"/>
    <w:rsid w:val="00246DFC"/>
    <w:rsid w:val="002470A8"/>
    <w:rsid w:val="00247826"/>
    <w:rsid w:val="002478B0"/>
    <w:rsid w:val="00247A91"/>
    <w:rsid w:val="00247EC2"/>
    <w:rsid w:val="002501F8"/>
    <w:rsid w:val="002506E6"/>
    <w:rsid w:val="00250B04"/>
    <w:rsid w:val="00250BF6"/>
    <w:rsid w:val="00250E06"/>
    <w:rsid w:val="002526D2"/>
    <w:rsid w:val="002533F7"/>
    <w:rsid w:val="00253C47"/>
    <w:rsid w:val="0025407B"/>
    <w:rsid w:val="002543C9"/>
    <w:rsid w:val="002543FE"/>
    <w:rsid w:val="0025467D"/>
    <w:rsid w:val="002546EF"/>
    <w:rsid w:val="00254A09"/>
    <w:rsid w:val="00254DD9"/>
    <w:rsid w:val="00255C2F"/>
    <w:rsid w:val="00255C99"/>
    <w:rsid w:val="0025655F"/>
    <w:rsid w:val="002602D9"/>
    <w:rsid w:val="00262423"/>
    <w:rsid w:val="0026283F"/>
    <w:rsid w:val="00262B7A"/>
    <w:rsid w:val="00263A48"/>
    <w:rsid w:val="0026442E"/>
    <w:rsid w:val="00264CB9"/>
    <w:rsid w:val="00265224"/>
    <w:rsid w:val="00266358"/>
    <w:rsid w:val="00266675"/>
    <w:rsid w:val="00266846"/>
    <w:rsid w:val="00267686"/>
    <w:rsid w:val="002721B4"/>
    <w:rsid w:val="0027226F"/>
    <w:rsid w:val="00273B0F"/>
    <w:rsid w:val="002753B5"/>
    <w:rsid w:val="00275480"/>
    <w:rsid w:val="00275D3A"/>
    <w:rsid w:val="00275D73"/>
    <w:rsid w:val="00275FF8"/>
    <w:rsid w:val="00276118"/>
    <w:rsid w:val="00276A09"/>
    <w:rsid w:val="00276A6D"/>
    <w:rsid w:val="00276D48"/>
    <w:rsid w:val="00277157"/>
    <w:rsid w:val="002776E0"/>
    <w:rsid w:val="00277A00"/>
    <w:rsid w:val="00280A96"/>
    <w:rsid w:val="00281BFF"/>
    <w:rsid w:val="00282719"/>
    <w:rsid w:val="00282A52"/>
    <w:rsid w:val="00283239"/>
    <w:rsid w:val="00283AB5"/>
    <w:rsid w:val="00284162"/>
    <w:rsid w:val="00285730"/>
    <w:rsid w:val="00285A90"/>
    <w:rsid w:val="002860AD"/>
    <w:rsid w:val="00286491"/>
    <w:rsid w:val="00286823"/>
    <w:rsid w:val="0028693E"/>
    <w:rsid w:val="002869A1"/>
    <w:rsid w:val="00286BB8"/>
    <w:rsid w:val="00287B00"/>
    <w:rsid w:val="002902CC"/>
    <w:rsid w:val="0029155B"/>
    <w:rsid w:val="00291598"/>
    <w:rsid w:val="0029258C"/>
    <w:rsid w:val="002929CD"/>
    <w:rsid w:val="002933C5"/>
    <w:rsid w:val="00293805"/>
    <w:rsid w:val="00293DD9"/>
    <w:rsid w:val="0029465C"/>
    <w:rsid w:val="002948C5"/>
    <w:rsid w:val="0029494E"/>
    <w:rsid w:val="002949DC"/>
    <w:rsid w:val="002950EB"/>
    <w:rsid w:val="0029597E"/>
    <w:rsid w:val="00295A9E"/>
    <w:rsid w:val="00295C8D"/>
    <w:rsid w:val="00296DA9"/>
    <w:rsid w:val="00297425"/>
    <w:rsid w:val="002A056D"/>
    <w:rsid w:val="002A0729"/>
    <w:rsid w:val="002A07A5"/>
    <w:rsid w:val="002A11F9"/>
    <w:rsid w:val="002A2136"/>
    <w:rsid w:val="002A245D"/>
    <w:rsid w:val="002A36DB"/>
    <w:rsid w:val="002A3D98"/>
    <w:rsid w:val="002A4147"/>
    <w:rsid w:val="002A4353"/>
    <w:rsid w:val="002A521E"/>
    <w:rsid w:val="002A56A0"/>
    <w:rsid w:val="002A5814"/>
    <w:rsid w:val="002A5E1A"/>
    <w:rsid w:val="002A5FD8"/>
    <w:rsid w:val="002A6A51"/>
    <w:rsid w:val="002A6AE4"/>
    <w:rsid w:val="002A71D9"/>
    <w:rsid w:val="002A7B3A"/>
    <w:rsid w:val="002B057F"/>
    <w:rsid w:val="002B10CA"/>
    <w:rsid w:val="002B19A7"/>
    <w:rsid w:val="002B19EC"/>
    <w:rsid w:val="002B28CF"/>
    <w:rsid w:val="002B2D28"/>
    <w:rsid w:val="002B30FE"/>
    <w:rsid w:val="002B35F0"/>
    <w:rsid w:val="002B3634"/>
    <w:rsid w:val="002B3EB4"/>
    <w:rsid w:val="002B4416"/>
    <w:rsid w:val="002B6592"/>
    <w:rsid w:val="002B709D"/>
    <w:rsid w:val="002B7414"/>
    <w:rsid w:val="002B767F"/>
    <w:rsid w:val="002B78FF"/>
    <w:rsid w:val="002B7DAB"/>
    <w:rsid w:val="002C060A"/>
    <w:rsid w:val="002C19F1"/>
    <w:rsid w:val="002C282F"/>
    <w:rsid w:val="002C33C8"/>
    <w:rsid w:val="002C41BF"/>
    <w:rsid w:val="002C46DE"/>
    <w:rsid w:val="002C53DE"/>
    <w:rsid w:val="002C57D8"/>
    <w:rsid w:val="002C60D8"/>
    <w:rsid w:val="002C6296"/>
    <w:rsid w:val="002C65F0"/>
    <w:rsid w:val="002C6668"/>
    <w:rsid w:val="002C67CA"/>
    <w:rsid w:val="002C6CA4"/>
    <w:rsid w:val="002C6DAD"/>
    <w:rsid w:val="002C7787"/>
    <w:rsid w:val="002C7BCB"/>
    <w:rsid w:val="002D0F12"/>
    <w:rsid w:val="002D102D"/>
    <w:rsid w:val="002D194D"/>
    <w:rsid w:val="002D2715"/>
    <w:rsid w:val="002D29AE"/>
    <w:rsid w:val="002D34A6"/>
    <w:rsid w:val="002D45CD"/>
    <w:rsid w:val="002D6B71"/>
    <w:rsid w:val="002E0893"/>
    <w:rsid w:val="002E1C66"/>
    <w:rsid w:val="002E20ED"/>
    <w:rsid w:val="002E2C81"/>
    <w:rsid w:val="002E352F"/>
    <w:rsid w:val="002E358B"/>
    <w:rsid w:val="002E38D4"/>
    <w:rsid w:val="002E4A96"/>
    <w:rsid w:val="002E5B95"/>
    <w:rsid w:val="002E60A1"/>
    <w:rsid w:val="002E60EF"/>
    <w:rsid w:val="002E630F"/>
    <w:rsid w:val="002E65DB"/>
    <w:rsid w:val="002E6AAE"/>
    <w:rsid w:val="002E75AE"/>
    <w:rsid w:val="002E7B91"/>
    <w:rsid w:val="002E7C5A"/>
    <w:rsid w:val="002F0110"/>
    <w:rsid w:val="002F055B"/>
    <w:rsid w:val="002F08C8"/>
    <w:rsid w:val="002F0FAB"/>
    <w:rsid w:val="002F2AA5"/>
    <w:rsid w:val="002F2FA8"/>
    <w:rsid w:val="002F32F8"/>
    <w:rsid w:val="002F3D4E"/>
    <w:rsid w:val="002F4D79"/>
    <w:rsid w:val="002F4EA0"/>
    <w:rsid w:val="002F52EA"/>
    <w:rsid w:val="002F6683"/>
    <w:rsid w:val="002F6C9E"/>
    <w:rsid w:val="0030023D"/>
    <w:rsid w:val="00300F40"/>
    <w:rsid w:val="00301021"/>
    <w:rsid w:val="003011EE"/>
    <w:rsid w:val="00301A98"/>
    <w:rsid w:val="00301F58"/>
    <w:rsid w:val="00302184"/>
    <w:rsid w:val="0030253C"/>
    <w:rsid w:val="003029A8"/>
    <w:rsid w:val="00302D19"/>
    <w:rsid w:val="003030F0"/>
    <w:rsid w:val="003035BC"/>
    <w:rsid w:val="003039AF"/>
    <w:rsid w:val="00303F24"/>
    <w:rsid w:val="00304797"/>
    <w:rsid w:val="00304C23"/>
    <w:rsid w:val="003070F8"/>
    <w:rsid w:val="0030717B"/>
    <w:rsid w:val="00307814"/>
    <w:rsid w:val="00307919"/>
    <w:rsid w:val="00310771"/>
    <w:rsid w:val="003108AA"/>
    <w:rsid w:val="00310C75"/>
    <w:rsid w:val="0031159C"/>
    <w:rsid w:val="00311B08"/>
    <w:rsid w:val="00312085"/>
    <w:rsid w:val="00312A1D"/>
    <w:rsid w:val="00313F4E"/>
    <w:rsid w:val="00314B03"/>
    <w:rsid w:val="00315051"/>
    <w:rsid w:val="00315E36"/>
    <w:rsid w:val="00316107"/>
    <w:rsid w:val="00316D19"/>
    <w:rsid w:val="0031719F"/>
    <w:rsid w:val="00317DFE"/>
    <w:rsid w:val="0032132D"/>
    <w:rsid w:val="003238F2"/>
    <w:rsid w:val="0032394A"/>
    <w:rsid w:val="0032504C"/>
    <w:rsid w:val="003251C8"/>
    <w:rsid w:val="00325328"/>
    <w:rsid w:val="0032552B"/>
    <w:rsid w:val="003258D9"/>
    <w:rsid w:val="0032628B"/>
    <w:rsid w:val="003268E6"/>
    <w:rsid w:val="00327113"/>
    <w:rsid w:val="003275C6"/>
    <w:rsid w:val="003302DD"/>
    <w:rsid w:val="00330CD8"/>
    <w:rsid w:val="00331B18"/>
    <w:rsid w:val="00331BDF"/>
    <w:rsid w:val="003327A2"/>
    <w:rsid w:val="0033282F"/>
    <w:rsid w:val="0033341D"/>
    <w:rsid w:val="0033406A"/>
    <w:rsid w:val="00334845"/>
    <w:rsid w:val="00335200"/>
    <w:rsid w:val="00336828"/>
    <w:rsid w:val="00336888"/>
    <w:rsid w:val="00336C84"/>
    <w:rsid w:val="00337CEF"/>
    <w:rsid w:val="00337EFC"/>
    <w:rsid w:val="00340949"/>
    <w:rsid w:val="0034114F"/>
    <w:rsid w:val="003413F1"/>
    <w:rsid w:val="00341F78"/>
    <w:rsid w:val="00342802"/>
    <w:rsid w:val="00343AD9"/>
    <w:rsid w:val="00343CDB"/>
    <w:rsid w:val="00344C43"/>
    <w:rsid w:val="00344E17"/>
    <w:rsid w:val="00346F50"/>
    <w:rsid w:val="003473B2"/>
    <w:rsid w:val="003474C0"/>
    <w:rsid w:val="00347913"/>
    <w:rsid w:val="00350E81"/>
    <w:rsid w:val="00351664"/>
    <w:rsid w:val="003541B7"/>
    <w:rsid w:val="00355643"/>
    <w:rsid w:val="00355E07"/>
    <w:rsid w:val="003563DA"/>
    <w:rsid w:val="003565E6"/>
    <w:rsid w:val="003566EE"/>
    <w:rsid w:val="00362242"/>
    <w:rsid w:val="00363423"/>
    <w:rsid w:val="00363AB5"/>
    <w:rsid w:val="00364877"/>
    <w:rsid w:val="0036594B"/>
    <w:rsid w:val="00365DA2"/>
    <w:rsid w:val="00365E71"/>
    <w:rsid w:val="00366706"/>
    <w:rsid w:val="003667C8"/>
    <w:rsid w:val="00367ABC"/>
    <w:rsid w:val="00367F5E"/>
    <w:rsid w:val="00370B99"/>
    <w:rsid w:val="0037113B"/>
    <w:rsid w:val="00371162"/>
    <w:rsid w:val="003716E8"/>
    <w:rsid w:val="00371AC9"/>
    <w:rsid w:val="00372A71"/>
    <w:rsid w:val="00372A82"/>
    <w:rsid w:val="00373E72"/>
    <w:rsid w:val="0037450F"/>
    <w:rsid w:val="00374764"/>
    <w:rsid w:val="003748CA"/>
    <w:rsid w:val="00375085"/>
    <w:rsid w:val="00375AC7"/>
    <w:rsid w:val="00376476"/>
    <w:rsid w:val="003767F9"/>
    <w:rsid w:val="0037685A"/>
    <w:rsid w:val="00376DD4"/>
    <w:rsid w:val="00377948"/>
    <w:rsid w:val="00377BE9"/>
    <w:rsid w:val="00377E45"/>
    <w:rsid w:val="00377EE5"/>
    <w:rsid w:val="00380C21"/>
    <w:rsid w:val="00381B8D"/>
    <w:rsid w:val="00381EBE"/>
    <w:rsid w:val="0038266C"/>
    <w:rsid w:val="00382E57"/>
    <w:rsid w:val="003830AE"/>
    <w:rsid w:val="003835EC"/>
    <w:rsid w:val="00383A5D"/>
    <w:rsid w:val="0038464C"/>
    <w:rsid w:val="00384BB4"/>
    <w:rsid w:val="0038504B"/>
    <w:rsid w:val="00386A3C"/>
    <w:rsid w:val="00387421"/>
    <w:rsid w:val="0039014E"/>
    <w:rsid w:val="003901C5"/>
    <w:rsid w:val="00390BCE"/>
    <w:rsid w:val="003917E2"/>
    <w:rsid w:val="0039197C"/>
    <w:rsid w:val="00392114"/>
    <w:rsid w:val="003926F3"/>
    <w:rsid w:val="00392DC5"/>
    <w:rsid w:val="0039305A"/>
    <w:rsid w:val="003930A6"/>
    <w:rsid w:val="00393E56"/>
    <w:rsid w:val="003940CF"/>
    <w:rsid w:val="0039435D"/>
    <w:rsid w:val="003947BD"/>
    <w:rsid w:val="003A116C"/>
    <w:rsid w:val="003A1EC8"/>
    <w:rsid w:val="003A2401"/>
    <w:rsid w:val="003A2BC9"/>
    <w:rsid w:val="003A2D3E"/>
    <w:rsid w:val="003A3A22"/>
    <w:rsid w:val="003A423E"/>
    <w:rsid w:val="003A469F"/>
    <w:rsid w:val="003A46E2"/>
    <w:rsid w:val="003A54D3"/>
    <w:rsid w:val="003A72E3"/>
    <w:rsid w:val="003B182B"/>
    <w:rsid w:val="003B1D4A"/>
    <w:rsid w:val="003B1F9A"/>
    <w:rsid w:val="003B2610"/>
    <w:rsid w:val="003B43E2"/>
    <w:rsid w:val="003B456A"/>
    <w:rsid w:val="003B5398"/>
    <w:rsid w:val="003B6DE6"/>
    <w:rsid w:val="003B7685"/>
    <w:rsid w:val="003B78A8"/>
    <w:rsid w:val="003C1F41"/>
    <w:rsid w:val="003C1FAF"/>
    <w:rsid w:val="003C2C32"/>
    <w:rsid w:val="003C37E8"/>
    <w:rsid w:val="003C458A"/>
    <w:rsid w:val="003C530B"/>
    <w:rsid w:val="003C5FC6"/>
    <w:rsid w:val="003C791D"/>
    <w:rsid w:val="003D04D2"/>
    <w:rsid w:val="003D1FCB"/>
    <w:rsid w:val="003D24F5"/>
    <w:rsid w:val="003D2AC3"/>
    <w:rsid w:val="003D2DDD"/>
    <w:rsid w:val="003D3793"/>
    <w:rsid w:val="003D4206"/>
    <w:rsid w:val="003D4CC4"/>
    <w:rsid w:val="003D6A71"/>
    <w:rsid w:val="003D7374"/>
    <w:rsid w:val="003D74B0"/>
    <w:rsid w:val="003D76FB"/>
    <w:rsid w:val="003E0DCE"/>
    <w:rsid w:val="003E1C25"/>
    <w:rsid w:val="003E2703"/>
    <w:rsid w:val="003E2848"/>
    <w:rsid w:val="003E2A74"/>
    <w:rsid w:val="003E3A49"/>
    <w:rsid w:val="003E3B1E"/>
    <w:rsid w:val="003E3F24"/>
    <w:rsid w:val="003E3FC5"/>
    <w:rsid w:val="003E4C64"/>
    <w:rsid w:val="003E501D"/>
    <w:rsid w:val="003E56FA"/>
    <w:rsid w:val="003E61EC"/>
    <w:rsid w:val="003E6E49"/>
    <w:rsid w:val="003E71C6"/>
    <w:rsid w:val="003F216B"/>
    <w:rsid w:val="003F21FF"/>
    <w:rsid w:val="003F2903"/>
    <w:rsid w:val="003F30FE"/>
    <w:rsid w:val="003F37F3"/>
    <w:rsid w:val="003F5814"/>
    <w:rsid w:val="003F5B2E"/>
    <w:rsid w:val="003F6A82"/>
    <w:rsid w:val="003F6D26"/>
    <w:rsid w:val="003F73AA"/>
    <w:rsid w:val="003F79EC"/>
    <w:rsid w:val="003F7C86"/>
    <w:rsid w:val="00400303"/>
    <w:rsid w:val="00400995"/>
    <w:rsid w:val="00400E14"/>
    <w:rsid w:val="00400FF4"/>
    <w:rsid w:val="0040128A"/>
    <w:rsid w:val="0040197C"/>
    <w:rsid w:val="00402054"/>
    <w:rsid w:val="0040210D"/>
    <w:rsid w:val="00402323"/>
    <w:rsid w:val="00403063"/>
    <w:rsid w:val="004035C5"/>
    <w:rsid w:val="00405AB1"/>
    <w:rsid w:val="004065A9"/>
    <w:rsid w:val="004069FB"/>
    <w:rsid w:val="00406B43"/>
    <w:rsid w:val="00406C2F"/>
    <w:rsid w:val="00406DC3"/>
    <w:rsid w:val="00407D81"/>
    <w:rsid w:val="0041256A"/>
    <w:rsid w:val="00413377"/>
    <w:rsid w:val="004136E4"/>
    <w:rsid w:val="00415B74"/>
    <w:rsid w:val="00415C16"/>
    <w:rsid w:val="004162D2"/>
    <w:rsid w:val="00416338"/>
    <w:rsid w:val="00417984"/>
    <w:rsid w:val="0042076F"/>
    <w:rsid w:val="004207F0"/>
    <w:rsid w:val="0042097D"/>
    <w:rsid w:val="00420C1C"/>
    <w:rsid w:val="00420F54"/>
    <w:rsid w:val="00422AF9"/>
    <w:rsid w:val="0042462D"/>
    <w:rsid w:val="00424FD5"/>
    <w:rsid w:val="00425488"/>
    <w:rsid w:val="0042551B"/>
    <w:rsid w:val="00425B7F"/>
    <w:rsid w:val="004263E7"/>
    <w:rsid w:val="00426D96"/>
    <w:rsid w:val="0042742B"/>
    <w:rsid w:val="00427506"/>
    <w:rsid w:val="00430214"/>
    <w:rsid w:val="00431423"/>
    <w:rsid w:val="004319FF"/>
    <w:rsid w:val="004332E5"/>
    <w:rsid w:val="00433444"/>
    <w:rsid w:val="0043378D"/>
    <w:rsid w:val="00433A8A"/>
    <w:rsid w:val="00433E9E"/>
    <w:rsid w:val="0043460F"/>
    <w:rsid w:val="00434728"/>
    <w:rsid w:val="0043488D"/>
    <w:rsid w:val="00434971"/>
    <w:rsid w:val="00434B2B"/>
    <w:rsid w:val="00434C1C"/>
    <w:rsid w:val="0043625E"/>
    <w:rsid w:val="0043688D"/>
    <w:rsid w:val="00437827"/>
    <w:rsid w:val="00437A83"/>
    <w:rsid w:val="00440921"/>
    <w:rsid w:val="00440972"/>
    <w:rsid w:val="00440CC7"/>
    <w:rsid w:val="00440E2E"/>
    <w:rsid w:val="00441718"/>
    <w:rsid w:val="004419A9"/>
    <w:rsid w:val="00442791"/>
    <w:rsid w:val="00442AAC"/>
    <w:rsid w:val="00442B66"/>
    <w:rsid w:val="004433E8"/>
    <w:rsid w:val="004444FE"/>
    <w:rsid w:val="00444BA5"/>
    <w:rsid w:val="0044500C"/>
    <w:rsid w:val="004456C7"/>
    <w:rsid w:val="00446798"/>
    <w:rsid w:val="00446FFB"/>
    <w:rsid w:val="0044722D"/>
    <w:rsid w:val="00447EE7"/>
    <w:rsid w:val="0045009A"/>
    <w:rsid w:val="00450466"/>
    <w:rsid w:val="00450588"/>
    <w:rsid w:val="00453374"/>
    <w:rsid w:val="00453C3F"/>
    <w:rsid w:val="0045503E"/>
    <w:rsid w:val="0045507B"/>
    <w:rsid w:val="00455253"/>
    <w:rsid w:val="00455E21"/>
    <w:rsid w:val="0045687D"/>
    <w:rsid w:val="00457380"/>
    <w:rsid w:val="0045746F"/>
    <w:rsid w:val="004574AF"/>
    <w:rsid w:val="00457DB3"/>
    <w:rsid w:val="0046004E"/>
    <w:rsid w:val="00460685"/>
    <w:rsid w:val="004628C7"/>
    <w:rsid w:val="00463129"/>
    <w:rsid w:val="0046333D"/>
    <w:rsid w:val="004644C2"/>
    <w:rsid w:val="0046587D"/>
    <w:rsid w:val="004661DF"/>
    <w:rsid w:val="004673D3"/>
    <w:rsid w:val="00467E62"/>
    <w:rsid w:val="00471652"/>
    <w:rsid w:val="00472039"/>
    <w:rsid w:val="00472239"/>
    <w:rsid w:val="004726C6"/>
    <w:rsid w:val="00473624"/>
    <w:rsid w:val="0047372C"/>
    <w:rsid w:val="0047432C"/>
    <w:rsid w:val="004745A4"/>
    <w:rsid w:val="0047478B"/>
    <w:rsid w:val="00474834"/>
    <w:rsid w:val="00475E18"/>
    <w:rsid w:val="0047742D"/>
    <w:rsid w:val="004809C8"/>
    <w:rsid w:val="00480E72"/>
    <w:rsid w:val="00481893"/>
    <w:rsid w:val="00481A78"/>
    <w:rsid w:val="00483E27"/>
    <w:rsid w:val="004864DE"/>
    <w:rsid w:val="00486C7B"/>
    <w:rsid w:val="00486CCE"/>
    <w:rsid w:val="004875F5"/>
    <w:rsid w:val="004900E7"/>
    <w:rsid w:val="004916D4"/>
    <w:rsid w:val="004917F4"/>
    <w:rsid w:val="00492E4F"/>
    <w:rsid w:val="00495540"/>
    <w:rsid w:val="00495D14"/>
    <w:rsid w:val="00496957"/>
    <w:rsid w:val="004969C8"/>
    <w:rsid w:val="00496E49"/>
    <w:rsid w:val="00497059"/>
    <w:rsid w:val="0049731D"/>
    <w:rsid w:val="004974D1"/>
    <w:rsid w:val="004A0077"/>
    <w:rsid w:val="004A0103"/>
    <w:rsid w:val="004A03F2"/>
    <w:rsid w:val="004A0B3C"/>
    <w:rsid w:val="004A0C58"/>
    <w:rsid w:val="004A12BD"/>
    <w:rsid w:val="004A1499"/>
    <w:rsid w:val="004A1EBB"/>
    <w:rsid w:val="004A291C"/>
    <w:rsid w:val="004A2E89"/>
    <w:rsid w:val="004A36A8"/>
    <w:rsid w:val="004A36C8"/>
    <w:rsid w:val="004A37FD"/>
    <w:rsid w:val="004A4CA1"/>
    <w:rsid w:val="004A59EB"/>
    <w:rsid w:val="004A5BF9"/>
    <w:rsid w:val="004A670D"/>
    <w:rsid w:val="004A7CCA"/>
    <w:rsid w:val="004B1616"/>
    <w:rsid w:val="004B1790"/>
    <w:rsid w:val="004B3744"/>
    <w:rsid w:val="004B444B"/>
    <w:rsid w:val="004B53AE"/>
    <w:rsid w:val="004B5976"/>
    <w:rsid w:val="004B625A"/>
    <w:rsid w:val="004B6379"/>
    <w:rsid w:val="004B63D2"/>
    <w:rsid w:val="004B6F66"/>
    <w:rsid w:val="004B7271"/>
    <w:rsid w:val="004B74B4"/>
    <w:rsid w:val="004B76FE"/>
    <w:rsid w:val="004C17DD"/>
    <w:rsid w:val="004C2060"/>
    <w:rsid w:val="004C216C"/>
    <w:rsid w:val="004C316D"/>
    <w:rsid w:val="004C3D5D"/>
    <w:rsid w:val="004C3FB5"/>
    <w:rsid w:val="004C4184"/>
    <w:rsid w:val="004C43F0"/>
    <w:rsid w:val="004C4638"/>
    <w:rsid w:val="004C54A3"/>
    <w:rsid w:val="004C60C8"/>
    <w:rsid w:val="004C6359"/>
    <w:rsid w:val="004C6567"/>
    <w:rsid w:val="004C6F5C"/>
    <w:rsid w:val="004D0435"/>
    <w:rsid w:val="004D1525"/>
    <w:rsid w:val="004D1585"/>
    <w:rsid w:val="004D2410"/>
    <w:rsid w:val="004D25BE"/>
    <w:rsid w:val="004D2706"/>
    <w:rsid w:val="004D288F"/>
    <w:rsid w:val="004D3206"/>
    <w:rsid w:val="004D4EEC"/>
    <w:rsid w:val="004D77A6"/>
    <w:rsid w:val="004E028F"/>
    <w:rsid w:val="004E0BF9"/>
    <w:rsid w:val="004E101E"/>
    <w:rsid w:val="004E22AC"/>
    <w:rsid w:val="004E2E41"/>
    <w:rsid w:val="004E325E"/>
    <w:rsid w:val="004E3AFC"/>
    <w:rsid w:val="004E3FC5"/>
    <w:rsid w:val="004E54D5"/>
    <w:rsid w:val="004E67D0"/>
    <w:rsid w:val="004E6E42"/>
    <w:rsid w:val="004E731B"/>
    <w:rsid w:val="004E7728"/>
    <w:rsid w:val="004F163D"/>
    <w:rsid w:val="004F18B0"/>
    <w:rsid w:val="004F1C3B"/>
    <w:rsid w:val="004F20EC"/>
    <w:rsid w:val="004F2C5B"/>
    <w:rsid w:val="004F2CC5"/>
    <w:rsid w:val="004F3332"/>
    <w:rsid w:val="004F3FB6"/>
    <w:rsid w:val="004F46FD"/>
    <w:rsid w:val="004F6782"/>
    <w:rsid w:val="004F6D2E"/>
    <w:rsid w:val="004F7E98"/>
    <w:rsid w:val="0050086C"/>
    <w:rsid w:val="0050256E"/>
    <w:rsid w:val="0050343D"/>
    <w:rsid w:val="00503730"/>
    <w:rsid w:val="00503B0F"/>
    <w:rsid w:val="0050545F"/>
    <w:rsid w:val="00505A93"/>
    <w:rsid w:val="005066AA"/>
    <w:rsid w:val="005069B0"/>
    <w:rsid w:val="00510638"/>
    <w:rsid w:val="005108F7"/>
    <w:rsid w:val="00510D58"/>
    <w:rsid w:val="00511CEC"/>
    <w:rsid w:val="00512B31"/>
    <w:rsid w:val="00513A92"/>
    <w:rsid w:val="005142F4"/>
    <w:rsid w:val="00514404"/>
    <w:rsid w:val="00515843"/>
    <w:rsid w:val="0051598E"/>
    <w:rsid w:val="00515AE4"/>
    <w:rsid w:val="0051609E"/>
    <w:rsid w:val="00516E38"/>
    <w:rsid w:val="00517835"/>
    <w:rsid w:val="00521788"/>
    <w:rsid w:val="00521A5C"/>
    <w:rsid w:val="00522D01"/>
    <w:rsid w:val="00523ACD"/>
    <w:rsid w:val="00523AE4"/>
    <w:rsid w:val="00523F3E"/>
    <w:rsid w:val="00524278"/>
    <w:rsid w:val="00524D3F"/>
    <w:rsid w:val="00525B21"/>
    <w:rsid w:val="005264EF"/>
    <w:rsid w:val="00526F8D"/>
    <w:rsid w:val="005278CA"/>
    <w:rsid w:val="005310F8"/>
    <w:rsid w:val="005314B3"/>
    <w:rsid w:val="00531C0C"/>
    <w:rsid w:val="00532DC5"/>
    <w:rsid w:val="00532E3E"/>
    <w:rsid w:val="00534546"/>
    <w:rsid w:val="00534ED0"/>
    <w:rsid w:val="0053576F"/>
    <w:rsid w:val="00536D88"/>
    <w:rsid w:val="00537103"/>
    <w:rsid w:val="0053743B"/>
    <w:rsid w:val="00540AA9"/>
    <w:rsid w:val="00541613"/>
    <w:rsid w:val="00542220"/>
    <w:rsid w:val="00542840"/>
    <w:rsid w:val="00545176"/>
    <w:rsid w:val="005467AA"/>
    <w:rsid w:val="0054744A"/>
    <w:rsid w:val="0054788C"/>
    <w:rsid w:val="00547C7F"/>
    <w:rsid w:val="0055064D"/>
    <w:rsid w:val="00550739"/>
    <w:rsid w:val="00550F1F"/>
    <w:rsid w:val="00551629"/>
    <w:rsid w:val="00551923"/>
    <w:rsid w:val="00551B28"/>
    <w:rsid w:val="00551C66"/>
    <w:rsid w:val="00551CD8"/>
    <w:rsid w:val="005525FA"/>
    <w:rsid w:val="00552614"/>
    <w:rsid w:val="0055299D"/>
    <w:rsid w:val="00552EF4"/>
    <w:rsid w:val="00553731"/>
    <w:rsid w:val="00555320"/>
    <w:rsid w:val="00555BF0"/>
    <w:rsid w:val="00555F90"/>
    <w:rsid w:val="005564A0"/>
    <w:rsid w:val="0055757E"/>
    <w:rsid w:val="005576A0"/>
    <w:rsid w:val="00557BC3"/>
    <w:rsid w:val="00557EBA"/>
    <w:rsid w:val="005600BD"/>
    <w:rsid w:val="00561D1B"/>
    <w:rsid w:val="00562104"/>
    <w:rsid w:val="005624B8"/>
    <w:rsid w:val="00563278"/>
    <w:rsid w:val="005651D2"/>
    <w:rsid w:val="00565B1C"/>
    <w:rsid w:val="00565DA5"/>
    <w:rsid w:val="005665F8"/>
    <w:rsid w:val="005671DE"/>
    <w:rsid w:val="00567C0B"/>
    <w:rsid w:val="00570878"/>
    <w:rsid w:val="00570C94"/>
    <w:rsid w:val="00570FFF"/>
    <w:rsid w:val="00571188"/>
    <w:rsid w:val="005720F1"/>
    <w:rsid w:val="005724C3"/>
    <w:rsid w:val="00572915"/>
    <w:rsid w:val="005733C9"/>
    <w:rsid w:val="0057460F"/>
    <w:rsid w:val="00574915"/>
    <w:rsid w:val="005752D8"/>
    <w:rsid w:val="00576855"/>
    <w:rsid w:val="00576A65"/>
    <w:rsid w:val="00576C6B"/>
    <w:rsid w:val="00576CD3"/>
    <w:rsid w:val="00576D14"/>
    <w:rsid w:val="00576F61"/>
    <w:rsid w:val="005770CC"/>
    <w:rsid w:val="00577563"/>
    <w:rsid w:val="00577579"/>
    <w:rsid w:val="00581B42"/>
    <w:rsid w:val="0058295E"/>
    <w:rsid w:val="005833CB"/>
    <w:rsid w:val="0058412F"/>
    <w:rsid w:val="00584FD8"/>
    <w:rsid w:val="00585A9E"/>
    <w:rsid w:val="005865DF"/>
    <w:rsid w:val="005866B4"/>
    <w:rsid w:val="0058691C"/>
    <w:rsid w:val="005877B9"/>
    <w:rsid w:val="005909A3"/>
    <w:rsid w:val="0059151B"/>
    <w:rsid w:val="00591655"/>
    <w:rsid w:val="00592C4D"/>
    <w:rsid w:val="00592D1F"/>
    <w:rsid w:val="00593B5A"/>
    <w:rsid w:val="00593E6F"/>
    <w:rsid w:val="00594118"/>
    <w:rsid w:val="0059412F"/>
    <w:rsid w:val="0059586F"/>
    <w:rsid w:val="005970F7"/>
    <w:rsid w:val="005975BC"/>
    <w:rsid w:val="005A021E"/>
    <w:rsid w:val="005A0447"/>
    <w:rsid w:val="005A0BC5"/>
    <w:rsid w:val="005A1987"/>
    <w:rsid w:val="005A1F78"/>
    <w:rsid w:val="005A1FA6"/>
    <w:rsid w:val="005A2055"/>
    <w:rsid w:val="005A2106"/>
    <w:rsid w:val="005A2783"/>
    <w:rsid w:val="005A4E7C"/>
    <w:rsid w:val="005A5000"/>
    <w:rsid w:val="005A5518"/>
    <w:rsid w:val="005A668D"/>
    <w:rsid w:val="005A6D5A"/>
    <w:rsid w:val="005B0EC0"/>
    <w:rsid w:val="005B1440"/>
    <w:rsid w:val="005B2165"/>
    <w:rsid w:val="005B239A"/>
    <w:rsid w:val="005B27DF"/>
    <w:rsid w:val="005B4274"/>
    <w:rsid w:val="005B4596"/>
    <w:rsid w:val="005B4F17"/>
    <w:rsid w:val="005B5A14"/>
    <w:rsid w:val="005B5D64"/>
    <w:rsid w:val="005B66DE"/>
    <w:rsid w:val="005B7B5F"/>
    <w:rsid w:val="005C06E8"/>
    <w:rsid w:val="005C16D6"/>
    <w:rsid w:val="005C21BE"/>
    <w:rsid w:val="005C26C1"/>
    <w:rsid w:val="005C2C21"/>
    <w:rsid w:val="005C3111"/>
    <w:rsid w:val="005C36D2"/>
    <w:rsid w:val="005C3E70"/>
    <w:rsid w:val="005C3F45"/>
    <w:rsid w:val="005C3F7B"/>
    <w:rsid w:val="005C4921"/>
    <w:rsid w:val="005C516A"/>
    <w:rsid w:val="005C5F88"/>
    <w:rsid w:val="005C6A9D"/>
    <w:rsid w:val="005C7C95"/>
    <w:rsid w:val="005C7F3C"/>
    <w:rsid w:val="005D0663"/>
    <w:rsid w:val="005D0996"/>
    <w:rsid w:val="005D0D52"/>
    <w:rsid w:val="005D4999"/>
    <w:rsid w:val="005D4AE5"/>
    <w:rsid w:val="005D659C"/>
    <w:rsid w:val="005D6749"/>
    <w:rsid w:val="005D6992"/>
    <w:rsid w:val="005E0964"/>
    <w:rsid w:val="005E14CD"/>
    <w:rsid w:val="005E2BC8"/>
    <w:rsid w:val="005E3CF9"/>
    <w:rsid w:val="005E458D"/>
    <w:rsid w:val="005E5221"/>
    <w:rsid w:val="005E5AEA"/>
    <w:rsid w:val="005E64AE"/>
    <w:rsid w:val="005E67D5"/>
    <w:rsid w:val="005F0518"/>
    <w:rsid w:val="005F0C20"/>
    <w:rsid w:val="005F0E61"/>
    <w:rsid w:val="005F13DC"/>
    <w:rsid w:val="005F2772"/>
    <w:rsid w:val="005F32CD"/>
    <w:rsid w:val="005F3476"/>
    <w:rsid w:val="005F3801"/>
    <w:rsid w:val="005F3E29"/>
    <w:rsid w:val="005F3F63"/>
    <w:rsid w:val="005F40F0"/>
    <w:rsid w:val="005F52F8"/>
    <w:rsid w:val="005F5438"/>
    <w:rsid w:val="005F5551"/>
    <w:rsid w:val="00600887"/>
    <w:rsid w:val="00600984"/>
    <w:rsid w:val="00601F99"/>
    <w:rsid w:val="0060262C"/>
    <w:rsid w:val="00602B32"/>
    <w:rsid w:val="006031A9"/>
    <w:rsid w:val="0060370E"/>
    <w:rsid w:val="00604231"/>
    <w:rsid w:val="006044CC"/>
    <w:rsid w:val="0060469E"/>
    <w:rsid w:val="006049CA"/>
    <w:rsid w:val="006055E0"/>
    <w:rsid w:val="00605E35"/>
    <w:rsid w:val="00606CA0"/>
    <w:rsid w:val="00606FF0"/>
    <w:rsid w:val="00607796"/>
    <w:rsid w:val="006078FA"/>
    <w:rsid w:val="00610C07"/>
    <w:rsid w:val="00610F8B"/>
    <w:rsid w:val="006114D0"/>
    <w:rsid w:val="00612178"/>
    <w:rsid w:val="00612556"/>
    <w:rsid w:val="00612B33"/>
    <w:rsid w:val="00613BDA"/>
    <w:rsid w:val="00613F8A"/>
    <w:rsid w:val="00614C68"/>
    <w:rsid w:val="00614E26"/>
    <w:rsid w:val="00614F17"/>
    <w:rsid w:val="0061721B"/>
    <w:rsid w:val="006176C2"/>
    <w:rsid w:val="00617AD0"/>
    <w:rsid w:val="00620BF9"/>
    <w:rsid w:val="006218F0"/>
    <w:rsid w:val="00622577"/>
    <w:rsid w:val="0062259F"/>
    <w:rsid w:val="0062331A"/>
    <w:rsid w:val="00623F36"/>
    <w:rsid w:val="00623F60"/>
    <w:rsid w:val="00624C97"/>
    <w:rsid w:val="00625E94"/>
    <w:rsid w:val="00626CF5"/>
    <w:rsid w:val="006273CD"/>
    <w:rsid w:val="00627453"/>
    <w:rsid w:val="00627A0F"/>
    <w:rsid w:val="00627B93"/>
    <w:rsid w:val="00630537"/>
    <w:rsid w:val="00630723"/>
    <w:rsid w:val="00630B76"/>
    <w:rsid w:val="0063141F"/>
    <w:rsid w:val="00631C9E"/>
    <w:rsid w:val="00631FB8"/>
    <w:rsid w:val="0063335E"/>
    <w:rsid w:val="00634258"/>
    <w:rsid w:val="00634930"/>
    <w:rsid w:val="00634FDA"/>
    <w:rsid w:val="00635467"/>
    <w:rsid w:val="00636312"/>
    <w:rsid w:val="00636E5E"/>
    <w:rsid w:val="00637724"/>
    <w:rsid w:val="00640BFE"/>
    <w:rsid w:val="0064126A"/>
    <w:rsid w:val="00642659"/>
    <w:rsid w:val="00643CF2"/>
    <w:rsid w:val="00644BE3"/>
    <w:rsid w:val="0064650D"/>
    <w:rsid w:val="0064656B"/>
    <w:rsid w:val="006471E7"/>
    <w:rsid w:val="006476B6"/>
    <w:rsid w:val="00647A4E"/>
    <w:rsid w:val="00647A56"/>
    <w:rsid w:val="00647B28"/>
    <w:rsid w:val="00647FE2"/>
    <w:rsid w:val="00651599"/>
    <w:rsid w:val="0065180F"/>
    <w:rsid w:val="00651CC1"/>
    <w:rsid w:val="00652810"/>
    <w:rsid w:val="00653373"/>
    <w:rsid w:val="00653D20"/>
    <w:rsid w:val="006543D8"/>
    <w:rsid w:val="00654725"/>
    <w:rsid w:val="00654752"/>
    <w:rsid w:val="00654D5C"/>
    <w:rsid w:val="00655D2C"/>
    <w:rsid w:val="00657B49"/>
    <w:rsid w:val="00660A69"/>
    <w:rsid w:val="006615FA"/>
    <w:rsid w:val="00661878"/>
    <w:rsid w:val="006621EE"/>
    <w:rsid w:val="0066305E"/>
    <w:rsid w:val="00664466"/>
    <w:rsid w:val="00664704"/>
    <w:rsid w:val="00665DE0"/>
    <w:rsid w:val="0066667E"/>
    <w:rsid w:val="006666E2"/>
    <w:rsid w:val="00666D5B"/>
    <w:rsid w:val="006673F3"/>
    <w:rsid w:val="006702CC"/>
    <w:rsid w:val="00674896"/>
    <w:rsid w:val="00674DA2"/>
    <w:rsid w:val="00674DBA"/>
    <w:rsid w:val="00674F15"/>
    <w:rsid w:val="00675723"/>
    <w:rsid w:val="0067617F"/>
    <w:rsid w:val="00676B75"/>
    <w:rsid w:val="006776A5"/>
    <w:rsid w:val="00680412"/>
    <w:rsid w:val="00680D89"/>
    <w:rsid w:val="00681992"/>
    <w:rsid w:val="006839A3"/>
    <w:rsid w:val="00684E2A"/>
    <w:rsid w:val="00685B54"/>
    <w:rsid w:val="006878DD"/>
    <w:rsid w:val="00690091"/>
    <w:rsid w:val="00691B06"/>
    <w:rsid w:val="00692131"/>
    <w:rsid w:val="00692BE1"/>
    <w:rsid w:val="0069355B"/>
    <w:rsid w:val="00694D07"/>
    <w:rsid w:val="006958F3"/>
    <w:rsid w:val="006959B2"/>
    <w:rsid w:val="00695AB0"/>
    <w:rsid w:val="00696579"/>
    <w:rsid w:val="006973E8"/>
    <w:rsid w:val="00697826"/>
    <w:rsid w:val="00697975"/>
    <w:rsid w:val="00697D3A"/>
    <w:rsid w:val="006A025F"/>
    <w:rsid w:val="006A06C2"/>
    <w:rsid w:val="006A0B23"/>
    <w:rsid w:val="006A136D"/>
    <w:rsid w:val="006A1D1F"/>
    <w:rsid w:val="006A1D28"/>
    <w:rsid w:val="006A204B"/>
    <w:rsid w:val="006A2A19"/>
    <w:rsid w:val="006A4430"/>
    <w:rsid w:val="006A49C0"/>
    <w:rsid w:val="006A637D"/>
    <w:rsid w:val="006A6944"/>
    <w:rsid w:val="006A747B"/>
    <w:rsid w:val="006A7FE2"/>
    <w:rsid w:val="006B0155"/>
    <w:rsid w:val="006B02AF"/>
    <w:rsid w:val="006B0A11"/>
    <w:rsid w:val="006B0E05"/>
    <w:rsid w:val="006B224F"/>
    <w:rsid w:val="006B3AB2"/>
    <w:rsid w:val="006B42EF"/>
    <w:rsid w:val="006B7A1A"/>
    <w:rsid w:val="006B7FF3"/>
    <w:rsid w:val="006C01B0"/>
    <w:rsid w:val="006C03DC"/>
    <w:rsid w:val="006C1CBB"/>
    <w:rsid w:val="006C38EE"/>
    <w:rsid w:val="006C3A7F"/>
    <w:rsid w:val="006C52E8"/>
    <w:rsid w:val="006C58BE"/>
    <w:rsid w:val="006C69E4"/>
    <w:rsid w:val="006C7027"/>
    <w:rsid w:val="006D07AB"/>
    <w:rsid w:val="006D09BB"/>
    <w:rsid w:val="006D0D4C"/>
    <w:rsid w:val="006D142D"/>
    <w:rsid w:val="006D19AB"/>
    <w:rsid w:val="006D2849"/>
    <w:rsid w:val="006D2DAD"/>
    <w:rsid w:val="006D3DFC"/>
    <w:rsid w:val="006D3E90"/>
    <w:rsid w:val="006D5925"/>
    <w:rsid w:val="006E19EE"/>
    <w:rsid w:val="006E228F"/>
    <w:rsid w:val="006E366E"/>
    <w:rsid w:val="006E36CD"/>
    <w:rsid w:val="006E4676"/>
    <w:rsid w:val="006E5378"/>
    <w:rsid w:val="006E546B"/>
    <w:rsid w:val="006E5C6A"/>
    <w:rsid w:val="006E5F58"/>
    <w:rsid w:val="006E5F9E"/>
    <w:rsid w:val="006F01E9"/>
    <w:rsid w:val="006F0FB7"/>
    <w:rsid w:val="006F115D"/>
    <w:rsid w:val="006F1D5A"/>
    <w:rsid w:val="006F2A8F"/>
    <w:rsid w:val="006F333A"/>
    <w:rsid w:val="006F385E"/>
    <w:rsid w:val="006F443C"/>
    <w:rsid w:val="006F5BAF"/>
    <w:rsid w:val="006F7500"/>
    <w:rsid w:val="007004C0"/>
    <w:rsid w:val="00700C53"/>
    <w:rsid w:val="00701260"/>
    <w:rsid w:val="00701669"/>
    <w:rsid w:val="007023E5"/>
    <w:rsid w:val="007028F1"/>
    <w:rsid w:val="00702A40"/>
    <w:rsid w:val="007036B3"/>
    <w:rsid w:val="00703EBF"/>
    <w:rsid w:val="0070402F"/>
    <w:rsid w:val="007067EC"/>
    <w:rsid w:val="00706A23"/>
    <w:rsid w:val="00706C17"/>
    <w:rsid w:val="00707A82"/>
    <w:rsid w:val="00707B04"/>
    <w:rsid w:val="00707B52"/>
    <w:rsid w:val="00707DD1"/>
    <w:rsid w:val="00707E4A"/>
    <w:rsid w:val="00712697"/>
    <w:rsid w:val="00712C27"/>
    <w:rsid w:val="007130C8"/>
    <w:rsid w:val="0071363A"/>
    <w:rsid w:val="00713705"/>
    <w:rsid w:val="00713F03"/>
    <w:rsid w:val="00715317"/>
    <w:rsid w:val="007153A7"/>
    <w:rsid w:val="0072047E"/>
    <w:rsid w:val="00720AE8"/>
    <w:rsid w:val="00720D18"/>
    <w:rsid w:val="00720E15"/>
    <w:rsid w:val="007212A3"/>
    <w:rsid w:val="007219A1"/>
    <w:rsid w:val="00722310"/>
    <w:rsid w:val="00722F4F"/>
    <w:rsid w:val="00723118"/>
    <w:rsid w:val="0072318F"/>
    <w:rsid w:val="00723D85"/>
    <w:rsid w:val="00724DDA"/>
    <w:rsid w:val="00725078"/>
    <w:rsid w:val="007256EA"/>
    <w:rsid w:val="00725965"/>
    <w:rsid w:val="007259EF"/>
    <w:rsid w:val="007264E2"/>
    <w:rsid w:val="007267AB"/>
    <w:rsid w:val="00727B04"/>
    <w:rsid w:val="00730896"/>
    <w:rsid w:val="0073154D"/>
    <w:rsid w:val="007317FA"/>
    <w:rsid w:val="007321A5"/>
    <w:rsid w:val="007334C5"/>
    <w:rsid w:val="00734595"/>
    <w:rsid w:val="007345C8"/>
    <w:rsid w:val="00735986"/>
    <w:rsid w:val="007359EF"/>
    <w:rsid w:val="00735DC2"/>
    <w:rsid w:val="007361E9"/>
    <w:rsid w:val="007366B1"/>
    <w:rsid w:val="00741C80"/>
    <w:rsid w:val="00742563"/>
    <w:rsid w:val="00742764"/>
    <w:rsid w:val="0074285D"/>
    <w:rsid w:val="007430F3"/>
    <w:rsid w:val="007445A5"/>
    <w:rsid w:val="00744C59"/>
    <w:rsid w:val="00745BD9"/>
    <w:rsid w:val="00746076"/>
    <w:rsid w:val="00746E9B"/>
    <w:rsid w:val="007472AC"/>
    <w:rsid w:val="0074775F"/>
    <w:rsid w:val="00750E06"/>
    <w:rsid w:val="00752A69"/>
    <w:rsid w:val="00752BBB"/>
    <w:rsid w:val="007544D2"/>
    <w:rsid w:val="007548BA"/>
    <w:rsid w:val="00754D21"/>
    <w:rsid w:val="00755A2A"/>
    <w:rsid w:val="00755EA5"/>
    <w:rsid w:val="0075706A"/>
    <w:rsid w:val="0076013C"/>
    <w:rsid w:val="00760895"/>
    <w:rsid w:val="00762372"/>
    <w:rsid w:val="0076259F"/>
    <w:rsid w:val="00762F76"/>
    <w:rsid w:val="0076344A"/>
    <w:rsid w:val="00763729"/>
    <w:rsid w:val="007639D1"/>
    <w:rsid w:val="00765357"/>
    <w:rsid w:val="00765C13"/>
    <w:rsid w:val="007665CB"/>
    <w:rsid w:val="00766A18"/>
    <w:rsid w:val="00767A26"/>
    <w:rsid w:val="00767AD4"/>
    <w:rsid w:val="007704A9"/>
    <w:rsid w:val="00770998"/>
    <w:rsid w:val="00770DD4"/>
    <w:rsid w:val="00771409"/>
    <w:rsid w:val="00771B64"/>
    <w:rsid w:val="00771E5C"/>
    <w:rsid w:val="00771E89"/>
    <w:rsid w:val="007722A4"/>
    <w:rsid w:val="0077259E"/>
    <w:rsid w:val="007729E8"/>
    <w:rsid w:val="007736DC"/>
    <w:rsid w:val="00774405"/>
    <w:rsid w:val="007744DF"/>
    <w:rsid w:val="00774615"/>
    <w:rsid w:val="007752FB"/>
    <w:rsid w:val="00776C37"/>
    <w:rsid w:val="007800C6"/>
    <w:rsid w:val="00781A9D"/>
    <w:rsid w:val="00782446"/>
    <w:rsid w:val="00782B08"/>
    <w:rsid w:val="00782B32"/>
    <w:rsid w:val="007830BA"/>
    <w:rsid w:val="00783580"/>
    <w:rsid w:val="00783650"/>
    <w:rsid w:val="00783CA6"/>
    <w:rsid w:val="0078412F"/>
    <w:rsid w:val="00784EEC"/>
    <w:rsid w:val="00785900"/>
    <w:rsid w:val="007862CA"/>
    <w:rsid w:val="007878DE"/>
    <w:rsid w:val="00787CE1"/>
    <w:rsid w:val="0079028B"/>
    <w:rsid w:val="00790686"/>
    <w:rsid w:val="00790A6B"/>
    <w:rsid w:val="00790D5E"/>
    <w:rsid w:val="00791545"/>
    <w:rsid w:val="00792967"/>
    <w:rsid w:val="00792F6C"/>
    <w:rsid w:val="007940A6"/>
    <w:rsid w:val="00794472"/>
    <w:rsid w:val="00794A27"/>
    <w:rsid w:val="00795EAB"/>
    <w:rsid w:val="00796396"/>
    <w:rsid w:val="0079645E"/>
    <w:rsid w:val="00796C71"/>
    <w:rsid w:val="007970DE"/>
    <w:rsid w:val="00797186"/>
    <w:rsid w:val="007971A8"/>
    <w:rsid w:val="007A010E"/>
    <w:rsid w:val="007A07A8"/>
    <w:rsid w:val="007A0A2B"/>
    <w:rsid w:val="007A0FF9"/>
    <w:rsid w:val="007A1149"/>
    <w:rsid w:val="007A17C9"/>
    <w:rsid w:val="007A1D56"/>
    <w:rsid w:val="007A25DA"/>
    <w:rsid w:val="007A2C83"/>
    <w:rsid w:val="007A2D09"/>
    <w:rsid w:val="007A3213"/>
    <w:rsid w:val="007A33AC"/>
    <w:rsid w:val="007A37EB"/>
    <w:rsid w:val="007A3814"/>
    <w:rsid w:val="007A3E53"/>
    <w:rsid w:val="007A4FA1"/>
    <w:rsid w:val="007B00F8"/>
    <w:rsid w:val="007B033B"/>
    <w:rsid w:val="007B0DF5"/>
    <w:rsid w:val="007B19EC"/>
    <w:rsid w:val="007B2A11"/>
    <w:rsid w:val="007B2CEC"/>
    <w:rsid w:val="007B3120"/>
    <w:rsid w:val="007B399E"/>
    <w:rsid w:val="007B416D"/>
    <w:rsid w:val="007B4292"/>
    <w:rsid w:val="007B4658"/>
    <w:rsid w:val="007B50D4"/>
    <w:rsid w:val="007B572B"/>
    <w:rsid w:val="007B6165"/>
    <w:rsid w:val="007B73C6"/>
    <w:rsid w:val="007B7B1D"/>
    <w:rsid w:val="007C02DC"/>
    <w:rsid w:val="007C0E48"/>
    <w:rsid w:val="007C35BB"/>
    <w:rsid w:val="007C35BD"/>
    <w:rsid w:val="007C3C4F"/>
    <w:rsid w:val="007C3CB2"/>
    <w:rsid w:val="007C3D13"/>
    <w:rsid w:val="007C4639"/>
    <w:rsid w:val="007C51B0"/>
    <w:rsid w:val="007C577A"/>
    <w:rsid w:val="007C602E"/>
    <w:rsid w:val="007C6BA2"/>
    <w:rsid w:val="007C7971"/>
    <w:rsid w:val="007D0CC9"/>
    <w:rsid w:val="007D2591"/>
    <w:rsid w:val="007D3067"/>
    <w:rsid w:val="007D3083"/>
    <w:rsid w:val="007D4FE0"/>
    <w:rsid w:val="007D6245"/>
    <w:rsid w:val="007D7DB8"/>
    <w:rsid w:val="007E0DF4"/>
    <w:rsid w:val="007E1289"/>
    <w:rsid w:val="007E13C9"/>
    <w:rsid w:val="007E253E"/>
    <w:rsid w:val="007E2DD8"/>
    <w:rsid w:val="007E3D85"/>
    <w:rsid w:val="007E4023"/>
    <w:rsid w:val="007E4E7C"/>
    <w:rsid w:val="007E575F"/>
    <w:rsid w:val="007E5B79"/>
    <w:rsid w:val="007E7A1E"/>
    <w:rsid w:val="007F0312"/>
    <w:rsid w:val="007F06CE"/>
    <w:rsid w:val="007F0B5E"/>
    <w:rsid w:val="007F1703"/>
    <w:rsid w:val="007F3479"/>
    <w:rsid w:val="007F3ADC"/>
    <w:rsid w:val="007F4CB9"/>
    <w:rsid w:val="007F5144"/>
    <w:rsid w:val="007F5B85"/>
    <w:rsid w:val="007F5DB3"/>
    <w:rsid w:val="007F6366"/>
    <w:rsid w:val="007F636B"/>
    <w:rsid w:val="007F6ED7"/>
    <w:rsid w:val="007F7B43"/>
    <w:rsid w:val="007F7ECF"/>
    <w:rsid w:val="007F7F8B"/>
    <w:rsid w:val="00800066"/>
    <w:rsid w:val="0080092C"/>
    <w:rsid w:val="0080099C"/>
    <w:rsid w:val="00800F55"/>
    <w:rsid w:val="008015C5"/>
    <w:rsid w:val="00802079"/>
    <w:rsid w:val="00802CA5"/>
    <w:rsid w:val="008033C6"/>
    <w:rsid w:val="00803791"/>
    <w:rsid w:val="00804908"/>
    <w:rsid w:val="0080626B"/>
    <w:rsid w:val="008067DD"/>
    <w:rsid w:val="008075AD"/>
    <w:rsid w:val="00807696"/>
    <w:rsid w:val="00807DF6"/>
    <w:rsid w:val="008118B2"/>
    <w:rsid w:val="008118E6"/>
    <w:rsid w:val="008128DF"/>
    <w:rsid w:val="00812BDE"/>
    <w:rsid w:val="008137A8"/>
    <w:rsid w:val="00813F1D"/>
    <w:rsid w:val="0081415F"/>
    <w:rsid w:val="008143F6"/>
    <w:rsid w:val="00815427"/>
    <w:rsid w:val="00815A78"/>
    <w:rsid w:val="00817076"/>
    <w:rsid w:val="008174BF"/>
    <w:rsid w:val="00817560"/>
    <w:rsid w:val="00817B7A"/>
    <w:rsid w:val="00817CB2"/>
    <w:rsid w:val="00817E74"/>
    <w:rsid w:val="00820A15"/>
    <w:rsid w:val="008211C0"/>
    <w:rsid w:val="0082175C"/>
    <w:rsid w:val="00821F95"/>
    <w:rsid w:val="00822443"/>
    <w:rsid w:val="0082257D"/>
    <w:rsid w:val="00822E13"/>
    <w:rsid w:val="00822E9F"/>
    <w:rsid w:val="008230FF"/>
    <w:rsid w:val="00823243"/>
    <w:rsid w:val="00823602"/>
    <w:rsid w:val="008236D3"/>
    <w:rsid w:val="00824553"/>
    <w:rsid w:val="008250A0"/>
    <w:rsid w:val="008255AD"/>
    <w:rsid w:val="008257DE"/>
    <w:rsid w:val="00825ECA"/>
    <w:rsid w:val="00826742"/>
    <w:rsid w:val="008322DC"/>
    <w:rsid w:val="0083243D"/>
    <w:rsid w:val="00833132"/>
    <w:rsid w:val="00833CB0"/>
    <w:rsid w:val="00834340"/>
    <w:rsid w:val="00834930"/>
    <w:rsid w:val="00834A73"/>
    <w:rsid w:val="00834CCE"/>
    <w:rsid w:val="00834FC4"/>
    <w:rsid w:val="0083547F"/>
    <w:rsid w:val="00835870"/>
    <w:rsid w:val="008358D9"/>
    <w:rsid w:val="00835937"/>
    <w:rsid w:val="008360B6"/>
    <w:rsid w:val="008364DB"/>
    <w:rsid w:val="0083721F"/>
    <w:rsid w:val="00837BF2"/>
    <w:rsid w:val="00841F9F"/>
    <w:rsid w:val="008420AE"/>
    <w:rsid w:val="008428DC"/>
    <w:rsid w:val="0084290A"/>
    <w:rsid w:val="00842EAA"/>
    <w:rsid w:val="0084379F"/>
    <w:rsid w:val="00846F88"/>
    <w:rsid w:val="00847399"/>
    <w:rsid w:val="0085151D"/>
    <w:rsid w:val="00852BEE"/>
    <w:rsid w:val="008533E1"/>
    <w:rsid w:val="008533E5"/>
    <w:rsid w:val="00853C0D"/>
    <w:rsid w:val="00854357"/>
    <w:rsid w:val="0085435A"/>
    <w:rsid w:val="00854F7A"/>
    <w:rsid w:val="00855149"/>
    <w:rsid w:val="00855506"/>
    <w:rsid w:val="00855C34"/>
    <w:rsid w:val="00856D43"/>
    <w:rsid w:val="008573B8"/>
    <w:rsid w:val="008609F2"/>
    <w:rsid w:val="00861558"/>
    <w:rsid w:val="008620B1"/>
    <w:rsid w:val="0086215F"/>
    <w:rsid w:val="00862EA8"/>
    <w:rsid w:val="008630C2"/>
    <w:rsid w:val="00863922"/>
    <w:rsid w:val="00863B9E"/>
    <w:rsid w:val="0086447B"/>
    <w:rsid w:val="00864779"/>
    <w:rsid w:val="008655D6"/>
    <w:rsid w:val="00865C04"/>
    <w:rsid w:val="00865F92"/>
    <w:rsid w:val="008667CC"/>
    <w:rsid w:val="0086743C"/>
    <w:rsid w:val="00867655"/>
    <w:rsid w:val="00867ADB"/>
    <w:rsid w:val="00867F7B"/>
    <w:rsid w:val="008715AF"/>
    <w:rsid w:val="00871D49"/>
    <w:rsid w:val="00872510"/>
    <w:rsid w:val="00872CD5"/>
    <w:rsid w:val="00873A96"/>
    <w:rsid w:val="00873FB5"/>
    <w:rsid w:val="00874C20"/>
    <w:rsid w:val="0087587C"/>
    <w:rsid w:val="00875B9E"/>
    <w:rsid w:val="00877A00"/>
    <w:rsid w:val="00877CB7"/>
    <w:rsid w:val="00877FE2"/>
    <w:rsid w:val="00881B24"/>
    <w:rsid w:val="00881C69"/>
    <w:rsid w:val="00883931"/>
    <w:rsid w:val="00883F60"/>
    <w:rsid w:val="008845F4"/>
    <w:rsid w:val="00884969"/>
    <w:rsid w:val="00884FFB"/>
    <w:rsid w:val="0088592E"/>
    <w:rsid w:val="00886746"/>
    <w:rsid w:val="00886AC6"/>
    <w:rsid w:val="00886E11"/>
    <w:rsid w:val="0088747C"/>
    <w:rsid w:val="0088758E"/>
    <w:rsid w:val="00887DE7"/>
    <w:rsid w:val="008905D7"/>
    <w:rsid w:val="00891B8F"/>
    <w:rsid w:val="00892414"/>
    <w:rsid w:val="00895247"/>
    <w:rsid w:val="008966E1"/>
    <w:rsid w:val="008973DD"/>
    <w:rsid w:val="008A0660"/>
    <w:rsid w:val="008A08AB"/>
    <w:rsid w:val="008A1680"/>
    <w:rsid w:val="008A2BEC"/>
    <w:rsid w:val="008A3C10"/>
    <w:rsid w:val="008A4253"/>
    <w:rsid w:val="008A4699"/>
    <w:rsid w:val="008A48FD"/>
    <w:rsid w:val="008A4AB6"/>
    <w:rsid w:val="008A54AD"/>
    <w:rsid w:val="008A5B71"/>
    <w:rsid w:val="008A6330"/>
    <w:rsid w:val="008A78A2"/>
    <w:rsid w:val="008A7998"/>
    <w:rsid w:val="008A7C11"/>
    <w:rsid w:val="008B0250"/>
    <w:rsid w:val="008B10DF"/>
    <w:rsid w:val="008B2101"/>
    <w:rsid w:val="008B304A"/>
    <w:rsid w:val="008B3700"/>
    <w:rsid w:val="008B3A27"/>
    <w:rsid w:val="008B4D36"/>
    <w:rsid w:val="008B585F"/>
    <w:rsid w:val="008B713E"/>
    <w:rsid w:val="008C0A21"/>
    <w:rsid w:val="008C0EF7"/>
    <w:rsid w:val="008C18A2"/>
    <w:rsid w:val="008C215C"/>
    <w:rsid w:val="008C289F"/>
    <w:rsid w:val="008C3425"/>
    <w:rsid w:val="008C3FAD"/>
    <w:rsid w:val="008C6BF5"/>
    <w:rsid w:val="008C6D1D"/>
    <w:rsid w:val="008C7826"/>
    <w:rsid w:val="008D10F3"/>
    <w:rsid w:val="008D2569"/>
    <w:rsid w:val="008D2C80"/>
    <w:rsid w:val="008D3398"/>
    <w:rsid w:val="008D3841"/>
    <w:rsid w:val="008D3C50"/>
    <w:rsid w:val="008D402F"/>
    <w:rsid w:val="008D41CF"/>
    <w:rsid w:val="008D50BB"/>
    <w:rsid w:val="008D5519"/>
    <w:rsid w:val="008D5F32"/>
    <w:rsid w:val="008D63E7"/>
    <w:rsid w:val="008D64C7"/>
    <w:rsid w:val="008D6886"/>
    <w:rsid w:val="008D7A20"/>
    <w:rsid w:val="008E00BB"/>
    <w:rsid w:val="008E0877"/>
    <w:rsid w:val="008E10BA"/>
    <w:rsid w:val="008E14FB"/>
    <w:rsid w:val="008E1B07"/>
    <w:rsid w:val="008E1D7A"/>
    <w:rsid w:val="008E29E5"/>
    <w:rsid w:val="008E3690"/>
    <w:rsid w:val="008E36AC"/>
    <w:rsid w:val="008E3785"/>
    <w:rsid w:val="008E3816"/>
    <w:rsid w:val="008E439A"/>
    <w:rsid w:val="008E5111"/>
    <w:rsid w:val="008E602B"/>
    <w:rsid w:val="008E712A"/>
    <w:rsid w:val="008E730A"/>
    <w:rsid w:val="008E735C"/>
    <w:rsid w:val="008F0921"/>
    <w:rsid w:val="008F0A50"/>
    <w:rsid w:val="008F0AE1"/>
    <w:rsid w:val="008F128B"/>
    <w:rsid w:val="008F1509"/>
    <w:rsid w:val="008F1BCF"/>
    <w:rsid w:val="008F2397"/>
    <w:rsid w:val="008F2F74"/>
    <w:rsid w:val="008F3A99"/>
    <w:rsid w:val="008F56C9"/>
    <w:rsid w:val="008F5F01"/>
    <w:rsid w:val="008F6509"/>
    <w:rsid w:val="008F6CA0"/>
    <w:rsid w:val="008F6E26"/>
    <w:rsid w:val="008F7862"/>
    <w:rsid w:val="00901922"/>
    <w:rsid w:val="0090198E"/>
    <w:rsid w:val="00904A52"/>
    <w:rsid w:val="00904BDA"/>
    <w:rsid w:val="00904BFF"/>
    <w:rsid w:val="00904E05"/>
    <w:rsid w:val="00905735"/>
    <w:rsid w:val="00905E16"/>
    <w:rsid w:val="00906BAB"/>
    <w:rsid w:val="00906FFB"/>
    <w:rsid w:val="00907C5F"/>
    <w:rsid w:val="0091026F"/>
    <w:rsid w:val="00910441"/>
    <w:rsid w:val="00911355"/>
    <w:rsid w:val="00913140"/>
    <w:rsid w:val="009160D0"/>
    <w:rsid w:val="00916A19"/>
    <w:rsid w:val="00917CE3"/>
    <w:rsid w:val="00917EB0"/>
    <w:rsid w:val="00921151"/>
    <w:rsid w:val="0092130B"/>
    <w:rsid w:val="009227F5"/>
    <w:rsid w:val="00923166"/>
    <w:rsid w:val="00923247"/>
    <w:rsid w:val="00923C65"/>
    <w:rsid w:val="00924BDF"/>
    <w:rsid w:val="00924FCC"/>
    <w:rsid w:val="0092506F"/>
    <w:rsid w:val="00925548"/>
    <w:rsid w:val="00927B12"/>
    <w:rsid w:val="00930E27"/>
    <w:rsid w:val="00931066"/>
    <w:rsid w:val="0093197E"/>
    <w:rsid w:val="0093209A"/>
    <w:rsid w:val="0093375E"/>
    <w:rsid w:val="00933E68"/>
    <w:rsid w:val="0093460A"/>
    <w:rsid w:val="00934722"/>
    <w:rsid w:val="00934971"/>
    <w:rsid w:val="00934B37"/>
    <w:rsid w:val="00935541"/>
    <w:rsid w:val="00935F66"/>
    <w:rsid w:val="00940240"/>
    <w:rsid w:val="0094025F"/>
    <w:rsid w:val="00940D11"/>
    <w:rsid w:val="00940D56"/>
    <w:rsid w:val="00941214"/>
    <w:rsid w:val="00941F69"/>
    <w:rsid w:val="00942136"/>
    <w:rsid w:val="00942629"/>
    <w:rsid w:val="009427B6"/>
    <w:rsid w:val="00943545"/>
    <w:rsid w:val="009436B7"/>
    <w:rsid w:val="0094512D"/>
    <w:rsid w:val="00945378"/>
    <w:rsid w:val="009459CD"/>
    <w:rsid w:val="0094674D"/>
    <w:rsid w:val="00946A29"/>
    <w:rsid w:val="0095005D"/>
    <w:rsid w:val="00950480"/>
    <w:rsid w:val="00951EC0"/>
    <w:rsid w:val="009523BC"/>
    <w:rsid w:val="0095261F"/>
    <w:rsid w:val="00952BD0"/>
    <w:rsid w:val="00954150"/>
    <w:rsid w:val="009543E1"/>
    <w:rsid w:val="0095483E"/>
    <w:rsid w:val="009559DA"/>
    <w:rsid w:val="00956247"/>
    <w:rsid w:val="00957424"/>
    <w:rsid w:val="00957564"/>
    <w:rsid w:val="00957621"/>
    <w:rsid w:val="00957D78"/>
    <w:rsid w:val="00960C0A"/>
    <w:rsid w:val="00961A01"/>
    <w:rsid w:val="00961EFB"/>
    <w:rsid w:val="009621C1"/>
    <w:rsid w:val="00962AE5"/>
    <w:rsid w:val="00962C90"/>
    <w:rsid w:val="00963D4A"/>
    <w:rsid w:val="00964046"/>
    <w:rsid w:val="00964724"/>
    <w:rsid w:val="0096671B"/>
    <w:rsid w:val="0096764F"/>
    <w:rsid w:val="009676E5"/>
    <w:rsid w:val="0096791B"/>
    <w:rsid w:val="00970C1A"/>
    <w:rsid w:val="00971B6C"/>
    <w:rsid w:val="00973263"/>
    <w:rsid w:val="0097518B"/>
    <w:rsid w:val="00975EBE"/>
    <w:rsid w:val="00975FB7"/>
    <w:rsid w:val="00976274"/>
    <w:rsid w:val="00977725"/>
    <w:rsid w:val="0098046A"/>
    <w:rsid w:val="00980799"/>
    <w:rsid w:val="0098079C"/>
    <w:rsid w:val="00981850"/>
    <w:rsid w:val="00982184"/>
    <w:rsid w:val="00982855"/>
    <w:rsid w:val="00982BDF"/>
    <w:rsid w:val="009839C3"/>
    <w:rsid w:val="00983AE9"/>
    <w:rsid w:val="009842D7"/>
    <w:rsid w:val="009843D9"/>
    <w:rsid w:val="00984D7C"/>
    <w:rsid w:val="0098590A"/>
    <w:rsid w:val="00986107"/>
    <w:rsid w:val="009862A5"/>
    <w:rsid w:val="00986AC9"/>
    <w:rsid w:val="0098730D"/>
    <w:rsid w:val="009878FC"/>
    <w:rsid w:val="00987F0A"/>
    <w:rsid w:val="00990731"/>
    <w:rsid w:val="00991C04"/>
    <w:rsid w:val="00991D00"/>
    <w:rsid w:val="00991DA5"/>
    <w:rsid w:val="00992D5B"/>
    <w:rsid w:val="009931CE"/>
    <w:rsid w:val="00993459"/>
    <w:rsid w:val="00993CAF"/>
    <w:rsid w:val="00994CA0"/>
    <w:rsid w:val="00994CEF"/>
    <w:rsid w:val="009955F7"/>
    <w:rsid w:val="009959F1"/>
    <w:rsid w:val="00995B95"/>
    <w:rsid w:val="00995C3B"/>
    <w:rsid w:val="00995F14"/>
    <w:rsid w:val="00996535"/>
    <w:rsid w:val="0099680B"/>
    <w:rsid w:val="00996C52"/>
    <w:rsid w:val="00996F1C"/>
    <w:rsid w:val="00997E96"/>
    <w:rsid w:val="009A131F"/>
    <w:rsid w:val="009A1470"/>
    <w:rsid w:val="009A1BBA"/>
    <w:rsid w:val="009A2367"/>
    <w:rsid w:val="009A328B"/>
    <w:rsid w:val="009A344D"/>
    <w:rsid w:val="009A4807"/>
    <w:rsid w:val="009A55E8"/>
    <w:rsid w:val="009A5810"/>
    <w:rsid w:val="009A5D9B"/>
    <w:rsid w:val="009A7193"/>
    <w:rsid w:val="009A7C1C"/>
    <w:rsid w:val="009B005A"/>
    <w:rsid w:val="009B0448"/>
    <w:rsid w:val="009B056B"/>
    <w:rsid w:val="009B18F4"/>
    <w:rsid w:val="009B1FAA"/>
    <w:rsid w:val="009B2095"/>
    <w:rsid w:val="009B2A65"/>
    <w:rsid w:val="009B317A"/>
    <w:rsid w:val="009B327E"/>
    <w:rsid w:val="009B3F5E"/>
    <w:rsid w:val="009B4950"/>
    <w:rsid w:val="009B5BF2"/>
    <w:rsid w:val="009B6430"/>
    <w:rsid w:val="009B652D"/>
    <w:rsid w:val="009C113D"/>
    <w:rsid w:val="009C17A6"/>
    <w:rsid w:val="009C20E7"/>
    <w:rsid w:val="009C2467"/>
    <w:rsid w:val="009C2C80"/>
    <w:rsid w:val="009C304C"/>
    <w:rsid w:val="009C523C"/>
    <w:rsid w:val="009C6C88"/>
    <w:rsid w:val="009C701A"/>
    <w:rsid w:val="009C7660"/>
    <w:rsid w:val="009D0503"/>
    <w:rsid w:val="009D120F"/>
    <w:rsid w:val="009D1456"/>
    <w:rsid w:val="009D1715"/>
    <w:rsid w:val="009D2125"/>
    <w:rsid w:val="009D2405"/>
    <w:rsid w:val="009D25C8"/>
    <w:rsid w:val="009D28A3"/>
    <w:rsid w:val="009D2BE0"/>
    <w:rsid w:val="009D31AE"/>
    <w:rsid w:val="009D3C2C"/>
    <w:rsid w:val="009D484E"/>
    <w:rsid w:val="009D663C"/>
    <w:rsid w:val="009E1B16"/>
    <w:rsid w:val="009E225A"/>
    <w:rsid w:val="009E29B0"/>
    <w:rsid w:val="009E33EE"/>
    <w:rsid w:val="009E4AF4"/>
    <w:rsid w:val="009E54C8"/>
    <w:rsid w:val="009E5F65"/>
    <w:rsid w:val="009E6BAB"/>
    <w:rsid w:val="009F054D"/>
    <w:rsid w:val="009F1068"/>
    <w:rsid w:val="009F1FC6"/>
    <w:rsid w:val="009F3B2B"/>
    <w:rsid w:val="009F4781"/>
    <w:rsid w:val="009F4B29"/>
    <w:rsid w:val="009F52EC"/>
    <w:rsid w:val="009F5356"/>
    <w:rsid w:val="009F5965"/>
    <w:rsid w:val="009F6825"/>
    <w:rsid w:val="009F701B"/>
    <w:rsid w:val="009F7340"/>
    <w:rsid w:val="009F75FD"/>
    <w:rsid w:val="009F77A8"/>
    <w:rsid w:val="00A004A3"/>
    <w:rsid w:val="00A006BD"/>
    <w:rsid w:val="00A0144C"/>
    <w:rsid w:val="00A02C56"/>
    <w:rsid w:val="00A04207"/>
    <w:rsid w:val="00A04AA6"/>
    <w:rsid w:val="00A04DCF"/>
    <w:rsid w:val="00A07078"/>
    <w:rsid w:val="00A10F09"/>
    <w:rsid w:val="00A11CAD"/>
    <w:rsid w:val="00A12039"/>
    <w:rsid w:val="00A125E4"/>
    <w:rsid w:val="00A12FA7"/>
    <w:rsid w:val="00A13596"/>
    <w:rsid w:val="00A13A1F"/>
    <w:rsid w:val="00A14C26"/>
    <w:rsid w:val="00A15860"/>
    <w:rsid w:val="00A158EA"/>
    <w:rsid w:val="00A15B68"/>
    <w:rsid w:val="00A16BF3"/>
    <w:rsid w:val="00A16C7C"/>
    <w:rsid w:val="00A17115"/>
    <w:rsid w:val="00A17B57"/>
    <w:rsid w:val="00A20AB2"/>
    <w:rsid w:val="00A212D7"/>
    <w:rsid w:val="00A2277B"/>
    <w:rsid w:val="00A22C9A"/>
    <w:rsid w:val="00A23697"/>
    <w:rsid w:val="00A238A1"/>
    <w:rsid w:val="00A247AA"/>
    <w:rsid w:val="00A25A09"/>
    <w:rsid w:val="00A25C76"/>
    <w:rsid w:val="00A27044"/>
    <w:rsid w:val="00A270A1"/>
    <w:rsid w:val="00A27298"/>
    <w:rsid w:val="00A278E4"/>
    <w:rsid w:val="00A27BC5"/>
    <w:rsid w:val="00A30929"/>
    <w:rsid w:val="00A30931"/>
    <w:rsid w:val="00A312CA"/>
    <w:rsid w:val="00A31572"/>
    <w:rsid w:val="00A31764"/>
    <w:rsid w:val="00A3198A"/>
    <w:rsid w:val="00A3222B"/>
    <w:rsid w:val="00A331A1"/>
    <w:rsid w:val="00A33D13"/>
    <w:rsid w:val="00A33D96"/>
    <w:rsid w:val="00A3504B"/>
    <w:rsid w:val="00A354DE"/>
    <w:rsid w:val="00A36186"/>
    <w:rsid w:val="00A36239"/>
    <w:rsid w:val="00A366AB"/>
    <w:rsid w:val="00A36EBD"/>
    <w:rsid w:val="00A37E15"/>
    <w:rsid w:val="00A40EEE"/>
    <w:rsid w:val="00A414CA"/>
    <w:rsid w:val="00A4161C"/>
    <w:rsid w:val="00A41BD3"/>
    <w:rsid w:val="00A41FFF"/>
    <w:rsid w:val="00A42247"/>
    <w:rsid w:val="00A42DD3"/>
    <w:rsid w:val="00A43CB9"/>
    <w:rsid w:val="00A44CBB"/>
    <w:rsid w:val="00A458D6"/>
    <w:rsid w:val="00A45CDE"/>
    <w:rsid w:val="00A46B80"/>
    <w:rsid w:val="00A470C6"/>
    <w:rsid w:val="00A47FD8"/>
    <w:rsid w:val="00A501E6"/>
    <w:rsid w:val="00A5071A"/>
    <w:rsid w:val="00A509D5"/>
    <w:rsid w:val="00A50C59"/>
    <w:rsid w:val="00A50F7D"/>
    <w:rsid w:val="00A511F6"/>
    <w:rsid w:val="00A5148B"/>
    <w:rsid w:val="00A51554"/>
    <w:rsid w:val="00A51A07"/>
    <w:rsid w:val="00A524EC"/>
    <w:rsid w:val="00A527C7"/>
    <w:rsid w:val="00A543A5"/>
    <w:rsid w:val="00A5482C"/>
    <w:rsid w:val="00A55B09"/>
    <w:rsid w:val="00A5665A"/>
    <w:rsid w:val="00A56886"/>
    <w:rsid w:val="00A56964"/>
    <w:rsid w:val="00A6003C"/>
    <w:rsid w:val="00A6098B"/>
    <w:rsid w:val="00A60D78"/>
    <w:rsid w:val="00A61EBB"/>
    <w:rsid w:val="00A6210A"/>
    <w:rsid w:val="00A63868"/>
    <w:rsid w:val="00A64028"/>
    <w:rsid w:val="00A641EB"/>
    <w:rsid w:val="00A6436F"/>
    <w:rsid w:val="00A6452D"/>
    <w:rsid w:val="00A646EF"/>
    <w:rsid w:val="00A648FD"/>
    <w:rsid w:val="00A65C27"/>
    <w:rsid w:val="00A6649C"/>
    <w:rsid w:val="00A66A3B"/>
    <w:rsid w:val="00A67396"/>
    <w:rsid w:val="00A7113D"/>
    <w:rsid w:val="00A713EA"/>
    <w:rsid w:val="00A716B0"/>
    <w:rsid w:val="00A71F6F"/>
    <w:rsid w:val="00A73E49"/>
    <w:rsid w:val="00A74298"/>
    <w:rsid w:val="00A74B26"/>
    <w:rsid w:val="00A75197"/>
    <w:rsid w:val="00A7579D"/>
    <w:rsid w:val="00A75E6E"/>
    <w:rsid w:val="00A76125"/>
    <w:rsid w:val="00A76843"/>
    <w:rsid w:val="00A776E7"/>
    <w:rsid w:val="00A77DF9"/>
    <w:rsid w:val="00A8012D"/>
    <w:rsid w:val="00A80704"/>
    <w:rsid w:val="00A80745"/>
    <w:rsid w:val="00A8077F"/>
    <w:rsid w:val="00A81AC7"/>
    <w:rsid w:val="00A81BED"/>
    <w:rsid w:val="00A81FD5"/>
    <w:rsid w:val="00A828CD"/>
    <w:rsid w:val="00A833F6"/>
    <w:rsid w:val="00A8463F"/>
    <w:rsid w:val="00A84B56"/>
    <w:rsid w:val="00A8567F"/>
    <w:rsid w:val="00A85930"/>
    <w:rsid w:val="00A85A03"/>
    <w:rsid w:val="00A87141"/>
    <w:rsid w:val="00A90306"/>
    <w:rsid w:val="00A903FF"/>
    <w:rsid w:val="00A908F4"/>
    <w:rsid w:val="00A90F83"/>
    <w:rsid w:val="00A9288C"/>
    <w:rsid w:val="00A92E1C"/>
    <w:rsid w:val="00A93274"/>
    <w:rsid w:val="00A937C5"/>
    <w:rsid w:val="00A93BBC"/>
    <w:rsid w:val="00A957AD"/>
    <w:rsid w:val="00A9589D"/>
    <w:rsid w:val="00A9697A"/>
    <w:rsid w:val="00AA0853"/>
    <w:rsid w:val="00AA0F40"/>
    <w:rsid w:val="00AA25DA"/>
    <w:rsid w:val="00AA2EDD"/>
    <w:rsid w:val="00AA2EE9"/>
    <w:rsid w:val="00AA42B4"/>
    <w:rsid w:val="00AA49D2"/>
    <w:rsid w:val="00AA58BB"/>
    <w:rsid w:val="00AA6574"/>
    <w:rsid w:val="00AA79AC"/>
    <w:rsid w:val="00AA7DA5"/>
    <w:rsid w:val="00AB0621"/>
    <w:rsid w:val="00AB0BA1"/>
    <w:rsid w:val="00AB1DCE"/>
    <w:rsid w:val="00AB1E79"/>
    <w:rsid w:val="00AB2FDD"/>
    <w:rsid w:val="00AB423D"/>
    <w:rsid w:val="00AB49CC"/>
    <w:rsid w:val="00AB77CC"/>
    <w:rsid w:val="00AB79CE"/>
    <w:rsid w:val="00AB7B4B"/>
    <w:rsid w:val="00AC02F1"/>
    <w:rsid w:val="00AC0340"/>
    <w:rsid w:val="00AC0B0D"/>
    <w:rsid w:val="00AC2F59"/>
    <w:rsid w:val="00AC3103"/>
    <w:rsid w:val="00AC3280"/>
    <w:rsid w:val="00AC32D7"/>
    <w:rsid w:val="00AC355D"/>
    <w:rsid w:val="00AC4DB8"/>
    <w:rsid w:val="00AC53A6"/>
    <w:rsid w:val="00AC6624"/>
    <w:rsid w:val="00AC753F"/>
    <w:rsid w:val="00AC7FA7"/>
    <w:rsid w:val="00AD053B"/>
    <w:rsid w:val="00AD0943"/>
    <w:rsid w:val="00AD1ABE"/>
    <w:rsid w:val="00AD2888"/>
    <w:rsid w:val="00AD434C"/>
    <w:rsid w:val="00AD4414"/>
    <w:rsid w:val="00AD5509"/>
    <w:rsid w:val="00AD6D3F"/>
    <w:rsid w:val="00AD6DBF"/>
    <w:rsid w:val="00AD7CDE"/>
    <w:rsid w:val="00AE0017"/>
    <w:rsid w:val="00AE0CDB"/>
    <w:rsid w:val="00AE1517"/>
    <w:rsid w:val="00AE1E53"/>
    <w:rsid w:val="00AE2650"/>
    <w:rsid w:val="00AE2C3F"/>
    <w:rsid w:val="00AE3688"/>
    <w:rsid w:val="00AE37D0"/>
    <w:rsid w:val="00AE4A1F"/>
    <w:rsid w:val="00AE4FA3"/>
    <w:rsid w:val="00AE59A3"/>
    <w:rsid w:val="00AE6F0B"/>
    <w:rsid w:val="00AE70B8"/>
    <w:rsid w:val="00AE7398"/>
    <w:rsid w:val="00AE744F"/>
    <w:rsid w:val="00AF0665"/>
    <w:rsid w:val="00AF0824"/>
    <w:rsid w:val="00AF09AF"/>
    <w:rsid w:val="00AF28A9"/>
    <w:rsid w:val="00AF2BF3"/>
    <w:rsid w:val="00AF2DA1"/>
    <w:rsid w:val="00AF33B5"/>
    <w:rsid w:val="00AF3779"/>
    <w:rsid w:val="00AF38FA"/>
    <w:rsid w:val="00AF4747"/>
    <w:rsid w:val="00AF5008"/>
    <w:rsid w:val="00AF565B"/>
    <w:rsid w:val="00AF592F"/>
    <w:rsid w:val="00AF5A2E"/>
    <w:rsid w:val="00AF5BA0"/>
    <w:rsid w:val="00AF5D59"/>
    <w:rsid w:val="00AF6060"/>
    <w:rsid w:val="00AF693A"/>
    <w:rsid w:val="00AF75B6"/>
    <w:rsid w:val="00AF77FC"/>
    <w:rsid w:val="00AF7FAC"/>
    <w:rsid w:val="00B00550"/>
    <w:rsid w:val="00B028C9"/>
    <w:rsid w:val="00B03514"/>
    <w:rsid w:val="00B03B79"/>
    <w:rsid w:val="00B03D0F"/>
    <w:rsid w:val="00B043DB"/>
    <w:rsid w:val="00B049AD"/>
    <w:rsid w:val="00B04C76"/>
    <w:rsid w:val="00B04ED0"/>
    <w:rsid w:val="00B05955"/>
    <w:rsid w:val="00B059E8"/>
    <w:rsid w:val="00B06743"/>
    <w:rsid w:val="00B0698C"/>
    <w:rsid w:val="00B114AF"/>
    <w:rsid w:val="00B11765"/>
    <w:rsid w:val="00B11A66"/>
    <w:rsid w:val="00B130CD"/>
    <w:rsid w:val="00B13823"/>
    <w:rsid w:val="00B13873"/>
    <w:rsid w:val="00B15B55"/>
    <w:rsid w:val="00B15CE5"/>
    <w:rsid w:val="00B15E66"/>
    <w:rsid w:val="00B20348"/>
    <w:rsid w:val="00B22265"/>
    <w:rsid w:val="00B22C1B"/>
    <w:rsid w:val="00B22D6D"/>
    <w:rsid w:val="00B22DE5"/>
    <w:rsid w:val="00B24048"/>
    <w:rsid w:val="00B24A54"/>
    <w:rsid w:val="00B2532A"/>
    <w:rsid w:val="00B25F44"/>
    <w:rsid w:val="00B26257"/>
    <w:rsid w:val="00B264B2"/>
    <w:rsid w:val="00B26A3E"/>
    <w:rsid w:val="00B27A2F"/>
    <w:rsid w:val="00B30E76"/>
    <w:rsid w:val="00B32022"/>
    <w:rsid w:val="00B329C9"/>
    <w:rsid w:val="00B32FB8"/>
    <w:rsid w:val="00B33098"/>
    <w:rsid w:val="00B33257"/>
    <w:rsid w:val="00B33D4C"/>
    <w:rsid w:val="00B351FA"/>
    <w:rsid w:val="00B3559A"/>
    <w:rsid w:val="00B36232"/>
    <w:rsid w:val="00B366DE"/>
    <w:rsid w:val="00B36B5B"/>
    <w:rsid w:val="00B375AE"/>
    <w:rsid w:val="00B3793C"/>
    <w:rsid w:val="00B408AF"/>
    <w:rsid w:val="00B40C0C"/>
    <w:rsid w:val="00B40E34"/>
    <w:rsid w:val="00B41005"/>
    <w:rsid w:val="00B41209"/>
    <w:rsid w:val="00B412C9"/>
    <w:rsid w:val="00B41573"/>
    <w:rsid w:val="00B41AF6"/>
    <w:rsid w:val="00B429E8"/>
    <w:rsid w:val="00B4331C"/>
    <w:rsid w:val="00B441D7"/>
    <w:rsid w:val="00B4496C"/>
    <w:rsid w:val="00B44FAD"/>
    <w:rsid w:val="00B452D7"/>
    <w:rsid w:val="00B45569"/>
    <w:rsid w:val="00B45BBB"/>
    <w:rsid w:val="00B4777E"/>
    <w:rsid w:val="00B50227"/>
    <w:rsid w:val="00B51259"/>
    <w:rsid w:val="00B5176F"/>
    <w:rsid w:val="00B5205A"/>
    <w:rsid w:val="00B5247B"/>
    <w:rsid w:val="00B52726"/>
    <w:rsid w:val="00B52B56"/>
    <w:rsid w:val="00B5384B"/>
    <w:rsid w:val="00B54AD1"/>
    <w:rsid w:val="00B54D8A"/>
    <w:rsid w:val="00B56B1A"/>
    <w:rsid w:val="00B56E70"/>
    <w:rsid w:val="00B600B4"/>
    <w:rsid w:val="00B61984"/>
    <w:rsid w:val="00B61D1D"/>
    <w:rsid w:val="00B61FB1"/>
    <w:rsid w:val="00B6268F"/>
    <w:rsid w:val="00B62C81"/>
    <w:rsid w:val="00B63BB4"/>
    <w:rsid w:val="00B65B28"/>
    <w:rsid w:val="00B66BF2"/>
    <w:rsid w:val="00B6755F"/>
    <w:rsid w:val="00B67E15"/>
    <w:rsid w:val="00B70189"/>
    <w:rsid w:val="00B702BE"/>
    <w:rsid w:val="00B70C99"/>
    <w:rsid w:val="00B70DDC"/>
    <w:rsid w:val="00B71035"/>
    <w:rsid w:val="00B713AA"/>
    <w:rsid w:val="00B717BA"/>
    <w:rsid w:val="00B72423"/>
    <w:rsid w:val="00B72E9F"/>
    <w:rsid w:val="00B72F76"/>
    <w:rsid w:val="00B75788"/>
    <w:rsid w:val="00B75FC4"/>
    <w:rsid w:val="00B77030"/>
    <w:rsid w:val="00B77038"/>
    <w:rsid w:val="00B77E8F"/>
    <w:rsid w:val="00B77FC1"/>
    <w:rsid w:val="00B80049"/>
    <w:rsid w:val="00B80230"/>
    <w:rsid w:val="00B80FCF"/>
    <w:rsid w:val="00B81FBD"/>
    <w:rsid w:val="00B823E8"/>
    <w:rsid w:val="00B82730"/>
    <w:rsid w:val="00B8337D"/>
    <w:rsid w:val="00B83447"/>
    <w:rsid w:val="00B834C4"/>
    <w:rsid w:val="00B84592"/>
    <w:rsid w:val="00B864AA"/>
    <w:rsid w:val="00B86612"/>
    <w:rsid w:val="00B87D03"/>
    <w:rsid w:val="00B901CD"/>
    <w:rsid w:val="00B90D13"/>
    <w:rsid w:val="00B90D3B"/>
    <w:rsid w:val="00B91238"/>
    <w:rsid w:val="00B914CA"/>
    <w:rsid w:val="00B92708"/>
    <w:rsid w:val="00B9279D"/>
    <w:rsid w:val="00B92808"/>
    <w:rsid w:val="00B9338F"/>
    <w:rsid w:val="00B93916"/>
    <w:rsid w:val="00B93CF9"/>
    <w:rsid w:val="00B9425E"/>
    <w:rsid w:val="00B943F4"/>
    <w:rsid w:val="00B94B81"/>
    <w:rsid w:val="00B94BB2"/>
    <w:rsid w:val="00B94F75"/>
    <w:rsid w:val="00B96416"/>
    <w:rsid w:val="00B96557"/>
    <w:rsid w:val="00B9660F"/>
    <w:rsid w:val="00B96721"/>
    <w:rsid w:val="00B96BA2"/>
    <w:rsid w:val="00B9718F"/>
    <w:rsid w:val="00B97726"/>
    <w:rsid w:val="00B9788E"/>
    <w:rsid w:val="00B97A40"/>
    <w:rsid w:val="00BA0DC4"/>
    <w:rsid w:val="00BA1D76"/>
    <w:rsid w:val="00BA1E66"/>
    <w:rsid w:val="00BA303A"/>
    <w:rsid w:val="00BA32FC"/>
    <w:rsid w:val="00BA393D"/>
    <w:rsid w:val="00BA45E9"/>
    <w:rsid w:val="00BA5DD3"/>
    <w:rsid w:val="00BA6AD6"/>
    <w:rsid w:val="00BA6FEE"/>
    <w:rsid w:val="00BA720E"/>
    <w:rsid w:val="00BA79D5"/>
    <w:rsid w:val="00BB03FF"/>
    <w:rsid w:val="00BB0A2E"/>
    <w:rsid w:val="00BB0AB8"/>
    <w:rsid w:val="00BB1055"/>
    <w:rsid w:val="00BB12D9"/>
    <w:rsid w:val="00BB1785"/>
    <w:rsid w:val="00BB1F88"/>
    <w:rsid w:val="00BB2420"/>
    <w:rsid w:val="00BB2EA7"/>
    <w:rsid w:val="00BB326E"/>
    <w:rsid w:val="00BB47E0"/>
    <w:rsid w:val="00BB4BE7"/>
    <w:rsid w:val="00BB4D8A"/>
    <w:rsid w:val="00BB5500"/>
    <w:rsid w:val="00BB5542"/>
    <w:rsid w:val="00BB5FDA"/>
    <w:rsid w:val="00BB7420"/>
    <w:rsid w:val="00BB7A11"/>
    <w:rsid w:val="00BB7B28"/>
    <w:rsid w:val="00BB7D86"/>
    <w:rsid w:val="00BC1F8E"/>
    <w:rsid w:val="00BC2904"/>
    <w:rsid w:val="00BC4B2F"/>
    <w:rsid w:val="00BC573A"/>
    <w:rsid w:val="00BC5FF2"/>
    <w:rsid w:val="00BC6BC1"/>
    <w:rsid w:val="00BC759B"/>
    <w:rsid w:val="00BC75F2"/>
    <w:rsid w:val="00BC7A93"/>
    <w:rsid w:val="00BD023C"/>
    <w:rsid w:val="00BD050A"/>
    <w:rsid w:val="00BD10C5"/>
    <w:rsid w:val="00BD10D1"/>
    <w:rsid w:val="00BD1151"/>
    <w:rsid w:val="00BD20DA"/>
    <w:rsid w:val="00BD27AB"/>
    <w:rsid w:val="00BD37D6"/>
    <w:rsid w:val="00BD3BFF"/>
    <w:rsid w:val="00BD4D2B"/>
    <w:rsid w:val="00BD4E01"/>
    <w:rsid w:val="00BD4E0A"/>
    <w:rsid w:val="00BD5501"/>
    <w:rsid w:val="00BD5517"/>
    <w:rsid w:val="00BD5A77"/>
    <w:rsid w:val="00BD6BB3"/>
    <w:rsid w:val="00BD6EAB"/>
    <w:rsid w:val="00BD780C"/>
    <w:rsid w:val="00BE1591"/>
    <w:rsid w:val="00BE15B8"/>
    <w:rsid w:val="00BE1D87"/>
    <w:rsid w:val="00BE2D1D"/>
    <w:rsid w:val="00BE32B9"/>
    <w:rsid w:val="00BE548C"/>
    <w:rsid w:val="00BE5C82"/>
    <w:rsid w:val="00BE73DF"/>
    <w:rsid w:val="00BF023E"/>
    <w:rsid w:val="00BF0605"/>
    <w:rsid w:val="00BF0EED"/>
    <w:rsid w:val="00BF0F47"/>
    <w:rsid w:val="00BF0F6D"/>
    <w:rsid w:val="00BF1B80"/>
    <w:rsid w:val="00BF24F0"/>
    <w:rsid w:val="00BF3121"/>
    <w:rsid w:val="00BF3B92"/>
    <w:rsid w:val="00BF44AC"/>
    <w:rsid w:val="00BF570A"/>
    <w:rsid w:val="00BF5A91"/>
    <w:rsid w:val="00BF7359"/>
    <w:rsid w:val="00C0048D"/>
    <w:rsid w:val="00C015FE"/>
    <w:rsid w:val="00C0195F"/>
    <w:rsid w:val="00C01A73"/>
    <w:rsid w:val="00C02538"/>
    <w:rsid w:val="00C02CFC"/>
    <w:rsid w:val="00C031E0"/>
    <w:rsid w:val="00C036F0"/>
    <w:rsid w:val="00C03B5F"/>
    <w:rsid w:val="00C057F0"/>
    <w:rsid w:val="00C0584F"/>
    <w:rsid w:val="00C063A4"/>
    <w:rsid w:val="00C06AD0"/>
    <w:rsid w:val="00C06FE0"/>
    <w:rsid w:val="00C1000F"/>
    <w:rsid w:val="00C1004F"/>
    <w:rsid w:val="00C106BB"/>
    <w:rsid w:val="00C10A07"/>
    <w:rsid w:val="00C11D5E"/>
    <w:rsid w:val="00C12176"/>
    <w:rsid w:val="00C12190"/>
    <w:rsid w:val="00C12F1F"/>
    <w:rsid w:val="00C12FA3"/>
    <w:rsid w:val="00C142AF"/>
    <w:rsid w:val="00C1447F"/>
    <w:rsid w:val="00C149D4"/>
    <w:rsid w:val="00C14F94"/>
    <w:rsid w:val="00C15016"/>
    <w:rsid w:val="00C16150"/>
    <w:rsid w:val="00C216BD"/>
    <w:rsid w:val="00C21BF0"/>
    <w:rsid w:val="00C2330F"/>
    <w:rsid w:val="00C23757"/>
    <w:rsid w:val="00C239A0"/>
    <w:rsid w:val="00C23AC8"/>
    <w:rsid w:val="00C24057"/>
    <w:rsid w:val="00C241BE"/>
    <w:rsid w:val="00C24467"/>
    <w:rsid w:val="00C24AC9"/>
    <w:rsid w:val="00C25426"/>
    <w:rsid w:val="00C261A4"/>
    <w:rsid w:val="00C26928"/>
    <w:rsid w:val="00C2719F"/>
    <w:rsid w:val="00C30618"/>
    <w:rsid w:val="00C31349"/>
    <w:rsid w:val="00C31DB6"/>
    <w:rsid w:val="00C326F4"/>
    <w:rsid w:val="00C32728"/>
    <w:rsid w:val="00C32777"/>
    <w:rsid w:val="00C33A9D"/>
    <w:rsid w:val="00C3534C"/>
    <w:rsid w:val="00C36851"/>
    <w:rsid w:val="00C368B9"/>
    <w:rsid w:val="00C36A9D"/>
    <w:rsid w:val="00C36ADE"/>
    <w:rsid w:val="00C36DB6"/>
    <w:rsid w:val="00C36DED"/>
    <w:rsid w:val="00C4001C"/>
    <w:rsid w:val="00C4078D"/>
    <w:rsid w:val="00C40A67"/>
    <w:rsid w:val="00C40ACB"/>
    <w:rsid w:val="00C40E60"/>
    <w:rsid w:val="00C4231C"/>
    <w:rsid w:val="00C434A6"/>
    <w:rsid w:val="00C44125"/>
    <w:rsid w:val="00C44C2D"/>
    <w:rsid w:val="00C46A9A"/>
    <w:rsid w:val="00C472A3"/>
    <w:rsid w:val="00C50D3B"/>
    <w:rsid w:val="00C50DFA"/>
    <w:rsid w:val="00C51A70"/>
    <w:rsid w:val="00C527C7"/>
    <w:rsid w:val="00C5421C"/>
    <w:rsid w:val="00C5582C"/>
    <w:rsid w:val="00C56747"/>
    <w:rsid w:val="00C56D17"/>
    <w:rsid w:val="00C56DC1"/>
    <w:rsid w:val="00C57D59"/>
    <w:rsid w:val="00C6027A"/>
    <w:rsid w:val="00C6055D"/>
    <w:rsid w:val="00C607F1"/>
    <w:rsid w:val="00C61954"/>
    <w:rsid w:val="00C61B6F"/>
    <w:rsid w:val="00C61FFA"/>
    <w:rsid w:val="00C62B49"/>
    <w:rsid w:val="00C62F00"/>
    <w:rsid w:val="00C6315B"/>
    <w:rsid w:val="00C631FA"/>
    <w:rsid w:val="00C63232"/>
    <w:rsid w:val="00C63E59"/>
    <w:rsid w:val="00C647A7"/>
    <w:rsid w:val="00C64E4E"/>
    <w:rsid w:val="00C64ED9"/>
    <w:rsid w:val="00C65D85"/>
    <w:rsid w:val="00C6630C"/>
    <w:rsid w:val="00C6757E"/>
    <w:rsid w:val="00C67807"/>
    <w:rsid w:val="00C67DBB"/>
    <w:rsid w:val="00C7099A"/>
    <w:rsid w:val="00C7170F"/>
    <w:rsid w:val="00C71D33"/>
    <w:rsid w:val="00C72BB8"/>
    <w:rsid w:val="00C72DD4"/>
    <w:rsid w:val="00C72EAA"/>
    <w:rsid w:val="00C735F9"/>
    <w:rsid w:val="00C74679"/>
    <w:rsid w:val="00C75C66"/>
    <w:rsid w:val="00C76509"/>
    <w:rsid w:val="00C7717C"/>
    <w:rsid w:val="00C77980"/>
    <w:rsid w:val="00C8020E"/>
    <w:rsid w:val="00C80ABD"/>
    <w:rsid w:val="00C81B07"/>
    <w:rsid w:val="00C824A0"/>
    <w:rsid w:val="00C828BE"/>
    <w:rsid w:val="00C83611"/>
    <w:rsid w:val="00C83ED6"/>
    <w:rsid w:val="00C847D0"/>
    <w:rsid w:val="00C84C68"/>
    <w:rsid w:val="00C864E4"/>
    <w:rsid w:val="00C86DF8"/>
    <w:rsid w:val="00C8769A"/>
    <w:rsid w:val="00C90992"/>
    <w:rsid w:val="00C90B3C"/>
    <w:rsid w:val="00C9151F"/>
    <w:rsid w:val="00C915B8"/>
    <w:rsid w:val="00C926D6"/>
    <w:rsid w:val="00C928C0"/>
    <w:rsid w:val="00C9355F"/>
    <w:rsid w:val="00C93B55"/>
    <w:rsid w:val="00C93FF0"/>
    <w:rsid w:val="00C9482B"/>
    <w:rsid w:val="00C949AC"/>
    <w:rsid w:val="00C9511A"/>
    <w:rsid w:val="00C954C4"/>
    <w:rsid w:val="00C966F6"/>
    <w:rsid w:val="00C96AE7"/>
    <w:rsid w:val="00C97223"/>
    <w:rsid w:val="00C97C5E"/>
    <w:rsid w:val="00C97D4D"/>
    <w:rsid w:val="00CA0221"/>
    <w:rsid w:val="00CA0857"/>
    <w:rsid w:val="00CA151D"/>
    <w:rsid w:val="00CA171E"/>
    <w:rsid w:val="00CA20D2"/>
    <w:rsid w:val="00CA29AA"/>
    <w:rsid w:val="00CA2CF2"/>
    <w:rsid w:val="00CA3458"/>
    <w:rsid w:val="00CA3CE9"/>
    <w:rsid w:val="00CA423C"/>
    <w:rsid w:val="00CA4743"/>
    <w:rsid w:val="00CA511C"/>
    <w:rsid w:val="00CA60E5"/>
    <w:rsid w:val="00CA65E6"/>
    <w:rsid w:val="00CA6C6E"/>
    <w:rsid w:val="00CB10E6"/>
    <w:rsid w:val="00CB3183"/>
    <w:rsid w:val="00CB3320"/>
    <w:rsid w:val="00CB3D72"/>
    <w:rsid w:val="00CB4576"/>
    <w:rsid w:val="00CB4A74"/>
    <w:rsid w:val="00CB4FAF"/>
    <w:rsid w:val="00CB5951"/>
    <w:rsid w:val="00CB5B39"/>
    <w:rsid w:val="00CB5F8C"/>
    <w:rsid w:val="00CB62B3"/>
    <w:rsid w:val="00CB69BE"/>
    <w:rsid w:val="00CB6A9D"/>
    <w:rsid w:val="00CB6EE9"/>
    <w:rsid w:val="00CB76D8"/>
    <w:rsid w:val="00CC0B89"/>
    <w:rsid w:val="00CC1E9A"/>
    <w:rsid w:val="00CC25B2"/>
    <w:rsid w:val="00CC2AA7"/>
    <w:rsid w:val="00CC2AEF"/>
    <w:rsid w:val="00CC2CC2"/>
    <w:rsid w:val="00CC3C73"/>
    <w:rsid w:val="00CC530A"/>
    <w:rsid w:val="00CC64E9"/>
    <w:rsid w:val="00CC72D2"/>
    <w:rsid w:val="00CC77B1"/>
    <w:rsid w:val="00CD0007"/>
    <w:rsid w:val="00CD03D0"/>
    <w:rsid w:val="00CD1144"/>
    <w:rsid w:val="00CD12CB"/>
    <w:rsid w:val="00CD1B60"/>
    <w:rsid w:val="00CD2B67"/>
    <w:rsid w:val="00CD3420"/>
    <w:rsid w:val="00CD4064"/>
    <w:rsid w:val="00CD4D3F"/>
    <w:rsid w:val="00CD519C"/>
    <w:rsid w:val="00CD577D"/>
    <w:rsid w:val="00CD6C67"/>
    <w:rsid w:val="00CD6D43"/>
    <w:rsid w:val="00CD71F5"/>
    <w:rsid w:val="00CE05A4"/>
    <w:rsid w:val="00CE08C3"/>
    <w:rsid w:val="00CE1569"/>
    <w:rsid w:val="00CE1EED"/>
    <w:rsid w:val="00CE2823"/>
    <w:rsid w:val="00CE30F3"/>
    <w:rsid w:val="00CE31F0"/>
    <w:rsid w:val="00CE4186"/>
    <w:rsid w:val="00CE44C1"/>
    <w:rsid w:val="00CE4735"/>
    <w:rsid w:val="00CE4E60"/>
    <w:rsid w:val="00CE5419"/>
    <w:rsid w:val="00CE59F9"/>
    <w:rsid w:val="00CE67E6"/>
    <w:rsid w:val="00CE68CA"/>
    <w:rsid w:val="00CE6BF5"/>
    <w:rsid w:val="00CE6D50"/>
    <w:rsid w:val="00CE7982"/>
    <w:rsid w:val="00CE7F79"/>
    <w:rsid w:val="00CF03EB"/>
    <w:rsid w:val="00CF0D66"/>
    <w:rsid w:val="00CF2218"/>
    <w:rsid w:val="00CF294A"/>
    <w:rsid w:val="00CF2E82"/>
    <w:rsid w:val="00CF351A"/>
    <w:rsid w:val="00CF353A"/>
    <w:rsid w:val="00CF3B5B"/>
    <w:rsid w:val="00CF434D"/>
    <w:rsid w:val="00CF4833"/>
    <w:rsid w:val="00CF53D9"/>
    <w:rsid w:val="00CF5A88"/>
    <w:rsid w:val="00CF6211"/>
    <w:rsid w:val="00CF677A"/>
    <w:rsid w:val="00CF6AEF"/>
    <w:rsid w:val="00CF6E7A"/>
    <w:rsid w:val="00CF73D4"/>
    <w:rsid w:val="00D0021A"/>
    <w:rsid w:val="00D02169"/>
    <w:rsid w:val="00D023AD"/>
    <w:rsid w:val="00D03383"/>
    <w:rsid w:val="00D03828"/>
    <w:rsid w:val="00D038D4"/>
    <w:rsid w:val="00D03A6B"/>
    <w:rsid w:val="00D04BB8"/>
    <w:rsid w:val="00D0599E"/>
    <w:rsid w:val="00D07623"/>
    <w:rsid w:val="00D10047"/>
    <w:rsid w:val="00D11BDE"/>
    <w:rsid w:val="00D123C4"/>
    <w:rsid w:val="00D125FB"/>
    <w:rsid w:val="00D1349C"/>
    <w:rsid w:val="00D13AFC"/>
    <w:rsid w:val="00D13BC8"/>
    <w:rsid w:val="00D13F93"/>
    <w:rsid w:val="00D1587A"/>
    <w:rsid w:val="00D174E5"/>
    <w:rsid w:val="00D17C28"/>
    <w:rsid w:val="00D20565"/>
    <w:rsid w:val="00D205A6"/>
    <w:rsid w:val="00D207B1"/>
    <w:rsid w:val="00D2236D"/>
    <w:rsid w:val="00D22CF1"/>
    <w:rsid w:val="00D23115"/>
    <w:rsid w:val="00D238DF"/>
    <w:rsid w:val="00D2403F"/>
    <w:rsid w:val="00D24837"/>
    <w:rsid w:val="00D24D56"/>
    <w:rsid w:val="00D2589D"/>
    <w:rsid w:val="00D25DCE"/>
    <w:rsid w:val="00D263D0"/>
    <w:rsid w:val="00D27929"/>
    <w:rsid w:val="00D27C54"/>
    <w:rsid w:val="00D27CAB"/>
    <w:rsid w:val="00D301A0"/>
    <w:rsid w:val="00D303E3"/>
    <w:rsid w:val="00D30C78"/>
    <w:rsid w:val="00D30E30"/>
    <w:rsid w:val="00D319EA"/>
    <w:rsid w:val="00D320D9"/>
    <w:rsid w:val="00D32827"/>
    <w:rsid w:val="00D33973"/>
    <w:rsid w:val="00D33BB1"/>
    <w:rsid w:val="00D34440"/>
    <w:rsid w:val="00D34C13"/>
    <w:rsid w:val="00D35238"/>
    <w:rsid w:val="00D35B02"/>
    <w:rsid w:val="00D35D3B"/>
    <w:rsid w:val="00D35E9C"/>
    <w:rsid w:val="00D3755F"/>
    <w:rsid w:val="00D375E6"/>
    <w:rsid w:val="00D37792"/>
    <w:rsid w:val="00D37901"/>
    <w:rsid w:val="00D40502"/>
    <w:rsid w:val="00D41C93"/>
    <w:rsid w:val="00D41D5E"/>
    <w:rsid w:val="00D42577"/>
    <w:rsid w:val="00D444BA"/>
    <w:rsid w:val="00D449DE"/>
    <w:rsid w:val="00D45751"/>
    <w:rsid w:val="00D4669F"/>
    <w:rsid w:val="00D46D1A"/>
    <w:rsid w:val="00D47919"/>
    <w:rsid w:val="00D505DB"/>
    <w:rsid w:val="00D50C9E"/>
    <w:rsid w:val="00D50D44"/>
    <w:rsid w:val="00D5111E"/>
    <w:rsid w:val="00D5114A"/>
    <w:rsid w:val="00D515CA"/>
    <w:rsid w:val="00D51E09"/>
    <w:rsid w:val="00D526E6"/>
    <w:rsid w:val="00D52864"/>
    <w:rsid w:val="00D52AE2"/>
    <w:rsid w:val="00D53DD1"/>
    <w:rsid w:val="00D55A92"/>
    <w:rsid w:val="00D55DDB"/>
    <w:rsid w:val="00D562C2"/>
    <w:rsid w:val="00D563B2"/>
    <w:rsid w:val="00D56BA6"/>
    <w:rsid w:val="00D61380"/>
    <w:rsid w:val="00D625D4"/>
    <w:rsid w:val="00D632DD"/>
    <w:rsid w:val="00D63324"/>
    <w:rsid w:val="00D636A7"/>
    <w:rsid w:val="00D651F9"/>
    <w:rsid w:val="00D65457"/>
    <w:rsid w:val="00D66EC1"/>
    <w:rsid w:val="00D67B48"/>
    <w:rsid w:val="00D707E9"/>
    <w:rsid w:val="00D7106F"/>
    <w:rsid w:val="00D71A07"/>
    <w:rsid w:val="00D71D7B"/>
    <w:rsid w:val="00D72774"/>
    <w:rsid w:val="00D72933"/>
    <w:rsid w:val="00D737BA"/>
    <w:rsid w:val="00D74213"/>
    <w:rsid w:val="00D749D6"/>
    <w:rsid w:val="00D75339"/>
    <w:rsid w:val="00D7548F"/>
    <w:rsid w:val="00D754B4"/>
    <w:rsid w:val="00D76770"/>
    <w:rsid w:val="00D80264"/>
    <w:rsid w:val="00D80769"/>
    <w:rsid w:val="00D80E1A"/>
    <w:rsid w:val="00D82864"/>
    <w:rsid w:val="00D82CDC"/>
    <w:rsid w:val="00D83590"/>
    <w:rsid w:val="00D837FA"/>
    <w:rsid w:val="00D83D28"/>
    <w:rsid w:val="00D83E70"/>
    <w:rsid w:val="00D843CE"/>
    <w:rsid w:val="00D84635"/>
    <w:rsid w:val="00D85116"/>
    <w:rsid w:val="00D871ED"/>
    <w:rsid w:val="00D87C37"/>
    <w:rsid w:val="00D9023C"/>
    <w:rsid w:val="00D9059F"/>
    <w:rsid w:val="00D90BEE"/>
    <w:rsid w:val="00D9187B"/>
    <w:rsid w:val="00D91F4C"/>
    <w:rsid w:val="00D91FE4"/>
    <w:rsid w:val="00D927F0"/>
    <w:rsid w:val="00D92840"/>
    <w:rsid w:val="00D92ABA"/>
    <w:rsid w:val="00D92F04"/>
    <w:rsid w:val="00D93D73"/>
    <w:rsid w:val="00D9422E"/>
    <w:rsid w:val="00D95A0F"/>
    <w:rsid w:val="00D96717"/>
    <w:rsid w:val="00D97392"/>
    <w:rsid w:val="00DA06A6"/>
    <w:rsid w:val="00DA072B"/>
    <w:rsid w:val="00DA1A32"/>
    <w:rsid w:val="00DA1B86"/>
    <w:rsid w:val="00DA2C80"/>
    <w:rsid w:val="00DA2CC3"/>
    <w:rsid w:val="00DA364E"/>
    <w:rsid w:val="00DA3D0D"/>
    <w:rsid w:val="00DA44CE"/>
    <w:rsid w:val="00DA4F16"/>
    <w:rsid w:val="00DA5003"/>
    <w:rsid w:val="00DA6141"/>
    <w:rsid w:val="00DA62C0"/>
    <w:rsid w:val="00DA71B1"/>
    <w:rsid w:val="00DB0821"/>
    <w:rsid w:val="00DB1BA3"/>
    <w:rsid w:val="00DB37EF"/>
    <w:rsid w:val="00DB397E"/>
    <w:rsid w:val="00DB3A7A"/>
    <w:rsid w:val="00DB3EF8"/>
    <w:rsid w:val="00DB5955"/>
    <w:rsid w:val="00DB67B8"/>
    <w:rsid w:val="00DB73BC"/>
    <w:rsid w:val="00DB7859"/>
    <w:rsid w:val="00DC0A67"/>
    <w:rsid w:val="00DC18DC"/>
    <w:rsid w:val="00DC1B0B"/>
    <w:rsid w:val="00DC3375"/>
    <w:rsid w:val="00DC4235"/>
    <w:rsid w:val="00DC43B0"/>
    <w:rsid w:val="00DC4650"/>
    <w:rsid w:val="00DC5A8C"/>
    <w:rsid w:val="00DC5BCF"/>
    <w:rsid w:val="00DC5FCF"/>
    <w:rsid w:val="00DC6085"/>
    <w:rsid w:val="00DC6221"/>
    <w:rsid w:val="00DC631C"/>
    <w:rsid w:val="00DC6396"/>
    <w:rsid w:val="00DC6BBE"/>
    <w:rsid w:val="00DD09BF"/>
    <w:rsid w:val="00DD1596"/>
    <w:rsid w:val="00DD2262"/>
    <w:rsid w:val="00DD25F0"/>
    <w:rsid w:val="00DD2D03"/>
    <w:rsid w:val="00DD3DD1"/>
    <w:rsid w:val="00DD61D9"/>
    <w:rsid w:val="00DD69E1"/>
    <w:rsid w:val="00DD6F88"/>
    <w:rsid w:val="00DD72AF"/>
    <w:rsid w:val="00DD7E25"/>
    <w:rsid w:val="00DE02EA"/>
    <w:rsid w:val="00DE1A5C"/>
    <w:rsid w:val="00DE2227"/>
    <w:rsid w:val="00DE3666"/>
    <w:rsid w:val="00DE39D8"/>
    <w:rsid w:val="00DE3A8D"/>
    <w:rsid w:val="00DE4786"/>
    <w:rsid w:val="00DE4A3A"/>
    <w:rsid w:val="00DE5880"/>
    <w:rsid w:val="00DE72C1"/>
    <w:rsid w:val="00DE7956"/>
    <w:rsid w:val="00DF0825"/>
    <w:rsid w:val="00DF0CD0"/>
    <w:rsid w:val="00DF1434"/>
    <w:rsid w:val="00DF1902"/>
    <w:rsid w:val="00DF1B1C"/>
    <w:rsid w:val="00DF1C99"/>
    <w:rsid w:val="00DF1D75"/>
    <w:rsid w:val="00DF1F17"/>
    <w:rsid w:val="00DF287E"/>
    <w:rsid w:val="00DF2CB6"/>
    <w:rsid w:val="00DF37FF"/>
    <w:rsid w:val="00DF3BC3"/>
    <w:rsid w:val="00DF40D5"/>
    <w:rsid w:val="00DF42E3"/>
    <w:rsid w:val="00DF4438"/>
    <w:rsid w:val="00DF4AE3"/>
    <w:rsid w:val="00DF4C15"/>
    <w:rsid w:val="00DF4D31"/>
    <w:rsid w:val="00DF4E3B"/>
    <w:rsid w:val="00DF4F77"/>
    <w:rsid w:val="00DF55BB"/>
    <w:rsid w:val="00DF587B"/>
    <w:rsid w:val="00DF5A33"/>
    <w:rsid w:val="00DF5EFC"/>
    <w:rsid w:val="00DF5F36"/>
    <w:rsid w:val="00E0059E"/>
    <w:rsid w:val="00E00F94"/>
    <w:rsid w:val="00E013EF"/>
    <w:rsid w:val="00E017D3"/>
    <w:rsid w:val="00E0245F"/>
    <w:rsid w:val="00E0296F"/>
    <w:rsid w:val="00E02EC8"/>
    <w:rsid w:val="00E05E8B"/>
    <w:rsid w:val="00E05FE4"/>
    <w:rsid w:val="00E0607B"/>
    <w:rsid w:val="00E0619B"/>
    <w:rsid w:val="00E06DEF"/>
    <w:rsid w:val="00E073B1"/>
    <w:rsid w:val="00E07998"/>
    <w:rsid w:val="00E108BD"/>
    <w:rsid w:val="00E10A51"/>
    <w:rsid w:val="00E114F1"/>
    <w:rsid w:val="00E116EF"/>
    <w:rsid w:val="00E11A05"/>
    <w:rsid w:val="00E11B42"/>
    <w:rsid w:val="00E11F46"/>
    <w:rsid w:val="00E124B8"/>
    <w:rsid w:val="00E13C16"/>
    <w:rsid w:val="00E155FB"/>
    <w:rsid w:val="00E16D55"/>
    <w:rsid w:val="00E17193"/>
    <w:rsid w:val="00E17DD5"/>
    <w:rsid w:val="00E20409"/>
    <w:rsid w:val="00E21B68"/>
    <w:rsid w:val="00E21E1E"/>
    <w:rsid w:val="00E21E42"/>
    <w:rsid w:val="00E221D6"/>
    <w:rsid w:val="00E22B98"/>
    <w:rsid w:val="00E23AC7"/>
    <w:rsid w:val="00E2537D"/>
    <w:rsid w:val="00E258AE"/>
    <w:rsid w:val="00E271BA"/>
    <w:rsid w:val="00E27FB7"/>
    <w:rsid w:val="00E31D7D"/>
    <w:rsid w:val="00E322C6"/>
    <w:rsid w:val="00E32EC0"/>
    <w:rsid w:val="00E33304"/>
    <w:rsid w:val="00E339A5"/>
    <w:rsid w:val="00E33CFA"/>
    <w:rsid w:val="00E3464F"/>
    <w:rsid w:val="00E350E9"/>
    <w:rsid w:val="00E35B13"/>
    <w:rsid w:val="00E35C39"/>
    <w:rsid w:val="00E35C4A"/>
    <w:rsid w:val="00E36870"/>
    <w:rsid w:val="00E37739"/>
    <w:rsid w:val="00E37F9A"/>
    <w:rsid w:val="00E40242"/>
    <w:rsid w:val="00E40D3A"/>
    <w:rsid w:val="00E41EE0"/>
    <w:rsid w:val="00E43B1D"/>
    <w:rsid w:val="00E43C9C"/>
    <w:rsid w:val="00E44162"/>
    <w:rsid w:val="00E44D7C"/>
    <w:rsid w:val="00E4568E"/>
    <w:rsid w:val="00E4597F"/>
    <w:rsid w:val="00E46376"/>
    <w:rsid w:val="00E47CE4"/>
    <w:rsid w:val="00E50E13"/>
    <w:rsid w:val="00E5179E"/>
    <w:rsid w:val="00E518B8"/>
    <w:rsid w:val="00E524DB"/>
    <w:rsid w:val="00E536B6"/>
    <w:rsid w:val="00E54AA1"/>
    <w:rsid w:val="00E55D4D"/>
    <w:rsid w:val="00E57FB9"/>
    <w:rsid w:val="00E60571"/>
    <w:rsid w:val="00E6104B"/>
    <w:rsid w:val="00E618A4"/>
    <w:rsid w:val="00E61E71"/>
    <w:rsid w:val="00E6222F"/>
    <w:rsid w:val="00E64E91"/>
    <w:rsid w:val="00E65D89"/>
    <w:rsid w:val="00E66040"/>
    <w:rsid w:val="00E703C8"/>
    <w:rsid w:val="00E70B1D"/>
    <w:rsid w:val="00E70C77"/>
    <w:rsid w:val="00E70DB4"/>
    <w:rsid w:val="00E71E6C"/>
    <w:rsid w:val="00E722B0"/>
    <w:rsid w:val="00E7240C"/>
    <w:rsid w:val="00E72911"/>
    <w:rsid w:val="00E72CB8"/>
    <w:rsid w:val="00E74216"/>
    <w:rsid w:val="00E742E7"/>
    <w:rsid w:val="00E76CBB"/>
    <w:rsid w:val="00E7715C"/>
    <w:rsid w:val="00E7736D"/>
    <w:rsid w:val="00E77ACA"/>
    <w:rsid w:val="00E800D9"/>
    <w:rsid w:val="00E8020C"/>
    <w:rsid w:val="00E81B25"/>
    <w:rsid w:val="00E81E07"/>
    <w:rsid w:val="00E83D03"/>
    <w:rsid w:val="00E841D2"/>
    <w:rsid w:val="00E84356"/>
    <w:rsid w:val="00E8506C"/>
    <w:rsid w:val="00E86041"/>
    <w:rsid w:val="00E86D8E"/>
    <w:rsid w:val="00E87341"/>
    <w:rsid w:val="00E8746E"/>
    <w:rsid w:val="00E87A73"/>
    <w:rsid w:val="00E918B8"/>
    <w:rsid w:val="00E91ECF"/>
    <w:rsid w:val="00E940B8"/>
    <w:rsid w:val="00E94B6D"/>
    <w:rsid w:val="00E95407"/>
    <w:rsid w:val="00E95F18"/>
    <w:rsid w:val="00E9683C"/>
    <w:rsid w:val="00E969C3"/>
    <w:rsid w:val="00E96D7E"/>
    <w:rsid w:val="00EA0869"/>
    <w:rsid w:val="00EA0C2D"/>
    <w:rsid w:val="00EA1149"/>
    <w:rsid w:val="00EA127F"/>
    <w:rsid w:val="00EA1C85"/>
    <w:rsid w:val="00EA201B"/>
    <w:rsid w:val="00EA2042"/>
    <w:rsid w:val="00EA2699"/>
    <w:rsid w:val="00EA32E0"/>
    <w:rsid w:val="00EA3F4A"/>
    <w:rsid w:val="00EA4058"/>
    <w:rsid w:val="00EA4480"/>
    <w:rsid w:val="00EA44A4"/>
    <w:rsid w:val="00EA57B9"/>
    <w:rsid w:val="00EA5BB6"/>
    <w:rsid w:val="00EA5F0F"/>
    <w:rsid w:val="00EA66DC"/>
    <w:rsid w:val="00EA7D76"/>
    <w:rsid w:val="00EB0BC9"/>
    <w:rsid w:val="00EB122E"/>
    <w:rsid w:val="00EB17C3"/>
    <w:rsid w:val="00EB1D6D"/>
    <w:rsid w:val="00EB3158"/>
    <w:rsid w:val="00EB3EC9"/>
    <w:rsid w:val="00EB49D2"/>
    <w:rsid w:val="00EB4AC5"/>
    <w:rsid w:val="00EB4D2D"/>
    <w:rsid w:val="00EB57AB"/>
    <w:rsid w:val="00EB58B3"/>
    <w:rsid w:val="00EB6385"/>
    <w:rsid w:val="00EB66D9"/>
    <w:rsid w:val="00EB7D77"/>
    <w:rsid w:val="00EB7FAB"/>
    <w:rsid w:val="00EC00A0"/>
    <w:rsid w:val="00EC07B6"/>
    <w:rsid w:val="00EC10B2"/>
    <w:rsid w:val="00EC3442"/>
    <w:rsid w:val="00EC3F72"/>
    <w:rsid w:val="00EC4065"/>
    <w:rsid w:val="00EC51DB"/>
    <w:rsid w:val="00EC57BD"/>
    <w:rsid w:val="00EC5D44"/>
    <w:rsid w:val="00EC5E67"/>
    <w:rsid w:val="00EC67B5"/>
    <w:rsid w:val="00EC7263"/>
    <w:rsid w:val="00ED0DAE"/>
    <w:rsid w:val="00ED0F17"/>
    <w:rsid w:val="00ED17A6"/>
    <w:rsid w:val="00ED23D7"/>
    <w:rsid w:val="00ED3810"/>
    <w:rsid w:val="00ED45B3"/>
    <w:rsid w:val="00ED50D5"/>
    <w:rsid w:val="00ED5CBA"/>
    <w:rsid w:val="00ED607F"/>
    <w:rsid w:val="00ED6972"/>
    <w:rsid w:val="00ED6C3D"/>
    <w:rsid w:val="00ED757D"/>
    <w:rsid w:val="00EE010A"/>
    <w:rsid w:val="00EE1D77"/>
    <w:rsid w:val="00EE20AA"/>
    <w:rsid w:val="00EE21EA"/>
    <w:rsid w:val="00EE3376"/>
    <w:rsid w:val="00EE3392"/>
    <w:rsid w:val="00EE34DB"/>
    <w:rsid w:val="00EE3DCC"/>
    <w:rsid w:val="00EE57E7"/>
    <w:rsid w:val="00EE6A9F"/>
    <w:rsid w:val="00EF0286"/>
    <w:rsid w:val="00EF0A68"/>
    <w:rsid w:val="00EF11EF"/>
    <w:rsid w:val="00EF2E42"/>
    <w:rsid w:val="00EF3117"/>
    <w:rsid w:val="00EF3931"/>
    <w:rsid w:val="00EF3D72"/>
    <w:rsid w:val="00EF3FFF"/>
    <w:rsid w:val="00EF477B"/>
    <w:rsid w:val="00EF50E3"/>
    <w:rsid w:val="00EF5515"/>
    <w:rsid w:val="00EF58D4"/>
    <w:rsid w:val="00EF7B05"/>
    <w:rsid w:val="00EF7C4C"/>
    <w:rsid w:val="00EF7C6E"/>
    <w:rsid w:val="00F00071"/>
    <w:rsid w:val="00F00504"/>
    <w:rsid w:val="00F005ED"/>
    <w:rsid w:val="00F00A77"/>
    <w:rsid w:val="00F0229B"/>
    <w:rsid w:val="00F02FB8"/>
    <w:rsid w:val="00F0368E"/>
    <w:rsid w:val="00F03C45"/>
    <w:rsid w:val="00F03C9B"/>
    <w:rsid w:val="00F04A6D"/>
    <w:rsid w:val="00F04E92"/>
    <w:rsid w:val="00F04EBA"/>
    <w:rsid w:val="00F04F32"/>
    <w:rsid w:val="00F054C2"/>
    <w:rsid w:val="00F061C6"/>
    <w:rsid w:val="00F06606"/>
    <w:rsid w:val="00F06C08"/>
    <w:rsid w:val="00F06E2B"/>
    <w:rsid w:val="00F10070"/>
    <w:rsid w:val="00F122AA"/>
    <w:rsid w:val="00F1311B"/>
    <w:rsid w:val="00F13A75"/>
    <w:rsid w:val="00F13B76"/>
    <w:rsid w:val="00F13C67"/>
    <w:rsid w:val="00F14BFE"/>
    <w:rsid w:val="00F15582"/>
    <w:rsid w:val="00F1584E"/>
    <w:rsid w:val="00F17A44"/>
    <w:rsid w:val="00F17ED9"/>
    <w:rsid w:val="00F209CA"/>
    <w:rsid w:val="00F20D89"/>
    <w:rsid w:val="00F210C1"/>
    <w:rsid w:val="00F21AD1"/>
    <w:rsid w:val="00F2342A"/>
    <w:rsid w:val="00F23BC8"/>
    <w:rsid w:val="00F24699"/>
    <w:rsid w:val="00F24D3B"/>
    <w:rsid w:val="00F25F81"/>
    <w:rsid w:val="00F278C1"/>
    <w:rsid w:val="00F30B25"/>
    <w:rsid w:val="00F320F0"/>
    <w:rsid w:val="00F324C3"/>
    <w:rsid w:val="00F32BD2"/>
    <w:rsid w:val="00F33948"/>
    <w:rsid w:val="00F33FC2"/>
    <w:rsid w:val="00F35283"/>
    <w:rsid w:val="00F353A0"/>
    <w:rsid w:val="00F35458"/>
    <w:rsid w:val="00F35D3E"/>
    <w:rsid w:val="00F35FA5"/>
    <w:rsid w:val="00F362E8"/>
    <w:rsid w:val="00F36470"/>
    <w:rsid w:val="00F3691F"/>
    <w:rsid w:val="00F37799"/>
    <w:rsid w:val="00F37CCE"/>
    <w:rsid w:val="00F40B06"/>
    <w:rsid w:val="00F40D56"/>
    <w:rsid w:val="00F4104F"/>
    <w:rsid w:val="00F425E8"/>
    <w:rsid w:val="00F42E42"/>
    <w:rsid w:val="00F43E4F"/>
    <w:rsid w:val="00F44EA4"/>
    <w:rsid w:val="00F45413"/>
    <w:rsid w:val="00F45F33"/>
    <w:rsid w:val="00F47C71"/>
    <w:rsid w:val="00F51512"/>
    <w:rsid w:val="00F51538"/>
    <w:rsid w:val="00F51665"/>
    <w:rsid w:val="00F54CB3"/>
    <w:rsid w:val="00F55A0C"/>
    <w:rsid w:val="00F56211"/>
    <w:rsid w:val="00F5776E"/>
    <w:rsid w:val="00F5781D"/>
    <w:rsid w:val="00F57E2C"/>
    <w:rsid w:val="00F600CD"/>
    <w:rsid w:val="00F6105A"/>
    <w:rsid w:val="00F6138B"/>
    <w:rsid w:val="00F61B20"/>
    <w:rsid w:val="00F62803"/>
    <w:rsid w:val="00F62CBA"/>
    <w:rsid w:val="00F63453"/>
    <w:rsid w:val="00F63C0D"/>
    <w:rsid w:val="00F63F90"/>
    <w:rsid w:val="00F64924"/>
    <w:rsid w:val="00F64D5C"/>
    <w:rsid w:val="00F663FF"/>
    <w:rsid w:val="00F67085"/>
    <w:rsid w:val="00F67C90"/>
    <w:rsid w:val="00F706A7"/>
    <w:rsid w:val="00F70B48"/>
    <w:rsid w:val="00F71CFF"/>
    <w:rsid w:val="00F71DA0"/>
    <w:rsid w:val="00F72116"/>
    <w:rsid w:val="00F72F00"/>
    <w:rsid w:val="00F72FD4"/>
    <w:rsid w:val="00F73CF6"/>
    <w:rsid w:val="00F74010"/>
    <w:rsid w:val="00F745E0"/>
    <w:rsid w:val="00F74A2D"/>
    <w:rsid w:val="00F74B23"/>
    <w:rsid w:val="00F74DC3"/>
    <w:rsid w:val="00F751B1"/>
    <w:rsid w:val="00F763D6"/>
    <w:rsid w:val="00F76768"/>
    <w:rsid w:val="00F77562"/>
    <w:rsid w:val="00F77A06"/>
    <w:rsid w:val="00F801AD"/>
    <w:rsid w:val="00F8027F"/>
    <w:rsid w:val="00F803B1"/>
    <w:rsid w:val="00F80AB8"/>
    <w:rsid w:val="00F811AC"/>
    <w:rsid w:val="00F8371E"/>
    <w:rsid w:val="00F83929"/>
    <w:rsid w:val="00F84094"/>
    <w:rsid w:val="00F84649"/>
    <w:rsid w:val="00F84E87"/>
    <w:rsid w:val="00F853CD"/>
    <w:rsid w:val="00F853D1"/>
    <w:rsid w:val="00F853FA"/>
    <w:rsid w:val="00F9026F"/>
    <w:rsid w:val="00F91420"/>
    <w:rsid w:val="00F919E9"/>
    <w:rsid w:val="00F9205F"/>
    <w:rsid w:val="00F943F6"/>
    <w:rsid w:val="00F954EB"/>
    <w:rsid w:val="00F959FF"/>
    <w:rsid w:val="00F95E63"/>
    <w:rsid w:val="00F967BD"/>
    <w:rsid w:val="00F967FC"/>
    <w:rsid w:val="00F96C9C"/>
    <w:rsid w:val="00F96F72"/>
    <w:rsid w:val="00FA00BD"/>
    <w:rsid w:val="00FA0AEA"/>
    <w:rsid w:val="00FA0FA9"/>
    <w:rsid w:val="00FA1050"/>
    <w:rsid w:val="00FA173C"/>
    <w:rsid w:val="00FA261C"/>
    <w:rsid w:val="00FA26B0"/>
    <w:rsid w:val="00FA2EB6"/>
    <w:rsid w:val="00FA35A4"/>
    <w:rsid w:val="00FA3A33"/>
    <w:rsid w:val="00FA3F03"/>
    <w:rsid w:val="00FA426B"/>
    <w:rsid w:val="00FA4A49"/>
    <w:rsid w:val="00FA4D6A"/>
    <w:rsid w:val="00FA5B53"/>
    <w:rsid w:val="00FA718A"/>
    <w:rsid w:val="00FB18C8"/>
    <w:rsid w:val="00FB1DA1"/>
    <w:rsid w:val="00FB254D"/>
    <w:rsid w:val="00FB2579"/>
    <w:rsid w:val="00FB25B6"/>
    <w:rsid w:val="00FB28EF"/>
    <w:rsid w:val="00FB3A32"/>
    <w:rsid w:val="00FB3B50"/>
    <w:rsid w:val="00FB4322"/>
    <w:rsid w:val="00FB49A8"/>
    <w:rsid w:val="00FB4F02"/>
    <w:rsid w:val="00FB64BD"/>
    <w:rsid w:val="00FB6FB7"/>
    <w:rsid w:val="00FC01A1"/>
    <w:rsid w:val="00FC0ED1"/>
    <w:rsid w:val="00FC2BC9"/>
    <w:rsid w:val="00FC2BF5"/>
    <w:rsid w:val="00FC3A4D"/>
    <w:rsid w:val="00FC3ABA"/>
    <w:rsid w:val="00FC3B19"/>
    <w:rsid w:val="00FC43F8"/>
    <w:rsid w:val="00FC48A4"/>
    <w:rsid w:val="00FC4BC0"/>
    <w:rsid w:val="00FC53B1"/>
    <w:rsid w:val="00FC55DD"/>
    <w:rsid w:val="00FC5669"/>
    <w:rsid w:val="00FC5862"/>
    <w:rsid w:val="00FC5CB0"/>
    <w:rsid w:val="00FC672C"/>
    <w:rsid w:val="00FC6BD8"/>
    <w:rsid w:val="00FC6C33"/>
    <w:rsid w:val="00FC749F"/>
    <w:rsid w:val="00FD1179"/>
    <w:rsid w:val="00FD160D"/>
    <w:rsid w:val="00FD16B8"/>
    <w:rsid w:val="00FD1B79"/>
    <w:rsid w:val="00FD1D12"/>
    <w:rsid w:val="00FD29ED"/>
    <w:rsid w:val="00FD400D"/>
    <w:rsid w:val="00FD41AD"/>
    <w:rsid w:val="00FD4B2F"/>
    <w:rsid w:val="00FD4BE8"/>
    <w:rsid w:val="00FD547A"/>
    <w:rsid w:val="00FD622D"/>
    <w:rsid w:val="00FD629F"/>
    <w:rsid w:val="00FD659C"/>
    <w:rsid w:val="00FD7A26"/>
    <w:rsid w:val="00FD7FC0"/>
    <w:rsid w:val="00FE0CEE"/>
    <w:rsid w:val="00FE2000"/>
    <w:rsid w:val="00FE48C1"/>
    <w:rsid w:val="00FE4A14"/>
    <w:rsid w:val="00FE4A31"/>
    <w:rsid w:val="00FE4D20"/>
    <w:rsid w:val="00FE4EBC"/>
    <w:rsid w:val="00FE7B8A"/>
    <w:rsid w:val="00FF1661"/>
    <w:rsid w:val="00FF1BE9"/>
    <w:rsid w:val="00FF1FCF"/>
    <w:rsid w:val="00FF242D"/>
    <w:rsid w:val="00FF2838"/>
    <w:rsid w:val="00FF2F70"/>
    <w:rsid w:val="00FF30B6"/>
    <w:rsid w:val="00FF3D7B"/>
    <w:rsid w:val="00FF45E6"/>
    <w:rsid w:val="00FF5495"/>
    <w:rsid w:val="00FF5E54"/>
    <w:rsid w:val="00FF6456"/>
    <w:rsid w:val="00FF6D3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qFormat="1"/>
    <w:lsdException w:name="heading 3" w:uiPriority="9" w:qFormat="1"/>
    <w:lsdException w:name="heading 4" w:qFormat="1"/>
    <w:lsdException w:name="heading 5" w:qFormat="1"/>
    <w:lsdException w:name="heading 6" w:qFormat="1"/>
    <w:lsdException w:name="heading 7"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caption" w:qFormat="1"/>
    <w:lsdException w:name="line number" w:uiPriority="99"/>
    <w:lsdException w:name="endnote text" w:uiPriority="99"/>
    <w:lsdException w:name="List Number" w:semiHidden="0" w:unhideWhenUsed="0"/>
    <w:lsdException w:name="List 4" w:semiHidden="0" w:unhideWhenUsed="0"/>
    <w:lsdException w:name="List 5" w:semiHidden="0" w:unhideWhenUsed="0"/>
    <w:lsdException w:name="Title" w:semiHidden="0" w:unhideWhenUsed="0" w:qFormat="1"/>
    <w:lsdException w:name="Body Text Indent" w:uiPriority="99"/>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Document Map" w:uiPriority="99"/>
    <w:lsdException w:name="Plain Text" w:uiPriority="99"/>
    <w:lsdException w:name="Normal (Web)" w:uiPriority="99" w:qFormat="1"/>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30929"/>
    <w:rPr>
      <w:sz w:val="24"/>
      <w:szCs w:val="24"/>
    </w:rPr>
  </w:style>
  <w:style w:type="paragraph" w:styleId="1">
    <w:name w:val="heading 1"/>
    <w:aliases w:val="Знак"/>
    <w:basedOn w:val="a"/>
    <w:next w:val="a"/>
    <w:link w:val="10"/>
    <w:qFormat/>
    <w:rsid w:val="00763729"/>
    <w:pPr>
      <w:keepNext/>
      <w:spacing w:before="240" w:after="60"/>
      <w:outlineLvl w:val="0"/>
    </w:pPr>
    <w:rPr>
      <w:rFonts w:ascii="Cambria" w:hAnsi="Cambria"/>
      <w:b/>
      <w:bCs/>
      <w:kern w:val="32"/>
      <w:sz w:val="32"/>
      <w:szCs w:val="32"/>
    </w:rPr>
  </w:style>
  <w:style w:type="paragraph" w:styleId="2">
    <w:name w:val="heading 2"/>
    <w:basedOn w:val="a"/>
    <w:next w:val="a"/>
    <w:link w:val="20"/>
    <w:unhideWhenUsed/>
    <w:qFormat/>
    <w:rsid w:val="00F55A0C"/>
    <w:pPr>
      <w:keepNext/>
      <w:spacing w:before="240" w:after="60"/>
      <w:outlineLvl w:val="1"/>
    </w:pPr>
    <w:rPr>
      <w:rFonts w:ascii="Cambria" w:hAnsi="Cambria"/>
      <w:b/>
      <w:bCs/>
      <w:i/>
      <w:iCs/>
      <w:sz w:val="28"/>
      <w:szCs w:val="28"/>
    </w:rPr>
  </w:style>
  <w:style w:type="paragraph" w:styleId="3">
    <w:name w:val="heading 3"/>
    <w:basedOn w:val="a"/>
    <w:next w:val="a"/>
    <w:link w:val="30"/>
    <w:uiPriority w:val="9"/>
    <w:qFormat/>
    <w:rsid w:val="00FF242D"/>
    <w:pPr>
      <w:keepNext/>
      <w:spacing w:before="240" w:after="60"/>
      <w:outlineLvl w:val="2"/>
    </w:pPr>
    <w:rPr>
      <w:rFonts w:ascii="Arial" w:hAnsi="Arial"/>
      <w:b/>
      <w:bCs/>
      <w:sz w:val="26"/>
      <w:szCs w:val="26"/>
    </w:rPr>
  </w:style>
  <w:style w:type="paragraph" w:styleId="4">
    <w:name w:val="heading 4"/>
    <w:basedOn w:val="a"/>
    <w:next w:val="a"/>
    <w:link w:val="40"/>
    <w:unhideWhenUsed/>
    <w:qFormat/>
    <w:rsid w:val="00FF242D"/>
    <w:pPr>
      <w:keepNext/>
      <w:spacing w:before="240" w:after="60"/>
      <w:outlineLvl w:val="3"/>
    </w:pPr>
    <w:rPr>
      <w:rFonts w:ascii="Calibri" w:hAnsi="Calibri"/>
      <w:b/>
      <w:bCs/>
      <w:sz w:val="28"/>
      <w:szCs w:val="28"/>
    </w:rPr>
  </w:style>
  <w:style w:type="paragraph" w:styleId="5">
    <w:name w:val="heading 5"/>
    <w:basedOn w:val="a"/>
    <w:next w:val="a"/>
    <w:link w:val="50"/>
    <w:qFormat/>
    <w:rsid w:val="00654725"/>
    <w:pPr>
      <w:spacing w:before="240" w:after="60"/>
      <w:outlineLvl w:val="4"/>
    </w:pPr>
    <w:rPr>
      <w:b/>
      <w:bCs/>
      <w:i/>
      <w:iCs/>
      <w:sz w:val="26"/>
      <w:szCs w:val="26"/>
    </w:rPr>
  </w:style>
  <w:style w:type="paragraph" w:styleId="6">
    <w:name w:val="heading 6"/>
    <w:basedOn w:val="a"/>
    <w:next w:val="a"/>
    <w:link w:val="60"/>
    <w:qFormat/>
    <w:rsid w:val="00654725"/>
    <w:pPr>
      <w:spacing w:before="240" w:after="60"/>
      <w:outlineLvl w:val="5"/>
    </w:pPr>
    <w:rPr>
      <w:b/>
      <w:bCs/>
      <w:sz w:val="22"/>
      <w:szCs w:val="22"/>
    </w:rPr>
  </w:style>
  <w:style w:type="paragraph" w:styleId="7">
    <w:name w:val="heading 7"/>
    <w:basedOn w:val="a"/>
    <w:next w:val="a"/>
    <w:link w:val="70"/>
    <w:qFormat/>
    <w:rsid w:val="00066964"/>
    <w:pPr>
      <w:spacing w:before="240" w:after="60" w:line="276" w:lineRule="auto"/>
      <w:outlineLvl w:val="6"/>
    </w:pPr>
    <w:rPr>
      <w:rFonts w:ascii="Calibri" w:hAnsi="Calibri"/>
    </w:rPr>
  </w:style>
  <w:style w:type="paragraph" w:styleId="8">
    <w:name w:val="heading 8"/>
    <w:basedOn w:val="a"/>
    <w:next w:val="a"/>
    <w:link w:val="80"/>
    <w:uiPriority w:val="9"/>
    <w:qFormat/>
    <w:rsid w:val="00066964"/>
    <w:pPr>
      <w:spacing w:before="240" w:after="60" w:line="276" w:lineRule="auto"/>
      <w:outlineLvl w:val="7"/>
    </w:pPr>
    <w:rPr>
      <w:rFonts w:ascii="Calibri" w:hAnsi="Calibri"/>
      <w:i/>
      <w:iCs/>
    </w:rPr>
  </w:style>
  <w:style w:type="paragraph" w:styleId="9">
    <w:name w:val="heading 9"/>
    <w:basedOn w:val="a"/>
    <w:next w:val="a"/>
    <w:link w:val="90"/>
    <w:uiPriority w:val="9"/>
    <w:qFormat/>
    <w:rsid w:val="007D0CC9"/>
    <w:pPr>
      <w:keepNext/>
      <w:ind w:right="-180"/>
      <w:jc w:val="center"/>
      <w:outlineLvl w:val="8"/>
    </w:pPr>
    <w:rPr>
      <w:b/>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aliases w:val="Знак Знак"/>
    <w:link w:val="1"/>
    <w:rsid w:val="00763729"/>
    <w:rPr>
      <w:rFonts w:ascii="Cambria" w:eastAsia="Times New Roman" w:hAnsi="Cambria" w:cs="Times New Roman"/>
      <w:b/>
      <w:bCs/>
      <w:kern w:val="32"/>
      <w:sz w:val="32"/>
      <w:szCs w:val="32"/>
    </w:rPr>
  </w:style>
  <w:style w:type="character" w:customStyle="1" w:styleId="20">
    <w:name w:val="Заголовок 2 Знак"/>
    <w:link w:val="2"/>
    <w:rsid w:val="00F55A0C"/>
    <w:rPr>
      <w:rFonts w:ascii="Cambria" w:eastAsia="Times New Roman" w:hAnsi="Cambria" w:cs="Times New Roman"/>
      <w:b/>
      <w:bCs/>
      <w:i/>
      <w:iCs/>
      <w:sz w:val="28"/>
      <w:szCs w:val="28"/>
    </w:rPr>
  </w:style>
  <w:style w:type="character" w:customStyle="1" w:styleId="30">
    <w:name w:val="Заголовок 3 Знак"/>
    <w:link w:val="3"/>
    <w:uiPriority w:val="9"/>
    <w:rsid w:val="00FF242D"/>
    <w:rPr>
      <w:rFonts w:ascii="Arial" w:hAnsi="Arial" w:cs="Arial"/>
      <w:b/>
      <w:bCs/>
      <w:sz w:val="26"/>
      <w:szCs w:val="26"/>
    </w:rPr>
  </w:style>
  <w:style w:type="character" w:customStyle="1" w:styleId="40">
    <w:name w:val="Заголовок 4 Знак"/>
    <w:link w:val="4"/>
    <w:rsid w:val="00FF242D"/>
    <w:rPr>
      <w:rFonts w:ascii="Calibri" w:eastAsia="Times New Roman" w:hAnsi="Calibri" w:cs="Times New Roman"/>
      <w:b/>
      <w:bCs/>
      <w:sz w:val="28"/>
      <w:szCs w:val="28"/>
    </w:rPr>
  </w:style>
  <w:style w:type="character" w:customStyle="1" w:styleId="70">
    <w:name w:val="Заголовок 7 Знак"/>
    <w:link w:val="7"/>
    <w:rsid w:val="00066964"/>
    <w:rPr>
      <w:rFonts w:ascii="Calibri" w:hAnsi="Calibri"/>
      <w:sz w:val="24"/>
      <w:szCs w:val="24"/>
    </w:rPr>
  </w:style>
  <w:style w:type="character" w:customStyle="1" w:styleId="80">
    <w:name w:val="Заголовок 8 Знак"/>
    <w:link w:val="8"/>
    <w:uiPriority w:val="9"/>
    <w:rsid w:val="00066964"/>
    <w:rPr>
      <w:rFonts w:ascii="Calibri" w:hAnsi="Calibri"/>
      <w:i/>
      <w:iCs/>
      <w:sz w:val="24"/>
      <w:szCs w:val="24"/>
    </w:rPr>
  </w:style>
  <w:style w:type="paragraph" w:styleId="a3">
    <w:name w:val="Normal (Web)"/>
    <w:aliases w:val="Обычный (Web)1,Обычный (веб) Знак1,Обычный (веб) Знак Знак1,Обычный (веб) Знак Знак Знак,Знак Знак1 Знак Знак,Обычный (веб) Знак Знак Знак Знак,Знак Знак Знак Знак Знак,Знак4 Зна, Знак Знак3, Знак Знак1 Знак Знак"/>
    <w:basedOn w:val="a"/>
    <w:uiPriority w:val="99"/>
    <w:qFormat/>
    <w:rsid w:val="00EE6A9F"/>
    <w:pPr>
      <w:spacing w:before="100" w:beforeAutospacing="1" w:after="100" w:afterAutospacing="1"/>
    </w:pPr>
    <w:rPr>
      <w:rFonts w:eastAsia="Calibri"/>
    </w:rPr>
  </w:style>
  <w:style w:type="paragraph" w:styleId="a4">
    <w:name w:val="header"/>
    <w:basedOn w:val="a"/>
    <w:link w:val="a5"/>
    <w:uiPriority w:val="99"/>
    <w:rsid w:val="00C21BF0"/>
    <w:pPr>
      <w:tabs>
        <w:tab w:val="center" w:pos="4677"/>
        <w:tab w:val="right" w:pos="9355"/>
      </w:tabs>
    </w:pPr>
  </w:style>
  <w:style w:type="character" w:customStyle="1" w:styleId="a5">
    <w:name w:val="Верхний колонтитул Знак"/>
    <w:link w:val="a4"/>
    <w:uiPriority w:val="99"/>
    <w:rsid w:val="00C21BF0"/>
    <w:rPr>
      <w:sz w:val="24"/>
      <w:szCs w:val="24"/>
    </w:rPr>
  </w:style>
  <w:style w:type="paragraph" w:styleId="a6">
    <w:name w:val="footer"/>
    <w:basedOn w:val="a"/>
    <w:link w:val="a7"/>
    <w:rsid w:val="00C21BF0"/>
    <w:pPr>
      <w:tabs>
        <w:tab w:val="center" w:pos="4677"/>
        <w:tab w:val="right" w:pos="9355"/>
      </w:tabs>
    </w:pPr>
  </w:style>
  <w:style w:type="character" w:customStyle="1" w:styleId="a7">
    <w:name w:val="Нижний колонтитул Знак"/>
    <w:link w:val="a6"/>
    <w:rsid w:val="00C21BF0"/>
    <w:rPr>
      <w:sz w:val="24"/>
      <w:szCs w:val="24"/>
    </w:rPr>
  </w:style>
  <w:style w:type="paragraph" w:styleId="a8">
    <w:name w:val="Balloon Text"/>
    <w:basedOn w:val="a"/>
    <w:link w:val="a9"/>
    <w:rsid w:val="00C21BF0"/>
    <w:rPr>
      <w:rFonts w:ascii="Tahoma" w:hAnsi="Tahoma"/>
      <w:sz w:val="16"/>
      <w:szCs w:val="16"/>
    </w:rPr>
  </w:style>
  <w:style w:type="character" w:customStyle="1" w:styleId="a9">
    <w:name w:val="Текст выноски Знак"/>
    <w:link w:val="a8"/>
    <w:rsid w:val="00C21BF0"/>
    <w:rPr>
      <w:rFonts w:ascii="Tahoma" w:hAnsi="Tahoma" w:cs="Tahoma"/>
      <w:sz w:val="16"/>
      <w:szCs w:val="16"/>
    </w:rPr>
  </w:style>
  <w:style w:type="paragraph" w:styleId="aa">
    <w:name w:val="Body Text"/>
    <w:aliases w:val="BodyText,bt"/>
    <w:basedOn w:val="a"/>
    <w:link w:val="ab"/>
    <w:rsid w:val="00763729"/>
    <w:pPr>
      <w:shd w:val="clear" w:color="auto" w:fill="FFFFFF"/>
      <w:ind w:left="10" w:right="13" w:firstLine="557"/>
      <w:jc w:val="both"/>
    </w:pPr>
    <w:rPr>
      <w:b/>
      <w:bCs/>
      <w:spacing w:val="-16"/>
      <w:sz w:val="28"/>
    </w:rPr>
  </w:style>
  <w:style w:type="character" w:customStyle="1" w:styleId="ab">
    <w:name w:val="Основной текст Знак"/>
    <w:aliases w:val="BodyText Знак,bt Знак"/>
    <w:link w:val="aa"/>
    <w:rsid w:val="00763729"/>
    <w:rPr>
      <w:b/>
      <w:bCs/>
      <w:spacing w:val="-16"/>
      <w:sz w:val="28"/>
      <w:szCs w:val="24"/>
      <w:shd w:val="clear" w:color="auto" w:fill="FFFFFF"/>
    </w:rPr>
  </w:style>
  <w:style w:type="character" w:styleId="ac">
    <w:name w:val="page number"/>
    <w:rsid w:val="00763729"/>
    <w:rPr>
      <w:rFonts w:cs="Times New Roman"/>
    </w:rPr>
  </w:style>
  <w:style w:type="paragraph" w:styleId="ad">
    <w:name w:val="TOC Heading"/>
    <w:basedOn w:val="1"/>
    <w:next w:val="a"/>
    <w:uiPriority w:val="39"/>
    <w:qFormat/>
    <w:rsid w:val="00763729"/>
    <w:pPr>
      <w:keepLines/>
      <w:spacing w:before="480" w:after="0" w:line="276" w:lineRule="auto"/>
      <w:outlineLvl w:val="9"/>
    </w:pPr>
    <w:rPr>
      <w:color w:val="365F91"/>
      <w:kern w:val="0"/>
      <w:sz w:val="28"/>
      <w:szCs w:val="28"/>
      <w:lang w:eastAsia="en-US"/>
    </w:rPr>
  </w:style>
  <w:style w:type="character" w:customStyle="1" w:styleId="11">
    <w:name w:val="Заголовок №1_"/>
    <w:link w:val="13"/>
    <w:uiPriority w:val="99"/>
    <w:locked/>
    <w:rsid w:val="00763729"/>
    <w:rPr>
      <w:b/>
      <w:bCs/>
      <w:spacing w:val="-7"/>
      <w:sz w:val="30"/>
      <w:szCs w:val="30"/>
      <w:shd w:val="clear" w:color="auto" w:fill="FFFFFF"/>
    </w:rPr>
  </w:style>
  <w:style w:type="paragraph" w:customStyle="1" w:styleId="13">
    <w:name w:val="Заголовок №1"/>
    <w:basedOn w:val="a"/>
    <w:link w:val="11"/>
    <w:uiPriority w:val="99"/>
    <w:rsid w:val="00763729"/>
    <w:pPr>
      <w:widowControl w:val="0"/>
      <w:shd w:val="clear" w:color="auto" w:fill="FFFFFF"/>
      <w:spacing w:after="300" w:line="240" w:lineRule="atLeast"/>
      <w:jc w:val="center"/>
      <w:outlineLvl w:val="0"/>
    </w:pPr>
    <w:rPr>
      <w:b/>
      <w:bCs/>
      <w:spacing w:val="-7"/>
      <w:sz w:val="30"/>
      <w:szCs w:val="30"/>
    </w:rPr>
  </w:style>
  <w:style w:type="paragraph" w:customStyle="1" w:styleId="14">
    <w:name w:val="Основной текст1"/>
    <w:rsid w:val="00C015FE"/>
    <w:pPr>
      <w:ind w:firstLine="709"/>
      <w:jc w:val="both"/>
    </w:pPr>
    <w:rPr>
      <w:sz w:val="24"/>
    </w:rPr>
  </w:style>
  <w:style w:type="paragraph" w:styleId="ae">
    <w:name w:val="Title"/>
    <w:aliases w:val=" Знак Знак, Знак,Body Text Indent"/>
    <w:basedOn w:val="a"/>
    <w:link w:val="af"/>
    <w:qFormat/>
    <w:rsid w:val="00C015FE"/>
    <w:pPr>
      <w:jc w:val="center"/>
    </w:pPr>
    <w:rPr>
      <w:sz w:val="28"/>
      <w:szCs w:val="20"/>
      <w:lang w:eastAsia="en-US"/>
    </w:rPr>
  </w:style>
  <w:style w:type="character" w:customStyle="1" w:styleId="af">
    <w:name w:val="Название Знак"/>
    <w:aliases w:val=" Знак Знак Знак, Знак Знак1,Body Text Indent Знак"/>
    <w:link w:val="ae"/>
    <w:rsid w:val="00C015FE"/>
    <w:rPr>
      <w:sz w:val="28"/>
      <w:lang w:eastAsia="en-US"/>
    </w:rPr>
  </w:style>
  <w:style w:type="paragraph" w:customStyle="1" w:styleId="msonormalbullet3gifbullet3gif">
    <w:name w:val="msonormalbullet3gifbullet3.gif"/>
    <w:basedOn w:val="a"/>
    <w:rsid w:val="00825ECA"/>
    <w:pPr>
      <w:spacing w:before="100" w:beforeAutospacing="1" w:after="100" w:afterAutospacing="1"/>
    </w:pPr>
  </w:style>
  <w:style w:type="paragraph" w:customStyle="1" w:styleId="msonormalbullet2gifbullet2gifbullet2gif">
    <w:name w:val="msonormalbullet2gifbullet2gifbullet2.gif"/>
    <w:basedOn w:val="a"/>
    <w:rsid w:val="00825ECA"/>
    <w:pPr>
      <w:spacing w:before="100" w:beforeAutospacing="1" w:after="100" w:afterAutospacing="1"/>
    </w:pPr>
  </w:style>
  <w:style w:type="character" w:customStyle="1" w:styleId="af0">
    <w:name w:val="Основной текст + Полужирный"/>
    <w:aliases w:val="Интервал 0 pt9,Интервал 0 pt3"/>
    <w:uiPriority w:val="99"/>
    <w:rsid w:val="001914F1"/>
    <w:rPr>
      <w:rFonts w:ascii="Times New Roman" w:hAnsi="Times New Roman" w:cs="Times New Roman"/>
      <w:b w:val="0"/>
      <w:bCs w:val="0"/>
      <w:spacing w:val="-5"/>
      <w:sz w:val="26"/>
      <w:szCs w:val="26"/>
      <w:shd w:val="clear" w:color="auto" w:fill="FFFFFF"/>
    </w:rPr>
  </w:style>
  <w:style w:type="paragraph" w:styleId="31">
    <w:name w:val="Body Text Indent 3"/>
    <w:basedOn w:val="a"/>
    <w:link w:val="33"/>
    <w:rsid w:val="00FF242D"/>
    <w:pPr>
      <w:spacing w:after="120"/>
      <w:ind w:left="283"/>
    </w:pPr>
    <w:rPr>
      <w:sz w:val="16"/>
      <w:szCs w:val="16"/>
    </w:rPr>
  </w:style>
  <w:style w:type="character" w:customStyle="1" w:styleId="33">
    <w:name w:val="Основной текст с отступом 3 Знак"/>
    <w:link w:val="31"/>
    <w:rsid w:val="00FF242D"/>
    <w:rPr>
      <w:sz w:val="16"/>
      <w:szCs w:val="16"/>
    </w:rPr>
  </w:style>
  <w:style w:type="paragraph" w:styleId="af1">
    <w:name w:val="Body Text Indent"/>
    <w:basedOn w:val="a"/>
    <w:link w:val="af2"/>
    <w:uiPriority w:val="99"/>
    <w:rsid w:val="0055064D"/>
    <w:pPr>
      <w:spacing w:after="120"/>
      <w:ind w:left="283"/>
    </w:pPr>
  </w:style>
  <w:style w:type="character" w:customStyle="1" w:styleId="af2">
    <w:name w:val="Основной текст с отступом Знак"/>
    <w:link w:val="af1"/>
    <w:uiPriority w:val="99"/>
    <w:rsid w:val="0055064D"/>
    <w:rPr>
      <w:sz w:val="24"/>
      <w:szCs w:val="24"/>
    </w:rPr>
  </w:style>
  <w:style w:type="character" w:customStyle="1" w:styleId="af3">
    <w:name w:val="Основной текст_"/>
    <w:link w:val="51"/>
    <w:rsid w:val="0055064D"/>
    <w:rPr>
      <w:sz w:val="26"/>
      <w:szCs w:val="26"/>
      <w:shd w:val="clear" w:color="auto" w:fill="FFFFFF"/>
    </w:rPr>
  </w:style>
  <w:style w:type="paragraph" w:customStyle="1" w:styleId="51">
    <w:name w:val="Основной текст5"/>
    <w:basedOn w:val="a"/>
    <w:link w:val="af3"/>
    <w:rsid w:val="0055064D"/>
    <w:pPr>
      <w:shd w:val="clear" w:color="auto" w:fill="FFFFFF"/>
      <w:spacing w:before="240" w:line="322" w:lineRule="exact"/>
      <w:jc w:val="both"/>
    </w:pPr>
    <w:rPr>
      <w:sz w:val="26"/>
      <w:szCs w:val="26"/>
    </w:rPr>
  </w:style>
  <w:style w:type="paragraph" w:styleId="21">
    <w:name w:val="Body Text 2"/>
    <w:basedOn w:val="a"/>
    <w:link w:val="23"/>
    <w:rsid w:val="0055064D"/>
    <w:pPr>
      <w:spacing w:after="120" w:line="480" w:lineRule="auto"/>
    </w:pPr>
    <w:rPr>
      <w:sz w:val="20"/>
      <w:szCs w:val="20"/>
    </w:rPr>
  </w:style>
  <w:style w:type="character" w:customStyle="1" w:styleId="23">
    <w:name w:val="Основной текст 2 Знак"/>
    <w:basedOn w:val="a0"/>
    <w:link w:val="21"/>
    <w:rsid w:val="0055064D"/>
  </w:style>
  <w:style w:type="paragraph" w:styleId="af4">
    <w:name w:val="List Paragraph"/>
    <w:aliases w:val="Аделина"/>
    <w:basedOn w:val="a"/>
    <w:link w:val="af5"/>
    <w:uiPriority w:val="34"/>
    <w:qFormat/>
    <w:rsid w:val="00066964"/>
    <w:pPr>
      <w:shd w:val="clear" w:color="auto" w:fill="FFFFFF"/>
      <w:ind w:left="720" w:right="13" w:firstLine="557"/>
      <w:contextualSpacing/>
      <w:jc w:val="both"/>
    </w:pPr>
    <w:rPr>
      <w:b/>
      <w:bCs/>
      <w:spacing w:val="-16"/>
    </w:rPr>
  </w:style>
  <w:style w:type="paragraph" w:customStyle="1" w:styleId="Default">
    <w:name w:val="Default"/>
    <w:rsid w:val="00066964"/>
    <w:pPr>
      <w:autoSpaceDE w:val="0"/>
      <w:autoSpaceDN w:val="0"/>
      <w:adjustRightInd w:val="0"/>
    </w:pPr>
    <w:rPr>
      <w:rFonts w:ascii="Calibri" w:hAnsi="Calibri" w:cs="Calibri"/>
      <w:color w:val="000000"/>
      <w:sz w:val="24"/>
      <w:szCs w:val="24"/>
    </w:rPr>
  </w:style>
  <w:style w:type="table" w:styleId="af6">
    <w:name w:val="Table Grid"/>
    <w:basedOn w:val="a1"/>
    <w:uiPriority w:val="59"/>
    <w:rsid w:val="00066964"/>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af7">
    <w:name w:val="Таблицы (моноширинный)"/>
    <w:basedOn w:val="a"/>
    <w:next w:val="a"/>
    <w:rsid w:val="00066964"/>
    <w:pPr>
      <w:autoSpaceDE w:val="0"/>
      <w:autoSpaceDN w:val="0"/>
      <w:adjustRightInd w:val="0"/>
      <w:jc w:val="both"/>
    </w:pPr>
    <w:rPr>
      <w:rFonts w:ascii="Courier New" w:hAnsi="Courier New" w:cs="Courier New"/>
      <w:sz w:val="20"/>
      <w:szCs w:val="20"/>
    </w:rPr>
  </w:style>
  <w:style w:type="paragraph" w:customStyle="1" w:styleId="af8">
    <w:name w:val="Заголовок таблицы"/>
    <w:basedOn w:val="a"/>
    <w:rsid w:val="00066964"/>
    <w:pPr>
      <w:suppressLineNumbers/>
      <w:jc w:val="center"/>
    </w:pPr>
    <w:rPr>
      <w:b/>
      <w:bCs/>
      <w:i/>
      <w:iCs/>
      <w:lang w:eastAsia="ar-SA"/>
    </w:rPr>
  </w:style>
  <w:style w:type="paragraph" w:styleId="24">
    <w:name w:val="Body Text Indent 2"/>
    <w:basedOn w:val="a"/>
    <w:link w:val="25"/>
    <w:rsid w:val="00066964"/>
    <w:pPr>
      <w:spacing w:after="120" w:line="480" w:lineRule="auto"/>
      <w:ind w:left="283"/>
    </w:pPr>
    <w:rPr>
      <w:rFonts w:ascii="Calibri" w:hAnsi="Calibri"/>
      <w:sz w:val="22"/>
      <w:szCs w:val="22"/>
    </w:rPr>
  </w:style>
  <w:style w:type="character" w:customStyle="1" w:styleId="25">
    <w:name w:val="Основной текст с отступом 2 Знак"/>
    <w:link w:val="24"/>
    <w:rsid w:val="00066964"/>
    <w:rPr>
      <w:rFonts w:ascii="Calibri" w:hAnsi="Calibri"/>
      <w:sz w:val="22"/>
      <w:szCs w:val="22"/>
    </w:rPr>
  </w:style>
  <w:style w:type="character" w:customStyle="1" w:styleId="FontStyle17">
    <w:name w:val="Font Style17"/>
    <w:uiPriority w:val="99"/>
    <w:rsid w:val="00066964"/>
    <w:rPr>
      <w:rFonts w:ascii="Times New Roman" w:hAnsi="Times New Roman"/>
      <w:sz w:val="26"/>
    </w:rPr>
  </w:style>
  <w:style w:type="paragraph" w:styleId="af9">
    <w:name w:val="Block Text"/>
    <w:basedOn w:val="a"/>
    <w:rsid w:val="00066964"/>
    <w:pPr>
      <w:spacing w:line="360" w:lineRule="auto"/>
      <w:ind w:left="-720" w:right="-483" w:firstLine="1440"/>
      <w:jc w:val="both"/>
    </w:pPr>
    <w:rPr>
      <w:sz w:val="28"/>
      <w:szCs w:val="20"/>
    </w:rPr>
  </w:style>
  <w:style w:type="character" w:customStyle="1" w:styleId="wT7">
    <w:name w:val="wT7"/>
    <w:uiPriority w:val="99"/>
    <w:rsid w:val="00066964"/>
  </w:style>
  <w:style w:type="paragraph" w:customStyle="1" w:styleId="Style3">
    <w:name w:val="Style3"/>
    <w:basedOn w:val="a"/>
    <w:rsid w:val="00066964"/>
    <w:pPr>
      <w:widowControl w:val="0"/>
      <w:autoSpaceDE w:val="0"/>
      <w:autoSpaceDN w:val="0"/>
      <w:adjustRightInd w:val="0"/>
    </w:pPr>
  </w:style>
  <w:style w:type="character" w:customStyle="1" w:styleId="FontStyle13">
    <w:name w:val="Font Style13"/>
    <w:uiPriority w:val="99"/>
    <w:rsid w:val="00066964"/>
    <w:rPr>
      <w:rFonts w:ascii="Times New Roman" w:hAnsi="Times New Roman"/>
      <w:sz w:val="22"/>
    </w:rPr>
  </w:style>
  <w:style w:type="paragraph" w:customStyle="1" w:styleId="Style1">
    <w:name w:val="Style1"/>
    <w:rsid w:val="00066964"/>
    <w:pPr>
      <w:widowControl w:val="0"/>
      <w:suppressAutoHyphens/>
      <w:spacing w:after="200" w:line="483" w:lineRule="exact"/>
      <w:ind w:firstLine="706"/>
      <w:jc w:val="both"/>
    </w:pPr>
    <w:rPr>
      <w:rFonts w:ascii="Calibri" w:hAnsi="Calibri"/>
      <w:kern w:val="2"/>
      <w:sz w:val="24"/>
      <w:szCs w:val="24"/>
      <w:lang w:eastAsia="ar-SA"/>
    </w:rPr>
  </w:style>
  <w:style w:type="character" w:customStyle="1" w:styleId="FontStyle11">
    <w:name w:val="Font Style11"/>
    <w:qFormat/>
    <w:rsid w:val="00066964"/>
    <w:rPr>
      <w:rFonts w:ascii="Times New Roman" w:hAnsi="Times New Roman"/>
      <w:spacing w:val="10"/>
      <w:sz w:val="24"/>
    </w:rPr>
  </w:style>
  <w:style w:type="paragraph" w:customStyle="1" w:styleId="15">
    <w:name w:val="Цитата1"/>
    <w:basedOn w:val="a"/>
    <w:rsid w:val="00066964"/>
    <w:pPr>
      <w:spacing w:line="360" w:lineRule="auto"/>
      <w:ind w:left="-709" w:right="-427" w:firstLine="720"/>
      <w:jc w:val="both"/>
    </w:pPr>
    <w:rPr>
      <w:szCs w:val="20"/>
      <w:lang w:eastAsia="ar-SA"/>
    </w:rPr>
  </w:style>
  <w:style w:type="character" w:customStyle="1" w:styleId="34">
    <w:name w:val="Знак Знак3"/>
    <w:rsid w:val="00066964"/>
    <w:rPr>
      <w:rFonts w:ascii="Verdana" w:hAnsi="Verdana"/>
      <w:lang w:val="en-US" w:eastAsia="en-US"/>
    </w:rPr>
  </w:style>
  <w:style w:type="paragraph" w:styleId="HTML">
    <w:name w:val="HTML Preformatted"/>
    <w:basedOn w:val="a"/>
    <w:link w:val="HTML0"/>
    <w:rsid w:val="000669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sz w:val="20"/>
      <w:szCs w:val="20"/>
    </w:rPr>
  </w:style>
  <w:style w:type="character" w:customStyle="1" w:styleId="HTML0">
    <w:name w:val="Стандартный HTML Знак"/>
    <w:link w:val="HTML"/>
    <w:rsid w:val="00066964"/>
    <w:rPr>
      <w:rFonts w:ascii="Courier New" w:hAnsi="Courier New" w:cs="Courier New"/>
    </w:rPr>
  </w:style>
  <w:style w:type="character" w:customStyle="1" w:styleId="EndnoteTextChar">
    <w:name w:val="Endnote Text Char"/>
    <w:uiPriority w:val="99"/>
    <w:semiHidden/>
    <w:locked/>
    <w:rsid w:val="00066964"/>
    <w:rPr>
      <w:rFonts w:ascii="Times New Roman" w:hAnsi="Times New Roman" w:cs="Times New Roman"/>
    </w:rPr>
  </w:style>
  <w:style w:type="paragraph" w:styleId="afa">
    <w:name w:val="endnote text"/>
    <w:basedOn w:val="a"/>
    <w:link w:val="afb"/>
    <w:uiPriority w:val="99"/>
    <w:rsid w:val="00066964"/>
    <w:rPr>
      <w:sz w:val="20"/>
      <w:szCs w:val="20"/>
    </w:rPr>
  </w:style>
  <w:style w:type="character" w:customStyle="1" w:styleId="afb">
    <w:name w:val="Текст концевой сноски Знак"/>
    <w:basedOn w:val="a0"/>
    <w:link w:val="afa"/>
    <w:uiPriority w:val="99"/>
    <w:rsid w:val="00066964"/>
  </w:style>
  <w:style w:type="paragraph" w:styleId="afc">
    <w:name w:val="Plain Text"/>
    <w:basedOn w:val="a"/>
    <w:link w:val="afd"/>
    <w:uiPriority w:val="99"/>
    <w:rsid w:val="00066964"/>
    <w:rPr>
      <w:rFonts w:ascii="Courier New" w:hAnsi="Courier New"/>
      <w:sz w:val="20"/>
      <w:szCs w:val="20"/>
    </w:rPr>
  </w:style>
  <w:style w:type="character" w:customStyle="1" w:styleId="afd">
    <w:name w:val="Текст Знак"/>
    <w:link w:val="afc"/>
    <w:uiPriority w:val="99"/>
    <w:rsid w:val="00066964"/>
    <w:rPr>
      <w:rFonts w:ascii="Courier New" w:hAnsi="Courier New"/>
    </w:rPr>
  </w:style>
  <w:style w:type="character" w:styleId="afe">
    <w:name w:val="Hyperlink"/>
    <w:uiPriority w:val="99"/>
    <w:rsid w:val="00066964"/>
    <w:rPr>
      <w:rFonts w:cs="Times New Roman"/>
      <w:color w:val="0000FF"/>
      <w:u w:val="single"/>
    </w:rPr>
  </w:style>
  <w:style w:type="paragraph" w:customStyle="1" w:styleId="font5">
    <w:name w:val="font5"/>
    <w:basedOn w:val="a"/>
    <w:uiPriority w:val="99"/>
    <w:rsid w:val="00066964"/>
    <w:pPr>
      <w:spacing w:before="100" w:beforeAutospacing="1" w:after="100" w:afterAutospacing="1"/>
    </w:pPr>
    <w:rPr>
      <w:rFonts w:eastAsia="Arial Unicode MS"/>
      <w:sz w:val="20"/>
      <w:szCs w:val="20"/>
    </w:rPr>
  </w:style>
  <w:style w:type="paragraph" w:customStyle="1" w:styleId="ConsNonformat">
    <w:name w:val="ConsNonformat"/>
    <w:rsid w:val="00066964"/>
    <w:pPr>
      <w:widowControl w:val="0"/>
      <w:autoSpaceDE w:val="0"/>
      <w:autoSpaceDN w:val="0"/>
      <w:adjustRightInd w:val="0"/>
    </w:pPr>
    <w:rPr>
      <w:rFonts w:ascii="Courier New" w:hAnsi="Courier New" w:cs="Courier New"/>
    </w:rPr>
  </w:style>
  <w:style w:type="paragraph" w:customStyle="1" w:styleId="xl25">
    <w:name w:val="xl25"/>
    <w:basedOn w:val="a"/>
    <w:uiPriority w:val="99"/>
    <w:rsid w:val="00066964"/>
    <w:pPr>
      <w:spacing w:before="100" w:beforeAutospacing="1" w:after="100" w:afterAutospacing="1"/>
      <w:jc w:val="center"/>
    </w:pPr>
    <w:rPr>
      <w:rFonts w:ascii="Arial" w:eastAsia="Arial Unicode MS" w:hAnsi="Arial"/>
    </w:rPr>
  </w:style>
  <w:style w:type="character" w:customStyle="1" w:styleId="FootnoteTextChar">
    <w:name w:val="Footnote Text Char"/>
    <w:uiPriority w:val="99"/>
    <w:locked/>
    <w:rsid w:val="00066964"/>
    <w:rPr>
      <w:rFonts w:ascii="Times New Roman" w:hAnsi="Times New Roman" w:cs="Times New Roman"/>
    </w:rPr>
  </w:style>
  <w:style w:type="paragraph" w:styleId="aff">
    <w:name w:val="footnote text"/>
    <w:basedOn w:val="a"/>
    <w:link w:val="aff0"/>
    <w:rsid w:val="00066964"/>
    <w:rPr>
      <w:sz w:val="20"/>
      <w:szCs w:val="20"/>
    </w:rPr>
  </w:style>
  <w:style w:type="character" w:customStyle="1" w:styleId="aff0">
    <w:name w:val="Текст сноски Знак"/>
    <w:basedOn w:val="a0"/>
    <w:link w:val="aff"/>
    <w:rsid w:val="00066964"/>
  </w:style>
  <w:style w:type="paragraph" w:customStyle="1" w:styleId="aff1">
    <w:name w:val="Примечание"/>
    <w:basedOn w:val="31"/>
    <w:uiPriority w:val="99"/>
    <w:rsid w:val="00066964"/>
    <w:pPr>
      <w:spacing w:after="0"/>
      <w:ind w:left="0"/>
      <w:jc w:val="both"/>
    </w:pPr>
    <w:rPr>
      <w:i/>
      <w:sz w:val="22"/>
      <w:szCs w:val="22"/>
    </w:rPr>
  </w:style>
  <w:style w:type="paragraph" w:customStyle="1" w:styleId="16">
    <w:name w:val="Знак Знак Знак Знак Знак Знак Знак Знак Знак Знак1"/>
    <w:basedOn w:val="a"/>
    <w:uiPriority w:val="99"/>
    <w:rsid w:val="00066964"/>
    <w:pPr>
      <w:spacing w:before="100" w:beforeAutospacing="1" w:after="100" w:afterAutospacing="1"/>
    </w:pPr>
    <w:rPr>
      <w:rFonts w:ascii="Tahoma" w:hAnsi="Tahoma"/>
      <w:sz w:val="20"/>
      <w:szCs w:val="20"/>
      <w:lang w:val="en-US" w:eastAsia="en-US"/>
    </w:rPr>
  </w:style>
  <w:style w:type="paragraph" w:customStyle="1" w:styleId="ListParagraph1">
    <w:name w:val="List Paragraph1"/>
    <w:basedOn w:val="a"/>
    <w:uiPriority w:val="99"/>
    <w:rsid w:val="00066964"/>
    <w:pPr>
      <w:suppressAutoHyphens/>
      <w:autoSpaceDE w:val="0"/>
      <w:ind w:left="708"/>
    </w:pPr>
    <w:rPr>
      <w:lang w:eastAsia="zh-CN"/>
    </w:rPr>
  </w:style>
  <w:style w:type="character" w:styleId="aff2">
    <w:name w:val="footnote reference"/>
    <w:rsid w:val="00066964"/>
    <w:rPr>
      <w:rFonts w:cs="Times New Roman"/>
      <w:vertAlign w:val="superscript"/>
    </w:rPr>
  </w:style>
  <w:style w:type="paragraph" w:customStyle="1" w:styleId="17">
    <w:name w:val="Знак1 Знак Знак Знак"/>
    <w:basedOn w:val="a"/>
    <w:uiPriority w:val="99"/>
    <w:rsid w:val="00066964"/>
    <w:pPr>
      <w:spacing w:before="100" w:beforeAutospacing="1" w:after="100" w:afterAutospacing="1"/>
    </w:pPr>
    <w:rPr>
      <w:rFonts w:ascii="Tahoma" w:hAnsi="Tahoma"/>
      <w:sz w:val="20"/>
      <w:szCs w:val="20"/>
      <w:lang w:val="en-US" w:eastAsia="en-US"/>
    </w:rPr>
  </w:style>
  <w:style w:type="paragraph" w:customStyle="1" w:styleId="consplusnormal">
    <w:name w:val="consplusnormal"/>
    <w:basedOn w:val="a"/>
    <w:uiPriority w:val="99"/>
    <w:rsid w:val="00066964"/>
    <w:pPr>
      <w:spacing w:before="100" w:beforeAutospacing="1" w:after="100" w:afterAutospacing="1"/>
      <w:ind w:firstLine="376"/>
      <w:jc w:val="both"/>
    </w:pPr>
    <w:rPr>
      <w:sz w:val="16"/>
      <w:szCs w:val="16"/>
    </w:rPr>
  </w:style>
  <w:style w:type="paragraph" w:customStyle="1" w:styleId="ConsPlusTitle">
    <w:name w:val="ConsPlusTitle"/>
    <w:uiPriority w:val="99"/>
    <w:qFormat/>
    <w:rsid w:val="00066964"/>
    <w:pPr>
      <w:widowControl w:val="0"/>
      <w:autoSpaceDE w:val="0"/>
      <w:autoSpaceDN w:val="0"/>
      <w:adjustRightInd w:val="0"/>
    </w:pPr>
    <w:rPr>
      <w:rFonts w:ascii="Calibri" w:hAnsi="Calibri" w:cs="Calibri"/>
      <w:b/>
      <w:bCs/>
      <w:sz w:val="22"/>
      <w:szCs w:val="22"/>
    </w:rPr>
  </w:style>
  <w:style w:type="paragraph" w:customStyle="1" w:styleId="210">
    <w:name w:val="Основной текст 21"/>
    <w:basedOn w:val="a"/>
    <w:rsid w:val="00066964"/>
    <w:pPr>
      <w:tabs>
        <w:tab w:val="left" w:pos="8080"/>
      </w:tabs>
      <w:jc w:val="both"/>
    </w:pPr>
    <w:rPr>
      <w:sz w:val="28"/>
      <w:szCs w:val="20"/>
      <w:lang w:eastAsia="ar-SA"/>
    </w:rPr>
  </w:style>
  <w:style w:type="paragraph" w:customStyle="1" w:styleId="220">
    <w:name w:val="Основной текст 22"/>
    <w:basedOn w:val="a"/>
    <w:rsid w:val="00066964"/>
    <w:pPr>
      <w:tabs>
        <w:tab w:val="left" w:pos="8080"/>
      </w:tabs>
      <w:suppressAutoHyphens/>
      <w:jc w:val="both"/>
    </w:pPr>
    <w:rPr>
      <w:sz w:val="28"/>
      <w:szCs w:val="20"/>
      <w:lang w:eastAsia="ar-SA"/>
    </w:rPr>
  </w:style>
  <w:style w:type="character" w:customStyle="1" w:styleId="apple-style-span">
    <w:name w:val="apple-style-span"/>
    <w:rsid w:val="00066964"/>
    <w:rPr>
      <w:rFonts w:cs="Times New Roman"/>
    </w:rPr>
  </w:style>
  <w:style w:type="paragraph" w:customStyle="1" w:styleId="1-3">
    <w:name w:val="Заголовок 1-3"/>
    <w:basedOn w:val="a"/>
    <w:link w:val="1-30"/>
    <w:autoRedefine/>
    <w:uiPriority w:val="99"/>
    <w:rsid w:val="00066964"/>
    <w:pPr>
      <w:keepNext/>
      <w:ind w:firstLine="851"/>
      <w:contextualSpacing/>
      <w:jc w:val="both"/>
      <w:outlineLvl w:val="5"/>
    </w:pPr>
    <w:rPr>
      <w:b/>
      <w:bCs/>
      <w:spacing w:val="-1"/>
      <w:kern w:val="32"/>
      <w:sz w:val="28"/>
      <w:szCs w:val="28"/>
    </w:rPr>
  </w:style>
  <w:style w:type="character" w:customStyle="1" w:styleId="1-30">
    <w:name w:val="Заголовок 1-3 Знак"/>
    <w:link w:val="1-3"/>
    <w:uiPriority w:val="99"/>
    <w:locked/>
    <w:rsid w:val="00066964"/>
    <w:rPr>
      <w:b/>
      <w:bCs/>
      <w:spacing w:val="-1"/>
      <w:kern w:val="32"/>
      <w:sz w:val="28"/>
      <w:szCs w:val="28"/>
    </w:rPr>
  </w:style>
  <w:style w:type="paragraph" w:styleId="aff3">
    <w:name w:val="Document Map"/>
    <w:basedOn w:val="a"/>
    <w:link w:val="aff4"/>
    <w:uiPriority w:val="99"/>
    <w:rsid w:val="00066964"/>
    <w:pPr>
      <w:spacing w:after="200" w:line="276" w:lineRule="auto"/>
    </w:pPr>
    <w:rPr>
      <w:rFonts w:ascii="Tahoma" w:hAnsi="Tahoma"/>
      <w:sz w:val="16"/>
      <w:szCs w:val="16"/>
    </w:rPr>
  </w:style>
  <w:style w:type="character" w:customStyle="1" w:styleId="aff4">
    <w:name w:val="Схема документа Знак"/>
    <w:link w:val="aff3"/>
    <w:uiPriority w:val="99"/>
    <w:rsid w:val="00066964"/>
    <w:rPr>
      <w:rFonts w:ascii="Tahoma" w:hAnsi="Tahoma" w:cs="Tahoma"/>
      <w:sz w:val="16"/>
      <w:szCs w:val="16"/>
    </w:rPr>
  </w:style>
  <w:style w:type="paragraph" w:styleId="18">
    <w:name w:val="toc 1"/>
    <w:basedOn w:val="a"/>
    <w:next w:val="a"/>
    <w:autoRedefine/>
    <w:uiPriority w:val="39"/>
    <w:rsid w:val="00CE67E6"/>
    <w:pPr>
      <w:tabs>
        <w:tab w:val="right" w:leader="dot" w:pos="9072"/>
      </w:tabs>
      <w:ind w:right="283"/>
      <w:contextualSpacing/>
    </w:pPr>
    <w:rPr>
      <w:rFonts w:ascii="Calibri" w:hAnsi="Calibri"/>
      <w:sz w:val="22"/>
      <w:szCs w:val="22"/>
    </w:rPr>
  </w:style>
  <w:style w:type="paragraph" w:styleId="26">
    <w:name w:val="toc 2"/>
    <w:basedOn w:val="a"/>
    <w:next w:val="a"/>
    <w:autoRedefine/>
    <w:uiPriority w:val="39"/>
    <w:rsid w:val="009862A5"/>
    <w:pPr>
      <w:shd w:val="clear" w:color="auto" w:fill="FFFFFF" w:themeFill="background1"/>
      <w:tabs>
        <w:tab w:val="right" w:leader="dot" w:pos="9072"/>
      </w:tabs>
      <w:spacing w:line="276" w:lineRule="auto"/>
      <w:ind w:right="283"/>
    </w:pPr>
    <w:rPr>
      <w:rFonts w:ascii="Calibri" w:hAnsi="Calibri"/>
      <w:sz w:val="22"/>
      <w:szCs w:val="22"/>
    </w:rPr>
  </w:style>
  <w:style w:type="paragraph" w:customStyle="1" w:styleId="ConsPlusNormal0">
    <w:name w:val="ConsPlusNormal"/>
    <w:link w:val="ConsPlusNormal1"/>
    <w:qFormat/>
    <w:rsid w:val="00066964"/>
    <w:pPr>
      <w:widowControl w:val="0"/>
      <w:autoSpaceDE w:val="0"/>
      <w:autoSpaceDN w:val="0"/>
      <w:adjustRightInd w:val="0"/>
      <w:ind w:firstLine="720"/>
    </w:pPr>
    <w:rPr>
      <w:rFonts w:ascii="Arial" w:hAnsi="Arial" w:cs="Arial"/>
    </w:rPr>
  </w:style>
  <w:style w:type="paragraph" w:customStyle="1" w:styleId="Standard">
    <w:name w:val="Standard"/>
    <w:rsid w:val="00E61E71"/>
    <w:pPr>
      <w:widowControl w:val="0"/>
      <w:suppressAutoHyphens/>
      <w:autoSpaceDN w:val="0"/>
    </w:pPr>
    <w:rPr>
      <w:rFonts w:eastAsia="Andale Sans UI" w:cs="Tahoma"/>
      <w:kern w:val="3"/>
      <w:sz w:val="24"/>
      <w:szCs w:val="24"/>
      <w:lang w:val="de-DE" w:eastAsia="ja-JP" w:bidi="fa-IR"/>
    </w:rPr>
  </w:style>
  <w:style w:type="character" w:customStyle="1" w:styleId="50">
    <w:name w:val="Заголовок 5 Знак"/>
    <w:link w:val="5"/>
    <w:rsid w:val="00654725"/>
    <w:rPr>
      <w:b/>
      <w:bCs/>
      <w:i/>
      <w:iCs/>
      <w:sz w:val="26"/>
      <w:szCs w:val="26"/>
    </w:rPr>
  </w:style>
  <w:style w:type="character" w:customStyle="1" w:styleId="60">
    <w:name w:val="Заголовок 6 Знак"/>
    <w:link w:val="6"/>
    <w:rsid w:val="00654725"/>
    <w:rPr>
      <w:b/>
      <w:bCs/>
      <w:sz w:val="22"/>
      <w:szCs w:val="22"/>
    </w:rPr>
  </w:style>
  <w:style w:type="paragraph" w:styleId="aff5">
    <w:name w:val="caption"/>
    <w:basedOn w:val="a"/>
    <w:next w:val="a"/>
    <w:qFormat/>
    <w:rsid w:val="00654725"/>
    <w:pPr>
      <w:jc w:val="center"/>
    </w:pPr>
    <w:rPr>
      <w:sz w:val="28"/>
      <w:szCs w:val="20"/>
    </w:rPr>
  </w:style>
  <w:style w:type="paragraph" w:customStyle="1" w:styleId="19">
    <w:name w:val="Обычный1"/>
    <w:rsid w:val="00654725"/>
  </w:style>
  <w:style w:type="character" w:customStyle="1" w:styleId="aff6">
    <w:name w:val="Основной текст + Курсив"/>
    <w:aliases w:val="Интервал -1 pt"/>
    <w:rsid w:val="00654725"/>
    <w:rPr>
      <w:rFonts w:ascii="Times New Roman" w:hAnsi="Times New Roman" w:cs="Times New Roman"/>
      <w:i/>
      <w:iCs/>
      <w:spacing w:val="-20"/>
      <w:sz w:val="24"/>
      <w:szCs w:val="24"/>
    </w:rPr>
  </w:style>
  <w:style w:type="character" w:customStyle="1" w:styleId="27">
    <w:name w:val="Основной текст (2)_"/>
    <w:link w:val="211"/>
    <w:rsid w:val="00654725"/>
    <w:rPr>
      <w:i/>
      <w:iCs/>
      <w:spacing w:val="-20"/>
      <w:shd w:val="clear" w:color="auto" w:fill="FFFFFF"/>
    </w:rPr>
  </w:style>
  <w:style w:type="paragraph" w:customStyle="1" w:styleId="211">
    <w:name w:val="Основной текст (2)1"/>
    <w:basedOn w:val="a"/>
    <w:link w:val="27"/>
    <w:rsid w:val="00654725"/>
    <w:pPr>
      <w:shd w:val="clear" w:color="auto" w:fill="FFFFFF"/>
      <w:spacing w:line="211" w:lineRule="exact"/>
    </w:pPr>
    <w:rPr>
      <w:i/>
      <w:iCs/>
      <w:spacing w:val="-20"/>
      <w:sz w:val="20"/>
      <w:szCs w:val="20"/>
    </w:rPr>
  </w:style>
  <w:style w:type="character" w:customStyle="1" w:styleId="28">
    <w:name w:val="Основной текст (2)"/>
    <w:rsid w:val="00654725"/>
    <w:rPr>
      <w:i/>
      <w:iCs/>
      <w:spacing w:val="-20"/>
      <w:u w:val="single"/>
      <w:shd w:val="clear" w:color="auto" w:fill="FFFFFF"/>
    </w:rPr>
  </w:style>
  <w:style w:type="character" w:customStyle="1" w:styleId="210pt">
    <w:name w:val="Основной текст (2) + 10 pt"/>
    <w:aliases w:val="Не курсив,Интервал 0 pt,Основной текст (2) + Не курсив1,Основной текст (2) + Franklin Gothic Demi Cond,13 pt,Основной текст + 14 pt,Полужирный,Курсив"/>
    <w:rsid w:val="00654725"/>
    <w:rPr>
      <w:i/>
      <w:iCs/>
      <w:noProof/>
      <w:spacing w:val="0"/>
      <w:sz w:val="20"/>
      <w:szCs w:val="20"/>
      <w:shd w:val="clear" w:color="auto" w:fill="FFFFFF"/>
    </w:rPr>
  </w:style>
  <w:style w:type="character" w:customStyle="1" w:styleId="8pt">
    <w:name w:val="Основной текст + 8 pt"/>
    <w:aliases w:val="Интервал 0 pt4,Основной текст + Полужирный3,Основной текст + 10 pt1,Полужирный2"/>
    <w:rsid w:val="00654725"/>
    <w:rPr>
      <w:rFonts w:ascii="Times New Roman" w:hAnsi="Times New Roman" w:cs="Times New Roman"/>
      <w:spacing w:val="10"/>
      <w:sz w:val="16"/>
      <w:szCs w:val="16"/>
    </w:rPr>
  </w:style>
  <w:style w:type="character" w:customStyle="1" w:styleId="3pt">
    <w:name w:val="Основной текст + Интервал 3 pt"/>
    <w:rsid w:val="00654725"/>
    <w:rPr>
      <w:rFonts w:ascii="Times New Roman" w:hAnsi="Times New Roman" w:cs="Times New Roman"/>
      <w:spacing w:val="60"/>
      <w:sz w:val="24"/>
      <w:szCs w:val="24"/>
    </w:rPr>
  </w:style>
  <w:style w:type="character" w:customStyle="1" w:styleId="221">
    <w:name w:val="Основной текст (2)2"/>
    <w:rsid w:val="00654725"/>
    <w:rPr>
      <w:i/>
      <w:iCs/>
      <w:spacing w:val="-20"/>
      <w:shd w:val="clear" w:color="auto" w:fill="FFFFFF"/>
      <w:lang w:val="en-US" w:eastAsia="en-US"/>
    </w:rPr>
  </w:style>
  <w:style w:type="character" w:customStyle="1" w:styleId="210pt1">
    <w:name w:val="Основной текст (2) + 10 pt1"/>
    <w:aliases w:val="Не курсив1,Интервал 0 pt2"/>
    <w:rsid w:val="00654725"/>
    <w:rPr>
      <w:i/>
      <w:iCs/>
      <w:noProof/>
      <w:spacing w:val="0"/>
      <w:sz w:val="20"/>
      <w:szCs w:val="20"/>
      <w:shd w:val="clear" w:color="auto" w:fill="FFFFFF"/>
    </w:rPr>
  </w:style>
  <w:style w:type="character" w:customStyle="1" w:styleId="-1pt">
    <w:name w:val="Основной текст + Интервал -1 pt"/>
    <w:rsid w:val="00654725"/>
    <w:rPr>
      <w:rFonts w:ascii="Times New Roman" w:hAnsi="Times New Roman" w:cs="Times New Roman"/>
      <w:spacing w:val="-20"/>
      <w:sz w:val="24"/>
      <w:szCs w:val="24"/>
    </w:rPr>
  </w:style>
  <w:style w:type="character" w:customStyle="1" w:styleId="35">
    <w:name w:val="Основной текст (3)_"/>
    <w:link w:val="36"/>
    <w:rsid w:val="00654725"/>
    <w:rPr>
      <w:rFonts w:ascii="Arial Unicode MS" w:eastAsia="Arial Unicode MS"/>
      <w:i/>
      <w:iCs/>
      <w:noProof/>
      <w:shd w:val="clear" w:color="auto" w:fill="FFFFFF"/>
    </w:rPr>
  </w:style>
  <w:style w:type="paragraph" w:customStyle="1" w:styleId="36">
    <w:name w:val="Основной текст (3)"/>
    <w:basedOn w:val="a"/>
    <w:link w:val="35"/>
    <w:rsid w:val="00654725"/>
    <w:pPr>
      <w:shd w:val="clear" w:color="auto" w:fill="FFFFFF"/>
      <w:spacing w:line="240" w:lineRule="atLeast"/>
    </w:pPr>
    <w:rPr>
      <w:rFonts w:ascii="Arial Unicode MS" w:eastAsia="Arial Unicode MS"/>
      <w:i/>
      <w:iCs/>
      <w:noProof/>
      <w:sz w:val="20"/>
      <w:szCs w:val="20"/>
    </w:rPr>
  </w:style>
  <w:style w:type="character" w:customStyle="1" w:styleId="29">
    <w:name w:val="Основной текст + Курсив2"/>
    <w:aliases w:val="Интервал -1 pt1"/>
    <w:rsid w:val="00654725"/>
    <w:rPr>
      <w:rFonts w:ascii="Times New Roman" w:hAnsi="Times New Roman" w:cs="Times New Roman"/>
      <w:i/>
      <w:iCs/>
      <w:spacing w:val="-20"/>
      <w:sz w:val="24"/>
      <w:szCs w:val="24"/>
    </w:rPr>
  </w:style>
  <w:style w:type="character" w:customStyle="1" w:styleId="41">
    <w:name w:val="Основной текст (4)_"/>
    <w:link w:val="42"/>
    <w:rsid w:val="00654725"/>
    <w:rPr>
      <w:rFonts w:ascii="Trebuchet MS" w:hAnsi="Trebuchet MS"/>
      <w:i/>
      <w:iCs/>
      <w:sz w:val="23"/>
      <w:szCs w:val="23"/>
      <w:shd w:val="clear" w:color="auto" w:fill="FFFFFF"/>
    </w:rPr>
  </w:style>
  <w:style w:type="paragraph" w:customStyle="1" w:styleId="42">
    <w:name w:val="Основной текст (4)"/>
    <w:basedOn w:val="a"/>
    <w:link w:val="41"/>
    <w:rsid w:val="00654725"/>
    <w:pPr>
      <w:shd w:val="clear" w:color="auto" w:fill="FFFFFF"/>
      <w:spacing w:before="420" w:after="660" w:line="240" w:lineRule="atLeast"/>
      <w:jc w:val="both"/>
    </w:pPr>
    <w:rPr>
      <w:rFonts w:ascii="Trebuchet MS" w:hAnsi="Trebuchet MS"/>
      <w:i/>
      <w:iCs/>
      <w:sz w:val="23"/>
      <w:szCs w:val="23"/>
    </w:rPr>
  </w:style>
  <w:style w:type="character" w:customStyle="1" w:styleId="1a">
    <w:name w:val="Основной текст + Курсив1"/>
    <w:aliases w:val="Интервал 2 pt"/>
    <w:rsid w:val="00654725"/>
    <w:rPr>
      <w:rFonts w:ascii="Times New Roman" w:hAnsi="Times New Roman" w:cs="Times New Roman"/>
      <w:i/>
      <w:iCs/>
      <w:spacing w:val="40"/>
      <w:sz w:val="24"/>
      <w:szCs w:val="24"/>
      <w:lang w:val="en-US" w:eastAsia="en-US"/>
    </w:rPr>
  </w:style>
  <w:style w:type="character" w:customStyle="1" w:styleId="aff7">
    <w:name w:val="Колонтитул_"/>
    <w:link w:val="aff8"/>
    <w:rsid w:val="00654725"/>
    <w:rPr>
      <w:shd w:val="clear" w:color="auto" w:fill="FFFFFF"/>
    </w:rPr>
  </w:style>
  <w:style w:type="paragraph" w:customStyle="1" w:styleId="aff8">
    <w:name w:val="Колонтитул"/>
    <w:basedOn w:val="a"/>
    <w:link w:val="aff7"/>
    <w:rsid w:val="00654725"/>
    <w:pPr>
      <w:shd w:val="clear" w:color="auto" w:fill="FFFFFF"/>
    </w:pPr>
    <w:rPr>
      <w:sz w:val="20"/>
      <w:szCs w:val="20"/>
    </w:rPr>
  </w:style>
  <w:style w:type="character" w:customStyle="1" w:styleId="TrebuchetMS">
    <w:name w:val="Колонтитул + Trebuchet MS"/>
    <w:aliases w:val="9 pt,Интервал 0 pt1,Основной текст + Candara,Основной текст + 121,5 pt3"/>
    <w:rsid w:val="00654725"/>
    <w:rPr>
      <w:rFonts w:ascii="Trebuchet MS" w:hAnsi="Trebuchet MS" w:cs="Trebuchet MS"/>
      <w:spacing w:val="10"/>
      <w:sz w:val="18"/>
      <w:szCs w:val="18"/>
      <w:shd w:val="clear" w:color="auto" w:fill="FFFFFF"/>
    </w:rPr>
  </w:style>
  <w:style w:type="character" w:customStyle="1" w:styleId="52">
    <w:name w:val="Основной текст (5)_"/>
    <w:link w:val="510"/>
    <w:rsid w:val="00654725"/>
    <w:rPr>
      <w:sz w:val="19"/>
      <w:szCs w:val="19"/>
      <w:shd w:val="clear" w:color="auto" w:fill="FFFFFF"/>
    </w:rPr>
  </w:style>
  <w:style w:type="paragraph" w:customStyle="1" w:styleId="510">
    <w:name w:val="Основной текст (5)1"/>
    <w:basedOn w:val="a"/>
    <w:link w:val="52"/>
    <w:rsid w:val="00654725"/>
    <w:pPr>
      <w:shd w:val="clear" w:color="auto" w:fill="FFFFFF"/>
      <w:spacing w:line="240" w:lineRule="atLeast"/>
      <w:jc w:val="both"/>
    </w:pPr>
    <w:rPr>
      <w:sz w:val="19"/>
      <w:szCs w:val="19"/>
    </w:rPr>
  </w:style>
  <w:style w:type="character" w:customStyle="1" w:styleId="53">
    <w:name w:val="Основной текст (5)"/>
    <w:rsid w:val="00654725"/>
    <w:rPr>
      <w:strike/>
      <w:sz w:val="19"/>
      <w:szCs w:val="19"/>
      <w:shd w:val="clear" w:color="auto" w:fill="FFFFFF"/>
    </w:rPr>
  </w:style>
  <w:style w:type="character" w:customStyle="1" w:styleId="520">
    <w:name w:val="Основной текст (5)2"/>
    <w:rsid w:val="00654725"/>
    <w:rPr>
      <w:sz w:val="19"/>
      <w:szCs w:val="19"/>
      <w:u w:val="single"/>
      <w:shd w:val="clear" w:color="auto" w:fill="FFFFFF"/>
    </w:rPr>
  </w:style>
  <w:style w:type="character" w:customStyle="1" w:styleId="222">
    <w:name w:val="Основной текст (2) + Не курсив2"/>
    <w:rsid w:val="00654725"/>
    <w:rPr>
      <w:rFonts w:ascii="Times New Roman" w:hAnsi="Times New Roman" w:cs="Times New Roman"/>
      <w:i w:val="0"/>
      <w:iCs w:val="0"/>
      <w:spacing w:val="0"/>
      <w:sz w:val="24"/>
      <w:szCs w:val="24"/>
      <w:shd w:val="clear" w:color="auto" w:fill="FFFFFF"/>
      <w:lang w:val="en-US" w:eastAsia="en-US"/>
    </w:rPr>
  </w:style>
  <w:style w:type="character" w:customStyle="1" w:styleId="21pt">
    <w:name w:val="Основной текст (2) + Интервал 1 pt"/>
    <w:rsid w:val="00654725"/>
    <w:rPr>
      <w:rFonts w:ascii="Times New Roman" w:hAnsi="Times New Roman" w:cs="Times New Roman"/>
      <w:i w:val="0"/>
      <w:iCs w:val="0"/>
      <w:spacing w:val="30"/>
      <w:sz w:val="24"/>
      <w:szCs w:val="24"/>
      <w:shd w:val="clear" w:color="auto" w:fill="FFFFFF"/>
      <w:lang w:val="en-US" w:eastAsia="en-US"/>
    </w:rPr>
  </w:style>
  <w:style w:type="character" w:customStyle="1" w:styleId="37">
    <w:name w:val="Основной текст + Курсив3"/>
    <w:rsid w:val="00654725"/>
    <w:rPr>
      <w:rFonts w:ascii="Times New Roman" w:hAnsi="Times New Roman" w:cs="Times New Roman"/>
      <w:i/>
      <w:iCs/>
      <w:spacing w:val="0"/>
      <w:sz w:val="24"/>
      <w:szCs w:val="24"/>
    </w:rPr>
  </w:style>
  <w:style w:type="character" w:customStyle="1" w:styleId="81">
    <w:name w:val="Основной текст + 8"/>
    <w:aliases w:val="5 pt4,Основной текст + 101"/>
    <w:rsid w:val="00654725"/>
    <w:rPr>
      <w:rFonts w:ascii="Times New Roman" w:hAnsi="Times New Roman" w:cs="Times New Roman"/>
      <w:spacing w:val="0"/>
      <w:sz w:val="17"/>
      <w:szCs w:val="17"/>
    </w:rPr>
  </w:style>
  <w:style w:type="character" w:customStyle="1" w:styleId="Candara1">
    <w:name w:val="Основной текст + Candara1"/>
    <w:aliases w:val="8 pt1"/>
    <w:rsid w:val="00654725"/>
    <w:rPr>
      <w:rFonts w:ascii="Candara" w:hAnsi="Candara" w:cs="Candara"/>
      <w:spacing w:val="0"/>
      <w:sz w:val="16"/>
      <w:szCs w:val="16"/>
      <w:lang w:val="en-US" w:eastAsia="en-US"/>
    </w:rPr>
  </w:style>
  <w:style w:type="character" w:customStyle="1" w:styleId="110">
    <w:name w:val="Основной текст + 11"/>
    <w:aliases w:val="5 pt1"/>
    <w:rsid w:val="00654725"/>
    <w:rPr>
      <w:b/>
      <w:bCs/>
      <w:sz w:val="22"/>
      <w:szCs w:val="22"/>
    </w:rPr>
  </w:style>
  <w:style w:type="character" w:customStyle="1" w:styleId="-1pt1">
    <w:name w:val="Основной текст + Интервал -1 pt1"/>
    <w:rsid w:val="00654725"/>
    <w:rPr>
      <w:b/>
      <w:bCs/>
      <w:sz w:val="22"/>
      <w:szCs w:val="22"/>
    </w:rPr>
  </w:style>
  <w:style w:type="character" w:customStyle="1" w:styleId="71">
    <w:name w:val="Основной текст (7)_"/>
    <w:link w:val="72"/>
    <w:rsid w:val="00654725"/>
    <w:rPr>
      <w:noProof/>
      <w:shd w:val="clear" w:color="auto" w:fill="FFFFFF"/>
    </w:rPr>
  </w:style>
  <w:style w:type="paragraph" w:customStyle="1" w:styleId="72">
    <w:name w:val="Основной текст (7)"/>
    <w:basedOn w:val="a"/>
    <w:link w:val="71"/>
    <w:rsid w:val="00654725"/>
    <w:pPr>
      <w:shd w:val="clear" w:color="auto" w:fill="FFFFFF"/>
      <w:spacing w:after="60" w:line="240" w:lineRule="atLeast"/>
      <w:ind w:firstLine="3320"/>
      <w:jc w:val="both"/>
    </w:pPr>
    <w:rPr>
      <w:noProof/>
      <w:sz w:val="20"/>
      <w:szCs w:val="20"/>
      <w:shd w:val="clear" w:color="auto" w:fill="FFFFFF"/>
    </w:rPr>
  </w:style>
  <w:style w:type="character" w:customStyle="1" w:styleId="43">
    <w:name w:val="Заголовок №4_"/>
    <w:link w:val="44"/>
    <w:rsid w:val="00654725"/>
    <w:rPr>
      <w:b/>
      <w:bCs/>
      <w:sz w:val="24"/>
      <w:szCs w:val="24"/>
      <w:shd w:val="clear" w:color="auto" w:fill="FFFFFF"/>
    </w:rPr>
  </w:style>
  <w:style w:type="paragraph" w:customStyle="1" w:styleId="44">
    <w:name w:val="Заголовок №4"/>
    <w:basedOn w:val="a"/>
    <w:link w:val="43"/>
    <w:rsid w:val="00654725"/>
    <w:pPr>
      <w:shd w:val="clear" w:color="auto" w:fill="FFFFFF"/>
      <w:spacing w:before="300" w:after="180" w:line="240" w:lineRule="atLeast"/>
      <w:outlineLvl w:val="3"/>
    </w:pPr>
    <w:rPr>
      <w:b/>
      <w:bCs/>
      <w:shd w:val="clear" w:color="auto" w:fill="FFFFFF"/>
    </w:rPr>
  </w:style>
  <w:style w:type="character" w:customStyle="1" w:styleId="2a">
    <w:name w:val="Заголовок №2_"/>
    <w:link w:val="2b"/>
    <w:rsid w:val="00654725"/>
    <w:rPr>
      <w:sz w:val="24"/>
      <w:szCs w:val="24"/>
      <w:shd w:val="clear" w:color="auto" w:fill="FFFFFF"/>
    </w:rPr>
  </w:style>
  <w:style w:type="paragraph" w:customStyle="1" w:styleId="2b">
    <w:name w:val="Заголовок №2"/>
    <w:basedOn w:val="a"/>
    <w:link w:val="2a"/>
    <w:rsid w:val="00654725"/>
    <w:pPr>
      <w:shd w:val="clear" w:color="auto" w:fill="FFFFFF"/>
      <w:spacing w:before="60" w:after="180" w:line="240" w:lineRule="atLeast"/>
      <w:outlineLvl w:val="1"/>
    </w:pPr>
    <w:rPr>
      <w:shd w:val="clear" w:color="auto" w:fill="FFFFFF"/>
    </w:rPr>
  </w:style>
  <w:style w:type="character" w:customStyle="1" w:styleId="38">
    <w:name w:val="Заголовок №3_"/>
    <w:link w:val="39"/>
    <w:rsid w:val="00654725"/>
    <w:rPr>
      <w:sz w:val="24"/>
      <w:szCs w:val="24"/>
      <w:shd w:val="clear" w:color="auto" w:fill="FFFFFF"/>
    </w:rPr>
  </w:style>
  <w:style w:type="paragraph" w:customStyle="1" w:styleId="39">
    <w:name w:val="Заголовок №3"/>
    <w:basedOn w:val="a"/>
    <w:link w:val="38"/>
    <w:rsid w:val="00654725"/>
    <w:pPr>
      <w:shd w:val="clear" w:color="auto" w:fill="FFFFFF"/>
      <w:spacing w:line="485" w:lineRule="exact"/>
      <w:outlineLvl w:val="2"/>
    </w:pPr>
    <w:rPr>
      <w:shd w:val="clear" w:color="auto" w:fill="FFFFFF"/>
    </w:rPr>
  </w:style>
  <w:style w:type="character" w:customStyle="1" w:styleId="apple-converted-space">
    <w:name w:val="apple-converted-space"/>
    <w:basedOn w:val="a0"/>
    <w:rsid w:val="00654725"/>
  </w:style>
  <w:style w:type="character" w:customStyle="1" w:styleId="1b">
    <w:name w:val="Знак Знак1"/>
    <w:locked/>
    <w:rsid w:val="00654725"/>
    <w:rPr>
      <w:rFonts w:ascii="Arial" w:hAnsi="Arial" w:cs="Arial"/>
      <w:b/>
      <w:bCs/>
      <w:sz w:val="26"/>
      <w:szCs w:val="26"/>
      <w:lang w:val="ru-RU" w:eastAsia="ru-RU" w:bidi="ar-SA"/>
    </w:rPr>
  </w:style>
  <w:style w:type="paragraph" w:styleId="aff9">
    <w:name w:val="Body Text First Indent"/>
    <w:basedOn w:val="aa"/>
    <w:link w:val="affa"/>
    <w:rsid w:val="00654725"/>
    <w:pPr>
      <w:shd w:val="clear" w:color="auto" w:fill="auto"/>
      <w:suppressAutoHyphens/>
      <w:spacing w:after="120"/>
      <w:ind w:left="0" w:right="0" w:firstLine="210"/>
      <w:jc w:val="left"/>
    </w:pPr>
    <w:rPr>
      <w:sz w:val="24"/>
      <w:lang w:eastAsia="ar-SA"/>
    </w:rPr>
  </w:style>
  <w:style w:type="character" w:customStyle="1" w:styleId="affa">
    <w:name w:val="Красная строка Знак"/>
    <w:link w:val="aff9"/>
    <w:rsid w:val="00654725"/>
    <w:rPr>
      <w:b/>
      <w:bCs/>
      <w:spacing w:val="-16"/>
      <w:sz w:val="24"/>
      <w:szCs w:val="24"/>
      <w:shd w:val="clear" w:color="auto" w:fill="FFFFFF"/>
      <w:lang w:eastAsia="ar-SA"/>
    </w:rPr>
  </w:style>
  <w:style w:type="paragraph" w:customStyle="1" w:styleId="FORMATTEXT">
    <w:name w:val=".FORMATTEXT"/>
    <w:rsid w:val="00654725"/>
    <w:pPr>
      <w:widowControl w:val="0"/>
      <w:autoSpaceDE w:val="0"/>
      <w:autoSpaceDN w:val="0"/>
      <w:adjustRightInd w:val="0"/>
    </w:pPr>
    <w:rPr>
      <w:rFonts w:eastAsia="Calibri"/>
      <w:sz w:val="24"/>
      <w:szCs w:val="24"/>
    </w:rPr>
  </w:style>
  <w:style w:type="paragraph" w:customStyle="1" w:styleId="1c">
    <w:name w:val="Текст1"/>
    <w:basedOn w:val="a"/>
    <w:rsid w:val="00654725"/>
    <w:pPr>
      <w:suppressAutoHyphens/>
    </w:pPr>
    <w:rPr>
      <w:rFonts w:ascii="Courier New" w:hAnsi="Courier New"/>
      <w:sz w:val="20"/>
      <w:szCs w:val="20"/>
      <w:lang w:eastAsia="ar-SA"/>
    </w:rPr>
  </w:style>
  <w:style w:type="character" w:customStyle="1" w:styleId="0pt">
    <w:name w:val="Основной текст + Интервал 0 pt"/>
    <w:uiPriority w:val="99"/>
    <w:rsid w:val="00FA5B53"/>
    <w:rPr>
      <w:rFonts w:ascii="Times New Roman" w:eastAsia="Times New Roman" w:hAnsi="Times New Roman" w:cs="Times New Roman"/>
      <w:b/>
      <w:bCs/>
      <w:spacing w:val="3"/>
      <w:sz w:val="28"/>
      <w:szCs w:val="24"/>
      <w:shd w:val="clear" w:color="auto" w:fill="FFFFFF"/>
      <w:lang w:eastAsia="ru-RU"/>
    </w:rPr>
  </w:style>
  <w:style w:type="paragraph" w:styleId="affb">
    <w:name w:val="No Spacing"/>
    <w:aliases w:val="прописной"/>
    <w:link w:val="affc"/>
    <w:uiPriority w:val="1"/>
    <w:qFormat/>
    <w:rsid w:val="00647A56"/>
    <w:rPr>
      <w:sz w:val="24"/>
      <w:szCs w:val="24"/>
    </w:rPr>
  </w:style>
  <w:style w:type="paragraph" w:customStyle="1" w:styleId="212">
    <w:name w:val="Основной текст с отступом 21"/>
    <w:basedOn w:val="a"/>
    <w:rsid w:val="00ED757D"/>
    <w:pPr>
      <w:suppressAutoHyphens/>
      <w:ind w:firstLine="360"/>
    </w:pPr>
    <w:rPr>
      <w:lang w:eastAsia="ar-SA"/>
    </w:rPr>
  </w:style>
  <w:style w:type="paragraph" w:customStyle="1" w:styleId="310">
    <w:name w:val="Основной текст 31"/>
    <w:basedOn w:val="a"/>
    <w:rsid w:val="00016225"/>
    <w:pPr>
      <w:suppressAutoHyphens/>
      <w:spacing w:after="120"/>
    </w:pPr>
    <w:rPr>
      <w:sz w:val="16"/>
      <w:szCs w:val="16"/>
      <w:lang w:eastAsia="ar-SA"/>
    </w:rPr>
  </w:style>
  <w:style w:type="paragraph" w:customStyle="1" w:styleId="320">
    <w:name w:val="Основной текст с отступом 32"/>
    <w:basedOn w:val="a"/>
    <w:rsid w:val="00016225"/>
    <w:pPr>
      <w:suppressAutoHyphens/>
      <w:spacing w:after="120" w:line="276" w:lineRule="auto"/>
      <w:ind w:left="283"/>
    </w:pPr>
    <w:rPr>
      <w:rFonts w:ascii="Calibri" w:hAnsi="Calibri" w:cs="Calibri"/>
      <w:sz w:val="16"/>
      <w:szCs w:val="16"/>
      <w:lang w:eastAsia="ar-SA"/>
    </w:rPr>
  </w:style>
  <w:style w:type="character" w:styleId="affd">
    <w:name w:val="Strong"/>
    <w:uiPriority w:val="22"/>
    <w:qFormat/>
    <w:rsid w:val="00016225"/>
    <w:rPr>
      <w:b/>
      <w:bCs/>
    </w:rPr>
  </w:style>
  <w:style w:type="character" w:customStyle="1" w:styleId="affe">
    <w:name w:val="Текст доклада Знак"/>
    <w:link w:val="afff"/>
    <w:uiPriority w:val="99"/>
    <w:locked/>
    <w:rsid w:val="00EC10B2"/>
    <w:rPr>
      <w:rFonts w:ascii="Arial" w:hAnsi="Arial" w:cs="Arial"/>
      <w:sz w:val="24"/>
    </w:rPr>
  </w:style>
  <w:style w:type="paragraph" w:customStyle="1" w:styleId="afff">
    <w:name w:val="Текст доклада"/>
    <w:basedOn w:val="a"/>
    <w:link w:val="affe"/>
    <w:uiPriority w:val="99"/>
    <w:rsid w:val="00EC10B2"/>
    <w:pPr>
      <w:spacing w:before="60"/>
      <w:ind w:firstLine="567"/>
      <w:jc w:val="both"/>
    </w:pPr>
    <w:rPr>
      <w:rFonts w:ascii="Arial" w:hAnsi="Arial"/>
      <w:szCs w:val="20"/>
    </w:rPr>
  </w:style>
  <w:style w:type="paragraph" w:customStyle="1" w:styleId="Style5">
    <w:name w:val="Style5"/>
    <w:basedOn w:val="a"/>
    <w:rsid w:val="00427506"/>
    <w:pPr>
      <w:widowControl w:val="0"/>
      <w:autoSpaceDE w:val="0"/>
      <w:autoSpaceDN w:val="0"/>
      <w:adjustRightInd w:val="0"/>
      <w:spacing w:line="322" w:lineRule="exact"/>
      <w:ind w:firstLine="706"/>
      <w:jc w:val="both"/>
    </w:pPr>
  </w:style>
  <w:style w:type="paragraph" w:customStyle="1" w:styleId="Style7">
    <w:name w:val="Style7"/>
    <w:basedOn w:val="a"/>
    <w:rsid w:val="00427506"/>
    <w:pPr>
      <w:widowControl w:val="0"/>
      <w:autoSpaceDE w:val="0"/>
      <w:autoSpaceDN w:val="0"/>
      <w:adjustRightInd w:val="0"/>
      <w:spacing w:line="326" w:lineRule="exact"/>
      <w:jc w:val="both"/>
    </w:pPr>
  </w:style>
  <w:style w:type="character" w:customStyle="1" w:styleId="FontStyle14">
    <w:name w:val="Font Style14"/>
    <w:rsid w:val="00427506"/>
    <w:rPr>
      <w:rFonts w:ascii="Times New Roman" w:hAnsi="Times New Roman" w:cs="Times New Roman"/>
      <w:sz w:val="26"/>
      <w:szCs w:val="26"/>
    </w:rPr>
  </w:style>
  <w:style w:type="character" w:customStyle="1" w:styleId="1d">
    <w:name w:val="Основной текст Знак1"/>
    <w:uiPriority w:val="99"/>
    <w:locked/>
    <w:rsid w:val="006F115D"/>
    <w:rPr>
      <w:rFonts w:ascii="Times New Roman" w:hAnsi="Times New Roman" w:cs="Times New Roman"/>
      <w:spacing w:val="5"/>
      <w:sz w:val="25"/>
      <w:szCs w:val="25"/>
      <w:u w:val="none"/>
    </w:rPr>
  </w:style>
  <w:style w:type="paragraph" w:styleId="3a">
    <w:name w:val="toc 3"/>
    <w:basedOn w:val="a"/>
    <w:next w:val="a"/>
    <w:autoRedefine/>
    <w:uiPriority w:val="39"/>
    <w:rsid w:val="00AA0853"/>
    <w:pPr>
      <w:ind w:left="480"/>
    </w:pPr>
  </w:style>
  <w:style w:type="character" w:customStyle="1" w:styleId="2c">
    <w:name w:val="Основной текст2"/>
    <w:rsid w:val="00817E74"/>
    <w:rPr>
      <w:rFonts w:ascii="Times New Roman" w:eastAsia="Times New Roman" w:hAnsi="Times New Roman" w:cs="Times New Roman"/>
      <w:b w:val="0"/>
      <w:bCs w:val="0"/>
      <w:i w:val="0"/>
      <w:iCs w:val="0"/>
      <w:smallCaps w:val="0"/>
      <w:strike w:val="0"/>
      <w:color w:val="000000"/>
      <w:spacing w:val="10"/>
      <w:w w:val="100"/>
      <w:position w:val="0"/>
      <w:sz w:val="24"/>
      <w:szCs w:val="24"/>
      <w:u w:val="none"/>
      <w:shd w:val="clear" w:color="auto" w:fill="FFFFFF"/>
      <w:lang w:val="ru-RU"/>
    </w:rPr>
  </w:style>
  <w:style w:type="paragraph" w:customStyle="1" w:styleId="213">
    <w:name w:val="Основной текст21"/>
    <w:basedOn w:val="a"/>
    <w:rsid w:val="000C2C67"/>
    <w:pPr>
      <w:widowControl w:val="0"/>
      <w:shd w:val="clear" w:color="auto" w:fill="FFFFFF"/>
      <w:spacing w:after="300" w:line="322" w:lineRule="exact"/>
    </w:pPr>
    <w:rPr>
      <w:color w:val="000000"/>
      <w:spacing w:val="10"/>
    </w:rPr>
  </w:style>
  <w:style w:type="character" w:customStyle="1" w:styleId="61">
    <w:name w:val="Основной текст6"/>
    <w:rsid w:val="000C2C67"/>
    <w:rPr>
      <w:rFonts w:ascii="Times New Roman" w:eastAsia="Times New Roman" w:hAnsi="Times New Roman" w:cs="Times New Roman"/>
      <w:b w:val="0"/>
      <w:bCs w:val="0"/>
      <w:i w:val="0"/>
      <w:iCs w:val="0"/>
      <w:smallCaps w:val="0"/>
      <w:strike w:val="0"/>
      <w:color w:val="000000"/>
      <w:spacing w:val="10"/>
      <w:w w:val="100"/>
      <w:position w:val="0"/>
      <w:sz w:val="24"/>
      <w:szCs w:val="24"/>
      <w:u w:val="none"/>
      <w:shd w:val="clear" w:color="auto" w:fill="FFFFFF"/>
      <w:lang w:val="ru-RU"/>
    </w:rPr>
  </w:style>
  <w:style w:type="character" w:customStyle="1" w:styleId="73">
    <w:name w:val="Основной текст7"/>
    <w:rsid w:val="000C2C67"/>
    <w:rPr>
      <w:rFonts w:ascii="Times New Roman" w:eastAsia="Times New Roman" w:hAnsi="Times New Roman" w:cs="Times New Roman"/>
      <w:b w:val="0"/>
      <w:bCs w:val="0"/>
      <w:i w:val="0"/>
      <w:iCs w:val="0"/>
      <w:smallCaps w:val="0"/>
      <w:strike w:val="0"/>
      <w:color w:val="000000"/>
      <w:spacing w:val="10"/>
      <w:w w:val="100"/>
      <w:position w:val="0"/>
      <w:sz w:val="24"/>
      <w:szCs w:val="24"/>
      <w:u w:val="none"/>
      <w:shd w:val="clear" w:color="auto" w:fill="FFFFFF"/>
      <w:lang w:val="ru-RU"/>
    </w:rPr>
  </w:style>
  <w:style w:type="character" w:customStyle="1" w:styleId="82">
    <w:name w:val="Основной текст8"/>
    <w:rsid w:val="000C2C67"/>
    <w:rPr>
      <w:rFonts w:ascii="Times New Roman" w:eastAsia="Times New Roman" w:hAnsi="Times New Roman" w:cs="Times New Roman"/>
      <w:b w:val="0"/>
      <w:bCs w:val="0"/>
      <w:i w:val="0"/>
      <w:iCs w:val="0"/>
      <w:smallCaps w:val="0"/>
      <w:strike w:val="0"/>
      <w:color w:val="000000"/>
      <w:spacing w:val="10"/>
      <w:w w:val="100"/>
      <w:position w:val="0"/>
      <w:sz w:val="24"/>
      <w:szCs w:val="24"/>
      <w:u w:val="none"/>
      <w:shd w:val="clear" w:color="auto" w:fill="FFFFFF"/>
    </w:rPr>
  </w:style>
  <w:style w:type="paragraph" w:customStyle="1" w:styleId="Style8">
    <w:name w:val="Style8"/>
    <w:basedOn w:val="a"/>
    <w:rsid w:val="00091127"/>
    <w:pPr>
      <w:widowControl w:val="0"/>
      <w:autoSpaceDE w:val="0"/>
      <w:autoSpaceDN w:val="0"/>
      <w:adjustRightInd w:val="0"/>
      <w:spacing w:line="305" w:lineRule="exact"/>
      <w:ind w:firstLine="523"/>
      <w:jc w:val="both"/>
    </w:pPr>
    <w:rPr>
      <w:rFonts w:ascii="Microsoft Sans Serif" w:hAnsi="Microsoft Sans Serif" w:cs="Microsoft Sans Serif"/>
    </w:rPr>
  </w:style>
  <w:style w:type="paragraph" w:customStyle="1" w:styleId="Style10">
    <w:name w:val="Style10"/>
    <w:basedOn w:val="a"/>
    <w:rsid w:val="00091127"/>
    <w:pPr>
      <w:widowControl w:val="0"/>
      <w:autoSpaceDE w:val="0"/>
      <w:autoSpaceDN w:val="0"/>
      <w:adjustRightInd w:val="0"/>
    </w:pPr>
    <w:rPr>
      <w:rFonts w:ascii="Microsoft Sans Serif" w:hAnsi="Microsoft Sans Serif" w:cs="Microsoft Sans Serif"/>
    </w:rPr>
  </w:style>
  <w:style w:type="character" w:customStyle="1" w:styleId="FontStyle12">
    <w:name w:val="Font Style12"/>
    <w:rsid w:val="00091127"/>
    <w:rPr>
      <w:rFonts w:ascii="Microsoft Sans Serif" w:hAnsi="Microsoft Sans Serif" w:cs="Microsoft Sans Serif"/>
      <w:sz w:val="16"/>
      <w:szCs w:val="16"/>
    </w:rPr>
  </w:style>
  <w:style w:type="character" w:customStyle="1" w:styleId="FontStyle18">
    <w:name w:val="Font Style18"/>
    <w:uiPriority w:val="99"/>
    <w:rsid w:val="00091127"/>
    <w:rPr>
      <w:rFonts w:ascii="Times New Roman" w:hAnsi="Times New Roman" w:cs="Times New Roman"/>
    </w:rPr>
  </w:style>
  <w:style w:type="character" w:customStyle="1" w:styleId="FontStyle22">
    <w:name w:val="Font Style22"/>
    <w:uiPriority w:val="99"/>
    <w:rsid w:val="007639D1"/>
    <w:rPr>
      <w:rFonts w:ascii="Times New Roman" w:hAnsi="Times New Roman" w:cs="Times New Roman"/>
      <w:sz w:val="26"/>
      <w:szCs w:val="26"/>
    </w:rPr>
  </w:style>
  <w:style w:type="paragraph" w:customStyle="1" w:styleId="Style4">
    <w:name w:val="Style4"/>
    <w:basedOn w:val="a"/>
    <w:rsid w:val="00B61FB1"/>
    <w:pPr>
      <w:widowControl w:val="0"/>
      <w:autoSpaceDE w:val="0"/>
      <w:autoSpaceDN w:val="0"/>
      <w:adjustRightInd w:val="0"/>
    </w:pPr>
  </w:style>
  <w:style w:type="paragraph" w:customStyle="1" w:styleId="Style6">
    <w:name w:val="Style6"/>
    <w:basedOn w:val="a"/>
    <w:qFormat/>
    <w:rsid w:val="00B61FB1"/>
    <w:pPr>
      <w:widowControl w:val="0"/>
      <w:autoSpaceDE w:val="0"/>
      <w:autoSpaceDN w:val="0"/>
      <w:adjustRightInd w:val="0"/>
      <w:spacing w:line="242" w:lineRule="exact"/>
      <w:jc w:val="center"/>
    </w:pPr>
  </w:style>
  <w:style w:type="character" w:styleId="afff0">
    <w:name w:val="FollowedHyperlink"/>
    <w:rsid w:val="00CF6E7A"/>
    <w:rPr>
      <w:color w:val="800080"/>
      <w:u w:val="single"/>
    </w:rPr>
  </w:style>
  <w:style w:type="paragraph" w:customStyle="1" w:styleId="1e">
    <w:name w:val="Стиль1"/>
    <w:basedOn w:val="2"/>
    <w:link w:val="1f"/>
    <w:qFormat/>
    <w:rsid w:val="0098590A"/>
    <w:pPr>
      <w:ind w:hanging="10"/>
      <w:jc w:val="center"/>
    </w:pPr>
    <w:rPr>
      <w:i w:val="0"/>
      <w:sz w:val="24"/>
      <w:szCs w:val="24"/>
    </w:rPr>
  </w:style>
  <w:style w:type="paragraph" w:styleId="45">
    <w:name w:val="toc 4"/>
    <w:basedOn w:val="a"/>
    <w:next w:val="a"/>
    <w:autoRedefine/>
    <w:uiPriority w:val="39"/>
    <w:unhideWhenUsed/>
    <w:rsid w:val="006218F0"/>
    <w:pPr>
      <w:spacing w:after="100" w:line="276" w:lineRule="auto"/>
      <w:ind w:left="660"/>
    </w:pPr>
    <w:rPr>
      <w:rFonts w:ascii="Calibri" w:hAnsi="Calibri"/>
      <w:sz w:val="22"/>
      <w:szCs w:val="22"/>
    </w:rPr>
  </w:style>
  <w:style w:type="character" w:customStyle="1" w:styleId="1f">
    <w:name w:val="Стиль1 Знак"/>
    <w:link w:val="1e"/>
    <w:rsid w:val="0098590A"/>
    <w:rPr>
      <w:rFonts w:ascii="Cambria" w:eastAsia="Times New Roman" w:hAnsi="Cambria" w:cs="Times New Roman"/>
      <w:b/>
      <w:bCs/>
      <w:i w:val="0"/>
      <w:iCs/>
      <w:sz w:val="24"/>
      <w:szCs w:val="24"/>
    </w:rPr>
  </w:style>
  <w:style w:type="paragraph" w:styleId="54">
    <w:name w:val="toc 5"/>
    <w:basedOn w:val="a"/>
    <w:next w:val="a"/>
    <w:autoRedefine/>
    <w:uiPriority w:val="39"/>
    <w:unhideWhenUsed/>
    <w:rsid w:val="006218F0"/>
    <w:pPr>
      <w:spacing w:after="100" w:line="276" w:lineRule="auto"/>
      <w:ind w:left="880"/>
    </w:pPr>
    <w:rPr>
      <w:rFonts w:ascii="Calibri" w:hAnsi="Calibri"/>
      <w:sz w:val="22"/>
      <w:szCs w:val="22"/>
    </w:rPr>
  </w:style>
  <w:style w:type="paragraph" w:styleId="62">
    <w:name w:val="toc 6"/>
    <w:basedOn w:val="a"/>
    <w:next w:val="a"/>
    <w:autoRedefine/>
    <w:uiPriority w:val="39"/>
    <w:unhideWhenUsed/>
    <w:rsid w:val="006218F0"/>
    <w:pPr>
      <w:spacing w:after="100" w:line="276" w:lineRule="auto"/>
      <w:ind w:left="1100"/>
    </w:pPr>
    <w:rPr>
      <w:rFonts w:ascii="Calibri" w:hAnsi="Calibri"/>
      <w:sz w:val="22"/>
      <w:szCs w:val="22"/>
    </w:rPr>
  </w:style>
  <w:style w:type="paragraph" w:styleId="74">
    <w:name w:val="toc 7"/>
    <w:basedOn w:val="a"/>
    <w:next w:val="a"/>
    <w:autoRedefine/>
    <w:uiPriority w:val="39"/>
    <w:unhideWhenUsed/>
    <w:rsid w:val="006218F0"/>
    <w:pPr>
      <w:spacing w:after="100" w:line="276" w:lineRule="auto"/>
      <w:ind w:left="1320"/>
    </w:pPr>
    <w:rPr>
      <w:rFonts w:ascii="Calibri" w:hAnsi="Calibri"/>
      <w:sz w:val="22"/>
      <w:szCs w:val="22"/>
    </w:rPr>
  </w:style>
  <w:style w:type="paragraph" w:styleId="83">
    <w:name w:val="toc 8"/>
    <w:basedOn w:val="a"/>
    <w:next w:val="a"/>
    <w:autoRedefine/>
    <w:uiPriority w:val="39"/>
    <w:unhideWhenUsed/>
    <w:rsid w:val="006218F0"/>
    <w:pPr>
      <w:spacing w:after="100" w:line="276" w:lineRule="auto"/>
      <w:ind w:left="1540"/>
    </w:pPr>
    <w:rPr>
      <w:rFonts w:ascii="Calibri" w:hAnsi="Calibri"/>
      <w:sz w:val="22"/>
      <w:szCs w:val="22"/>
    </w:rPr>
  </w:style>
  <w:style w:type="paragraph" w:styleId="91">
    <w:name w:val="toc 9"/>
    <w:basedOn w:val="a"/>
    <w:next w:val="a"/>
    <w:autoRedefine/>
    <w:uiPriority w:val="39"/>
    <w:unhideWhenUsed/>
    <w:rsid w:val="006218F0"/>
    <w:pPr>
      <w:spacing w:after="100" w:line="276" w:lineRule="auto"/>
      <w:ind w:left="1760"/>
    </w:pPr>
    <w:rPr>
      <w:rFonts w:ascii="Calibri" w:hAnsi="Calibri"/>
      <w:sz w:val="22"/>
      <w:szCs w:val="22"/>
    </w:rPr>
  </w:style>
  <w:style w:type="character" w:styleId="afff1">
    <w:name w:val="Emphasis"/>
    <w:uiPriority w:val="20"/>
    <w:qFormat/>
    <w:rsid w:val="001E6343"/>
    <w:rPr>
      <w:i/>
      <w:iCs/>
    </w:rPr>
  </w:style>
  <w:style w:type="paragraph" w:customStyle="1" w:styleId="afff2">
    <w:name w:val="Калибри"/>
    <w:basedOn w:val="a"/>
    <w:link w:val="afff3"/>
    <w:uiPriority w:val="99"/>
    <w:rsid w:val="00417984"/>
    <w:pPr>
      <w:spacing w:before="80"/>
      <w:ind w:firstLine="510"/>
      <w:jc w:val="both"/>
    </w:pPr>
    <w:rPr>
      <w:rFonts w:ascii="Calibri" w:hAnsi="Calibri"/>
      <w:lang w:eastAsia="ar-SA"/>
    </w:rPr>
  </w:style>
  <w:style w:type="character" w:customStyle="1" w:styleId="afff3">
    <w:name w:val="Калибри Знак"/>
    <w:link w:val="afff2"/>
    <w:uiPriority w:val="99"/>
    <w:locked/>
    <w:rsid w:val="00417984"/>
    <w:rPr>
      <w:rFonts w:ascii="Calibri" w:hAnsi="Calibri" w:cs="Calibri"/>
      <w:sz w:val="24"/>
      <w:szCs w:val="24"/>
      <w:lang w:eastAsia="ar-SA"/>
    </w:rPr>
  </w:style>
  <w:style w:type="character" w:customStyle="1" w:styleId="1f0">
    <w:name w:val="Основной текст + Полужирный1"/>
    <w:uiPriority w:val="99"/>
    <w:rsid w:val="00363AB5"/>
    <w:rPr>
      <w:rFonts w:ascii="Times New Roman" w:hAnsi="Times New Roman" w:cs="Times New Roman"/>
      <w:b/>
      <w:bCs/>
      <w:spacing w:val="5"/>
      <w:sz w:val="26"/>
      <w:szCs w:val="26"/>
      <w:u w:val="none"/>
    </w:rPr>
  </w:style>
  <w:style w:type="paragraph" w:customStyle="1" w:styleId="u">
    <w:name w:val="u"/>
    <w:basedOn w:val="a"/>
    <w:rsid w:val="00D47919"/>
    <w:pPr>
      <w:ind w:firstLine="539"/>
      <w:jc w:val="both"/>
    </w:pPr>
    <w:rPr>
      <w:color w:val="000000"/>
      <w:sz w:val="18"/>
      <w:szCs w:val="18"/>
    </w:rPr>
  </w:style>
  <w:style w:type="paragraph" w:customStyle="1" w:styleId="afff4">
    <w:name w:val="СОДЕРЖАНИЕ"/>
    <w:basedOn w:val="a"/>
    <w:link w:val="afff5"/>
    <w:qFormat/>
    <w:rsid w:val="00D47919"/>
    <w:pPr>
      <w:spacing w:after="120"/>
      <w:ind w:firstLine="709"/>
      <w:jc w:val="both"/>
    </w:pPr>
    <w:rPr>
      <w:b/>
    </w:rPr>
  </w:style>
  <w:style w:type="character" w:customStyle="1" w:styleId="afff5">
    <w:name w:val="СОДЕРЖАНИЕ Знак"/>
    <w:link w:val="afff4"/>
    <w:rsid w:val="00D47919"/>
    <w:rPr>
      <w:b/>
      <w:sz w:val="24"/>
      <w:szCs w:val="24"/>
    </w:rPr>
  </w:style>
  <w:style w:type="paragraph" w:styleId="3b">
    <w:name w:val="Body Text 3"/>
    <w:basedOn w:val="a"/>
    <w:link w:val="3c"/>
    <w:rsid w:val="006615FA"/>
    <w:pPr>
      <w:spacing w:after="120"/>
    </w:pPr>
    <w:rPr>
      <w:sz w:val="16"/>
      <w:szCs w:val="16"/>
    </w:rPr>
  </w:style>
  <w:style w:type="character" w:customStyle="1" w:styleId="3c">
    <w:name w:val="Основной текст 3 Знак"/>
    <w:link w:val="3b"/>
    <w:rsid w:val="006615FA"/>
    <w:rPr>
      <w:sz w:val="16"/>
      <w:szCs w:val="16"/>
    </w:rPr>
  </w:style>
  <w:style w:type="paragraph" w:customStyle="1" w:styleId="3d">
    <w:name w:val="Основной текст3"/>
    <w:basedOn w:val="a"/>
    <w:rsid w:val="00FA4D6A"/>
    <w:pPr>
      <w:widowControl w:val="0"/>
      <w:shd w:val="clear" w:color="auto" w:fill="FFFFFF"/>
      <w:spacing w:line="322" w:lineRule="exact"/>
      <w:jc w:val="both"/>
    </w:pPr>
    <w:rPr>
      <w:color w:val="000000"/>
      <w:spacing w:val="1"/>
      <w:sz w:val="25"/>
      <w:szCs w:val="25"/>
    </w:rPr>
  </w:style>
  <w:style w:type="character" w:customStyle="1" w:styleId="122">
    <w:name w:val="Основной текст + 122"/>
    <w:aliases w:val="5 pt7,Курсив1,Интервал 1 pt3,Масштаб 60%1"/>
    <w:uiPriority w:val="99"/>
    <w:rsid w:val="00795EAB"/>
    <w:rPr>
      <w:rFonts w:ascii="Times New Roman" w:hAnsi="Times New Roman" w:cs="Times New Roman"/>
      <w:i/>
      <w:iCs/>
      <w:spacing w:val="20"/>
      <w:w w:val="60"/>
      <w:sz w:val="25"/>
      <w:szCs w:val="25"/>
      <w:u w:val="none"/>
    </w:rPr>
  </w:style>
  <w:style w:type="character" w:customStyle="1" w:styleId="13pt">
    <w:name w:val="Основной текст + 13 pt"/>
    <w:aliases w:val="Полужирный1,Масштаб 80%"/>
    <w:uiPriority w:val="99"/>
    <w:rsid w:val="00795EAB"/>
    <w:rPr>
      <w:rFonts w:ascii="Times New Roman" w:hAnsi="Times New Roman" w:cs="Times New Roman"/>
      <w:b/>
      <w:bCs/>
      <w:spacing w:val="10"/>
      <w:w w:val="80"/>
      <w:sz w:val="26"/>
      <w:szCs w:val="26"/>
      <w:u w:val="none"/>
    </w:rPr>
  </w:style>
  <w:style w:type="character" w:customStyle="1" w:styleId="SegoeUI">
    <w:name w:val="Основной текст + Segoe UI"/>
    <w:aliases w:val="9,5 pt6,Интервал 1 pt2"/>
    <w:uiPriority w:val="99"/>
    <w:rsid w:val="00795EAB"/>
    <w:rPr>
      <w:rFonts w:ascii="Segoe UI" w:hAnsi="Segoe UI" w:cs="Segoe UI"/>
      <w:spacing w:val="20"/>
      <w:sz w:val="19"/>
      <w:szCs w:val="19"/>
      <w:u w:val="none"/>
    </w:rPr>
  </w:style>
  <w:style w:type="character" w:customStyle="1" w:styleId="5pt">
    <w:name w:val="Основной текст + Интервал 5 pt"/>
    <w:uiPriority w:val="99"/>
    <w:rsid w:val="00795EAB"/>
    <w:rPr>
      <w:rFonts w:ascii="Times New Roman" w:hAnsi="Times New Roman" w:cs="Times New Roman"/>
      <w:spacing w:val="110"/>
      <w:sz w:val="22"/>
      <w:szCs w:val="22"/>
      <w:u w:val="none"/>
    </w:rPr>
  </w:style>
  <w:style w:type="character" w:customStyle="1" w:styleId="102">
    <w:name w:val="Основной текст + 102"/>
    <w:aliases w:val="5 pt5,Интервал 1 pt1"/>
    <w:uiPriority w:val="99"/>
    <w:rsid w:val="00795EAB"/>
    <w:rPr>
      <w:rFonts w:ascii="Times New Roman" w:hAnsi="Times New Roman" w:cs="Times New Roman"/>
      <w:spacing w:val="20"/>
      <w:sz w:val="21"/>
      <w:szCs w:val="21"/>
      <w:u w:val="none"/>
    </w:rPr>
  </w:style>
  <w:style w:type="character" w:customStyle="1" w:styleId="SegoeUI1">
    <w:name w:val="Основной текст + Segoe UI1"/>
    <w:aliases w:val="10 pt"/>
    <w:uiPriority w:val="99"/>
    <w:rsid w:val="00795EAB"/>
    <w:rPr>
      <w:rFonts w:ascii="Segoe UI" w:hAnsi="Segoe UI" w:cs="Segoe UI"/>
      <w:spacing w:val="10"/>
      <w:sz w:val="20"/>
      <w:szCs w:val="20"/>
      <w:u w:val="none"/>
    </w:rPr>
  </w:style>
  <w:style w:type="paragraph" w:customStyle="1" w:styleId="1f1">
    <w:name w:val="Без интервала1"/>
    <w:rsid w:val="004D4EEC"/>
    <w:rPr>
      <w:rFonts w:ascii="Calibri" w:hAnsi="Calibri"/>
      <w:sz w:val="22"/>
      <w:szCs w:val="22"/>
      <w:lang w:eastAsia="en-US"/>
    </w:rPr>
  </w:style>
  <w:style w:type="character" w:customStyle="1" w:styleId="84">
    <w:name w:val="Основной текст (8)_"/>
    <w:link w:val="85"/>
    <w:uiPriority w:val="99"/>
    <w:rsid w:val="00C65D85"/>
    <w:rPr>
      <w:rFonts w:ascii="Arial" w:hAnsi="Arial" w:cs="Arial"/>
      <w:sz w:val="22"/>
      <w:szCs w:val="22"/>
      <w:shd w:val="clear" w:color="auto" w:fill="FFFFFF"/>
    </w:rPr>
  </w:style>
  <w:style w:type="paragraph" w:customStyle="1" w:styleId="1f2">
    <w:name w:val="Колонтитул1"/>
    <w:basedOn w:val="a"/>
    <w:uiPriority w:val="99"/>
    <w:rsid w:val="00C65D85"/>
    <w:pPr>
      <w:widowControl w:val="0"/>
      <w:shd w:val="clear" w:color="auto" w:fill="FFFFFF"/>
      <w:spacing w:line="240" w:lineRule="atLeast"/>
    </w:pPr>
    <w:rPr>
      <w:rFonts w:ascii="Arial" w:hAnsi="Arial" w:cs="Arial"/>
      <w:noProof/>
      <w:sz w:val="22"/>
      <w:szCs w:val="22"/>
    </w:rPr>
  </w:style>
  <w:style w:type="paragraph" w:customStyle="1" w:styleId="85">
    <w:name w:val="Основной текст (8)"/>
    <w:basedOn w:val="a"/>
    <w:link w:val="84"/>
    <w:uiPriority w:val="99"/>
    <w:rsid w:val="00C65D85"/>
    <w:pPr>
      <w:widowControl w:val="0"/>
      <w:shd w:val="clear" w:color="auto" w:fill="FFFFFF"/>
      <w:spacing w:after="120" w:line="408" w:lineRule="exact"/>
    </w:pPr>
    <w:rPr>
      <w:rFonts w:ascii="Arial" w:hAnsi="Arial" w:cs="Arial"/>
      <w:sz w:val="22"/>
      <w:szCs w:val="22"/>
    </w:rPr>
  </w:style>
  <w:style w:type="character" w:customStyle="1" w:styleId="ConsPlusNormal1">
    <w:name w:val="ConsPlusNormal Знак"/>
    <w:link w:val="ConsPlusNormal0"/>
    <w:locked/>
    <w:rsid w:val="002B35F0"/>
    <w:rPr>
      <w:rFonts w:ascii="Arial" w:hAnsi="Arial" w:cs="Arial"/>
      <w:lang w:val="ru-RU" w:eastAsia="ru-RU" w:bidi="ar-SA"/>
    </w:rPr>
  </w:style>
  <w:style w:type="paragraph" w:customStyle="1" w:styleId="130">
    <w:name w:val="Обычный + 13 пт"/>
    <w:aliases w:val="По ширине"/>
    <w:basedOn w:val="a"/>
    <w:rsid w:val="004C6567"/>
    <w:pPr>
      <w:jc w:val="both"/>
    </w:pPr>
    <w:rPr>
      <w:sz w:val="26"/>
      <w:szCs w:val="26"/>
    </w:rPr>
  </w:style>
  <w:style w:type="paragraph" w:customStyle="1" w:styleId="Style23">
    <w:name w:val="Style23"/>
    <w:basedOn w:val="a"/>
    <w:uiPriority w:val="99"/>
    <w:rsid w:val="00AB7B4B"/>
    <w:pPr>
      <w:widowControl w:val="0"/>
      <w:autoSpaceDE w:val="0"/>
      <w:autoSpaceDN w:val="0"/>
      <w:adjustRightInd w:val="0"/>
      <w:spacing w:line="322" w:lineRule="exact"/>
      <w:ind w:firstLine="701"/>
      <w:jc w:val="both"/>
    </w:pPr>
  </w:style>
  <w:style w:type="character" w:customStyle="1" w:styleId="FontStyle45">
    <w:name w:val="Font Style45"/>
    <w:uiPriority w:val="99"/>
    <w:rsid w:val="00AB7B4B"/>
    <w:rPr>
      <w:rFonts w:ascii="Times New Roman" w:hAnsi="Times New Roman" w:cs="Times New Roman"/>
      <w:spacing w:val="10"/>
      <w:sz w:val="24"/>
      <w:szCs w:val="24"/>
    </w:rPr>
  </w:style>
  <w:style w:type="paragraph" w:customStyle="1" w:styleId="ConsPlusNonformat">
    <w:name w:val="ConsPlusNonformat"/>
    <w:uiPriority w:val="99"/>
    <w:qFormat/>
    <w:rsid w:val="00735DC2"/>
    <w:pPr>
      <w:widowControl w:val="0"/>
      <w:autoSpaceDE w:val="0"/>
      <w:autoSpaceDN w:val="0"/>
      <w:adjustRightInd w:val="0"/>
    </w:pPr>
    <w:rPr>
      <w:rFonts w:ascii="Courier New" w:eastAsia="Calibri" w:hAnsi="Courier New" w:cs="Courier New"/>
    </w:rPr>
  </w:style>
  <w:style w:type="character" w:customStyle="1" w:styleId="CharAttribute10">
    <w:name w:val="CharAttribute10"/>
    <w:rsid w:val="00C61B6F"/>
    <w:rPr>
      <w:rFonts w:ascii="Times New Roman" w:eastAsia="Times New Roman"/>
      <w:sz w:val="28"/>
    </w:rPr>
  </w:style>
  <w:style w:type="character" w:customStyle="1" w:styleId="DocumentMapChar">
    <w:name w:val="Document Map Char"/>
    <w:uiPriority w:val="99"/>
    <w:semiHidden/>
    <w:rsid w:val="00976274"/>
    <w:rPr>
      <w:sz w:val="0"/>
      <w:szCs w:val="0"/>
      <w:lang w:eastAsia="ar-SA"/>
    </w:rPr>
  </w:style>
  <w:style w:type="paragraph" w:styleId="afff6">
    <w:name w:val="Subtitle"/>
    <w:basedOn w:val="a"/>
    <w:next w:val="a"/>
    <w:link w:val="afff7"/>
    <w:uiPriority w:val="11"/>
    <w:qFormat/>
    <w:rsid w:val="005F32CD"/>
    <w:pPr>
      <w:spacing w:after="60"/>
      <w:jc w:val="center"/>
      <w:outlineLvl w:val="1"/>
    </w:pPr>
    <w:rPr>
      <w:rFonts w:ascii="Calibri Light" w:hAnsi="Calibri Light"/>
      <w:lang w:eastAsia="en-US"/>
    </w:rPr>
  </w:style>
  <w:style w:type="character" w:customStyle="1" w:styleId="afff7">
    <w:name w:val="Подзаголовок Знак"/>
    <w:link w:val="afff6"/>
    <w:uiPriority w:val="11"/>
    <w:rsid w:val="005F32CD"/>
    <w:rPr>
      <w:rFonts w:ascii="Calibri Light" w:hAnsi="Calibri Light"/>
      <w:sz w:val="24"/>
      <w:szCs w:val="24"/>
      <w:lang w:eastAsia="en-US"/>
    </w:rPr>
  </w:style>
  <w:style w:type="character" w:styleId="afff8">
    <w:name w:val="Subtle Emphasis"/>
    <w:uiPriority w:val="19"/>
    <w:qFormat/>
    <w:rsid w:val="005F32CD"/>
    <w:rPr>
      <w:i/>
      <w:iCs/>
      <w:color w:val="404040"/>
    </w:rPr>
  </w:style>
  <w:style w:type="paragraph" w:customStyle="1" w:styleId="63">
    <w:name w:val="Обычный6"/>
    <w:rsid w:val="00282A52"/>
    <w:pPr>
      <w:widowControl w:val="0"/>
    </w:pPr>
    <w:rPr>
      <w:snapToGrid w:val="0"/>
    </w:rPr>
  </w:style>
  <w:style w:type="paragraph" w:customStyle="1" w:styleId="western">
    <w:name w:val="western"/>
    <w:basedOn w:val="a"/>
    <w:rsid w:val="00A212D7"/>
    <w:pPr>
      <w:spacing w:before="100" w:beforeAutospacing="1" w:after="100" w:afterAutospacing="1"/>
    </w:pPr>
  </w:style>
  <w:style w:type="paragraph" w:customStyle="1" w:styleId="Textbody">
    <w:name w:val="Text body"/>
    <w:basedOn w:val="Standard"/>
    <w:uiPriority w:val="99"/>
    <w:rsid w:val="00D754B4"/>
    <w:pPr>
      <w:spacing w:after="120"/>
      <w:textAlignment w:val="baseline"/>
    </w:pPr>
  </w:style>
  <w:style w:type="character" w:customStyle="1" w:styleId="affc">
    <w:name w:val="Без интервала Знак"/>
    <w:aliases w:val="прописной Знак"/>
    <w:link w:val="affb"/>
    <w:uiPriority w:val="1"/>
    <w:locked/>
    <w:rsid w:val="00994CA0"/>
    <w:rPr>
      <w:sz w:val="24"/>
      <w:szCs w:val="24"/>
      <w:lang w:bidi="ar-SA"/>
    </w:rPr>
  </w:style>
  <w:style w:type="paragraph" w:customStyle="1" w:styleId="afff9">
    <w:name w:val="Мой стиль"/>
    <w:link w:val="afffa"/>
    <w:uiPriority w:val="99"/>
    <w:qFormat/>
    <w:rsid w:val="00247826"/>
    <w:pPr>
      <w:widowControl w:val="0"/>
      <w:spacing w:line="360" w:lineRule="auto"/>
      <w:ind w:firstLine="709"/>
      <w:jc w:val="both"/>
    </w:pPr>
    <w:rPr>
      <w:rFonts w:ascii="Arial" w:hAnsi="Arial" w:cs="Arial"/>
      <w:sz w:val="24"/>
      <w:szCs w:val="24"/>
    </w:rPr>
  </w:style>
  <w:style w:type="character" w:customStyle="1" w:styleId="afffa">
    <w:name w:val="Мой стиль Знак"/>
    <w:link w:val="afff9"/>
    <w:uiPriority w:val="99"/>
    <w:rsid w:val="00247826"/>
    <w:rPr>
      <w:rFonts w:ascii="Arial" w:hAnsi="Arial" w:cs="Arial"/>
      <w:sz w:val="24"/>
      <w:szCs w:val="24"/>
      <w:lang w:val="ru-RU" w:eastAsia="ru-RU" w:bidi="ar-SA"/>
    </w:rPr>
  </w:style>
  <w:style w:type="character" w:customStyle="1" w:styleId="1f3">
    <w:name w:val="Строгий1"/>
    <w:rsid w:val="00551923"/>
    <w:rPr>
      <w:b/>
      <w:bCs/>
    </w:rPr>
  </w:style>
  <w:style w:type="paragraph" w:customStyle="1" w:styleId="afffb">
    <w:name w:val="Содержимое таблицы"/>
    <w:basedOn w:val="a"/>
    <w:rsid w:val="00551923"/>
    <w:pPr>
      <w:suppressLineNumbers/>
      <w:suppressAutoHyphens/>
    </w:pPr>
    <w:rPr>
      <w:sz w:val="28"/>
      <w:szCs w:val="20"/>
      <w:lang w:eastAsia="zh-CN"/>
    </w:rPr>
  </w:style>
  <w:style w:type="paragraph" w:customStyle="1" w:styleId="2d">
    <w:name w:val="Обычный2"/>
    <w:rsid w:val="003070F8"/>
    <w:pPr>
      <w:widowControl w:val="0"/>
      <w:ind w:firstLine="567"/>
      <w:jc w:val="both"/>
    </w:pPr>
    <w:rPr>
      <w:snapToGrid w:val="0"/>
    </w:rPr>
  </w:style>
  <w:style w:type="paragraph" w:customStyle="1" w:styleId="Normal">
    <w:name w:val="Normal Знак Знак Знак"/>
    <w:rsid w:val="003070F8"/>
    <w:pPr>
      <w:widowControl w:val="0"/>
      <w:ind w:firstLine="567"/>
      <w:jc w:val="both"/>
    </w:pPr>
    <w:rPr>
      <w:snapToGrid w:val="0"/>
    </w:rPr>
  </w:style>
  <w:style w:type="character" w:customStyle="1" w:styleId="90">
    <w:name w:val="Заголовок 9 Знак"/>
    <w:link w:val="9"/>
    <w:uiPriority w:val="9"/>
    <w:rsid w:val="007D0CC9"/>
    <w:rPr>
      <w:b/>
      <w:sz w:val="28"/>
      <w:szCs w:val="28"/>
    </w:rPr>
  </w:style>
  <w:style w:type="paragraph" w:customStyle="1" w:styleId="Style2">
    <w:name w:val="Style2"/>
    <w:basedOn w:val="a"/>
    <w:uiPriority w:val="99"/>
    <w:rsid w:val="007D0CC9"/>
    <w:pPr>
      <w:widowControl w:val="0"/>
      <w:autoSpaceDE w:val="0"/>
      <w:autoSpaceDN w:val="0"/>
      <w:adjustRightInd w:val="0"/>
      <w:spacing w:line="300" w:lineRule="exact"/>
    </w:pPr>
    <w:rPr>
      <w:rFonts w:ascii="Cambria" w:hAnsi="Cambria"/>
    </w:rPr>
  </w:style>
  <w:style w:type="paragraph" w:customStyle="1" w:styleId="Style9">
    <w:name w:val="Style9"/>
    <w:basedOn w:val="a"/>
    <w:rsid w:val="007D0CC9"/>
    <w:pPr>
      <w:widowControl w:val="0"/>
      <w:autoSpaceDE w:val="0"/>
      <w:autoSpaceDN w:val="0"/>
      <w:adjustRightInd w:val="0"/>
    </w:pPr>
    <w:rPr>
      <w:rFonts w:ascii="Consolas" w:hAnsi="Consolas"/>
    </w:rPr>
  </w:style>
  <w:style w:type="character" w:customStyle="1" w:styleId="FontStyle15">
    <w:name w:val="Font Style15"/>
    <w:rsid w:val="007D0CC9"/>
    <w:rPr>
      <w:rFonts w:ascii="Cambria" w:hAnsi="Cambria" w:cs="Cambria"/>
      <w:b/>
      <w:bCs/>
      <w:spacing w:val="-10"/>
      <w:sz w:val="20"/>
      <w:szCs w:val="20"/>
    </w:rPr>
  </w:style>
  <w:style w:type="paragraph" w:customStyle="1" w:styleId="3e">
    <w:name w:val="Обычный3"/>
    <w:rsid w:val="007D0CC9"/>
  </w:style>
  <w:style w:type="paragraph" w:customStyle="1" w:styleId="afffc">
    <w:name w:val="Обычный для таблиц"/>
    <w:basedOn w:val="a"/>
    <w:rsid w:val="00F63C0D"/>
    <w:pPr>
      <w:widowControl w:val="0"/>
      <w:autoSpaceDE w:val="0"/>
      <w:autoSpaceDN w:val="0"/>
      <w:spacing w:line="360" w:lineRule="auto"/>
      <w:jc w:val="both"/>
    </w:pPr>
    <w:rPr>
      <w:sz w:val="26"/>
      <w:szCs w:val="26"/>
    </w:rPr>
  </w:style>
  <w:style w:type="paragraph" w:customStyle="1" w:styleId="afffd">
    <w:name w:val="Стиль таблицы"/>
    <w:basedOn w:val="a"/>
    <w:rsid w:val="00F63C0D"/>
    <w:rPr>
      <w:szCs w:val="20"/>
    </w:rPr>
  </w:style>
  <w:style w:type="paragraph" w:customStyle="1" w:styleId="1f4">
    <w:name w:val="Заг 1"/>
    <w:basedOn w:val="1"/>
    <w:link w:val="1f5"/>
    <w:rsid w:val="00F63C0D"/>
    <w:pPr>
      <w:autoSpaceDE w:val="0"/>
      <w:autoSpaceDN w:val="0"/>
      <w:spacing w:before="480" w:line="360" w:lineRule="auto"/>
      <w:jc w:val="center"/>
    </w:pPr>
    <w:rPr>
      <w:rFonts w:ascii="Arial" w:hAnsi="Arial"/>
      <w:caps/>
      <w:spacing w:val="20"/>
      <w:sz w:val="23"/>
      <w:szCs w:val="23"/>
    </w:rPr>
  </w:style>
  <w:style w:type="character" w:customStyle="1" w:styleId="1f5">
    <w:name w:val="Заг 1 Знак"/>
    <w:link w:val="1f4"/>
    <w:rsid w:val="00F63C0D"/>
    <w:rPr>
      <w:rFonts w:ascii="Arial" w:hAnsi="Arial" w:cs="Arial"/>
      <w:b/>
      <w:bCs/>
      <w:caps/>
      <w:spacing w:val="20"/>
      <w:kern w:val="32"/>
      <w:sz w:val="23"/>
      <w:szCs w:val="23"/>
    </w:rPr>
  </w:style>
  <w:style w:type="paragraph" w:styleId="1f6">
    <w:name w:val="index 1"/>
    <w:basedOn w:val="a"/>
    <w:next w:val="a"/>
    <w:autoRedefine/>
    <w:rsid w:val="00F63C0D"/>
    <w:pPr>
      <w:ind w:left="240" w:hanging="240"/>
    </w:pPr>
  </w:style>
  <w:style w:type="paragraph" w:customStyle="1" w:styleId="xl27">
    <w:name w:val="xl27"/>
    <w:basedOn w:val="a"/>
    <w:rsid w:val="00F63C0D"/>
    <w:pPr>
      <w:spacing w:before="100" w:beforeAutospacing="1" w:after="100" w:afterAutospacing="1"/>
    </w:pPr>
    <w:rPr>
      <w:rFonts w:ascii="Arial" w:hAnsi="Arial"/>
      <w:b/>
      <w:bCs/>
    </w:rPr>
  </w:style>
  <w:style w:type="paragraph" w:customStyle="1" w:styleId="xl24">
    <w:name w:val="xl24"/>
    <w:basedOn w:val="a"/>
    <w:rsid w:val="00F63C0D"/>
    <w:pPr>
      <w:spacing w:before="100" w:beforeAutospacing="1" w:after="100" w:afterAutospacing="1"/>
    </w:pPr>
    <w:rPr>
      <w:b/>
      <w:bCs/>
      <w:sz w:val="32"/>
      <w:szCs w:val="32"/>
    </w:rPr>
  </w:style>
  <w:style w:type="character" w:customStyle="1" w:styleId="2e">
    <w:name w:val="Знак Знак2"/>
    <w:locked/>
    <w:rsid w:val="00F63C0D"/>
    <w:rPr>
      <w:sz w:val="24"/>
      <w:szCs w:val="24"/>
      <w:lang w:val="ru-RU" w:eastAsia="ru-RU" w:bidi="ar-SA"/>
    </w:rPr>
  </w:style>
  <w:style w:type="paragraph" w:customStyle="1" w:styleId="msonormalcxspmiddle">
    <w:name w:val="msonormalcxspmiddle"/>
    <w:basedOn w:val="a"/>
    <w:rsid w:val="00F63C0D"/>
    <w:pPr>
      <w:spacing w:before="100" w:beforeAutospacing="1" w:after="100" w:afterAutospacing="1"/>
    </w:pPr>
  </w:style>
  <w:style w:type="character" w:styleId="afffe">
    <w:name w:val="line number"/>
    <w:basedOn w:val="a0"/>
    <w:uiPriority w:val="99"/>
    <w:rsid w:val="00F63C0D"/>
  </w:style>
  <w:style w:type="character" w:customStyle="1" w:styleId="86">
    <w:name w:val="Знак Знак8"/>
    <w:rsid w:val="00F63C0D"/>
    <w:rPr>
      <w:rFonts w:ascii="Arial" w:hAnsi="Arial" w:cs="Arial"/>
      <w:b/>
      <w:bCs/>
      <w:i/>
      <w:iCs/>
      <w:sz w:val="28"/>
      <w:szCs w:val="28"/>
      <w:lang w:val="ru-RU" w:eastAsia="ru-RU" w:bidi="ar-SA"/>
    </w:rPr>
  </w:style>
  <w:style w:type="paragraph" w:customStyle="1" w:styleId="affff">
    <w:name w:val="Знак"/>
    <w:basedOn w:val="a"/>
    <w:autoRedefine/>
    <w:rsid w:val="00F63C0D"/>
    <w:pPr>
      <w:spacing w:after="160" w:line="240" w:lineRule="exact"/>
    </w:pPr>
    <w:rPr>
      <w:rFonts w:eastAsia="SimSun"/>
      <w:b/>
      <w:lang w:eastAsia="en-US"/>
    </w:rPr>
  </w:style>
  <w:style w:type="paragraph" w:customStyle="1" w:styleId="1f7">
    <w:name w:val="Абзац списка1"/>
    <w:basedOn w:val="a"/>
    <w:rsid w:val="00F63C0D"/>
    <w:pPr>
      <w:spacing w:after="200" w:line="276" w:lineRule="auto"/>
      <w:ind w:left="720"/>
    </w:pPr>
    <w:rPr>
      <w:rFonts w:ascii="Calibri" w:hAnsi="Calibri" w:cs="Calibri"/>
      <w:sz w:val="22"/>
      <w:szCs w:val="22"/>
      <w:lang w:eastAsia="en-US"/>
    </w:rPr>
  </w:style>
  <w:style w:type="paragraph" w:customStyle="1" w:styleId="2f">
    <w:name w:val="Без интервала2"/>
    <w:rsid w:val="00F63C0D"/>
    <w:rPr>
      <w:rFonts w:ascii="Calibri" w:hAnsi="Calibri" w:cs="Calibri"/>
      <w:sz w:val="22"/>
      <w:szCs w:val="22"/>
      <w:lang w:eastAsia="en-US"/>
    </w:rPr>
  </w:style>
  <w:style w:type="paragraph" w:styleId="2f0">
    <w:name w:val="Quote"/>
    <w:basedOn w:val="a"/>
    <w:next w:val="a"/>
    <w:link w:val="2f1"/>
    <w:uiPriority w:val="29"/>
    <w:qFormat/>
    <w:rsid w:val="00025724"/>
    <w:rPr>
      <w:rFonts w:ascii="Calibri" w:hAnsi="Calibri"/>
      <w:i/>
      <w:lang w:val="en-US" w:eastAsia="en-US" w:bidi="en-US"/>
    </w:rPr>
  </w:style>
  <w:style w:type="character" w:customStyle="1" w:styleId="2f1">
    <w:name w:val="Цитата 2 Знак"/>
    <w:link w:val="2f0"/>
    <w:uiPriority w:val="29"/>
    <w:rsid w:val="00025724"/>
    <w:rPr>
      <w:rFonts w:ascii="Calibri" w:eastAsia="Times New Roman" w:hAnsi="Calibri"/>
      <w:i/>
      <w:sz w:val="24"/>
      <w:szCs w:val="24"/>
      <w:lang w:val="en-US" w:eastAsia="en-US" w:bidi="en-US"/>
    </w:rPr>
  </w:style>
  <w:style w:type="paragraph" w:styleId="affff0">
    <w:name w:val="Intense Quote"/>
    <w:basedOn w:val="a"/>
    <w:next w:val="a"/>
    <w:link w:val="affff1"/>
    <w:uiPriority w:val="30"/>
    <w:qFormat/>
    <w:rsid w:val="00025724"/>
    <w:pPr>
      <w:ind w:left="720" w:right="720"/>
    </w:pPr>
    <w:rPr>
      <w:rFonts w:ascii="Calibri" w:hAnsi="Calibri"/>
      <w:b/>
      <w:i/>
      <w:szCs w:val="22"/>
      <w:lang w:val="en-US" w:eastAsia="en-US" w:bidi="en-US"/>
    </w:rPr>
  </w:style>
  <w:style w:type="character" w:customStyle="1" w:styleId="affff1">
    <w:name w:val="Выделенная цитата Знак"/>
    <w:link w:val="affff0"/>
    <w:uiPriority w:val="30"/>
    <w:rsid w:val="00025724"/>
    <w:rPr>
      <w:rFonts w:ascii="Calibri" w:eastAsia="Times New Roman" w:hAnsi="Calibri"/>
      <w:b/>
      <w:i/>
      <w:sz w:val="24"/>
      <w:szCs w:val="22"/>
      <w:lang w:val="en-US" w:eastAsia="en-US" w:bidi="en-US"/>
    </w:rPr>
  </w:style>
  <w:style w:type="character" w:styleId="affff2">
    <w:name w:val="Intense Emphasis"/>
    <w:uiPriority w:val="21"/>
    <w:qFormat/>
    <w:rsid w:val="00025724"/>
    <w:rPr>
      <w:b/>
      <w:i/>
      <w:sz w:val="24"/>
      <w:szCs w:val="24"/>
      <w:u w:val="single"/>
    </w:rPr>
  </w:style>
  <w:style w:type="character" w:styleId="affff3">
    <w:name w:val="Subtle Reference"/>
    <w:uiPriority w:val="31"/>
    <w:qFormat/>
    <w:rsid w:val="00025724"/>
    <w:rPr>
      <w:sz w:val="24"/>
      <w:szCs w:val="24"/>
      <w:u w:val="single"/>
    </w:rPr>
  </w:style>
  <w:style w:type="character" w:styleId="affff4">
    <w:name w:val="Intense Reference"/>
    <w:uiPriority w:val="32"/>
    <w:qFormat/>
    <w:rsid w:val="00025724"/>
    <w:rPr>
      <w:b/>
      <w:sz w:val="24"/>
      <w:u w:val="single"/>
    </w:rPr>
  </w:style>
  <w:style w:type="character" w:styleId="affff5">
    <w:name w:val="Book Title"/>
    <w:uiPriority w:val="33"/>
    <w:qFormat/>
    <w:rsid w:val="00025724"/>
    <w:rPr>
      <w:rFonts w:ascii="Cambria" w:eastAsia="Times New Roman" w:hAnsi="Cambria"/>
      <w:b/>
      <w:i/>
      <w:sz w:val="24"/>
      <w:szCs w:val="24"/>
    </w:rPr>
  </w:style>
  <w:style w:type="paragraph" w:customStyle="1" w:styleId="xl66">
    <w:name w:val="xl66"/>
    <w:basedOn w:val="a"/>
    <w:rsid w:val="000257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7">
    <w:name w:val="xl67"/>
    <w:basedOn w:val="a"/>
    <w:rsid w:val="00025724"/>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8">
    <w:name w:val="xl68"/>
    <w:basedOn w:val="a"/>
    <w:rsid w:val="000257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69">
    <w:name w:val="xl69"/>
    <w:basedOn w:val="a"/>
    <w:rsid w:val="00025724"/>
    <w:pPr>
      <w:pBdr>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70">
    <w:name w:val="xl70"/>
    <w:basedOn w:val="a"/>
    <w:rsid w:val="00025724"/>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1">
    <w:name w:val="xl71"/>
    <w:basedOn w:val="a"/>
    <w:rsid w:val="00025724"/>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style>
  <w:style w:type="paragraph" w:customStyle="1" w:styleId="xl72">
    <w:name w:val="xl72"/>
    <w:basedOn w:val="a"/>
    <w:rsid w:val="000257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73">
    <w:name w:val="xl73"/>
    <w:basedOn w:val="a"/>
    <w:rsid w:val="00025724"/>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18"/>
      <w:szCs w:val="18"/>
    </w:rPr>
  </w:style>
  <w:style w:type="paragraph" w:customStyle="1" w:styleId="xl74">
    <w:name w:val="xl74"/>
    <w:basedOn w:val="a"/>
    <w:rsid w:val="00025724"/>
    <w:pPr>
      <w:spacing w:before="100" w:beforeAutospacing="1" w:after="100" w:afterAutospacing="1"/>
      <w:jc w:val="center"/>
      <w:textAlignment w:val="center"/>
    </w:pPr>
    <w:rPr>
      <w:b/>
      <w:bCs/>
    </w:rPr>
  </w:style>
  <w:style w:type="paragraph" w:customStyle="1" w:styleId="xl75">
    <w:name w:val="xl75"/>
    <w:basedOn w:val="a"/>
    <w:rsid w:val="00025724"/>
    <w:pPr>
      <w:pBdr>
        <w:left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76">
    <w:name w:val="xl76"/>
    <w:basedOn w:val="a"/>
    <w:rsid w:val="00025724"/>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77">
    <w:name w:val="xl77"/>
    <w:basedOn w:val="a"/>
    <w:rsid w:val="00025724"/>
    <w:pPr>
      <w:pBdr>
        <w:top w:val="single" w:sz="4" w:space="0" w:color="auto"/>
        <w:left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78">
    <w:name w:val="xl78"/>
    <w:basedOn w:val="a"/>
    <w:rsid w:val="00025724"/>
    <w:pPr>
      <w:pBdr>
        <w:top w:val="single" w:sz="4" w:space="0" w:color="auto"/>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79">
    <w:name w:val="xl79"/>
    <w:basedOn w:val="a"/>
    <w:rsid w:val="00025724"/>
    <w:pPr>
      <w:pBdr>
        <w:top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80">
    <w:name w:val="xl80"/>
    <w:basedOn w:val="a"/>
    <w:rsid w:val="000257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rPr>
      <w:sz w:val="18"/>
      <w:szCs w:val="18"/>
    </w:rPr>
  </w:style>
  <w:style w:type="paragraph" w:customStyle="1" w:styleId="xl81">
    <w:name w:val="xl81"/>
    <w:basedOn w:val="a"/>
    <w:rsid w:val="000257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sz w:val="18"/>
      <w:szCs w:val="18"/>
    </w:rPr>
  </w:style>
  <w:style w:type="paragraph" w:customStyle="1" w:styleId="xl82">
    <w:name w:val="xl82"/>
    <w:basedOn w:val="a"/>
    <w:rsid w:val="00025724"/>
    <w:pPr>
      <w:pBdr>
        <w:top w:val="single" w:sz="4" w:space="0" w:color="auto"/>
        <w:left w:val="single" w:sz="4" w:space="0" w:color="auto"/>
        <w:bottom w:val="single" w:sz="4" w:space="0" w:color="auto"/>
      </w:pBdr>
      <w:shd w:val="clear" w:color="000000" w:fill="FFFFFF"/>
      <w:spacing w:before="100" w:beforeAutospacing="1" w:after="100" w:afterAutospacing="1"/>
      <w:textAlignment w:val="top"/>
    </w:pPr>
    <w:rPr>
      <w:sz w:val="18"/>
      <w:szCs w:val="18"/>
    </w:rPr>
  </w:style>
  <w:style w:type="paragraph" w:customStyle="1" w:styleId="xl83">
    <w:name w:val="xl83"/>
    <w:basedOn w:val="a"/>
    <w:rsid w:val="000257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sz w:val="18"/>
      <w:szCs w:val="18"/>
    </w:rPr>
  </w:style>
  <w:style w:type="paragraph" w:customStyle="1" w:styleId="xl84">
    <w:name w:val="xl84"/>
    <w:basedOn w:val="a"/>
    <w:rsid w:val="00025724"/>
    <w:pPr>
      <w:pBdr>
        <w:top w:val="single" w:sz="4" w:space="0" w:color="auto"/>
        <w:left w:val="single" w:sz="4" w:space="0" w:color="auto"/>
        <w:bottom w:val="single" w:sz="4" w:space="0" w:color="auto"/>
      </w:pBdr>
      <w:shd w:val="clear" w:color="000000" w:fill="FFFFFF"/>
      <w:spacing w:before="100" w:beforeAutospacing="1" w:after="100" w:afterAutospacing="1"/>
    </w:pPr>
    <w:rPr>
      <w:sz w:val="18"/>
      <w:szCs w:val="18"/>
    </w:rPr>
  </w:style>
  <w:style w:type="paragraph" w:customStyle="1" w:styleId="xl85">
    <w:name w:val="xl85"/>
    <w:basedOn w:val="a"/>
    <w:rsid w:val="000257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top"/>
    </w:pPr>
  </w:style>
  <w:style w:type="paragraph" w:customStyle="1" w:styleId="xl86">
    <w:name w:val="xl86"/>
    <w:basedOn w:val="a"/>
    <w:rsid w:val="00025724"/>
    <w:pPr>
      <w:pBdr>
        <w:top w:val="single" w:sz="4" w:space="0" w:color="auto"/>
        <w:lef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87">
    <w:name w:val="xl87"/>
    <w:basedOn w:val="a"/>
    <w:rsid w:val="00025724"/>
    <w:pPr>
      <w:pBdr>
        <w:top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88">
    <w:name w:val="xl88"/>
    <w:basedOn w:val="a"/>
    <w:rsid w:val="00025724"/>
    <w:pPr>
      <w:pBdr>
        <w:top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89">
    <w:name w:val="xl89"/>
    <w:basedOn w:val="a"/>
    <w:rsid w:val="00025724"/>
    <w:pPr>
      <w:pBdr>
        <w:lef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90">
    <w:name w:val="xl90"/>
    <w:basedOn w:val="a"/>
    <w:rsid w:val="00025724"/>
    <w:pPr>
      <w:shd w:val="clear" w:color="000000" w:fill="FFFFFF"/>
      <w:spacing w:before="100" w:beforeAutospacing="1" w:after="100" w:afterAutospacing="1"/>
      <w:jc w:val="center"/>
      <w:textAlignment w:val="center"/>
    </w:pPr>
    <w:rPr>
      <w:sz w:val="20"/>
      <w:szCs w:val="20"/>
    </w:rPr>
  </w:style>
  <w:style w:type="paragraph" w:customStyle="1" w:styleId="xl91">
    <w:name w:val="xl91"/>
    <w:basedOn w:val="a"/>
    <w:rsid w:val="00025724"/>
    <w:pPr>
      <w:pBdr>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92">
    <w:name w:val="xl92"/>
    <w:basedOn w:val="a"/>
    <w:rsid w:val="00025724"/>
    <w:pPr>
      <w:pBdr>
        <w:bottom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93">
    <w:name w:val="xl93"/>
    <w:basedOn w:val="a"/>
    <w:rsid w:val="00025724"/>
    <w:pPr>
      <w:pBdr>
        <w:bottom w:val="single" w:sz="4" w:space="0" w:color="auto"/>
        <w:right w:val="single" w:sz="4" w:space="0" w:color="auto"/>
      </w:pBdr>
      <w:shd w:val="clear" w:color="000000" w:fill="FFFFFF"/>
      <w:spacing w:before="100" w:beforeAutospacing="1" w:after="100" w:afterAutospacing="1"/>
      <w:jc w:val="center"/>
      <w:textAlignment w:val="center"/>
    </w:pPr>
    <w:rPr>
      <w:sz w:val="20"/>
      <w:szCs w:val="20"/>
    </w:rPr>
  </w:style>
  <w:style w:type="paragraph" w:customStyle="1" w:styleId="xl94">
    <w:name w:val="xl94"/>
    <w:basedOn w:val="a"/>
    <w:rsid w:val="0002572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95">
    <w:name w:val="xl95"/>
    <w:basedOn w:val="a"/>
    <w:rsid w:val="00025724"/>
    <w:pPr>
      <w:pBdr>
        <w:top w:val="single" w:sz="4" w:space="0" w:color="auto"/>
        <w:bottom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96">
    <w:name w:val="xl96"/>
    <w:basedOn w:val="a"/>
    <w:rsid w:val="00025724"/>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color w:val="000000"/>
      <w:sz w:val="20"/>
      <w:szCs w:val="20"/>
    </w:rPr>
  </w:style>
  <w:style w:type="paragraph" w:customStyle="1" w:styleId="xl97">
    <w:name w:val="xl97"/>
    <w:basedOn w:val="a"/>
    <w:rsid w:val="0002572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top"/>
    </w:pPr>
    <w:rPr>
      <w:color w:val="000000"/>
      <w:sz w:val="18"/>
      <w:szCs w:val="18"/>
    </w:rPr>
  </w:style>
  <w:style w:type="paragraph" w:customStyle="1" w:styleId="xl98">
    <w:name w:val="xl98"/>
    <w:basedOn w:val="a"/>
    <w:rsid w:val="00025724"/>
    <w:pPr>
      <w:pBdr>
        <w:top w:val="single" w:sz="4" w:space="0" w:color="auto"/>
        <w:left w:val="single" w:sz="4" w:space="0" w:color="auto"/>
        <w:bottom w:val="single" w:sz="4" w:space="0" w:color="auto"/>
      </w:pBdr>
      <w:shd w:val="clear" w:color="000000" w:fill="FFFFFF"/>
      <w:spacing w:before="100" w:beforeAutospacing="1" w:after="100" w:afterAutospacing="1"/>
      <w:textAlignment w:val="top"/>
    </w:pPr>
    <w:rPr>
      <w:color w:val="000000"/>
      <w:sz w:val="18"/>
      <w:szCs w:val="18"/>
    </w:rPr>
  </w:style>
  <w:style w:type="paragraph" w:customStyle="1" w:styleId="xl99">
    <w:name w:val="xl99"/>
    <w:basedOn w:val="a"/>
    <w:rsid w:val="00025724"/>
    <w:pPr>
      <w:pBdr>
        <w:top w:val="single" w:sz="4" w:space="0" w:color="auto"/>
        <w:left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100">
    <w:name w:val="xl100"/>
    <w:basedOn w:val="a"/>
    <w:rsid w:val="00025724"/>
    <w:pPr>
      <w:pBdr>
        <w:top w:val="single" w:sz="4" w:space="0" w:color="auto"/>
        <w:bottom w:val="single" w:sz="4" w:space="0" w:color="auto"/>
      </w:pBdr>
      <w:shd w:val="clear" w:color="000000" w:fill="FFFFFF"/>
      <w:spacing w:before="100" w:beforeAutospacing="1" w:after="100" w:afterAutospacing="1"/>
      <w:textAlignment w:val="center"/>
    </w:pPr>
    <w:rPr>
      <w:sz w:val="20"/>
      <w:szCs w:val="20"/>
    </w:rPr>
  </w:style>
  <w:style w:type="paragraph" w:customStyle="1" w:styleId="xl101">
    <w:name w:val="xl101"/>
    <w:basedOn w:val="a"/>
    <w:rsid w:val="00025724"/>
    <w:pPr>
      <w:pBdr>
        <w:top w:val="single" w:sz="4" w:space="0" w:color="auto"/>
        <w:bottom w:val="single" w:sz="4" w:space="0" w:color="auto"/>
        <w:right w:val="single" w:sz="4" w:space="0" w:color="auto"/>
      </w:pBdr>
      <w:shd w:val="clear" w:color="000000" w:fill="FFFFFF"/>
      <w:spacing w:before="100" w:beforeAutospacing="1" w:after="100" w:afterAutospacing="1"/>
      <w:textAlignment w:val="center"/>
    </w:pPr>
    <w:rPr>
      <w:sz w:val="20"/>
      <w:szCs w:val="20"/>
    </w:rPr>
  </w:style>
  <w:style w:type="paragraph" w:customStyle="1" w:styleId="xl102">
    <w:name w:val="xl102"/>
    <w:basedOn w:val="a"/>
    <w:rsid w:val="00025724"/>
    <w:pPr>
      <w:pBdr>
        <w:top w:val="single" w:sz="4" w:space="0" w:color="auto"/>
        <w:bottom w:val="single" w:sz="4" w:space="0" w:color="auto"/>
      </w:pBdr>
      <w:shd w:val="clear" w:color="000000" w:fill="FFFFFF"/>
      <w:spacing w:before="100" w:beforeAutospacing="1" w:after="100" w:afterAutospacing="1"/>
      <w:textAlignment w:val="top"/>
    </w:pPr>
    <w:rPr>
      <w:sz w:val="18"/>
      <w:szCs w:val="18"/>
    </w:rPr>
  </w:style>
  <w:style w:type="paragraph" w:customStyle="1" w:styleId="xl103">
    <w:name w:val="xl103"/>
    <w:basedOn w:val="a"/>
    <w:rsid w:val="00025724"/>
    <w:pPr>
      <w:pBdr>
        <w:top w:val="single" w:sz="4" w:space="0" w:color="auto"/>
        <w:bottom w:val="single" w:sz="4" w:space="0" w:color="auto"/>
        <w:right w:val="single" w:sz="4" w:space="0" w:color="auto"/>
      </w:pBdr>
      <w:shd w:val="clear" w:color="000000" w:fill="FFFFFF"/>
      <w:spacing w:before="100" w:beforeAutospacing="1" w:after="100" w:afterAutospacing="1"/>
      <w:textAlignment w:val="top"/>
    </w:pPr>
    <w:rPr>
      <w:sz w:val="18"/>
      <w:szCs w:val="18"/>
    </w:rPr>
  </w:style>
  <w:style w:type="paragraph" w:customStyle="1" w:styleId="87">
    <w:name w:val="Знак Знак8"/>
    <w:basedOn w:val="a"/>
    <w:rsid w:val="00A833F6"/>
    <w:pPr>
      <w:spacing w:before="100" w:beforeAutospacing="1" w:after="100" w:afterAutospacing="1"/>
    </w:pPr>
    <w:rPr>
      <w:rFonts w:ascii="Tahoma" w:hAnsi="Tahoma"/>
      <w:sz w:val="20"/>
      <w:szCs w:val="20"/>
      <w:lang w:val="en-US" w:eastAsia="en-US"/>
    </w:rPr>
  </w:style>
  <w:style w:type="paragraph" w:customStyle="1" w:styleId="Paragraph">
    <w:name w:val="_Paragraph"/>
    <w:basedOn w:val="a"/>
    <w:rsid w:val="00A833F6"/>
    <w:pPr>
      <w:suppressAutoHyphens/>
      <w:autoSpaceDE w:val="0"/>
      <w:autoSpaceDN w:val="0"/>
      <w:adjustRightInd w:val="0"/>
      <w:spacing w:line="290" w:lineRule="atLeast"/>
      <w:jc w:val="both"/>
    </w:pPr>
    <w:rPr>
      <w:color w:val="000000"/>
      <w:sz w:val="28"/>
      <w:szCs w:val="28"/>
      <w:lang w:eastAsia="en-US"/>
    </w:rPr>
  </w:style>
  <w:style w:type="paragraph" w:customStyle="1" w:styleId="88">
    <w:name w:val="Знак Знак8"/>
    <w:basedOn w:val="a"/>
    <w:rsid w:val="00DB1BA3"/>
    <w:pPr>
      <w:spacing w:before="100" w:beforeAutospacing="1" w:after="100" w:afterAutospacing="1"/>
    </w:pPr>
    <w:rPr>
      <w:rFonts w:ascii="Tahoma" w:hAnsi="Tahoma"/>
      <w:sz w:val="20"/>
      <w:szCs w:val="20"/>
      <w:lang w:val="en-US" w:eastAsia="en-US"/>
    </w:rPr>
  </w:style>
  <w:style w:type="numbering" w:customStyle="1" w:styleId="1f8">
    <w:name w:val="Нет списка1"/>
    <w:next w:val="a2"/>
    <w:uiPriority w:val="99"/>
    <w:semiHidden/>
    <w:unhideWhenUsed/>
    <w:rsid w:val="00497059"/>
  </w:style>
  <w:style w:type="paragraph" w:customStyle="1" w:styleId="bodytext">
    <w:name w:val="body_text"/>
    <w:link w:val="bodytext0"/>
    <w:rsid w:val="00497059"/>
    <w:pPr>
      <w:ind w:firstLine="709"/>
      <w:jc w:val="both"/>
    </w:pPr>
    <w:rPr>
      <w:sz w:val="24"/>
    </w:rPr>
  </w:style>
  <w:style w:type="character" w:customStyle="1" w:styleId="bodytext0">
    <w:name w:val="body_text Знак"/>
    <w:link w:val="bodytext"/>
    <w:rsid w:val="00497059"/>
    <w:rPr>
      <w:sz w:val="24"/>
      <w:lang w:bidi="ar-SA"/>
    </w:rPr>
  </w:style>
  <w:style w:type="numbering" w:customStyle="1" w:styleId="111">
    <w:name w:val="Нет списка11"/>
    <w:next w:val="a2"/>
    <w:uiPriority w:val="99"/>
    <w:semiHidden/>
    <w:unhideWhenUsed/>
    <w:rsid w:val="00497059"/>
  </w:style>
  <w:style w:type="character" w:customStyle="1" w:styleId="Absatz-Standardschriftart">
    <w:name w:val="Absatz-Standardschriftart"/>
    <w:rsid w:val="00497059"/>
  </w:style>
  <w:style w:type="character" w:customStyle="1" w:styleId="WW-Absatz-Standardschriftart">
    <w:name w:val="WW-Absatz-Standardschriftart"/>
    <w:rsid w:val="00497059"/>
  </w:style>
  <w:style w:type="character" w:customStyle="1" w:styleId="WW-Absatz-Standardschriftart1">
    <w:name w:val="WW-Absatz-Standardschriftart1"/>
    <w:rsid w:val="00497059"/>
  </w:style>
  <w:style w:type="character" w:customStyle="1" w:styleId="WW-Absatz-Standardschriftart11">
    <w:name w:val="WW-Absatz-Standardschriftart11"/>
    <w:rsid w:val="00497059"/>
  </w:style>
  <w:style w:type="character" w:customStyle="1" w:styleId="WW-Absatz-Standardschriftart111">
    <w:name w:val="WW-Absatz-Standardschriftart111"/>
    <w:rsid w:val="00497059"/>
  </w:style>
  <w:style w:type="character" w:customStyle="1" w:styleId="WW-Absatz-Standardschriftart1111">
    <w:name w:val="WW-Absatz-Standardschriftart1111"/>
    <w:rsid w:val="00497059"/>
  </w:style>
  <w:style w:type="character" w:customStyle="1" w:styleId="WW-Absatz-Standardschriftart11111">
    <w:name w:val="WW-Absatz-Standardschriftart11111"/>
    <w:rsid w:val="00497059"/>
  </w:style>
  <w:style w:type="character" w:customStyle="1" w:styleId="WW-Absatz-Standardschriftart111111">
    <w:name w:val="WW-Absatz-Standardschriftart111111"/>
    <w:rsid w:val="00497059"/>
  </w:style>
  <w:style w:type="character" w:customStyle="1" w:styleId="WW-Absatz-Standardschriftart1111111">
    <w:name w:val="WW-Absatz-Standardschriftart1111111"/>
    <w:rsid w:val="00497059"/>
  </w:style>
  <w:style w:type="character" w:customStyle="1" w:styleId="WW-Absatz-Standardschriftart11111111">
    <w:name w:val="WW-Absatz-Standardschriftart11111111"/>
    <w:rsid w:val="00497059"/>
  </w:style>
  <w:style w:type="character" w:customStyle="1" w:styleId="WW-Absatz-Standardschriftart111111111">
    <w:name w:val="WW-Absatz-Standardschriftart111111111"/>
    <w:rsid w:val="00497059"/>
  </w:style>
  <w:style w:type="character" w:customStyle="1" w:styleId="WW-Absatz-Standardschriftart1111111111">
    <w:name w:val="WW-Absatz-Standardschriftart1111111111"/>
    <w:rsid w:val="00497059"/>
  </w:style>
  <w:style w:type="character" w:customStyle="1" w:styleId="WW-Absatz-Standardschriftart11111111111">
    <w:name w:val="WW-Absatz-Standardschriftart11111111111"/>
    <w:rsid w:val="00497059"/>
  </w:style>
  <w:style w:type="character" w:customStyle="1" w:styleId="WW-Absatz-Standardschriftart111111111111">
    <w:name w:val="WW-Absatz-Standardschriftart111111111111"/>
    <w:rsid w:val="00497059"/>
  </w:style>
  <w:style w:type="character" w:customStyle="1" w:styleId="WW-Absatz-Standardschriftart1111111111111">
    <w:name w:val="WW-Absatz-Standardschriftart1111111111111"/>
    <w:rsid w:val="00497059"/>
  </w:style>
  <w:style w:type="character" w:customStyle="1" w:styleId="WW-Absatz-Standardschriftart11111111111111">
    <w:name w:val="WW-Absatz-Standardschriftart11111111111111"/>
    <w:rsid w:val="00497059"/>
  </w:style>
  <w:style w:type="character" w:customStyle="1" w:styleId="WW-Absatz-Standardschriftart111111111111111">
    <w:name w:val="WW-Absatz-Standardschriftart111111111111111"/>
    <w:rsid w:val="00497059"/>
  </w:style>
  <w:style w:type="character" w:customStyle="1" w:styleId="WW-Absatz-Standardschriftart1111111111111111">
    <w:name w:val="WW-Absatz-Standardschriftart1111111111111111"/>
    <w:rsid w:val="00497059"/>
  </w:style>
  <w:style w:type="character" w:customStyle="1" w:styleId="WW-Absatz-Standardschriftart11111111111111111">
    <w:name w:val="WW-Absatz-Standardschriftart11111111111111111"/>
    <w:rsid w:val="00497059"/>
  </w:style>
  <w:style w:type="character" w:customStyle="1" w:styleId="WW-Absatz-Standardschriftart111111111111111111">
    <w:name w:val="WW-Absatz-Standardschriftart111111111111111111"/>
    <w:rsid w:val="00497059"/>
  </w:style>
  <w:style w:type="character" w:customStyle="1" w:styleId="WW-Absatz-Standardschriftart1111111111111111111">
    <w:name w:val="WW-Absatz-Standardschriftart1111111111111111111"/>
    <w:rsid w:val="00497059"/>
  </w:style>
  <w:style w:type="character" w:customStyle="1" w:styleId="WW-Absatz-Standardschriftart11111111111111111111">
    <w:name w:val="WW-Absatz-Standardschriftart11111111111111111111"/>
    <w:rsid w:val="00497059"/>
  </w:style>
  <w:style w:type="character" w:customStyle="1" w:styleId="WW-Absatz-Standardschriftart111111111111111111111">
    <w:name w:val="WW-Absatz-Standardschriftart111111111111111111111"/>
    <w:rsid w:val="00497059"/>
  </w:style>
  <w:style w:type="character" w:customStyle="1" w:styleId="WW-Absatz-Standardschriftart1111111111111111111111">
    <w:name w:val="WW-Absatz-Standardschriftart1111111111111111111111"/>
    <w:rsid w:val="00497059"/>
  </w:style>
  <w:style w:type="character" w:customStyle="1" w:styleId="WW-Absatz-Standardschriftart11111111111111111111111">
    <w:name w:val="WW-Absatz-Standardschriftart11111111111111111111111"/>
    <w:rsid w:val="00497059"/>
  </w:style>
  <w:style w:type="character" w:customStyle="1" w:styleId="WW8Num3z0">
    <w:name w:val="WW8Num3z0"/>
    <w:rsid w:val="00497059"/>
    <w:rPr>
      <w:rFonts w:ascii="Symbol" w:hAnsi="Symbol" w:cs="Symbol"/>
    </w:rPr>
  </w:style>
  <w:style w:type="character" w:customStyle="1" w:styleId="WW8Num6z0">
    <w:name w:val="WW8Num6z0"/>
    <w:rsid w:val="00497059"/>
    <w:rPr>
      <w:rFonts w:ascii="Symbol" w:hAnsi="Symbol"/>
    </w:rPr>
  </w:style>
  <w:style w:type="character" w:customStyle="1" w:styleId="WW8Num6z1">
    <w:name w:val="WW8Num6z1"/>
    <w:rsid w:val="00497059"/>
    <w:rPr>
      <w:rFonts w:ascii="Courier New" w:hAnsi="Courier New" w:cs="Courier New"/>
    </w:rPr>
  </w:style>
  <w:style w:type="character" w:customStyle="1" w:styleId="WW8Num6z2">
    <w:name w:val="WW8Num6z2"/>
    <w:rsid w:val="00497059"/>
    <w:rPr>
      <w:rFonts w:ascii="Wingdings" w:hAnsi="Wingdings"/>
    </w:rPr>
  </w:style>
  <w:style w:type="character" w:customStyle="1" w:styleId="WW8Num7z0">
    <w:name w:val="WW8Num7z0"/>
    <w:rsid w:val="00497059"/>
    <w:rPr>
      <w:rFonts w:ascii="Symbol" w:hAnsi="Symbol"/>
    </w:rPr>
  </w:style>
  <w:style w:type="character" w:customStyle="1" w:styleId="WW8Num7z1">
    <w:name w:val="WW8Num7z1"/>
    <w:rsid w:val="00497059"/>
    <w:rPr>
      <w:rFonts w:ascii="Courier New" w:hAnsi="Courier New" w:cs="Courier New"/>
    </w:rPr>
  </w:style>
  <w:style w:type="character" w:customStyle="1" w:styleId="WW8Num7z2">
    <w:name w:val="WW8Num7z2"/>
    <w:rsid w:val="00497059"/>
    <w:rPr>
      <w:rFonts w:ascii="Wingdings" w:hAnsi="Wingdings"/>
    </w:rPr>
  </w:style>
  <w:style w:type="character" w:customStyle="1" w:styleId="WW8Num10z0">
    <w:name w:val="WW8Num10z0"/>
    <w:rsid w:val="00497059"/>
    <w:rPr>
      <w:rFonts w:ascii="Symbol" w:hAnsi="Symbol" w:cs="Symbol"/>
    </w:rPr>
  </w:style>
  <w:style w:type="character" w:customStyle="1" w:styleId="WW8Num10z1">
    <w:name w:val="WW8Num10z1"/>
    <w:rsid w:val="00497059"/>
    <w:rPr>
      <w:rFonts w:ascii="Courier New" w:hAnsi="Courier New" w:cs="Courier New"/>
    </w:rPr>
  </w:style>
  <w:style w:type="character" w:customStyle="1" w:styleId="WW8Num10z2">
    <w:name w:val="WW8Num10z2"/>
    <w:rsid w:val="00497059"/>
    <w:rPr>
      <w:rFonts w:ascii="Wingdings" w:hAnsi="Wingdings" w:cs="Wingdings"/>
    </w:rPr>
  </w:style>
  <w:style w:type="character" w:customStyle="1" w:styleId="WW8Num11z0">
    <w:name w:val="WW8Num11z0"/>
    <w:rsid w:val="00497059"/>
    <w:rPr>
      <w:rFonts w:ascii="Symbol" w:hAnsi="Symbol"/>
    </w:rPr>
  </w:style>
  <w:style w:type="character" w:customStyle="1" w:styleId="WW8Num12z0">
    <w:name w:val="WW8Num12z0"/>
    <w:rsid w:val="00497059"/>
    <w:rPr>
      <w:rFonts w:ascii="Times New Roman" w:eastAsia="Times New Roman" w:hAnsi="Times New Roman"/>
    </w:rPr>
  </w:style>
  <w:style w:type="character" w:customStyle="1" w:styleId="WW8Num13z0">
    <w:name w:val="WW8Num13z0"/>
    <w:rsid w:val="00497059"/>
    <w:rPr>
      <w:rFonts w:ascii="Wingdings" w:hAnsi="Wingdings" w:cs="Wingdings"/>
    </w:rPr>
  </w:style>
  <w:style w:type="character" w:customStyle="1" w:styleId="WW8Num13z1">
    <w:name w:val="WW8Num13z1"/>
    <w:rsid w:val="00497059"/>
    <w:rPr>
      <w:rFonts w:ascii="Courier New" w:hAnsi="Courier New" w:cs="Courier New"/>
    </w:rPr>
  </w:style>
  <w:style w:type="character" w:customStyle="1" w:styleId="WW8Num13z3">
    <w:name w:val="WW8Num13z3"/>
    <w:rsid w:val="00497059"/>
    <w:rPr>
      <w:rFonts w:ascii="Symbol" w:hAnsi="Symbol" w:cs="Symbol"/>
    </w:rPr>
  </w:style>
  <w:style w:type="character" w:customStyle="1" w:styleId="WW8Num14z1">
    <w:name w:val="WW8Num14z1"/>
    <w:rsid w:val="00497059"/>
    <w:rPr>
      <w:rFonts w:ascii="Times New Roman" w:eastAsia="Times New Roman" w:hAnsi="Times New Roman"/>
    </w:rPr>
  </w:style>
  <w:style w:type="character" w:customStyle="1" w:styleId="WW8Num16z0">
    <w:name w:val="WW8Num16z0"/>
    <w:rsid w:val="00497059"/>
    <w:rPr>
      <w:rFonts w:ascii="Symbol" w:hAnsi="Symbol"/>
    </w:rPr>
  </w:style>
  <w:style w:type="character" w:customStyle="1" w:styleId="WW8Num16z1">
    <w:name w:val="WW8Num16z1"/>
    <w:rsid w:val="00497059"/>
    <w:rPr>
      <w:rFonts w:ascii="Courier New" w:hAnsi="Courier New" w:cs="Courier New"/>
    </w:rPr>
  </w:style>
  <w:style w:type="character" w:customStyle="1" w:styleId="WW8Num16z2">
    <w:name w:val="WW8Num16z2"/>
    <w:rsid w:val="00497059"/>
    <w:rPr>
      <w:rFonts w:ascii="Wingdings" w:hAnsi="Wingdings"/>
    </w:rPr>
  </w:style>
  <w:style w:type="character" w:customStyle="1" w:styleId="WW8Num17z0">
    <w:name w:val="WW8Num17z0"/>
    <w:rsid w:val="00497059"/>
    <w:rPr>
      <w:rFonts w:ascii="Symbol" w:hAnsi="Symbol"/>
    </w:rPr>
  </w:style>
  <w:style w:type="character" w:customStyle="1" w:styleId="WW8Num18z0">
    <w:name w:val="WW8Num18z0"/>
    <w:rsid w:val="00497059"/>
    <w:rPr>
      <w:rFonts w:ascii="Symbol" w:hAnsi="Symbol" w:cs="Symbol"/>
    </w:rPr>
  </w:style>
  <w:style w:type="character" w:customStyle="1" w:styleId="WW8Num18z1">
    <w:name w:val="WW8Num18z1"/>
    <w:rsid w:val="00497059"/>
    <w:rPr>
      <w:rFonts w:ascii="Courier New" w:hAnsi="Courier New" w:cs="Courier New"/>
    </w:rPr>
  </w:style>
  <w:style w:type="character" w:customStyle="1" w:styleId="WW8Num18z2">
    <w:name w:val="WW8Num18z2"/>
    <w:rsid w:val="00497059"/>
    <w:rPr>
      <w:rFonts w:ascii="Wingdings" w:hAnsi="Wingdings" w:cs="Wingdings"/>
    </w:rPr>
  </w:style>
  <w:style w:type="character" w:customStyle="1" w:styleId="WW8Num20z0">
    <w:name w:val="WW8Num20z0"/>
    <w:rsid w:val="00497059"/>
    <w:rPr>
      <w:rFonts w:ascii="Symbol" w:hAnsi="Symbol" w:cs="Symbol"/>
    </w:rPr>
  </w:style>
  <w:style w:type="character" w:customStyle="1" w:styleId="WW8Num22z0">
    <w:name w:val="WW8Num22z0"/>
    <w:rsid w:val="00497059"/>
    <w:rPr>
      <w:rFonts w:ascii="Symbol" w:hAnsi="Symbol"/>
    </w:rPr>
  </w:style>
  <w:style w:type="character" w:customStyle="1" w:styleId="WW8Num22z1">
    <w:name w:val="WW8Num22z1"/>
    <w:rsid w:val="00497059"/>
    <w:rPr>
      <w:rFonts w:ascii="Courier New" w:hAnsi="Courier New" w:cs="Courier New"/>
    </w:rPr>
  </w:style>
  <w:style w:type="character" w:customStyle="1" w:styleId="WW8Num22z2">
    <w:name w:val="WW8Num22z2"/>
    <w:rsid w:val="00497059"/>
    <w:rPr>
      <w:rFonts w:ascii="Wingdings" w:hAnsi="Wingdings"/>
    </w:rPr>
  </w:style>
  <w:style w:type="character" w:customStyle="1" w:styleId="2f2">
    <w:name w:val="Основной шрифт абзаца2"/>
    <w:rsid w:val="00497059"/>
  </w:style>
  <w:style w:type="character" w:customStyle="1" w:styleId="200">
    <w:name w:val="Знак Знак20"/>
    <w:rsid w:val="00497059"/>
    <w:rPr>
      <w:rFonts w:ascii="Cambria" w:eastAsia="Times New Roman" w:hAnsi="Cambria" w:cs="Times New Roman"/>
      <w:b/>
      <w:bCs/>
      <w:kern w:val="1"/>
      <w:sz w:val="32"/>
      <w:szCs w:val="32"/>
    </w:rPr>
  </w:style>
  <w:style w:type="character" w:customStyle="1" w:styleId="190">
    <w:name w:val="Знак Знак19"/>
    <w:rsid w:val="00497059"/>
    <w:rPr>
      <w:rFonts w:ascii="Cambria" w:eastAsia="Times New Roman" w:hAnsi="Cambria" w:cs="Times New Roman"/>
      <w:b/>
      <w:bCs/>
      <w:i/>
      <w:iCs/>
      <w:sz w:val="28"/>
      <w:szCs w:val="28"/>
    </w:rPr>
  </w:style>
  <w:style w:type="character" w:customStyle="1" w:styleId="180">
    <w:name w:val="Знак Знак18"/>
    <w:rsid w:val="00497059"/>
    <w:rPr>
      <w:rFonts w:ascii="Cambria" w:eastAsia="Times New Roman" w:hAnsi="Cambria" w:cs="Times New Roman"/>
      <w:b/>
      <w:bCs/>
      <w:sz w:val="26"/>
      <w:szCs w:val="26"/>
    </w:rPr>
  </w:style>
  <w:style w:type="character" w:customStyle="1" w:styleId="170">
    <w:name w:val="Знак Знак17"/>
    <w:rsid w:val="00497059"/>
    <w:rPr>
      <w:rFonts w:ascii="Calibri" w:eastAsia="Times New Roman" w:hAnsi="Calibri" w:cs="Times New Roman"/>
      <w:b/>
      <w:bCs/>
      <w:sz w:val="28"/>
      <w:szCs w:val="28"/>
    </w:rPr>
  </w:style>
  <w:style w:type="character" w:customStyle="1" w:styleId="160">
    <w:name w:val="Знак Знак16"/>
    <w:rsid w:val="00497059"/>
    <w:rPr>
      <w:rFonts w:ascii="Calibri" w:eastAsia="Times New Roman" w:hAnsi="Calibri" w:cs="Times New Roman"/>
      <w:b/>
      <w:bCs/>
      <w:i/>
      <w:iCs/>
      <w:sz w:val="26"/>
      <w:szCs w:val="26"/>
    </w:rPr>
  </w:style>
  <w:style w:type="character" w:customStyle="1" w:styleId="150">
    <w:name w:val="Знак Знак15"/>
    <w:rsid w:val="00497059"/>
    <w:rPr>
      <w:rFonts w:ascii="Calibri" w:eastAsia="Times New Roman" w:hAnsi="Calibri" w:cs="Times New Roman"/>
      <w:b/>
      <w:bCs/>
    </w:rPr>
  </w:style>
  <w:style w:type="character" w:customStyle="1" w:styleId="140">
    <w:name w:val="Знак Знак14"/>
    <w:rsid w:val="00497059"/>
    <w:rPr>
      <w:rFonts w:ascii="Calibri" w:eastAsia="Times New Roman" w:hAnsi="Calibri" w:cs="Times New Roman"/>
      <w:sz w:val="24"/>
      <w:szCs w:val="24"/>
    </w:rPr>
  </w:style>
  <w:style w:type="character" w:customStyle="1" w:styleId="131">
    <w:name w:val="Знак Знак13"/>
    <w:rsid w:val="00497059"/>
    <w:rPr>
      <w:rFonts w:ascii="Calibri" w:eastAsia="Times New Roman" w:hAnsi="Calibri" w:cs="Times New Roman"/>
      <w:i/>
      <w:iCs/>
      <w:sz w:val="24"/>
      <w:szCs w:val="24"/>
    </w:rPr>
  </w:style>
  <w:style w:type="character" w:customStyle="1" w:styleId="120">
    <w:name w:val="Знак Знак12"/>
    <w:rsid w:val="00497059"/>
    <w:rPr>
      <w:rFonts w:ascii="Cambria" w:eastAsia="Times New Roman" w:hAnsi="Cambria" w:cs="Times New Roman"/>
    </w:rPr>
  </w:style>
  <w:style w:type="character" w:customStyle="1" w:styleId="112">
    <w:name w:val="Знак Знак11"/>
    <w:rsid w:val="00497059"/>
    <w:rPr>
      <w:rFonts w:ascii="Arial" w:hAnsi="Arial" w:cs="Arial"/>
      <w:sz w:val="24"/>
      <w:szCs w:val="24"/>
    </w:rPr>
  </w:style>
  <w:style w:type="character" w:customStyle="1" w:styleId="100">
    <w:name w:val="Знак Знак10"/>
    <w:rsid w:val="00497059"/>
    <w:rPr>
      <w:rFonts w:ascii="Arial" w:hAnsi="Arial" w:cs="Arial"/>
      <w:sz w:val="24"/>
      <w:szCs w:val="24"/>
    </w:rPr>
  </w:style>
  <w:style w:type="character" w:customStyle="1" w:styleId="92">
    <w:name w:val="Знак Знак9"/>
    <w:rsid w:val="00497059"/>
    <w:rPr>
      <w:rFonts w:ascii="Arial" w:hAnsi="Arial" w:cs="Arial"/>
      <w:sz w:val="24"/>
      <w:szCs w:val="24"/>
    </w:rPr>
  </w:style>
  <w:style w:type="character" w:customStyle="1" w:styleId="75">
    <w:name w:val="Знак Знак7"/>
    <w:rsid w:val="00497059"/>
    <w:rPr>
      <w:rFonts w:ascii="Arial" w:hAnsi="Arial" w:cs="Arial"/>
      <w:sz w:val="24"/>
      <w:szCs w:val="24"/>
    </w:rPr>
  </w:style>
  <w:style w:type="character" w:customStyle="1" w:styleId="64">
    <w:name w:val="Знак Знак6"/>
    <w:rsid w:val="00497059"/>
    <w:rPr>
      <w:rFonts w:ascii="Arial" w:hAnsi="Arial" w:cs="Arial"/>
      <w:sz w:val="24"/>
      <w:szCs w:val="24"/>
    </w:rPr>
  </w:style>
  <w:style w:type="character" w:customStyle="1" w:styleId="55">
    <w:name w:val="Знак Знак5"/>
    <w:rsid w:val="00497059"/>
    <w:rPr>
      <w:rFonts w:ascii="Cambria" w:eastAsia="Times New Roman" w:hAnsi="Cambria" w:cs="Times New Roman"/>
      <w:b/>
      <w:bCs/>
      <w:kern w:val="1"/>
      <w:sz w:val="32"/>
      <w:szCs w:val="32"/>
    </w:rPr>
  </w:style>
  <w:style w:type="character" w:customStyle="1" w:styleId="46">
    <w:name w:val="Знак Знак4"/>
    <w:rsid w:val="00497059"/>
    <w:rPr>
      <w:rFonts w:ascii="Courier New" w:hAnsi="Courier New" w:cs="Courier New"/>
      <w:sz w:val="20"/>
      <w:szCs w:val="20"/>
    </w:rPr>
  </w:style>
  <w:style w:type="character" w:customStyle="1" w:styleId="WW-Absatz-Standardschriftart111111111111111111111111">
    <w:name w:val="WW-Absatz-Standardschriftart111111111111111111111111"/>
    <w:rsid w:val="00497059"/>
  </w:style>
  <w:style w:type="character" w:customStyle="1" w:styleId="WW-Absatz-Standardschriftart1111111111111111111111111">
    <w:name w:val="WW-Absatz-Standardschriftart1111111111111111111111111"/>
    <w:rsid w:val="00497059"/>
  </w:style>
  <w:style w:type="character" w:customStyle="1" w:styleId="WW8Num2z0">
    <w:name w:val="WW8Num2z0"/>
    <w:rsid w:val="00497059"/>
    <w:rPr>
      <w:rFonts w:ascii="Symbol" w:hAnsi="Symbol" w:cs="Symbol"/>
    </w:rPr>
  </w:style>
  <w:style w:type="character" w:customStyle="1" w:styleId="WW-Absatz-Standardschriftart11111111111111111111111111">
    <w:name w:val="WW-Absatz-Standardschriftart11111111111111111111111111"/>
    <w:rsid w:val="00497059"/>
  </w:style>
  <w:style w:type="character" w:customStyle="1" w:styleId="WW-Absatz-Standardschriftart111111111111111111111111111">
    <w:name w:val="WW-Absatz-Standardschriftart111111111111111111111111111"/>
    <w:rsid w:val="00497059"/>
  </w:style>
  <w:style w:type="character" w:customStyle="1" w:styleId="WW8Num1z0">
    <w:name w:val="WW8Num1z0"/>
    <w:rsid w:val="00497059"/>
    <w:rPr>
      <w:rFonts w:ascii="Symbol" w:hAnsi="Symbol" w:cs="Symbol"/>
    </w:rPr>
  </w:style>
  <w:style w:type="character" w:customStyle="1" w:styleId="WW-Absatz-Standardschriftart1111111111111111111111111111">
    <w:name w:val="WW-Absatz-Standardschriftart1111111111111111111111111111"/>
    <w:rsid w:val="00497059"/>
  </w:style>
  <w:style w:type="character" w:customStyle="1" w:styleId="WW-Absatz-Standardschriftart11111111111111111111111111111">
    <w:name w:val="WW-Absatz-Standardschriftart11111111111111111111111111111"/>
    <w:rsid w:val="00497059"/>
  </w:style>
  <w:style w:type="character" w:customStyle="1" w:styleId="WW-Absatz-Standardschriftart111111111111111111111111111111">
    <w:name w:val="WW-Absatz-Standardschriftart111111111111111111111111111111"/>
    <w:rsid w:val="00497059"/>
  </w:style>
  <w:style w:type="character" w:customStyle="1" w:styleId="WW-Absatz-Standardschriftart1111111111111111111111111111111">
    <w:name w:val="WW-Absatz-Standardschriftart1111111111111111111111111111111"/>
    <w:rsid w:val="00497059"/>
  </w:style>
  <w:style w:type="character" w:customStyle="1" w:styleId="WW-Absatz-Standardschriftart11111111111111111111111111111111">
    <w:name w:val="WW-Absatz-Standardschriftart11111111111111111111111111111111"/>
    <w:rsid w:val="00497059"/>
  </w:style>
  <w:style w:type="character" w:customStyle="1" w:styleId="WW-Absatz-Standardschriftart111111111111111111111111111111111">
    <w:name w:val="WW-Absatz-Standardschriftart111111111111111111111111111111111"/>
    <w:rsid w:val="00497059"/>
  </w:style>
  <w:style w:type="character" w:customStyle="1" w:styleId="WW-Absatz-Standardschriftart1111111111111111111111111111111111">
    <w:name w:val="WW-Absatz-Standardschriftart1111111111111111111111111111111111"/>
    <w:rsid w:val="00497059"/>
  </w:style>
  <w:style w:type="character" w:customStyle="1" w:styleId="WW-Absatz-Standardschriftart11111111111111111111111111111111111">
    <w:name w:val="WW-Absatz-Standardschriftart11111111111111111111111111111111111"/>
    <w:rsid w:val="00497059"/>
  </w:style>
  <w:style w:type="character" w:customStyle="1" w:styleId="WW-Absatz-Standardschriftart111111111111111111111111111111111111">
    <w:name w:val="WW-Absatz-Standardschriftart111111111111111111111111111111111111"/>
    <w:rsid w:val="00497059"/>
  </w:style>
  <w:style w:type="character" w:customStyle="1" w:styleId="WW-Absatz-Standardschriftart1111111111111111111111111111111111111">
    <w:name w:val="WW-Absatz-Standardschriftart1111111111111111111111111111111111111"/>
    <w:rsid w:val="00497059"/>
  </w:style>
  <w:style w:type="character" w:customStyle="1" w:styleId="affff6">
    <w:name w:val="Маркеры списка"/>
    <w:rsid w:val="00497059"/>
    <w:rPr>
      <w:rFonts w:ascii="StarSymbol" w:eastAsia="StarSymbol" w:hAnsi="StarSymbol" w:cs="StarSymbol"/>
      <w:sz w:val="18"/>
      <w:szCs w:val="18"/>
    </w:rPr>
  </w:style>
  <w:style w:type="character" w:customStyle="1" w:styleId="affff7">
    <w:name w:val="Символ нумерации"/>
    <w:rsid w:val="00497059"/>
  </w:style>
  <w:style w:type="character" w:customStyle="1" w:styleId="RTFNum21">
    <w:name w:val="RTF_Num 2 1"/>
    <w:rsid w:val="00497059"/>
    <w:rPr>
      <w:rFonts w:ascii="Symbol" w:eastAsia="Symbol" w:hAnsi="Symbol" w:cs="Symbol"/>
    </w:rPr>
  </w:style>
  <w:style w:type="character" w:customStyle="1" w:styleId="RTFNum22">
    <w:name w:val="RTF_Num 2 2"/>
    <w:rsid w:val="00497059"/>
  </w:style>
  <w:style w:type="character" w:customStyle="1" w:styleId="RTFNum23">
    <w:name w:val="RTF_Num 2 3"/>
    <w:rsid w:val="00497059"/>
  </w:style>
  <w:style w:type="character" w:customStyle="1" w:styleId="RTFNum24">
    <w:name w:val="RTF_Num 2 4"/>
    <w:rsid w:val="00497059"/>
  </w:style>
  <w:style w:type="character" w:customStyle="1" w:styleId="RTFNum25">
    <w:name w:val="RTF_Num 2 5"/>
    <w:rsid w:val="00497059"/>
  </w:style>
  <w:style w:type="character" w:customStyle="1" w:styleId="RTFNum26">
    <w:name w:val="RTF_Num 2 6"/>
    <w:rsid w:val="00497059"/>
  </w:style>
  <w:style w:type="character" w:customStyle="1" w:styleId="RTFNum27">
    <w:name w:val="RTF_Num 2 7"/>
    <w:rsid w:val="00497059"/>
  </w:style>
  <w:style w:type="character" w:customStyle="1" w:styleId="RTFNum28">
    <w:name w:val="RTF_Num 2 8"/>
    <w:rsid w:val="00497059"/>
  </w:style>
  <w:style w:type="character" w:customStyle="1" w:styleId="RTFNum29">
    <w:name w:val="RTF_Num 2 9"/>
    <w:rsid w:val="00497059"/>
  </w:style>
  <w:style w:type="character" w:customStyle="1" w:styleId="WW8Num211z0">
    <w:name w:val="WW8Num211z0"/>
    <w:rsid w:val="00497059"/>
    <w:rPr>
      <w:rFonts w:ascii="Symbol" w:hAnsi="Symbol" w:cs="Symbol"/>
      <w:sz w:val="24"/>
      <w:szCs w:val="24"/>
    </w:rPr>
  </w:style>
  <w:style w:type="character" w:customStyle="1" w:styleId="1f9">
    <w:name w:val="Основной шрифт абзаца1"/>
    <w:rsid w:val="00497059"/>
    <w:rPr>
      <w:sz w:val="24"/>
      <w:szCs w:val="24"/>
    </w:rPr>
  </w:style>
  <w:style w:type="character" w:customStyle="1" w:styleId="WW-RTFNum21">
    <w:name w:val="WW-RTF_Num 2 1"/>
    <w:rsid w:val="00497059"/>
  </w:style>
  <w:style w:type="character" w:customStyle="1" w:styleId="RTFNum31">
    <w:name w:val="RTF_Num 3 1"/>
    <w:rsid w:val="00497059"/>
  </w:style>
  <w:style w:type="paragraph" w:customStyle="1" w:styleId="1fa">
    <w:name w:val="Заголовок1"/>
    <w:basedOn w:val="a"/>
    <w:next w:val="aa"/>
    <w:rsid w:val="00497059"/>
    <w:pPr>
      <w:keepNext/>
      <w:widowControl w:val="0"/>
      <w:spacing w:before="240" w:after="120"/>
    </w:pPr>
    <w:rPr>
      <w:rFonts w:ascii="Arial" w:eastAsia="Lucida Sans Unicode" w:hAnsi="Arial" w:cs="Tahoma"/>
      <w:kern w:val="1"/>
      <w:sz w:val="28"/>
      <w:szCs w:val="28"/>
      <w:lang w:eastAsia="ar-SA"/>
    </w:rPr>
  </w:style>
  <w:style w:type="paragraph" w:styleId="affff8">
    <w:name w:val="List"/>
    <w:basedOn w:val="a"/>
    <w:rsid w:val="00497059"/>
    <w:pPr>
      <w:ind w:left="283" w:hanging="283"/>
    </w:pPr>
    <w:rPr>
      <w:rFonts w:ascii="Arial" w:eastAsia="Calibri" w:hAnsi="Arial" w:cs="Arial"/>
      <w:lang w:eastAsia="ar-SA"/>
    </w:rPr>
  </w:style>
  <w:style w:type="paragraph" w:customStyle="1" w:styleId="2f3">
    <w:name w:val="Название2"/>
    <w:basedOn w:val="a"/>
    <w:rsid w:val="00497059"/>
    <w:pPr>
      <w:suppressLineNumbers/>
      <w:spacing w:before="120" w:after="120"/>
    </w:pPr>
    <w:rPr>
      <w:rFonts w:ascii="Arial" w:eastAsia="Calibri" w:hAnsi="Arial" w:cs="Tahoma"/>
      <w:i/>
      <w:iCs/>
      <w:sz w:val="20"/>
      <w:lang w:eastAsia="ar-SA"/>
    </w:rPr>
  </w:style>
  <w:style w:type="paragraph" w:customStyle="1" w:styleId="2f4">
    <w:name w:val="Указатель2"/>
    <w:basedOn w:val="a"/>
    <w:rsid w:val="00497059"/>
    <w:pPr>
      <w:suppressLineNumbers/>
    </w:pPr>
    <w:rPr>
      <w:rFonts w:ascii="Arial" w:eastAsia="Calibri" w:hAnsi="Arial" w:cs="Tahoma"/>
      <w:lang w:eastAsia="ar-SA"/>
    </w:rPr>
  </w:style>
  <w:style w:type="paragraph" w:customStyle="1" w:styleId="230">
    <w:name w:val="Основной текст 23"/>
    <w:basedOn w:val="a"/>
    <w:rsid w:val="00497059"/>
    <w:pPr>
      <w:spacing w:after="120" w:line="480" w:lineRule="auto"/>
    </w:pPr>
    <w:rPr>
      <w:rFonts w:ascii="Arial" w:eastAsia="Calibri" w:hAnsi="Arial" w:cs="Arial"/>
      <w:lang w:eastAsia="ar-SA"/>
    </w:rPr>
  </w:style>
  <w:style w:type="paragraph" w:customStyle="1" w:styleId="330">
    <w:name w:val="Основной текст с отступом 33"/>
    <w:basedOn w:val="a"/>
    <w:rsid w:val="00497059"/>
    <w:pPr>
      <w:ind w:firstLine="709"/>
    </w:pPr>
    <w:rPr>
      <w:rFonts w:ascii="Arial" w:eastAsia="Calibri" w:hAnsi="Arial" w:cs="Arial"/>
      <w:lang w:eastAsia="ar-SA"/>
    </w:rPr>
  </w:style>
  <w:style w:type="paragraph" w:customStyle="1" w:styleId="231">
    <w:name w:val="Основной текст с отступом 23"/>
    <w:basedOn w:val="a"/>
    <w:rsid w:val="00497059"/>
    <w:pPr>
      <w:ind w:left="709" w:firstLine="720"/>
      <w:jc w:val="both"/>
    </w:pPr>
    <w:rPr>
      <w:rFonts w:ascii="Arial" w:eastAsia="Calibri" w:hAnsi="Arial" w:cs="Arial"/>
      <w:lang w:eastAsia="ar-SA"/>
    </w:rPr>
  </w:style>
  <w:style w:type="paragraph" w:customStyle="1" w:styleId="affff9">
    <w:name w:val="Основной текст с отступо"/>
    <w:basedOn w:val="a"/>
    <w:rsid w:val="00497059"/>
    <w:pPr>
      <w:ind w:firstLine="567"/>
      <w:jc w:val="both"/>
    </w:pPr>
    <w:rPr>
      <w:rFonts w:ascii="Arial" w:eastAsia="Calibri" w:hAnsi="Arial" w:cs="Arial"/>
      <w:sz w:val="28"/>
      <w:szCs w:val="28"/>
      <w:lang w:eastAsia="ar-SA"/>
    </w:rPr>
  </w:style>
  <w:style w:type="paragraph" w:customStyle="1" w:styleId="3f">
    <w:name w:val="Название объекта3"/>
    <w:basedOn w:val="a"/>
    <w:next w:val="a"/>
    <w:rsid w:val="00497059"/>
    <w:rPr>
      <w:rFonts w:ascii="Arial" w:eastAsia="Calibri" w:hAnsi="Arial" w:cs="Arial"/>
      <w:b/>
      <w:bCs/>
      <w:lang w:eastAsia="ar-SA"/>
    </w:rPr>
  </w:style>
  <w:style w:type="paragraph" w:customStyle="1" w:styleId="321">
    <w:name w:val="Основной текст 32"/>
    <w:basedOn w:val="a"/>
    <w:rsid w:val="00497059"/>
    <w:pPr>
      <w:jc w:val="center"/>
    </w:pPr>
    <w:rPr>
      <w:rFonts w:ascii="Arial" w:eastAsia="Calibri" w:hAnsi="Arial" w:cs="Arial"/>
      <w:b/>
      <w:bCs/>
      <w:sz w:val="28"/>
      <w:szCs w:val="28"/>
      <w:lang w:eastAsia="ar-SA"/>
    </w:rPr>
  </w:style>
  <w:style w:type="paragraph" w:customStyle="1" w:styleId="WW-2">
    <w:name w:val="WW-Основной текст 2"/>
    <w:basedOn w:val="a"/>
    <w:rsid w:val="00497059"/>
    <w:rPr>
      <w:rFonts w:ascii="Arial" w:eastAsia="Calibri" w:hAnsi="Arial" w:cs="Arial"/>
      <w:b/>
      <w:bCs/>
      <w:lang w:eastAsia="ar-SA"/>
    </w:rPr>
  </w:style>
  <w:style w:type="paragraph" w:customStyle="1" w:styleId="1fb">
    <w:name w:val="1"/>
    <w:basedOn w:val="a"/>
    <w:next w:val="a3"/>
    <w:rsid w:val="00497059"/>
    <w:pPr>
      <w:spacing w:before="100" w:after="100"/>
    </w:pPr>
    <w:rPr>
      <w:rFonts w:ascii="Arial" w:eastAsia="Calibri" w:hAnsi="Arial" w:cs="Arial"/>
      <w:lang w:eastAsia="ar-SA"/>
    </w:rPr>
  </w:style>
  <w:style w:type="paragraph" w:customStyle="1" w:styleId="TablCenter">
    <w:name w:val="Tabl_Center"/>
    <w:basedOn w:val="a"/>
    <w:rsid w:val="00497059"/>
    <w:pPr>
      <w:keepLines/>
      <w:spacing w:before="20" w:after="20" w:line="216" w:lineRule="auto"/>
      <w:jc w:val="center"/>
    </w:pPr>
    <w:rPr>
      <w:rFonts w:ascii="Arial" w:eastAsia="Calibri" w:hAnsi="Arial" w:cs="Arial"/>
      <w:sz w:val="22"/>
      <w:szCs w:val="22"/>
      <w:lang w:eastAsia="ar-SA"/>
    </w:rPr>
  </w:style>
  <w:style w:type="paragraph" w:customStyle="1" w:styleId="Zagolovok11">
    <w:name w:val="Zagolovok 1.1."/>
    <w:basedOn w:val="a"/>
    <w:rsid w:val="00497059"/>
    <w:pPr>
      <w:keepNext/>
      <w:spacing w:before="120" w:after="120"/>
      <w:jc w:val="center"/>
    </w:pPr>
    <w:rPr>
      <w:rFonts w:ascii="Arial" w:eastAsia="Calibri" w:hAnsi="Arial" w:cs="Arial"/>
      <w:b/>
      <w:bCs/>
      <w:lang w:eastAsia="ar-SA"/>
    </w:rPr>
  </w:style>
  <w:style w:type="paragraph" w:customStyle="1" w:styleId="tabl">
    <w:name w:val="tabl #"/>
    <w:basedOn w:val="14"/>
    <w:rsid w:val="00497059"/>
    <w:pPr>
      <w:keepNext/>
      <w:suppressAutoHyphens/>
      <w:spacing w:before="60" w:after="60" w:line="276" w:lineRule="auto"/>
      <w:jc w:val="right"/>
    </w:pPr>
    <w:rPr>
      <w:rFonts w:ascii="Arial" w:eastAsia="Arial" w:hAnsi="Arial" w:cs="Arial"/>
      <w:sz w:val="22"/>
      <w:szCs w:val="22"/>
      <w:lang w:eastAsia="ar-SA"/>
    </w:rPr>
  </w:style>
  <w:style w:type="paragraph" w:customStyle="1" w:styleId="Zagolovoktabl">
    <w:name w:val="Zagolovok tabl"/>
    <w:basedOn w:val="Zagolovok11"/>
    <w:rsid w:val="00497059"/>
    <w:pPr>
      <w:spacing w:before="60"/>
    </w:pPr>
    <w:rPr>
      <w:sz w:val="22"/>
      <w:szCs w:val="22"/>
    </w:rPr>
  </w:style>
  <w:style w:type="paragraph" w:customStyle="1" w:styleId="Tablleft">
    <w:name w:val="Tabl_left"/>
    <w:basedOn w:val="TablCenter"/>
    <w:rsid w:val="00497059"/>
    <w:pPr>
      <w:jc w:val="left"/>
    </w:pPr>
  </w:style>
  <w:style w:type="paragraph" w:customStyle="1" w:styleId="1fc">
    <w:name w:val="Верхний колонтитул1"/>
    <w:basedOn w:val="a"/>
    <w:rsid w:val="00497059"/>
    <w:pPr>
      <w:widowControl w:val="0"/>
    </w:pPr>
    <w:rPr>
      <w:rFonts w:ascii="Arial" w:eastAsia="Lucida Sans Unicode" w:hAnsi="Arial" w:cs="Arial"/>
      <w:kern w:val="1"/>
      <w:sz w:val="20"/>
      <w:lang w:eastAsia="ar-SA"/>
    </w:rPr>
  </w:style>
  <w:style w:type="paragraph" w:customStyle="1" w:styleId="1fd">
    <w:name w:val="Название1"/>
    <w:basedOn w:val="a"/>
    <w:rsid w:val="00497059"/>
    <w:pPr>
      <w:widowControl w:val="0"/>
      <w:suppressLineNumbers/>
      <w:spacing w:before="120" w:after="120"/>
    </w:pPr>
    <w:rPr>
      <w:rFonts w:ascii="Arial" w:eastAsia="Lucida Sans Unicode" w:hAnsi="Arial" w:cs="Tahoma"/>
      <w:i/>
      <w:iCs/>
      <w:kern w:val="1"/>
      <w:sz w:val="20"/>
      <w:lang w:eastAsia="ar-SA"/>
    </w:rPr>
  </w:style>
  <w:style w:type="paragraph" w:customStyle="1" w:styleId="1fe">
    <w:name w:val="Указатель1"/>
    <w:basedOn w:val="a"/>
    <w:rsid w:val="00497059"/>
    <w:pPr>
      <w:widowControl w:val="0"/>
      <w:suppressLineNumbers/>
    </w:pPr>
    <w:rPr>
      <w:rFonts w:ascii="Arial" w:eastAsia="Lucida Sans Unicode" w:hAnsi="Arial" w:cs="Tahoma"/>
      <w:kern w:val="1"/>
      <w:sz w:val="20"/>
      <w:lang w:eastAsia="ar-SA"/>
    </w:rPr>
  </w:style>
  <w:style w:type="paragraph" w:customStyle="1" w:styleId="223">
    <w:name w:val="Основной текст с отступом 22"/>
    <w:basedOn w:val="a"/>
    <w:rsid w:val="00497059"/>
    <w:pPr>
      <w:widowControl w:val="0"/>
      <w:spacing w:after="120" w:line="480" w:lineRule="auto"/>
      <w:ind w:left="283"/>
    </w:pPr>
    <w:rPr>
      <w:rFonts w:ascii="Arial" w:eastAsia="Lucida Sans Unicode" w:hAnsi="Arial"/>
      <w:kern w:val="1"/>
      <w:sz w:val="20"/>
      <w:lang w:eastAsia="ar-SA"/>
    </w:rPr>
  </w:style>
  <w:style w:type="paragraph" w:customStyle="1" w:styleId="311">
    <w:name w:val="Заголовок 31"/>
    <w:basedOn w:val="a"/>
    <w:next w:val="a"/>
    <w:rsid w:val="00497059"/>
    <w:pPr>
      <w:keepNext/>
      <w:widowControl w:val="0"/>
      <w:ind w:left="1080" w:hanging="360"/>
      <w:jc w:val="right"/>
    </w:pPr>
    <w:rPr>
      <w:rFonts w:ascii="Arial" w:eastAsia="Lucida Sans Unicode" w:hAnsi="Arial"/>
      <w:kern w:val="1"/>
      <w:sz w:val="28"/>
      <w:szCs w:val="28"/>
      <w:lang w:eastAsia="ar-SA"/>
    </w:rPr>
  </w:style>
  <w:style w:type="paragraph" w:customStyle="1" w:styleId="214">
    <w:name w:val="Заголовок 21"/>
    <w:basedOn w:val="a"/>
    <w:next w:val="a"/>
    <w:rsid w:val="00497059"/>
    <w:pPr>
      <w:keepNext/>
      <w:widowControl w:val="0"/>
      <w:ind w:left="720" w:hanging="360"/>
      <w:jc w:val="center"/>
    </w:pPr>
    <w:rPr>
      <w:rFonts w:ascii="Arial" w:eastAsia="Lucida Sans Unicode" w:hAnsi="Arial"/>
      <w:b/>
      <w:bCs/>
      <w:kern w:val="1"/>
      <w:sz w:val="22"/>
      <w:szCs w:val="22"/>
      <w:lang w:eastAsia="ar-SA"/>
    </w:rPr>
  </w:style>
  <w:style w:type="paragraph" w:customStyle="1" w:styleId="113">
    <w:name w:val="Заголовок 11"/>
    <w:basedOn w:val="a"/>
    <w:next w:val="a"/>
    <w:rsid w:val="00497059"/>
    <w:pPr>
      <w:keepNext/>
      <w:widowControl w:val="0"/>
      <w:ind w:left="720" w:hanging="360"/>
      <w:jc w:val="center"/>
    </w:pPr>
    <w:rPr>
      <w:rFonts w:ascii="Arial" w:eastAsia="Lucida Sans Unicode" w:hAnsi="Arial"/>
      <w:b/>
      <w:bCs/>
      <w:kern w:val="1"/>
      <w:sz w:val="28"/>
      <w:szCs w:val="28"/>
      <w:lang w:eastAsia="ar-SA"/>
    </w:rPr>
  </w:style>
  <w:style w:type="paragraph" w:customStyle="1" w:styleId="TableContents">
    <w:name w:val="Table Contents"/>
    <w:basedOn w:val="a"/>
    <w:rsid w:val="00497059"/>
    <w:pPr>
      <w:widowControl w:val="0"/>
    </w:pPr>
    <w:rPr>
      <w:rFonts w:ascii="Arial" w:eastAsia="Lucida Sans Unicode" w:hAnsi="Arial"/>
      <w:kern w:val="1"/>
      <w:sz w:val="20"/>
      <w:lang w:eastAsia="ar-SA"/>
    </w:rPr>
  </w:style>
  <w:style w:type="paragraph" w:customStyle="1" w:styleId="TableHeading">
    <w:name w:val="Table Heading"/>
    <w:basedOn w:val="TableContents"/>
    <w:rsid w:val="00497059"/>
    <w:pPr>
      <w:jc w:val="center"/>
    </w:pPr>
    <w:rPr>
      <w:b/>
      <w:bCs/>
    </w:rPr>
  </w:style>
  <w:style w:type="paragraph" w:customStyle="1" w:styleId="1ff">
    <w:name w:val="Название объекта1"/>
    <w:basedOn w:val="a"/>
    <w:rsid w:val="00497059"/>
    <w:pPr>
      <w:widowControl w:val="0"/>
      <w:jc w:val="center"/>
    </w:pPr>
    <w:rPr>
      <w:rFonts w:ascii="Arial" w:eastAsia="Lucida Sans Unicode" w:hAnsi="Arial"/>
      <w:kern w:val="1"/>
      <w:sz w:val="28"/>
      <w:szCs w:val="28"/>
      <w:lang w:eastAsia="ar-SA"/>
    </w:rPr>
  </w:style>
  <w:style w:type="paragraph" w:customStyle="1" w:styleId="312">
    <w:name w:val="Основной текст с отступом 31"/>
    <w:basedOn w:val="a"/>
    <w:rsid w:val="00497059"/>
    <w:pPr>
      <w:widowControl w:val="0"/>
      <w:ind w:firstLine="748"/>
    </w:pPr>
    <w:rPr>
      <w:rFonts w:ascii="Arial" w:eastAsia="Lucida Sans Unicode" w:hAnsi="Arial"/>
      <w:kern w:val="1"/>
      <w:sz w:val="20"/>
      <w:lang w:eastAsia="ar-SA"/>
    </w:rPr>
  </w:style>
  <w:style w:type="paragraph" w:customStyle="1" w:styleId="2f5">
    <w:name w:val="Название объекта2"/>
    <w:basedOn w:val="a"/>
    <w:rsid w:val="00497059"/>
    <w:pPr>
      <w:widowControl w:val="0"/>
      <w:spacing w:before="120" w:after="120"/>
    </w:pPr>
    <w:rPr>
      <w:rFonts w:ascii="Arial" w:eastAsia="Lucida Sans Unicode" w:hAnsi="Arial" w:cs="Tahoma"/>
      <w:i/>
      <w:iCs/>
      <w:kern w:val="1"/>
      <w:sz w:val="20"/>
      <w:lang w:eastAsia="ar-SA"/>
    </w:rPr>
  </w:style>
  <w:style w:type="paragraph" w:customStyle="1" w:styleId="Index">
    <w:name w:val="Index"/>
    <w:basedOn w:val="a"/>
    <w:rsid w:val="00497059"/>
    <w:pPr>
      <w:widowControl w:val="0"/>
    </w:pPr>
    <w:rPr>
      <w:rFonts w:ascii="Arial" w:eastAsia="Lucida Sans Unicode" w:hAnsi="Arial" w:cs="Tahoma"/>
      <w:kern w:val="1"/>
      <w:sz w:val="20"/>
      <w:lang w:eastAsia="ar-SA"/>
    </w:rPr>
  </w:style>
  <w:style w:type="paragraph" w:customStyle="1" w:styleId="affffa">
    <w:name w:val="Содержимое врезки"/>
    <w:basedOn w:val="aa"/>
    <w:rsid w:val="00497059"/>
    <w:pPr>
      <w:shd w:val="clear" w:color="auto" w:fill="auto"/>
      <w:ind w:left="0" w:right="0" w:firstLine="0"/>
    </w:pPr>
    <w:rPr>
      <w:rFonts w:ascii="Arial" w:eastAsia="Calibri" w:hAnsi="Arial" w:cs="Arial"/>
      <w:b w:val="0"/>
      <w:bCs w:val="0"/>
      <w:spacing w:val="0"/>
      <w:sz w:val="24"/>
      <w:lang w:eastAsia="ar-SA"/>
    </w:rPr>
  </w:style>
  <w:style w:type="character" w:customStyle="1" w:styleId="FontStyle98">
    <w:name w:val="Font Style98"/>
    <w:rsid w:val="00497059"/>
    <w:rPr>
      <w:rFonts w:ascii="Times New Roman" w:hAnsi="Times New Roman" w:cs="Times New Roman"/>
      <w:b/>
      <w:bCs/>
      <w:sz w:val="20"/>
      <w:szCs w:val="20"/>
    </w:rPr>
  </w:style>
  <w:style w:type="character" w:customStyle="1" w:styleId="2f6">
    <w:name w:val="Основной текст (2) + Полужирный"/>
    <w:rsid w:val="00497059"/>
    <w:rPr>
      <w:rFonts w:ascii="Times New Roman" w:eastAsia="Times New Roman" w:hAnsi="Times New Roman" w:cs="Times New Roman"/>
      <w:b/>
      <w:bCs/>
      <w:i w:val="0"/>
      <w:iCs w:val="0"/>
      <w:smallCaps w:val="0"/>
      <w:strike w:val="0"/>
      <w:spacing w:val="0"/>
      <w:sz w:val="25"/>
      <w:szCs w:val="25"/>
    </w:rPr>
  </w:style>
  <w:style w:type="numbering" w:customStyle="1" w:styleId="2f7">
    <w:name w:val="Нет списка2"/>
    <w:next w:val="a2"/>
    <w:uiPriority w:val="99"/>
    <w:semiHidden/>
    <w:unhideWhenUsed/>
    <w:rsid w:val="00497059"/>
  </w:style>
  <w:style w:type="numbering" w:customStyle="1" w:styleId="3f0">
    <w:name w:val="Нет списка3"/>
    <w:next w:val="a2"/>
    <w:uiPriority w:val="99"/>
    <w:semiHidden/>
    <w:unhideWhenUsed/>
    <w:rsid w:val="00497059"/>
  </w:style>
  <w:style w:type="numbering" w:customStyle="1" w:styleId="1110">
    <w:name w:val="Нет списка111"/>
    <w:next w:val="a2"/>
    <w:uiPriority w:val="99"/>
    <w:semiHidden/>
    <w:unhideWhenUsed/>
    <w:rsid w:val="00497059"/>
  </w:style>
  <w:style w:type="numbering" w:customStyle="1" w:styleId="1111">
    <w:name w:val="Нет списка1111"/>
    <w:next w:val="a2"/>
    <w:semiHidden/>
    <w:rsid w:val="00497059"/>
  </w:style>
  <w:style w:type="table" w:customStyle="1" w:styleId="1ff0">
    <w:name w:val="Сетка таблицы1"/>
    <w:basedOn w:val="a1"/>
    <w:next w:val="af6"/>
    <w:uiPriority w:val="59"/>
    <w:rsid w:val="00497059"/>
    <w:rPr>
      <w:rFonts w:ascii="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2f8">
    <w:name w:val="Верхний колонтитул2"/>
    <w:basedOn w:val="a"/>
    <w:rsid w:val="00497059"/>
    <w:pPr>
      <w:widowControl w:val="0"/>
      <w:tabs>
        <w:tab w:val="center" w:pos="4153"/>
        <w:tab w:val="right" w:pos="8306"/>
      </w:tabs>
      <w:jc w:val="center"/>
    </w:pPr>
    <w:rPr>
      <w:rFonts w:ascii="Arial" w:eastAsia="Lucida Sans Unicode" w:hAnsi="Arial" w:cs="Arial"/>
      <w:kern w:val="1"/>
      <w:sz w:val="20"/>
      <w:lang w:eastAsia="en-US"/>
    </w:rPr>
  </w:style>
  <w:style w:type="paragraph" w:customStyle="1" w:styleId="32">
    <w:name w:val="Заголовок 32"/>
    <w:basedOn w:val="a"/>
    <w:next w:val="a"/>
    <w:rsid w:val="00497059"/>
    <w:pPr>
      <w:keepNext/>
      <w:widowControl w:val="0"/>
      <w:numPr>
        <w:ilvl w:val="2"/>
        <w:numId w:val="2"/>
      </w:numPr>
      <w:jc w:val="right"/>
      <w:outlineLvl w:val="2"/>
    </w:pPr>
    <w:rPr>
      <w:rFonts w:ascii="Arial" w:eastAsia="Lucida Sans Unicode" w:hAnsi="Arial"/>
      <w:kern w:val="1"/>
      <w:sz w:val="28"/>
      <w:szCs w:val="28"/>
      <w:lang w:eastAsia="en-US"/>
    </w:rPr>
  </w:style>
  <w:style w:type="paragraph" w:customStyle="1" w:styleId="22">
    <w:name w:val="Заголовок 22"/>
    <w:basedOn w:val="a"/>
    <w:next w:val="a"/>
    <w:rsid w:val="00497059"/>
    <w:pPr>
      <w:keepNext/>
      <w:widowControl w:val="0"/>
      <w:numPr>
        <w:ilvl w:val="1"/>
        <w:numId w:val="2"/>
      </w:numPr>
      <w:jc w:val="center"/>
      <w:outlineLvl w:val="1"/>
    </w:pPr>
    <w:rPr>
      <w:rFonts w:ascii="Arial" w:eastAsia="Lucida Sans Unicode" w:hAnsi="Arial"/>
      <w:b/>
      <w:bCs/>
      <w:kern w:val="1"/>
      <w:sz w:val="22"/>
      <w:szCs w:val="22"/>
      <w:lang w:eastAsia="en-US"/>
    </w:rPr>
  </w:style>
  <w:style w:type="paragraph" w:customStyle="1" w:styleId="12">
    <w:name w:val="Заголовок 12"/>
    <w:basedOn w:val="a"/>
    <w:next w:val="a"/>
    <w:rsid w:val="00497059"/>
    <w:pPr>
      <w:keepNext/>
      <w:widowControl w:val="0"/>
      <w:numPr>
        <w:numId w:val="3"/>
      </w:numPr>
      <w:pBdr>
        <w:bottom w:val="single" w:sz="8" w:space="3" w:color="000000"/>
      </w:pBdr>
      <w:jc w:val="center"/>
    </w:pPr>
    <w:rPr>
      <w:rFonts w:ascii="Arial" w:eastAsia="Lucida Sans Unicode" w:hAnsi="Arial"/>
      <w:b/>
      <w:bCs/>
      <w:kern w:val="1"/>
      <w:sz w:val="28"/>
      <w:szCs w:val="28"/>
      <w:lang w:eastAsia="en-US"/>
    </w:rPr>
  </w:style>
  <w:style w:type="paragraph" w:customStyle="1" w:styleId="47">
    <w:name w:val="Название объекта4"/>
    <w:basedOn w:val="a"/>
    <w:rsid w:val="00497059"/>
    <w:pPr>
      <w:widowControl w:val="0"/>
      <w:spacing w:before="120" w:after="120"/>
      <w:jc w:val="center"/>
    </w:pPr>
    <w:rPr>
      <w:rFonts w:ascii="Arial" w:eastAsia="Lucida Sans Unicode" w:hAnsi="Arial" w:cs="Tahoma"/>
      <w:i/>
      <w:iCs/>
      <w:kern w:val="1"/>
      <w:sz w:val="20"/>
      <w:lang w:eastAsia="en-US"/>
    </w:rPr>
  </w:style>
  <w:style w:type="paragraph" w:customStyle="1" w:styleId="141">
    <w:name w:val="стиль 14"/>
    <w:basedOn w:val="a"/>
    <w:link w:val="142"/>
    <w:qFormat/>
    <w:rsid w:val="00497059"/>
    <w:pPr>
      <w:jc w:val="center"/>
    </w:pPr>
    <w:rPr>
      <w:rFonts w:eastAsia="Lucida Sans Unicode"/>
      <w:sz w:val="28"/>
      <w:szCs w:val="28"/>
    </w:rPr>
  </w:style>
  <w:style w:type="character" w:customStyle="1" w:styleId="142">
    <w:name w:val="стиль 14 Знак"/>
    <w:link w:val="141"/>
    <w:rsid w:val="00497059"/>
    <w:rPr>
      <w:rFonts w:eastAsia="Lucida Sans Unicode"/>
      <w:sz w:val="28"/>
      <w:szCs w:val="28"/>
    </w:rPr>
  </w:style>
  <w:style w:type="character" w:customStyle="1" w:styleId="affffb">
    <w:name w:val="Цветовое выделение"/>
    <w:rsid w:val="00497059"/>
    <w:rPr>
      <w:b/>
      <w:bCs/>
      <w:color w:val="000080"/>
      <w:sz w:val="20"/>
      <w:szCs w:val="20"/>
    </w:rPr>
  </w:style>
  <w:style w:type="character" w:customStyle="1" w:styleId="rvts7">
    <w:name w:val="rvts7"/>
    <w:rsid w:val="00497059"/>
  </w:style>
  <w:style w:type="numbering" w:customStyle="1" w:styleId="48">
    <w:name w:val="Нет списка4"/>
    <w:next w:val="a2"/>
    <w:semiHidden/>
    <w:unhideWhenUsed/>
    <w:rsid w:val="00497059"/>
  </w:style>
  <w:style w:type="numbering" w:customStyle="1" w:styleId="56">
    <w:name w:val="Нет списка5"/>
    <w:next w:val="a2"/>
    <w:semiHidden/>
    <w:rsid w:val="00497059"/>
  </w:style>
  <w:style w:type="paragraph" w:styleId="affffc">
    <w:name w:val="Normal Indent"/>
    <w:basedOn w:val="a"/>
    <w:rsid w:val="00497059"/>
    <w:pPr>
      <w:ind w:left="708"/>
      <w:jc w:val="both"/>
    </w:pPr>
    <w:rPr>
      <w:szCs w:val="20"/>
    </w:rPr>
  </w:style>
  <w:style w:type="numbering" w:customStyle="1" w:styleId="65">
    <w:name w:val="Нет списка6"/>
    <w:next w:val="a2"/>
    <w:semiHidden/>
    <w:unhideWhenUsed/>
    <w:rsid w:val="00497059"/>
  </w:style>
  <w:style w:type="numbering" w:customStyle="1" w:styleId="76">
    <w:name w:val="Нет списка7"/>
    <w:next w:val="a2"/>
    <w:semiHidden/>
    <w:unhideWhenUsed/>
    <w:rsid w:val="00497059"/>
  </w:style>
  <w:style w:type="paragraph" w:customStyle="1" w:styleId="01">
    <w:name w:val="Стиль01"/>
    <w:basedOn w:val="affb"/>
    <w:qFormat/>
    <w:rsid w:val="00497059"/>
    <w:rPr>
      <w:rFonts w:ascii="Calibri" w:eastAsia="Calibri" w:hAnsi="Calibri"/>
      <w:sz w:val="22"/>
      <w:szCs w:val="22"/>
      <w:lang w:eastAsia="en-US"/>
    </w:rPr>
  </w:style>
  <w:style w:type="numbering" w:customStyle="1" w:styleId="89">
    <w:name w:val="Нет списка8"/>
    <w:next w:val="a2"/>
    <w:uiPriority w:val="99"/>
    <w:semiHidden/>
    <w:unhideWhenUsed/>
    <w:rsid w:val="00497059"/>
  </w:style>
  <w:style w:type="numbering" w:customStyle="1" w:styleId="93">
    <w:name w:val="Нет списка9"/>
    <w:next w:val="a2"/>
    <w:semiHidden/>
    <w:rsid w:val="00497059"/>
  </w:style>
  <w:style w:type="numbering" w:customStyle="1" w:styleId="101">
    <w:name w:val="Нет списка10"/>
    <w:next w:val="a2"/>
    <w:uiPriority w:val="99"/>
    <w:semiHidden/>
    <w:unhideWhenUsed/>
    <w:rsid w:val="00497059"/>
  </w:style>
  <w:style w:type="table" w:customStyle="1" w:styleId="2f9">
    <w:name w:val="Сетка таблицы2"/>
    <w:basedOn w:val="a1"/>
    <w:next w:val="af6"/>
    <w:uiPriority w:val="99"/>
    <w:rsid w:val="00497059"/>
    <w:rPr>
      <w:rFonts w:ascii="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FontStyle33">
    <w:name w:val="Font Style33"/>
    <w:rsid w:val="00497059"/>
    <w:rPr>
      <w:rFonts w:ascii="Times New Roman" w:hAnsi="Times New Roman" w:cs="Times New Roman" w:hint="default"/>
      <w:b/>
      <w:bCs/>
      <w:sz w:val="24"/>
      <w:szCs w:val="24"/>
    </w:rPr>
  </w:style>
  <w:style w:type="character" w:customStyle="1" w:styleId="s0">
    <w:name w:val="s0"/>
    <w:rsid w:val="00497059"/>
    <w:rPr>
      <w:rFonts w:ascii="Times New Roman" w:hAnsi="Times New Roman" w:cs="Times New Roman" w:hint="default"/>
      <w:b w:val="0"/>
      <w:bCs w:val="0"/>
      <w:i w:val="0"/>
      <w:iCs w:val="0"/>
      <w:strike w:val="0"/>
      <w:dstrike w:val="0"/>
      <w:color w:val="000000"/>
      <w:sz w:val="20"/>
      <w:szCs w:val="20"/>
      <w:u w:val="none"/>
      <w:effect w:val="none"/>
    </w:rPr>
  </w:style>
  <w:style w:type="character" w:customStyle="1" w:styleId="FontStyle107">
    <w:name w:val="Font Style107"/>
    <w:rsid w:val="00497059"/>
    <w:rPr>
      <w:rFonts w:ascii="Sylfaen" w:hAnsi="Sylfaen" w:cs="Sylfaen"/>
      <w:sz w:val="26"/>
      <w:szCs w:val="26"/>
    </w:rPr>
  </w:style>
  <w:style w:type="paragraph" w:customStyle="1" w:styleId="affffd">
    <w:name w:val="ХВН"/>
    <w:basedOn w:val="a"/>
    <w:rsid w:val="00497059"/>
    <w:pPr>
      <w:ind w:firstLine="720"/>
      <w:jc w:val="both"/>
    </w:pPr>
    <w:rPr>
      <w:sz w:val="28"/>
      <w:szCs w:val="20"/>
    </w:rPr>
  </w:style>
  <w:style w:type="character" w:customStyle="1" w:styleId="affffe">
    <w:name w:val="Гипертекстовая ссылка"/>
    <w:uiPriority w:val="99"/>
    <w:rsid w:val="00497059"/>
    <w:rPr>
      <w:b/>
      <w:bCs/>
      <w:color w:val="008000"/>
    </w:rPr>
  </w:style>
  <w:style w:type="paragraph" w:customStyle="1" w:styleId="afffff">
    <w:name w:val="ГЛАВНЫЙ"/>
    <w:basedOn w:val="a"/>
    <w:link w:val="afffff0"/>
    <w:qFormat/>
    <w:rsid w:val="00497059"/>
    <w:pPr>
      <w:spacing w:line="360" w:lineRule="auto"/>
      <w:jc w:val="both"/>
    </w:pPr>
    <w:rPr>
      <w:sz w:val="28"/>
      <w:szCs w:val="28"/>
    </w:rPr>
  </w:style>
  <w:style w:type="character" w:customStyle="1" w:styleId="afffff0">
    <w:name w:val="ГЛАВНЫЙ Знак"/>
    <w:link w:val="afffff"/>
    <w:rsid w:val="00497059"/>
    <w:rPr>
      <w:sz w:val="28"/>
      <w:szCs w:val="28"/>
    </w:rPr>
  </w:style>
  <w:style w:type="paragraph" w:customStyle="1" w:styleId="121">
    <w:name w:val="стиль 12"/>
    <w:basedOn w:val="a"/>
    <w:link w:val="123"/>
    <w:qFormat/>
    <w:rsid w:val="00497059"/>
    <w:rPr>
      <w:rFonts w:eastAsia="Lucida Sans Unicode"/>
      <w:sz w:val="28"/>
      <w:szCs w:val="28"/>
    </w:rPr>
  </w:style>
  <w:style w:type="character" w:customStyle="1" w:styleId="123">
    <w:name w:val="стиль 12 Знак"/>
    <w:link w:val="121"/>
    <w:rsid w:val="00497059"/>
    <w:rPr>
      <w:rFonts w:eastAsia="Lucida Sans Unicode"/>
      <w:sz w:val="28"/>
      <w:szCs w:val="28"/>
    </w:rPr>
  </w:style>
  <w:style w:type="character" w:customStyle="1" w:styleId="1ff1">
    <w:name w:val="Основной текст с отступом Знак1"/>
    <w:uiPriority w:val="99"/>
    <w:semiHidden/>
    <w:rsid w:val="00497059"/>
    <w:rPr>
      <w:rFonts w:ascii="Arial" w:eastAsia="Times New Roman" w:hAnsi="Arial" w:cs="Arial"/>
      <w:sz w:val="20"/>
      <w:szCs w:val="20"/>
      <w:lang w:eastAsia="ru-RU"/>
    </w:rPr>
  </w:style>
  <w:style w:type="character" w:customStyle="1" w:styleId="215">
    <w:name w:val="Основной текст с отступом 2 Знак1"/>
    <w:uiPriority w:val="99"/>
    <w:semiHidden/>
    <w:rsid w:val="00497059"/>
    <w:rPr>
      <w:rFonts w:ascii="Arial" w:eastAsia="Times New Roman" w:hAnsi="Arial" w:cs="Arial"/>
      <w:sz w:val="20"/>
      <w:szCs w:val="20"/>
      <w:lang w:eastAsia="ru-RU"/>
    </w:rPr>
  </w:style>
  <w:style w:type="character" w:customStyle="1" w:styleId="1ff2">
    <w:name w:val="Нижний колонтитул Знак1"/>
    <w:uiPriority w:val="99"/>
    <w:semiHidden/>
    <w:rsid w:val="00497059"/>
    <w:rPr>
      <w:rFonts w:ascii="Arial" w:eastAsia="Times New Roman" w:hAnsi="Arial" w:cs="Arial"/>
      <w:sz w:val="20"/>
      <w:szCs w:val="20"/>
      <w:lang w:eastAsia="ru-RU"/>
    </w:rPr>
  </w:style>
  <w:style w:type="character" w:customStyle="1" w:styleId="66">
    <w:name w:val="Основной текст (6)_"/>
    <w:link w:val="67"/>
    <w:rsid w:val="00497059"/>
    <w:rPr>
      <w:sz w:val="23"/>
      <w:szCs w:val="23"/>
      <w:shd w:val="clear" w:color="auto" w:fill="FFFFFF"/>
    </w:rPr>
  </w:style>
  <w:style w:type="paragraph" w:customStyle="1" w:styleId="67">
    <w:name w:val="Основной текст (6)"/>
    <w:basedOn w:val="a"/>
    <w:link w:val="66"/>
    <w:rsid w:val="00497059"/>
    <w:pPr>
      <w:shd w:val="clear" w:color="auto" w:fill="FFFFFF"/>
      <w:spacing w:line="275" w:lineRule="exact"/>
      <w:ind w:hanging="1760"/>
      <w:jc w:val="both"/>
    </w:pPr>
    <w:rPr>
      <w:sz w:val="23"/>
      <w:szCs w:val="23"/>
    </w:rPr>
  </w:style>
  <w:style w:type="character" w:customStyle="1" w:styleId="FontStyle20">
    <w:name w:val="Font Style20"/>
    <w:rsid w:val="00497059"/>
    <w:rPr>
      <w:rFonts w:ascii="Times New Roman" w:hAnsi="Times New Roman" w:cs="Times New Roman"/>
      <w:sz w:val="28"/>
      <w:szCs w:val="28"/>
    </w:rPr>
  </w:style>
  <w:style w:type="character" w:customStyle="1" w:styleId="FontStyle36">
    <w:name w:val="Font Style36"/>
    <w:rsid w:val="00497059"/>
    <w:rPr>
      <w:rFonts w:ascii="Times New Roman" w:hAnsi="Times New Roman" w:cs="Times New Roman" w:hint="default"/>
      <w:sz w:val="20"/>
      <w:szCs w:val="20"/>
    </w:rPr>
  </w:style>
  <w:style w:type="paragraph" w:customStyle="1" w:styleId="3110">
    <w:name w:val="Заголовок 311"/>
    <w:basedOn w:val="a"/>
    <w:next w:val="a"/>
    <w:rsid w:val="00497059"/>
    <w:pPr>
      <w:keepNext/>
      <w:widowControl w:val="0"/>
      <w:tabs>
        <w:tab w:val="num" w:pos="0"/>
      </w:tabs>
      <w:jc w:val="right"/>
      <w:outlineLvl w:val="2"/>
    </w:pPr>
    <w:rPr>
      <w:rFonts w:ascii="Arial" w:eastAsia="Lucida Sans Unicode" w:hAnsi="Arial"/>
      <w:kern w:val="1"/>
      <w:sz w:val="28"/>
      <w:szCs w:val="28"/>
    </w:rPr>
  </w:style>
  <w:style w:type="paragraph" w:customStyle="1" w:styleId="2110">
    <w:name w:val="Заголовок 211"/>
    <w:basedOn w:val="a"/>
    <w:next w:val="a"/>
    <w:rsid w:val="00497059"/>
    <w:pPr>
      <w:keepNext/>
      <w:widowControl w:val="0"/>
      <w:tabs>
        <w:tab w:val="num" w:pos="0"/>
      </w:tabs>
      <w:ind w:left="720"/>
      <w:jc w:val="center"/>
      <w:outlineLvl w:val="1"/>
    </w:pPr>
    <w:rPr>
      <w:rFonts w:ascii="Arial" w:eastAsia="Lucida Sans Unicode" w:hAnsi="Arial"/>
      <w:b/>
      <w:bCs/>
      <w:kern w:val="1"/>
      <w:sz w:val="22"/>
      <w:szCs w:val="22"/>
    </w:rPr>
  </w:style>
  <w:style w:type="paragraph" w:customStyle="1" w:styleId="114">
    <w:name w:val="Верхний колонтитул11"/>
    <w:basedOn w:val="a"/>
    <w:rsid w:val="00497059"/>
    <w:pPr>
      <w:widowControl w:val="0"/>
      <w:tabs>
        <w:tab w:val="center" w:pos="4153"/>
        <w:tab w:val="right" w:pos="8306"/>
      </w:tabs>
      <w:jc w:val="both"/>
    </w:pPr>
    <w:rPr>
      <w:rFonts w:ascii="Arial" w:eastAsia="Lucida Sans Unicode" w:hAnsi="Arial" w:cs="Arial"/>
      <w:kern w:val="1"/>
      <w:sz w:val="20"/>
    </w:rPr>
  </w:style>
  <w:style w:type="paragraph" w:customStyle="1" w:styleId="1112">
    <w:name w:val="Заголовок 111"/>
    <w:basedOn w:val="a"/>
    <w:next w:val="a"/>
    <w:rsid w:val="00497059"/>
    <w:pPr>
      <w:keepNext/>
      <w:widowControl w:val="0"/>
      <w:pBdr>
        <w:bottom w:val="single" w:sz="8" w:space="3" w:color="000000"/>
      </w:pBdr>
      <w:tabs>
        <w:tab w:val="num" w:pos="0"/>
      </w:tabs>
      <w:jc w:val="center"/>
    </w:pPr>
    <w:rPr>
      <w:rFonts w:ascii="Arial" w:eastAsia="Lucida Sans Unicode" w:hAnsi="Arial"/>
      <w:b/>
      <w:bCs/>
      <w:kern w:val="1"/>
      <w:sz w:val="28"/>
      <w:szCs w:val="28"/>
    </w:rPr>
  </w:style>
  <w:style w:type="paragraph" w:customStyle="1" w:styleId="216">
    <w:name w:val="Название объекта21"/>
    <w:basedOn w:val="a"/>
    <w:rsid w:val="00497059"/>
    <w:pPr>
      <w:widowControl w:val="0"/>
      <w:spacing w:before="120" w:after="120"/>
      <w:jc w:val="both"/>
    </w:pPr>
    <w:rPr>
      <w:rFonts w:ascii="Arial" w:eastAsia="Lucida Sans Unicode" w:hAnsi="Arial" w:cs="Tahoma"/>
      <w:i/>
      <w:iCs/>
      <w:kern w:val="1"/>
      <w:sz w:val="20"/>
    </w:rPr>
  </w:style>
  <w:style w:type="character" w:customStyle="1" w:styleId="1ff3">
    <w:name w:val="Текст выноски Знак1"/>
    <w:uiPriority w:val="99"/>
    <w:semiHidden/>
    <w:rsid w:val="00497059"/>
    <w:rPr>
      <w:rFonts w:ascii="Tahoma" w:eastAsia="Times New Roman" w:hAnsi="Tahoma" w:cs="Tahoma"/>
      <w:sz w:val="16"/>
      <w:szCs w:val="16"/>
      <w:lang w:eastAsia="ar-SA"/>
    </w:rPr>
  </w:style>
  <w:style w:type="character" w:customStyle="1" w:styleId="313">
    <w:name w:val="Основной текст 3 Знак1"/>
    <w:uiPriority w:val="99"/>
    <w:semiHidden/>
    <w:rsid w:val="00497059"/>
    <w:rPr>
      <w:rFonts w:ascii="Times New Roman" w:eastAsia="Times New Roman" w:hAnsi="Times New Roman"/>
      <w:sz w:val="16"/>
      <w:szCs w:val="16"/>
      <w:lang w:eastAsia="ar-SA"/>
    </w:rPr>
  </w:style>
  <w:style w:type="table" w:styleId="afffff1">
    <w:name w:val="Table Elegant"/>
    <w:basedOn w:val="a1"/>
    <w:rsid w:val="00497059"/>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p4">
    <w:name w:val="p4"/>
    <w:basedOn w:val="a"/>
    <w:rsid w:val="00497059"/>
    <w:pPr>
      <w:spacing w:before="100" w:beforeAutospacing="1" w:after="100" w:afterAutospacing="1"/>
    </w:pPr>
  </w:style>
  <w:style w:type="paragraph" w:customStyle="1" w:styleId="cit-date">
    <w:name w:val="cit-date"/>
    <w:basedOn w:val="a"/>
    <w:rsid w:val="00497059"/>
    <w:pPr>
      <w:spacing w:after="240"/>
    </w:pPr>
    <w:rPr>
      <w:sz w:val="22"/>
      <w:szCs w:val="22"/>
    </w:rPr>
  </w:style>
  <w:style w:type="character" w:customStyle="1" w:styleId="FontStyle52">
    <w:name w:val="Font Style52"/>
    <w:rsid w:val="00497059"/>
    <w:rPr>
      <w:rFonts w:ascii="Times New Roman" w:hAnsi="Times New Roman" w:cs="Times New Roman"/>
      <w:sz w:val="28"/>
      <w:szCs w:val="28"/>
    </w:rPr>
  </w:style>
  <w:style w:type="character" w:customStyle="1" w:styleId="FontStyle94">
    <w:name w:val="Font Style94"/>
    <w:rsid w:val="00497059"/>
    <w:rPr>
      <w:rFonts w:ascii="Times New Roman" w:hAnsi="Times New Roman" w:cs="Times New Roman"/>
      <w:sz w:val="28"/>
      <w:szCs w:val="28"/>
    </w:rPr>
  </w:style>
  <w:style w:type="character" w:customStyle="1" w:styleId="afffff2">
    <w:name w:val="Не вступил в силу"/>
    <w:uiPriority w:val="99"/>
    <w:rsid w:val="00497059"/>
    <w:rPr>
      <w:color w:val="000000"/>
      <w:shd w:val="clear" w:color="auto" w:fill="D8EDE8"/>
    </w:rPr>
  </w:style>
  <w:style w:type="numbering" w:customStyle="1" w:styleId="124">
    <w:name w:val="Нет списка12"/>
    <w:next w:val="a2"/>
    <w:uiPriority w:val="99"/>
    <w:semiHidden/>
    <w:unhideWhenUsed/>
    <w:rsid w:val="00497059"/>
  </w:style>
  <w:style w:type="numbering" w:customStyle="1" w:styleId="132">
    <w:name w:val="Нет списка13"/>
    <w:next w:val="a2"/>
    <w:uiPriority w:val="99"/>
    <w:semiHidden/>
    <w:unhideWhenUsed/>
    <w:rsid w:val="00497059"/>
  </w:style>
  <w:style w:type="table" w:customStyle="1" w:styleId="3f1">
    <w:name w:val="Сетка таблицы3"/>
    <w:basedOn w:val="a1"/>
    <w:next w:val="af6"/>
    <w:rsid w:val="00497059"/>
    <w:rPr>
      <w:rFonts w:ascii="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43">
    <w:name w:val="Нет списка14"/>
    <w:next w:val="a2"/>
    <w:uiPriority w:val="99"/>
    <w:semiHidden/>
    <w:unhideWhenUsed/>
    <w:rsid w:val="00497059"/>
  </w:style>
  <w:style w:type="numbering" w:customStyle="1" w:styleId="217">
    <w:name w:val="Нет списка21"/>
    <w:next w:val="a2"/>
    <w:uiPriority w:val="99"/>
    <w:semiHidden/>
    <w:unhideWhenUsed/>
    <w:rsid w:val="00497059"/>
  </w:style>
  <w:style w:type="numbering" w:customStyle="1" w:styleId="314">
    <w:name w:val="Нет списка31"/>
    <w:next w:val="a2"/>
    <w:uiPriority w:val="99"/>
    <w:semiHidden/>
    <w:unhideWhenUsed/>
    <w:rsid w:val="00497059"/>
  </w:style>
  <w:style w:type="numbering" w:customStyle="1" w:styleId="410">
    <w:name w:val="Нет списка41"/>
    <w:next w:val="a2"/>
    <w:semiHidden/>
    <w:unhideWhenUsed/>
    <w:rsid w:val="00497059"/>
  </w:style>
  <w:style w:type="numbering" w:customStyle="1" w:styleId="511">
    <w:name w:val="Нет списка51"/>
    <w:next w:val="a2"/>
    <w:semiHidden/>
    <w:rsid w:val="00497059"/>
  </w:style>
  <w:style w:type="numbering" w:customStyle="1" w:styleId="610">
    <w:name w:val="Нет списка61"/>
    <w:next w:val="a2"/>
    <w:semiHidden/>
    <w:unhideWhenUsed/>
    <w:rsid w:val="00497059"/>
  </w:style>
  <w:style w:type="numbering" w:customStyle="1" w:styleId="710">
    <w:name w:val="Нет списка71"/>
    <w:next w:val="a2"/>
    <w:semiHidden/>
    <w:unhideWhenUsed/>
    <w:rsid w:val="00497059"/>
  </w:style>
  <w:style w:type="numbering" w:customStyle="1" w:styleId="810">
    <w:name w:val="Нет списка81"/>
    <w:next w:val="a2"/>
    <w:uiPriority w:val="99"/>
    <w:semiHidden/>
    <w:unhideWhenUsed/>
    <w:rsid w:val="00497059"/>
  </w:style>
  <w:style w:type="numbering" w:customStyle="1" w:styleId="910">
    <w:name w:val="Нет списка91"/>
    <w:next w:val="a2"/>
    <w:semiHidden/>
    <w:rsid w:val="00497059"/>
  </w:style>
  <w:style w:type="numbering" w:customStyle="1" w:styleId="1010">
    <w:name w:val="Нет списка101"/>
    <w:next w:val="a2"/>
    <w:uiPriority w:val="99"/>
    <w:semiHidden/>
    <w:unhideWhenUsed/>
    <w:rsid w:val="00497059"/>
  </w:style>
  <w:style w:type="numbering" w:customStyle="1" w:styleId="1120">
    <w:name w:val="Нет списка112"/>
    <w:next w:val="a2"/>
    <w:uiPriority w:val="99"/>
    <w:semiHidden/>
    <w:unhideWhenUsed/>
    <w:rsid w:val="00497059"/>
  </w:style>
  <w:style w:type="numbering" w:customStyle="1" w:styleId="11111">
    <w:name w:val="Нет списка11111"/>
    <w:next w:val="a2"/>
    <w:semiHidden/>
    <w:rsid w:val="00497059"/>
  </w:style>
  <w:style w:type="numbering" w:customStyle="1" w:styleId="151">
    <w:name w:val="Нет списка15"/>
    <w:next w:val="a2"/>
    <w:uiPriority w:val="99"/>
    <w:semiHidden/>
    <w:unhideWhenUsed/>
    <w:rsid w:val="00497059"/>
  </w:style>
  <w:style w:type="numbering" w:customStyle="1" w:styleId="161">
    <w:name w:val="Нет списка16"/>
    <w:next w:val="a2"/>
    <w:uiPriority w:val="99"/>
    <w:semiHidden/>
    <w:unhideWhenUsed/>
    <w:rsid w:val="00497059"/>
  </w:style>
  <w:style w:type="table" w:customStyle="1" w:styleId="49">
    <w:name w:val="Сетка таблицы4"/>
    <w:basedOn w:val="a1"/>
    <w:next w:val="af6"/>
    <w:rsid w:val="00497059"/>
    <w:rPr>
      <w:rFonts w:ascii="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71">
    <w:name w:val="Нет списка17"/>
    <w:next w:val="a2"/>
    <w:uiPriority w:val="99"/>
    <w:semiHidden/>
    <w:unhideWhenUsed/>
    <w:rsid w:val="00497059"/>
  </w:style>
  <w:style w:type="numbering" w:customStyle="1" w:styleId="224">
    <w:name w:val="Нет списка22"/>
    <w:next w:val="a2"/>
    <w:uiPriority w:val="99"/>
    <w:semiHidden/>
    <w:unhideWhenUsed/>
    <w:rsid w:val="00497059"/>
  </w:style>
  <w:style w:type="numbering" w:customStyle="1" w:styleId="322">
    <w:name w:val="Нет списка32"/>
    <w:next w:val="a2"/>
    <w:uiPriority w:val="99"/>
    <w:semiHidden/>
    <w:unhideWhenUsed/>
    <w:rsid w:val="00497059"/>
  </w:style>
  <w:style w:type="numbering" w:customStyle="1" w:styleId="420">
    <w:name w:val="Нет списка42"/>
    <w:next w:val="a2"/>
    <w:semiHidden/>
    <w:unhideWhenUsed/>
    <w:rsid w:val="00497059"/>
  </w:style>
  <w:style w:type="numbering" w:customStyle="1" w:styleId="521">
    <w:name w:val="Нет списка52"/>
    <w:next w:val="a2"/>
    <w:semiHidden/>
    <w:rsid w:val="00497059"/>
  </w:style>
  <w:style w:type="numbering" w:customStyle="1" w:styleId="620">
    <w:name w:val="Нет списка62"/>
    <w:next w:val="a2"/>
    <w:semiHidden/>
    <w:unhideWhenUsed/>
    <w:rsid w:val="00497059"/>
  </w:style>
  <w:style w:type="numbering" w:customStyle="1" w:styleId="720">
    <w:name w:val="Нет списка72"/>
    <w:next w:val="a2"/>
    <w:semiHidden/>
    <w:unhideWhenUsed/>
    <w:rsid w:val="00497059"/>
  </w:style>
  <w:style w:type="numbering" w:customStyle="1" w:styleId="820">
    <w:name w:val="Нет списка82"/>
    <w:next w:val="a2"/>
    <w:uiPriority w:val="99"/>
    <w:semiHidden/>
    <w:unhideWhenUsed/>
    <w:rsid w:val="00497059"/>
  </w:style>
  <w:style w:type="numbering" w:customStyle="1" w:styleId="920">
    <w:name w:val="Нет списка92"/>
    <w:next w:val="a2"/>
    <w:semiHidden/>
    <w:rsid w:val="00497059"/>
  </w:style>
  <w:style w:type="numbering" w:customStyle="1" w:styleId="1020">
    <w:name w:val="Нет списка102"/>
    <w:next w:val="a2"/>
    <w:uiPriority w:val="99"/>
    <w:semiHidden/>
    <w:unhideWhenUsed/>
    <w:rsid w:val="00497059"/>
  </w:style>
  <w:style w:type="numbering" w:customStyle="1" w:styleId="1130">
    <w:name w:val="Нет списка113"/>
    <w:next w:val="a2"/>
    <w:uiPriority w:val="99"/>
    <w:semiHidden/>
    <w:unhideWhenUsed/>
    <w:rsid w:val="00497059"/>
  </w:style>
  <w:style w:type="numbering" w:customStyle="1" w:styleId="11120">
    <w:name w:val="Нет списка1112"/>
    <w:next w:val="a2"/>
    <w:semiHidden/>
    <w:rsid w:val="00497059"/>
  </w:style>
  <w:style w:type="table" w:customStyle="1" w:styleId="57">
    <w:name w:val="Сетка таблицы5"/>
    <w:basedOn w:val="a1"/>
    <w:next w:val="af6"/>
    <w:uiPriority w:val="59"/>
    <w:rsid w:val="00497059"/>
    <w:rPr>
      <w:rFonts w:ascii="Arial" w:hAnsi="Arial" w:cs="Arial"/>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81">
    <w:name w:val="Нет списка18"/>
    <w:next w:val="a2"/>
    <w:uiPriority w:val="99"/>
    <w:semiHidden/>
    <w:unhideWhenUsed/>
    <w:rsid w:val="00497059"/>
  </w:style>
  <w:style w:type="paragraph" w:customStyle="1" w:styleId="ConsNormal">
    <w:name w:val="ConsNormal"/>
    <w:rsid w:val="00497059"/>
    <w:pPr>
      <w:widowControl w:val="0"/>
      <w:autoSpaceDE w:val="0"/>
      <w:autoSpaceDN w:val="0"/>
      <w:adjustRightInd w:val="0"/>
      <w:ind w:right="19772" w:firstLine="720"/>
    </w:pPr>
    <w:rPr>
      <w:rFonts w:ascii="Arial" w:hAnsi="Arial" w:cs="Arial"/>
    </w:rPr>
  </w:style>
  <w:style w:type="paragraph" w:customStyle="1" w:styleId="2A0">
    <w:name w:val="Заголовок 2 A"/>
    <w:next w:val="19"/>
    <w:rsid w:val="00AC3103"/>
    <w:pPr>
      <w:keepNext/>
      <w:jc w:val="center"/>
      <w:outlineLvl w:val="1"/>
    </w:pPr>
    <w:rPr>
      <w:rFonts w:ascii="Times New Roman Bold" w:eastAsia="ヒラギノ角ゴ Pro W3" w:hAnsi="Times New Roman Bold"/>
      <w:color w:val="000000"/>
    </w:rPr>
  </w:style>
  <w:style w:type="paragraph" w:customStyle="1" w:styleId="Normal1">
    <w:name w:val="Normal1"/>
    <w:rsid w:val="007B3120"/>
  </w:style>
  <w:style w:type="character" w:customStyle="1" w:styleId="103">
    <w:name w:val="Основной текст (10)_"/>
    <w:link w:val="1011"/>
    <w:uiPriority w:val="99"/>
    <w:rsid w:val="00AF7FAC"/>
    <w:rPr>
      <w:b/>
      <w:bCs/>
      <w:sz w:val="26"/>
      <w:szCs w:val="26"/>
      <w:shd w:val="clear" w:color="auto" w:fill="FFFFFF"/>
    </w:rPr>
  </w:style>
  <w:style w:type="character" w:customStyle="1" w:styleId="104">
    <w:name w:val="Основной текст (10)"/>
    <w:uiPriority w:val="99"/>
    <w:rsid w:val="00AF7FAC"/>
    <w:rPr>
      <w:b/>
      <w:bCs/>
      <w:sz w:val="26"/>
      <w:szCs w:val="26"/>
      <w:shd w:val="clear" w:color="auto" w:fill="FFFFFF"/>
    </w:rPr>
  </w:style>
  <w:style w:type="paragraph" w:customStyle="1" w:styleId="1011">
    <w:name w:val="Основной текст (10)1"/>
    <w:basedOn w:val="a"/>
    <w:link w:val="103"/>
    <w:uiPriority w:val="99"/>
    <w:rsid w:val="00AF7FAC"/>
    <w:pPr>
      <w:widowControl w:val="0"/>
      <w:shd w:val="clear" w:color="auto" w:fill="FFFFFF"/>
      <w:spacing w:after="240" w:line="307" w:lineRule="exact"/>
      <w:jc w:val="center"/>
    </w:pPr>
    <w:rPr>
      <w:b/>
      <w:bCs/>
      <w:sz w:val="26"/>
      <w:szCs w:val="26"/>
    </w:rPr>
  </w:style>
  <w:style w:type="paragraph" w:customStyle="1" w:styleId="msonormalcxspmiddlecxspmiddle">
    <w:name w:val="msonormalcxspmiddlecxspmiddle"/>
    <w:basedOn w:val="a"/>
    <w:rsid w:val="00152C5C"/>
    <w:pPr>
      <w:spacing w:before="100" w:beforeAutospacing="1" w:after="100" w:afterAutospacing="1"/>
    </w:pPr>
  </w:style>
  <w:style w:type="paragraph" w:customStyle="1" w:styleId="msonormalcxspmiddlecxsplast">
    <w:name w:val="msonormalcxspmiddlecxsplast"/>
    <w:basedOn w:val="a"/>
    <w:rsid w:val="00152C5C"/>
    <w:pPr>
      <w:spacing w:before="100" w:beforeAutospacing="1" w:after="100" w:afterAutospacing="1"/>
    </w:pPr>
  </w:style>
  <w:style w:type="paragraph" w:customStyle="1" w:styleId="msonormalcxspmiddlecxspmiddlecxspmiddle">
    <w:name w:val="msonormalcxspmiddlecxspmiddlecxspmiddle"/>
    <w:basedOn w:val="a"/>
    <w:rsid w:val="00152C5C"/>
    <w:pPr>
      <w:spacing w:before="100" w:beforeAutospacing="1" w:after="142" w:line="288" w:lineRule="auto"/>
    </w:pPr>
  </w:style>
  <w:style w:type="paragraph" w:customStyle="1" w:styleId="msonormalcxspmiddlecxspmiddlecxsplast">
    <w:name w:val="msonormalcxspmiddlecxspmiddlecxsplast"/>
    <w:basedOn w:val="a"/>
    <w:rsid w:val="00152C5C"/>
    <w:pPr>
      <w:spacing w:before="100" w:beforeAutospacing="1" w:after="142" w:line="288" w:lineRule="auto"/>
    </w:pPr>
  </w:style>
  <w:style w:type="paragraph" w:customStyle="1" w:styleId="msonormalcxspmiddlecxsplastcxspmiddle">
    <w:name w:val="msonormalcxspmiddlecxsplastcxspmiddle"/>
    <w:basedOn w:val="a"/>
    <w:rsid w:val="00152C5C"/>
    <w:pPr>
      <w:spacing w:before="100" w:beforeAutospacing="1" w:after="142" w:line="288" w:lineRule="auto"/>
    </w:pPr>
  </w:style>
  <w:style w:type="paragraph" w:customStyle="1" w:styleId="msonormalcxspmiddlecxsplastcxsplast">
    <w:name w:val="msonormalcxspmiddlecxsplastcxsplast"/>
    <w:basedOn w:val="a"/>
    <w:rsid w:val="00152C5C"/>
    <w:pPr>
      <w:spacing w:before="100" w:beforeAutospacing="1" w:after="142" w:line="288" w:lineRule="auto"/>
    </w:pPr>
  </w:style>
  <w:style w:type="paragraph" w:customStyle="1" w:styleId="msonormalmailrucssattributepostfixmailrucssattributepostfix">
    <w:name w:val="msonormal_mailru_css_attribute_postfix_mailru_css_attribute_postfix"/>
    <w:basedOn w:val="a"/>
    <w:rsid w:val="007B4658"/>
    <w:pPr>
      <w:spacing w:before="100" w:beforeAutospacing="1" w:after="100" w:afterAutospacing="1"/>
    </w:pPr>
  </w:style>
  <w:style w:type="paragraph" w:customStyle="1" w:styleId="msolistparagraphcxspmiddlemailrucssattributepostfixmailrucssattributepostfix">
    <w:name w:val="msolistparagraphcxspmiddle_mailru_css_attribute_postfix_mailru_css_attribute_postfix"/>
    <w:basedOn w:val="a"/>
    <w:rsid w:val="007B4658"/>
    <w:pPr>
      <w:spacing w:before="100" w:beforeAutospacing="1" w:after="100" w:afterAutospacing="1"/>
    </w:pPr>
  </w:style>
  <w:style w:type="paragraph" w:customStyle="1" w:styleId="msolistparagraphcxsplastmailrucssattributepostfixmailrucssattributepostfix">
    <w:name w:val="msolistparagraphcxsplast_mailru_css_attribute_postfix_mailru_css_attribute_postfix"/>
    <w:basedOn w:val="a"/>
    <w:rsid w:val="007B4658"/>
    <w:pPr>
      <w:spacing w:before="100" w:beforeAutospacing="1" w:after="100" w:afterAutospacing="1"/>
    </w:pPr>
  </w:style>
  <w:style w:type="paragraph" w:customStyle="1" w:styleId="afffff3">
    <w:name w:val="Прижатый влево"/>
    <w:basedOn w:val="a"/>
    <w:next w:val="a"/>
    <w:rsid w:val="007E0DF4"/>
    <w:pPr>
      <w:autoSpaceDE w:val="0"/>
      <w:autoSpaceDN w:val="0"/>
      <w:adjustRightInd w:val="0"/>
    </w:pPr>
    <w:rPr>
      <w:rFonts w:ascii="Arial" w:hAnsi="Arial"/>
    </w:rPr>
  </w:style>
  <w:style w:type="character" w:customStyle="1" w:styleId="af5">
    <w:name w:val="Абзац списка Знак"/>
    <w:aliases w:val="Аделина Знак"/>
    <w:link w:val="af4"/>
    <w:uiPriority w:val="34"/>
    <w:rsid w:val="001C774A"/>
    <w:rPr>
      <w:b/>
      <w:bCs/>
      <w:spacing w:val="-16"/>
      <w:sz w:val="24"/>
      <w:szCs w:val="24"/>
      <w:shd w:val="clear" w:color="auto" w:fill="FFFFFF"/>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050422">
      <w:bodyDiv w:val="1"/>
      <w:marLeft w:val="0"/>
      <w:marRight w:val="0"/>
      <w:marTop w:val="0"/>
      <w:marBottom w:val="0"/>
      <w:divBdr>
        <w:top w:val="none" w:sz="0" w:space="0" w:color="auto"/>
        <w:left w:val="none" w:sz="0" w:space="0" w:color="auto"/>
        <w:bottom w:val="none" w:sz="0" w:space="0" w:color="auto"/>
        <w:right w:val="none" w:sz="0" w:space="0" w:color="auto"/>
      </w:divBdr>
    </w:div>
    <w:div w:id="253514630">
      <w:bodyDiv w:val="1"/>
      <w:marLeft w:val="0"/>
      <w:marRight w:val="0"/>
      <w:marTop w:val="0"/>
      <w:marBottom w:val="0"/>
      <w:divBdr>
        <w:top w:val="none" w:sz="0" w:space="0" w:color="auto"/>
        <w:left w:val="none" w:sz="0" w:space="0" w:color="auto"/>
        <w:bottom w:val="none" w:sz="0" w:space="0" w:color="auto"/>
        <w:right w:val="none" w:sz="0" w:space="0" w:color="auto"/>
      </w:divBdr>
    </w:div>
    <w:div w:id="342441976">
      <w:bodyDiv w:val="1"/>
      <w:marLeft w:val="0"/>
      <w:marRight w:val="0"/>
      <w:marTop w:val="0"/>
      <w:marBottom w:val="0"/>
      <w:divBdr>
        <w:top w:val="none" w:sz="0" w:space="0" w:color="auto"/>
        <w:left w:val="none" w:sz="0" w:space="0" w:color="auto"/>
        <w:bottom w:val="none" w:sz="0" w:space="0" w:color="auto"/>
        <w:right w:val="none" w:sz="0" w:space="0" w:color="auto"/>
      </w:divBdr>
    </w:div>
    <w:div w:id="384764132">
      <w:bodyDiv w:val="1"/>
      <w:marLeft w:val="0"/>
      <w:marRight w:val="0"/>
      <w:marTop w:val="0"/>
      <w:marBottom w:val="0"/>
      <w:divBdr>
        <w:top w:val="none" w:sz="0" w:space="0" w:color="auto"/>
        <w:left w:val="none" w:sz="0" w:space="0" w:color="auto"/>
        <w:bottom w:val="none" w:sz="0" w:space="0" w:color="auto"/>
        <w:right w:val="none" w:sz="0" w:space="0" w:color="auto"/>
      </w:divBdr>
    </w:div>
    <w:div w:id="527109262">
      <w:bodyDiv w:val="1"/>
      <w:marLeft w:val="0"/>
      <w:marRight w:val="0"/>
      <w:marTop w:val="0"/>
      <w:marBottom w:val="0"/>
      <w:divBdr>
        <w:top w:val="none" w:sz="0" w:space="0" w:color="auto"/>
        <w:left w:val="none" w:sz="0" w:space="0" w:color="auto"/>
        <w:bottom w:val="none" w:sz="0" w:space="0" w:color="auto"/>
        <w:right w:val="none" w:sz="0" w:space="0" w:color="auto"/>
      </w:divBdr>
    </w:div>
    <w:div w:id="601571555">
      <w:bodyDiv w:val="1"/>
      <w:marLeft w:val="0"/>
      <w:marRight w:val="0"/>
      <w:marTop w:val="0"/>
      <w:marBottom w:val="0"/>
      <w:divBdr>
        <w:top w:val="none" w:sz="0" w:space="0" w:color="auto"/>
        <w:left w:val="none" w:sz="0" w:space="0" w:color="auto"/>
        <w:bottom w:val="none" w:sz="0" w:space="0" w:color="auto"/>
        <w:right w:val="none" w:sz="0" w:space="0" w:color="auto"/>
      </w:divBdr>
    </w:div>
    <w:div w:id="623123738">
      <w:bodyDiv w:val="1"/>
      <w:marLeft w:val="0"/>
      <w:marRight w:val="0"/>
      <w:marTop w:val="0"/>
      <w:marBottom w:val="0"/>
      <w:divBdr>
        <w:top w:val="none" w:sz="0" w:space="0" w:color="auto"/>
        <w:left w:val="none" w:sz="0" w:space="0" w:color="auto"/>
        <w:bottom w:val="none" w:sz="0" w:space="0" w:color="auto"/>
        <w:right w:val="none" w:sz="0" w:space="0" w:color="auto"/>
      </w:divBdr>
    </w:div>
    <w:div w:id="754278349">
      <w:bodyDiv w:val="1"/>
      <w:marLeft w:val="0"/>
      <w:marRight w:val="0"/>
      <w:marTop w:val="0"/>
      <w:marBottom w:val="0"/>
      <w:divBdr>
        <w:top w:val="none" w:sz="0" w:space="0" w:color="auto"/>
        <w:left w:val="none" w:sz="0" w:space="0" w:color="auto"/>
        <w:bottom w:val="none" w:sz="0" w:space="0" w:color="auto"/>
        <w:right w:val="none" w:sz="0" w:space="0" w:color="auto"/>
      </w:divBdr>
    </w:div>
    <w:div w:id="762844352">
      <w:bodyDiv w:val="1"/>
      <w:marLeft w:val="0"/>
      <w:marRight w:val="0"/>
      <w:marTop w:val="0"/>
      <w:marBottom w:val="0"/>
      <w:divBdr>
        <w:top w:val="none" w:sz="0" w:space="0" w:color="auto"/>
        <w:left w:val="none" w:sz="0" w:space="0" w:color="auto"/>
        <w:bottom w:val="none" w:sz="0" w:space="0" w:color="auto"/>
        <w:right w:val="none" w:sz="0" w:space="0" w:color="auto"/>
      </w:divBdr>
    </w:div>
    <w:div w:id="913205899">
      <w:bodyDiv w:val="1"/>
      <w:marLeft w:val="0"/>
      <w:marRight w:val="0"/>
      <w:marTop w:val="0"/>
      <w:marBottom w:val="0"/>
      <w:divBdr>
        <w:top w:val="none" w:sz="0" w:space="0" w:color="auto"/>
        <w:left w:val="none" w:sz="0" w:space="0" w:color="auto"/>
        <w:bottom w:val="none" w:sz="0" w:space="0" w:color="auto"/>
        <w:right w:val="none" w:sz="0" w:space="0" w:color="auto"/>
      </w:divBdr>
    </w:div>
    <w:div w:id="958222901">
      <w:bodyDiv w:val="1"/>
      <w:marLeft w:val="0"/>
      <w:marRight w:val="0"/>
      <w:marTop w:val="0"/>
      <w:marBottom w:val="0"/>
      <w:divBdr>
        <w:top w:val="none" w:sz="0" w:space="0" w:color="auto"/>
        <w:left w:val="none" w:sz="0" w:space="0" w:color="auto"/>
        <w:bottom w:val="none" w:sz="0" w:space="0" w:color="auto"/>
        <w:right w:val="none" w:sz="0" w:space="0" w:color="auto"/>
      </w:divBdr>
      <w:divsChild>
        <w:div w:id="812866091">
          <w:marLeft w:val="0"/>
          <w:marRight w:val="0"/>
          <w:marTop w:val="0"/>
          <w:marBottom w:val="0"/>
          <w:divBdr>
            <w:top w:val="none" w:sz="0" w:space="0" w:color="auto"/>
            <w:left w:val="none" w:sz="0" w:space="0" w:color="auto"/>
            <w:bottom w:val="none" w:sz="0" w:space="0" w:color="auto"/>
            <w:right w:val="none" w:sz="0" w:space="0" w:color="auto"/>
          </w:divBdr>
          <w:divsChild>
            <w:div w:id="844632033">
              <w:marLeft w:val="0"/>
              <w:marRight w:val="0"/>
              <w:marTop w:val="0"/>
              <w:marBottom w:val="0"/>
              <w:divBdr>
                <w:top w:val="none" w:sz="0" w:space="0" w:color="auto"/>
                <w:left w:val="none" w:sz="0" w:space="0" w:color="auto"/>
                <w:bottom w:val="none" w:sz="0" w:space="0" w:color="auto"/>
                <w:right w:val="none" w:sz="0" w:space="0" w:color="auto"/>
              </w:divBdr>
              <w:divsChild>
                <w:div w:id="2054501508">
                  <w:marLeft w:val="0"/>
                  <w:marRight w:val="0"/>
                  <w:marTop w:val="0"/>
                  <w:marBottom w:val="0"/>
                  <w:divBdr>
                    <w:top w:val="none" w:sz="0" w:space="0" w:color="auto"/>
                    <w:left w:val="none" w:sz="0" w:space="0" w:color="auto"/>
                    <w:bottom w:val="none" w:sz="0" w:space="0" w:color="auto"/>
                    <w:right w:val="none" w:sz="0" w:space="0" w:color="auto"/>
                  </w:divBdr>
                  <w:divsChild>
                    <w:div w:id="12383243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275747079">
      <w:bodyDiv w:val="1"/>
      <w:marLeft w:val="0"/>
      <w:marRight w:val="0"/>
      <w:marTop w:val="0"/>
      <w:marBottom w:val="0"/>
      <w:divBdr>
        <w:top w:val="none" w:sz="0" w:space="0" w:color="auto"/>
        <w:left w:val="none" w:sz="0" w:space="0" w:color="auto"/>
        <w:bottom w:val="none" w:sz="0" w:space="0" w:color="auto"/>
        <w:right w:val="none" w:sz="0" w:space="0" w:color="auto"/>
      </w:divBdr>
    </w:div>
    <w:div w:id="1449198411">
      <w:bodyDiv w:val="1"/>
      <w:marLeft w:val="0"/>
      <w:marRight w:val="0"/>
      <w:marTop w:val="0"/>
      <w:marBottom w:val="0"/>
      <w:divBdr>
        <w:top w:val="none" w:sz="0" w:space="0" w:color="auto"/>
        <w:left w:val="none" w:sz="0" w:space="0" w:color="auto"/>
        <w:bottom w:val="none" w:sz="0" w:space="0" w:color="auto"/>
        <w:right w:val="none" w:sz="0" w:space="0" w:color="auto"/>
      </w:divBdr>
    </w:div>
    <w:div w:id="1497382101">
      <w:bodyDiv w:val="1"/>
      <w:marLeft w:val="0"/>
      <w:marRight w:val="0"/>
      <w:marTop w:val="0"/>
      <w:marBottom w:val="0"/>
      <w:divBdr>
        <w:top w:val="none" w:sz="0" w:space="0" w:color="auto"/>
        <w:left w:val="none" w:sz="0" w:space="0" w:color="auto"/>
        <w:bottom w:val="none" w:sz="0" w:space="0" w:color="auto"/>
        <w:right w:val="none" w:sz="0" w:space="0" w:color="auto"/>
      </w:divBdr>
    </w:div>
    <w:div w:id="1567491442">
      <w:bodyDiv w:val="1"/>
      <w:marLeft w:val="0"/>
      <w:marRight w:val="0"/>
      <w:marTop w:val="0"/>
      <w:marBottom w:val="0"/>
      <w:divBdr>
        <w:top w:val="none" w:sz="0" w:space="0" w:color="auto"/>
        <w:left w:val="none" w:sz="0" w:space="0" w:color="auto"/>
        <w:bottom w:val="none" w:sz="0" w:space="0" w:color="auto"/>
        <w:right w:val="none" w:sz="0" w:space="0" w:color="auto"/>
      </w:divBdr>
    </w:div>
    <w:div w:id="16829708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3.xml"/><Relationship Id="rId18" Type="http://schemas.openxmlformats.org/officeDocument/2006/relationships/image" Target="media/image5.png"/><Relationship Id="rId26" Type="http://schemas.openxmlformats.org/officeDocument/2006/relationships/image" Target="media/image13.emf"/><Relationship Id="rId39" Type="http://schemas.openxmlformats.org/officeDocument/2006/relationships/hyperlink" Target="consultantplus://offline/ref=8FBDFF674AEA0A531A84C224908F9D8CA89B15FF5DEDF5CAC3A4C3AE0B002C9DA1772814B5DD26A05930403D61BD59BE2ED41B047D3B3A74e9C8G" TargetMode="External"/><Relationship Id="rId21" Type="http://schemas.openxmlformats.org/officeDocument/2006/relationships/image" Target="media/image8.jpeg"/><Relationship Id="rId34" Type="http://schemas.openxmlformats.org/officeDocument/2006/relationships/hyperlink" Target="consultantplus://offline/ref=8FBDFF674AEA0A531A84C224908F9D8CA89B15FF5DEDF5CAC3A4C3AE0B002C9DA177281CBCD671F71E6E196C2CF654BA39C81B01e6CAG" TargetMode="External"/><Relationship Id="rId42" Type="http://schemas.openxmlformats.org/officeDocument/2006/relationships/image" Target="media/image16.jpeg"/><Relationship Id="rId47" Type="http://schemas.openxmlformats.org/officeDocument/2006/relationships/image" Target="media/image19.jpeg"/><Relationship Id="rId50" Type="http://schemas.openxmlformats.org/officeDocument/2006/relationships/image" Target="media/image22.jpeg"/><Relationship Id="rId55" Type="http://schemas.openxmlformats.org/officeDocument/2006/relationships/image" Target="media/image27.jpeg"/><Relationship Id="rId63" Type="http://schemas.openxmlformats.org/officeDocument/2006/relationships/hyperlink" Target="consultantplus://offline/ref=E42A0F59055B7DEA72E93697FBC484B81D6B05201E888A9E911BCB234E40C35078478144EC8FB10FFFB3C3123F54682BA8A9A9CD910C04A1B9CCBEzDhEH" TargetMode="External"/><Relationship Id="rId68" Type="http://schemas.openxmlformats.org/officeDocument/2006/relationships/image" Target="media/image31.jpeg"/><Relationship Id="rId76" Type="http://schemas.openxmlformats.org/officeDocument/2006/relationships/image" Target="media/image39.jpeg"/><Relationship Id="rId84" Type="http://schemas.openxmlformats.org/officeDocument/2006/relationships/image" Target="media/image46.jpeg"/><Relationship Id="rId89"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4.jpeg"/><Relationship Id="rId2" Type="http://schemas.openxmlformats.org/officeDocument/2006/relationships/numbering" Target="numbering.xml"/><Relationship Id="rId16" Type="http://schemas.openxmlformats.org/officeDocument/2006/relationships/image" Target="media/image3.png"/><Relationship Id="rId29" Type="http://schemas.openxmlformats.org/officeDocument/2006/relationships/hyperlink" Target="consultantplus://offline/ref=8FBDFF674AEA0A531A84C224908F9D8CA89B14F75AEBF5CAC3A4C3AE0B002C9DB3777018B5D43BA65E25166C24eEC1G" TargetMode="External"/><Relationship Id="rId11" Type="http://schemas.openxmlformats.org/officeDocument/2006/relationships/image" Target="media/image1.emf"/><Relationship Id="rId24" Type="http://schemas.openxmlformats.org/officeDocument/2006/relationships/image" Target="media/image11.png"/><Relationship Id="rId32" Type="http://schemas.openxmlformats.org/officeDocument/2006/relationships/hyperlink" Target="consultantplus://offline/ref=8FBDFF674AEA0A531A84C224908F9D8CA89B15FA5AE1F5CAC3A4C3AE0B002C9DA1772810B0DE2EF20B7F416125E14ABE23D4190062e3C0G" TargetMode="External"/><Relationship Id="rId37" Type="http://schemas.openxmlformats.org/officeDocument/2006/relationships/hyperlink" Target="consultantplus://offline/ref=8FBDFF674AEA0A531A84C224908F9D8CA89B15FF5DEDF5CAC3A4C3AE0B002C9DA1772810B1D671F71E6E196C2CF654BA39C81B01e6CAG" TargetMode="External"/><Relationship Id="rId40" Type="http://schemas.openxmlformats.org/officeDocument/2006/relationships/hyperlink" Target="consultantplus://offline/ref=8FBDFF674AEA0A531A84C224908F9D8CA89B15FF5DEDF5CAC3A4C3AE0B002C9DA1772814B5DD26A05E30403D61BD59BE2ED41B047D3B3A74e9C8G" TargetMode="External"/><Relationship Id="rId45" Type="http://schemas.openxmlformats.org/officeDocument/2006/relationships/image" Target="media/image17.jpeg"/><Relationship Id="rId53" Type="http://schemas.openxmlformats.org/officeDocument/2006/relationships/image" Target="media/image25.jpeg"/><Relationship Id="rId58" Type="http://schemas.openxmlformats.org/officeDocument/2006/relationships/header" Target="header5.xml"/><Relationship Id="rId66" Type="http://schemas.openxmlformats.org/officeDocument/2006/relationships/image" Target="media/image29.jpeg"/><Relationship Id="rId74" Type="http://schemas.openxmlformats.org/officeDocument/2006/relationships/image" Target="media/image37.jpeg"/><Relationship Id="rId79" Type="http://schemas.openxmlformats.org/officeDocument/2006/relationships/image" Target="media/image42.jpeg"/><Relationship Id="rId87" Type="http://schemas.openxmlformats.org/officeDocument/2006/relationships/image" Target="media/image49.jpeg"/><Relationship Id="rId5" Type="http://schemas.openxmlformats.org/officeDocument/2006/relationships/settings" Target="settings.xml"/><Relationship Id="rId61" Type="http://schemas.openxmlformats.org/officeDocument/2006/relationships/hyperlink" Target="http://www.consultant.ru/document/cons_doc_LAW_60683/4c65ff0f232195d8dccc08535d2c3923d5b67f1c/" TargetMode="External"/><Relationship Id="rId82" Type="http://schemas.openxmlformats.org/officeDocument/2006/relationships/image" Target="media/image44.jpeg"/><Relationship Id="rId19" Type="http://schemas.openxmlformats.org/officeDocument/2006/relationships/image" Target="media/image6.png"/><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header" Target="header4.xml"/><Relationship Id="rId22" Type="http://schemas.openxmlformats.org/officeDocument/2006/relationships/image" Target="media/image9.png"/><Relationship Id="rId27" Type="http://schemas.openxmlformats.org/officeDocument/2006/relationships/image" Target="media/image14.jpeg"/><Relationship Id="rId30" Type="http://schemas.openxmlformats.org/officeDocument/2006/relationships/hyperlink" Target="consultantplus://offline/ref=8FBDFF674AEA0A531A84C224908F9D8CA89B14F75AEBF5CAC3A4C3AE0B002C9DB3777018B5D43BA65E25166C24eEC1G" TargetMode="External"/><Relationship Id="rId35" Type="http://schemas.openxmlformats.org/officeDocument/2006/relationships/hyperlink" Target="consultantplus://offline/ref=8FBDFF674AEA0A531A84C224908F9D8CA89B15FF5DEDF5CAC3A4C3AE0B002C9DA1772814B5DD2EF20B7F416125E14ABE23D4190062e3C0G" TargetMode="External"/><Relationship Id="rId43" Type="http://schemas.openxmlformats.org/officeDocument/2006/relationships/hyperlink" Target="https://ru.wikipedia.org/wiki/%D0%9A%D0%B0%D1%81%D0%BF%D0%B8%D0%B9%D1%81%D0%BA%D0%BE%D0%B5_%D0%BC%D0%BE%D1%80%D0%B5" TargetMode="External"/><Relationship Id="rId48" Type="http://schemas.openxmlformats.org/officeDocument/2006/relationships/image" Target="media/image20.jpeg"/><Relationship Id="rId56" Type="http://schemas.openxmlformats.org/officeDocument/2006/relationships/image" Target="media/image28.jpeg"/><Relationship Id="rId64" Type="http://schemas.openxmlformats.org/officeDocument/2006/relationships/hyperlink" Target="consultantplus://offline/ref=E42A0F59055B7DEA72E93697FBC484B81D6B05201E888A9E911BCB234E40C35078478144EC8FB10FFFB7C9123F54682BA8A9A9CD910C04A1B9CCBEzDhEH" TargetMode="External"/><Relationship Id="rId69" Type="http://schemas.openxmlformats.org/officeDocument/2006/relationships/image" Target="media/image32.jpeg"/><Relationship Id="rId77" Type="http://schemas.openxmlformats.org/officeDocument/2006/relationships/image" Target="media/image40.jpeg"/><Relationship Id="rId8" Type="http://schemas.openxmlformats.org/officeDocument/2006/relationships/endnotes" Target="endnotes.xml"/><Relationship Id="rId51" Type="http://schemas.openxmlformats.org/officeDocument/2006/relationships/image" Target="media/image23.jpeg"/><Relationship Id="rId72" Type="http://schemas.openxmlformats.org/officeDocument/2006/relationships/image" Target="media/image35.jpeg"/><Relationship Id="rId80" Type="http://schemas.openxmlformats.org/officeDocument/2006/relationships/image" Target="media/image43.jpeg"/><Relationship Id="rId85" Type="http://schemas.openxmlformats.org/officeDocument/2006/relationships/image" Target="media/image47.jpeg"/><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4.png"/><Relationship Id="rId25" Type="http://schemas.openxmlformats.org/officeDocument/2006/relationships/image" Target="media/image12.emf"/><Relationship Id="rId33" Type="http://schemas.openxmlformats.org/officeDocument/2006/relationships/hyperlink" Target="consultantplus://offline/ref=8FBDFF674AEA0A531A84C224908F9D8CA89B15FA5AE1F5CAC3A4C3AE0B002C9DA1772810B2DD2EF20B7F416125E14ABE23D4190062e3C0G" TargetMode="External"/><Relationship Id="rId38" Type="http://schemas.openxmlformats.org/officeDocument/2006/relationships/hyperlink" Target="consultantplus://offline/ref=8FBDFF674AEA0A531A84C224908F9D8CA89B15FF5DEDF5CAC3A4C3AE0B002C9DA1772817B6DB2EF20B7F416125E14ABE23D4190062e3C0G" TargetMode="External"/><Relationship Id="rId46" Type="http://schemas.openxmlformats.org/officeDocument/2006/relationships/image" Target="media/image18.jpeg"/><Relationship Id="rId59" Type="http://schemas.openxmlformats.org/officeDocument/2006/relationships/hyperlink" Target="http://nat.astrobl.ru" TargetMode="External"/><Relationship Id="rId67" Type="http://schemas.openxmlformats.org/officeDocument/2006/relationships/image" Target="media/image30.jpeg"/><Relationship Id="rId20" Type="http://schemas.openxmlformats.org/officeDocument/2006/relationships/image" Target="media/image7.png"/><Relationship Id="rId41" Type="http://schemas.openxmlformats.org/officeDocument/2006/relationships/hyperlink" Target="consultantplus://offline/ref=8FBDFF674AEA0A531A84C224908F9D8CA89B15FF5DEDF5CAC3A4C3AE0B002C9DB3777018B5D43BA65E25166C24eEC1G" TargetMode="External"/><Relationship Id="rId54" Type="http://schemas.openxmlformats.org/officeDocument/2006/relationships/image" Target="media/image26.jpeg"/><Relationship Id="rId62" Type="http://schemas.openxmlformats.org/officeDocument/2006/relationships/hyperlink" Target="consultantplus://offline/ref=E42A0F59055B7DEA72E93697FBC484B81D6B05201E888A9E911BCB234E40C35078478144EC8FB10FFFB2C9113F54682BA8A9A9CD910C04A1B9CCBEzDhEH" TargetMode="External"/><Relationship Id="rId70" Type="http://schemas.openxmlformats.org/officeDocument/2006/relationships/image" Target="media/image33.jpeg"/><Relationship Id="rId75" Type="http://schemas.openxmlformats.org/officeDocument/2006/relationships/image" Target="media/image38.jpeg"/><Relationship Id="rId83" Type="http://schemas.openxmlformats.org/officeDocument/2006/relationships/image" Target="media/image45.jpeg"/><Relationship Id="rId88"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2.png"/><Relationship Id="rId23" Type="http://schemas.openxmlformats.org/officeDocument/2006/relationships/image" Target="media/image10.png"/><Relationship Id="rId28" Type="http://schemas.openxmlformats.org/officeDocument/2006/relationships/image" Target="media/image15.jpeg"/><Relationship Id="rId36" Type="http://schemas.openxmlformats.org/officeDocument/2006/relationships/hyperlink" Target="consultantplus://offline/ref=8FBDFF674AEA0A531A84C224908F9D8CA89B15FF5DEDF5CAC3A4C3AE0B002C9DA1772810B6D671F71E6E196C2CF654BA39C81B01e6CAG" TargetMode="External"/><Relationship Id="rId49" Type="http://schemas.openxmlformats.org/officeDocument/2006/relationships/image" Target="media/image21.png"/><Relationship Id="rId57" Type="http://schemas.openxmlformats.org/officeDocument/2006/relationships/hyperlink" Target="consultantplus://offline/ref=F24E234ABE0856ECB6C01F75E89CEC2C18AAAD3D3F8330C38D8CF180673993571FBE19A9AF6585CB5DPDL" TargetMode="External"/><Relationship Id="rId10" Type="http://schemas.openxmlformats.org/officeDocument/2006/relationships/header" Target="header2.xml"/><Relationship Id="rId31" Type="http://schemas.openxmlformats.org/officeDocument/2006/relationships/hyperlink" Target="consultantplus://offline/ref=8FBDFF674AEA0A531A84C224908F9D8CA89B15FA5AE1F5CAC3A4C3AE0B002C9DA1772811BCD82EF20B7F416125E14ABE23D4190062e3C0G" TargetMode="External"/><Relationship Id="rId44" Type="http://schemas.openxmlformats.org/officeDocument/2006/relationships/hyperlink" Target="https://ru.wikipedia.org/wiki/%D0%90%D1%81%D1%82%D1%80%D0%B0%D1%85%D0%B0%D0%BD%D1%8C" TargetMode="External"/><Relationship Id="rId52" Type="http://schemas.openxmlformats.org/officeDocument/2006/relationships/image" Target="media/image24.jpeg"/><Relationship Id="rId60" Type="http://schemas.openxmlformats.org/officeDocument/2006/relationships/hyperlink" Target="http://nat.astrobl.ru" TargetMode="External"/><Relationship Id="rId65" Type="http://schemas.openxmlformats.org/officeDocument/2006/relationships/hyperlink" Target="consultantplus://offline/ref=E42A0F59055B7DEA72E93697FBC484B81D6B05201E888A9E911BCB234E40C35078478144EC8FB10FFFB7C3153F54682BA8A9A9CD910C04A1B9CCBEzDhEH" TargetMode="External"/><Relationship Id="rId73" Type="http://schemas.openxmlformats.org/officeDocument/2006/relationships/image" Target="media/image36.jpeg"/><Relationship Id="rId78" Type="http://schemas.openxmlformats.org/officeDocument/2006/relationships/image" Target="media/image41.jpeg"/><Relationship Id="rId81" Type="http://schemas.openxmlformats.org/officeDocument/2006/relationships/hyperlink" Target="http://pandia.ru/text/category/obrazovatelmznie_programmi/" TargetMode="External"/><Relationship Id="rId86" Type="http://schemas.openxmlformats.org/officeDocument/2006/relationships/image" Target="media/image4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B6B8CB0-397D-431F-B60D-AB8FB2D4712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4</Pages>
  <Words>90010</Words>
  <Characters>513061</Characters>
  <Application>Microsoft Office Word</Application>
  <DocSecurity>0</DocSecurity>
  <Lines>4275</Lines>
  <Paragraphs>1203</Paragraphs>
  <ScaleCrop>false</ScaleCrop>
  <HeadingPairs>
    <vt:vector size="2" baseType="variant">
      <vt:variant>
        <vt:lpstr>Название</vt:lpstr>
      </vt:variant>
      <vt:variant>
        <vt:i4>1</vt:i4>
      </vt:variant>
    </vt:vector>
  </HeadingPairs>
  <TitlesOfParts>
    <vt:vector size="1" baseType="lpstr">
      <vt:lpstr>12</vt:lpstr>
    </vt:vector>
  </TitlesOfParts>
  <Company>home</Company>
  <LinksUpToDate>false</LinksUpToDate>
  <CharactersWithSpaces>601868</CharactersWithSpaces>
  <SharedDoc>false</SharedDoc>
  <HLinks>
    <vt:vector size="696" baseType="variant">
      <vt:variant>
        <vt:i4>6881329</vt:i4>
      </vt:variant>
      <vt:variant>
        <vt:i4>618</vt:i4>
      </vt:variant>
      <vt:variant>
        <vt:i4>0</vt:i4>
      </vt:variant>
      <vt:variant>
        <vt:i4>5</vt:i4>
      </vt:variant>
      <vt:variant>
        <vt:lpwstr>http://www.astrakhanzapoved.ru/</vt:lpwstr>
      </vt:variant>
      <vt:variant>
        <vt:lpwstr/>
      </vt:variant>
      <vt:variant>
        <vt:i4>4522091</vt:i4>
      </vt:variant>
      <vt:variant>
        <vt:i4>615</vt:i4>
      </vt:variant>
      <vt:variant>
        <vt:i4>0</vt:i4>
      </vt:variant>
      <vt:variant>
        <vt:i4>5</vt:i4>
      </vt:variant>
      <vt:variant>
        <vt:lpwstr>http://pandia.ru/text/category/obrazovatelmznie_programmi/</vt:lpwstr>
      </vt:variant>
      <vt:variant>
        <vt:lpwstr/>
      </vt:variant>
      <vt:variant>
        <vt:i4>2031624</vt:i4>
      </vt:variant>
      <vt:variant>
        <vt:i4>612</vt:i4>
      </vt:variant>
      <vt:variant>
        <vt:i4>0</vt:i4>
      </vt:variant>
      <vt:variant>
        <vt:i4>5</vt:i4>
      </vt:variant>
      <vt:variant>
        <vt:lpwstr>https://zhkh.astrobl.ru/site-page/vremennaya</vt:lpwstr>
      </vt:variant>
      <vt:variant>
        <vt:lpwstr/>
      </vt:variant>
      <vt:variant>
        <vt:i4>327771</vt:i4>
      </vt:variant>
      <vt:variant>
        <vt:i4>609</vt:i4>
      </vt:variant>
      <vt:variant>
        <vt:i4>0</vt:i4>
      </vt:variant>
      <vt:variant>
        <vt:i4>5</vt:i4>
      </vt:variant>
      <vt:variant>
        <vt:lpwstr>consultantplus://offline/ref=1D40678C15227349BBE5AFF76B1FF2293A1703BEC6CF167791A89AF743hBXAL</vt:lpwstr>
      </vt:variant>
      <vt:variant>
        <vt:lpwstr/>
      </vt:variant>
      <vt:variant>
        <vt:i4>3473515</vt:i4>
      </vt:variant>
      <vt:variant>
        <vt:i4>606</vt:i4>
      </vt:variant>
      <vt:variant>
        <vt:i4>0</vt:i4>
      </vt:variant>
      <vt:variant>
        <vt:i4>5</vt:i4>
      </vt:variant>
      <vt:variant>
        <vt:lpwstr>consultantplus://offline/ref=1D40678C15227349BBE5AFF76B1FF2293A1703BEC6CF167791A89AF743BACAF05B417B54CC10DEB0h3X3L</vt:lpwstr>
      </vt:variant>
      <vt:variant>
        <vt:lpwstr/>
      </vt:variant>
      <vt:variant>
        <vt:i4>3473516</vt:i4>
      </vt:variant>
      <vt:variant>
        <vt:i4>603</vt:i4>
      </vt:variant>
      <vt:variant>
        <vt:i4>0</vt:i4>
      </vt:variant>
      <vt:variant>
        <vt:i4>5</vt:i4>
      </vt:variant>
      <vt:variant>
        <vt:lpwstr>consultantplus://offline/ref=1D40678C15227349BBE5AFF76B1FF2293A1703BEC6CF167791A89AF743BACAF05B417B54CC10DEB0h3X4L</vt:lpwstr>
      </vt:variant>
      <vt:variant>
        <vt:lpwstr/>
      </vt:variant>
      <vt:variant>
        <vt:i4>6357042</vt:i4>
      </vt:variant>
      <vt:variant>
        <vt:i4>600</vt:i4>
      </vt:variant>
      <vt:variant>
        <vt:i4>0</vt:i4>
      </vt:variant>
      <vt:variant>
        <vt:i4>5</vt:i4>
      </vt:variant>
      <vt:variant>
        <vt:lpwstr>consultantplus://offline/ref=1D40678C15227349BBE5AFF76B1FF2293A1703BEC6CF167791A89AF743BACAF05B417B50hCX8L</vt:lpwstr>
      </vt:variant>
      <vt:variant>
        <vt:lpwstr/>
      </vt:variant>
      <vt:variant>
        <vt:i4>6357100</vt:i4>
      </vt:variant>
      <vt:variant>
        <vt:i4>597</vt:i4>
      </vt:variant>
      <vt:variant>
        <vt:i4>0</vt:i4>
      </vt:variant>
      <vt:variant>
        <vt:i4>5</vt:i4>
      </vt:variant>
      <vt:variant>
        <vt:lpwstr>consultantplus://offline/ref=1D40678C15227349BBE5AFF76B1FF2293A1703BEC6CF167791A89AF743BACAF05B417B50hCXFL</vt:lpwstr>
      </vt:variant>
      <vt:variant>
        <vt:lpwstr/>
      </vt:variant>
      <vt:variant>
        <vt:i4>131087</vt:i4>
      </vt:variant>
      <vt:variant>
        <vt:i4>594</vt:i4>
      </vt:variant>
      <vt:variant>
        <vt:i4>0</vt:i4>
      </vt:variant>
      <vt:variant>
        <vt:i4>5</vt:i4>
      </vt:variant>
      <vt:variant>
        <vt:lpwstr>consultantplus://offline/ref=1D40678C15227349BBE5AFF76B1FF2293A1703BEC6CF167791A89AF743BACAF05B417B54CCh1X0L</vt:lpwstr>
      </vt:variant>
      <vt:variant>
        <vt:lpwstr/>
      </vt:variant>
      <vt:variant>
        <vt:i4>6357100</vt:i4>
      </vt:variant>
      <vt:variant>
        <vt:i4>591</vt:i4>
      </vt:variant>
      <vt:variant>
        <vt:i4>0</vt:i4>
      </vt:variant>
      <vt:variant>
        <vt:i4>5</vt:i4>
      </vt:variant>
      <vt:variant>
        <vt:lpwstr>consultantplus://offline/ref=1D40678C15227349BBE5AFF76B1FF2293A1703BEC6CF167791A89AF743BACAF05B417B5ChCX5L</vt:lpwstr>
      </vt:variant>
      <vt:variant>
        <vt:lpwstr/>
      </vt:variant>
      <vt:variant>
        <vt:i4>327760</vt:i4>
      </vt:variant>
      <vt:variant>
        <vt:i4>588</vt:i4>
      </vt:variant>
      <vt:variant>
        <vt:i4>0</vt:i4>
      </vt:variant>
      <vt:variant>
        <vt:i4>5</vt:i4>
      </vt:variant>
      <vt:variant>
        <vt:lpwstr>consultantplus://offline/ref=1D40678C15227349BBE5AFF76B1FF2293A1700BCCFC8167791A89AF743hBXAL</vt:lpwstr>
      </vt:variant>
      <vt:variant>
        <vt:lpwstr/>
      </vt:variant>
      <vt:variant>
        <vt:i4>327760</vt:i4>
      </vt:variant>
      <vt:variant>
        <vt:i4>585</vt:i4>
      </vt:variant>
      <vt:variant>
        <vt:i4>0</vt:i4>
      </vt:variant>
      <vt:variant>
        <vt:i4>5</vt:i4>
      </vt:variant>
      <vt:variant>
        <vt:lpwstr>consultantplus://offline/ref=1D40678C15227349BBE5AFF76B1FF2293A1700BCCFC8167791A89AF743hBXAL</vt:lpwstr>
      </vt:variant>
      <vt:variant>
        <vt:lpwstr/>
      </vt:variant>
      <vt:variant>
        <vt:i4>6357042</vt:i4>
      </vt:variant>
      <vt:variant>
        <vt:i4>582</vt:i4>
      </vt:variant>
      <vt:variant>
        <vt:i4>0</vt:i4>
      </vt:variant>
      <vt:variant>
        <vt:i4>5</vt:i4>
      </vt:variant>
      <vt:variant>
        <vt:lpwstr>consultantplus://offline/ref=1D40678C15227349BBE5AFF76B1FF2293A1703BEC6CF167791A89AF743BACAF05B417B50hCX8L</vt:lpwstr>
      </vt:variant>
      <vt:variant>
        <vt:lpwstr/>
      </vt:variant>
      <vt:variant>
        <vt:i4>6357100</vt:i4>
      </vt:variant>
      <vt:variant>
        <vt:i4>579</vt:i4>
      </vt:variant>
      <vt:variant>
        <vt:i4>0</vt:i4>
      </vt:variant>
      <vt:variant>
        <vt:i4>5</vt:i4>
      </vt:variant>
      <vt:variant>
        <vt:lpwstr>consultantplus://offline/ref=1D40678C15227349BBE5AFF76B1FF2293A1703BEC6CF167791A89AF743BACAF05B417B50hCXFL</vt:lpwstr>
      </vt:variant>
      <vt:variant>
        <vt:lpwstr/>
      </vt:variant>
      <vt:variant>
        <vt:i4>7995518</vt:i4>
      </vt:variant>
      <vt:variant>
        <vt:i4>576</vt:i4>
      </vt:variant>
      <vt:variant>
        <vt:i4>0</vt:i4>
      </vt:variant>
      <vt:variant>
        <vt:i4>5</vt:i4>
      </vt:variant>
      <vt:variant>
        <vt:lpwstr>http://nat.astrobl.ru/</vt:lpwstr>
      </vt:variant>
      <vt:variant>
        <vt:lpwstr/>
      </vt:variant>
      <vt:variant>
        <vt:i4>2621449</vt:i4>
      </vt:variant>
      <vt:variant>
        <vt:i4>573</vt:i4>
      </vt:variant>
      <vt:variant>
        <vt:i4>0</vt:i4>
      </vt:variant>
      <vt:variant>
        <vt:i4>5</vt:i4>
      </vt:variant>
      <vt:variant>
        <vt:lpwstr>http://www.consultant.ru/document/cons_doc_LAW_204680/</vt:lpwstr>
      </vt:variant>
      <vt:variant>
        <vt:lpwstr/>
      </vt:variant>
      <vt:variant>
        <vt:i4>7274581</vt:i4>
      </vt:variant>
      <vt:variant>
        <vt:i4>570</vt:i4>
      </vt:variant>
      <vt:variant>
        <vt:i4>0</vt:i4>
      </vt:variant>
      <vt:variant>
        <vt:i4>5</vt:i4>
      </vt:variant>
      <vt:variant>
        <vt:lpwstr>https://ru.wikipedia.org/wiki/%D0%A7%D0%B5%D1%80%D0%BD%D0%BE%D1%8F%D1%80%D1%81%D0%BA%D0%B8%D0%B9_%D1%80%D0%B0%D0%B9%D0%BE%D0%BD</vt:lpwstr>
      </vt:variant>
      <vt:variant>
        <vt:lpwstr/>
      </vt:variant>
      <vt:variant>
        <vt:i4>3145813</vt:i4>
      </vt:variant>
      <vt:variant>
        <vt:i4>567</vt:i4>
      </vt:variant>
      <vt:variant>
        <vt:i4>0</vt:i4>
      </vt:variant>
      <vt:variant>
        <vt:i4>5</vt:i4>
      </vt:variant>
      <vt:variant>
        <vt:lpwstr>https://ru.wikipedia.org/wiki/%D0%A5%D0%B0%D1%80%D0%B0%D0%B1%D0%B0%D0%BB%D0%B8%D0%BD%D1%81%D0%BA%D0%B8%D0%B9_%D1%80%D0%B0%D0%B9%D0%BE%D0%BD</vt:lpwstr>
      </vt:variant>
      <vt:variant>
        <vt:lpwstr/>
      </vt:variant>
      <vt:variant>
        <vt:i4>1769529</vt:i4>
      </vt:variant>
      <vt:variant>
        <vt:i4>564</vt:i4>
      </vt:variant>
      <vt:variant>
        <vt:i4>0</vt:i4>
      </vt:variant>
      <vt:variant>
        <vt:i4>5</vt:i4>
      </vt:variant>
      <vt:variant>
        <vt:lpwstr>https://ru.wikipedia.org/wiki/%D0%9F%D1%80%D0%B8%D0%B2%D0%BE%D0%BB%D0%B6%D1%81%D0%BA%D0%B8%D0%B9_%D1%80%D0%B0%D0%B9%D0%BE%D0%BD_(%D0%90%D1%81%D1%82%D1%80%D0%B0%D1%85%D0%B0%D0%BD%D1%81%D0%BA%D0%B0%D1%8F_%D0%BE%D0%B1%D0%BB%D0%B0%D1%81%D1%82%D1%8C)</vt:lpwstr>
      </vt:variant>
      <vt:variant>
        <vt:lpwstr/>
      </vt:variant>
      <vt:variant>
        <vt:i4>2686977</vt:i4>
      </vt:variant>
      <vt:variant>
        <vt:i4>561</vt:i4>
      </vt:variant>
      <vt:variant>
        <vt:i4>0</vt:i4>
      </vt:variant>
      <vt:variant>
        <vt:i4>5</vt:i4>
      </vt:variant>
      <vt:variant>
        <vt:lpwstr>https://ru.wikipedia.org/wiki/%D0%9D%D0%B0%D1%80%D0%B8%D0%BC%D0%B0%D0%BD%D0%BE%D0%B2%D1%81%D0%BA%D0%B8%D0%B9_%D1%80%D0%B0%D0%B9%D0%BE%D0%BD_(%D0%90%D1%81%D1%82%D1%80%D0%B0%D1%85%D0%B0%D0%BD%D1%81%D0%BA%D0%B0%D1%8F_%D0%BE%D0%B1%D0%BB%D0%B0%D1%81%D1%82%D1%8C)</vt:lpwstr>
      </vt:variant>
      <vt:variant>
        <vt:lpwstr/>
      </vt:variant>
      <vt:variant>
        <vt:i4>6750294</vt:i4>
      </vt:variant>
      <vt:variant>
        <vt:i4>558</vt:i4>
      </vt:variant>
      <vt:variant>
        <vt:i4>0</vt:i4>
      </vt:variant>
      <vt:variant>
        <vt:i4>5</vt:i4>
      </vt:variant>
      <vt:variant>
        <vt:lpwstr>https://ru.wikipedia.org/wiki/%D0%9B%D0%B8%D0%BC%D0%B0%D0%BD%D1%81%D0%BA%D0%B8%D0%B9_%D1%80%D0%B0%D0%B9%D0%BE%D0%BD</vt:lpwstr>
      </vt:variant>
      <vt:variant>
        <vt:lpwstr/>
      </vt:variant>
      <vt:variant>
        <vt:i4>3145749</vt:i4>
      </vt:variant>
      <vt:variant>
        <vt:i4>555</vt:i4>
      </vt:variant>
      <vt:variant>
        <vt:i4>0</vt:i4>
      </vt:variant>
      <vt:variant>
        <vt:i4>5</vt:i4>
      </vt:variant>
      <vt:variant>
        <vt:lpwstr>https://ru.wikipedia.org/wiki/%D0%9A%D1%80%D0%B0%D1%81%D0%BD%D0%BE%D1%8F%D1%80%D1%81%D0%BA%D0%B8%D0%B9_%D1%80%D0%B0%D0%B9%D0%BE%D0%BD_(%D0%90%D1%81%D1%82%D1%80%D0%B0%D1%85%D0%B0%D0%BD%D1%81%D0%BA%D0%B0%D1%8F_%D0%BE%D0%B1%D0%BB%D0%B0%D1%81%D1%82%D1%8C)</vt:lpwstr>
      </vt:variant>
      <vt:variant>
        <vt:lpwstr/>
      </vt:variant>
      <vt:variant>
        <vt:i4>6946902</vt:i4>
      </vt:variant>
      <vt:variant>
        <vt:i4>552</vt:i4>
      </vt:variant>
      <vt:variant>
        <vt:i4>0</vt:i4>
      </vt:variant>
      <vt:variant>
        <vt:i4>5</vt:i4>
      </vt:variant>
      <vt:variant>
        <vt:lpwstr>https://ru.wikipedia.org/wiki/%D0%9A%D0%B0%D0%BC%D1%8B%D0%B7%D1%8F%D0%BA%D1%81%D0%BA%D0%B8%D0%B9_%D1%80%D0%B0%D0%B9%D0%BE%D0%BD</vt:lpwstr>
      </vt:variant>
      <vt:variant>
        <vt:lpwstr/>
      </vt:variant>
      <vt:variant>
        <vt:i4>3997782</vt:i4>
      </vt:variant>
      <vt:variant>
        <vt:i4>549</vt:i4>
      </vt:variant>
      <vt:variant>
        <vt:i4>0</vt:i4>
      </vt:variant>
      <vt:variant>
        <vt:i4>5</vt:i4>
      </vt:variant>
      <vt:variant>
        <vt:lpwstr>https://ru.wikipedia.org/wiki/%D0%98%D0%BA%D1%80%D1%8F%D0%BD%D0%B8%D0%BD%D1%81%D0%BA%D0%B8%D0%B9_%D1%80%D0%B0%D0%B9%D0%BE%D0%BD</vt:lpwstr>
      </vt:variant>
      <vt:variant>
        <vt:lpwstr/>
      </vt:variant>
      <vt:variant>
        <vt:i4>3866637</vt:i4>
      </vt:variant>
      <vt:variant>
        <vt:i4>546</vt:i4>
      </vt:variant>
      <vt:variant>
        <vt:i4>0</vt:i4>
      </vt:variant>
      <vt:variant>
        <vt:i4>5</vt:i4>
      </vt:variant>
      <vt:variant>
        <vt:lpwstr>https://ru.wikipedia.org/wiki/%D0%95%D0%BD%D0%BE%D1%82%D0%B0%D0%B5%D0%B2%D1%81%D0%BA%D0%B8%D0%B9_%D1%80%D0%B0%D0%B9%D0%BE%D0%BD</vt:lpwstr>
      </vt:variant>
      <vt:variant>
        <vt:lpwstr/>
      </vt:variant>
      <vt:variant>
        <vt:i4>1179705</vt:i4>
      </vt:variant>
      <vt:variant>
        <vt:i4>543</vt:i4>
      </vt:variant>
      <vt:variant>
        <vt:i4>0</vt:i4>
      </vt:variant>
      <vt:variant>
        <vt:i4>5</vt:i4>
      </vt:variant>
      <vt:variant>
        <vt:lpwstr>https://ru.wikipedia.org/wiki/%D0%92%D0%BE%D0%BB%D0%BE%D0%B4%D0%B0%D1%80%D1%81%D0%BA%D0%B8%D0%B9_%D1%80%D0%B0%D0%B9%D0%BE%D0%BD_(%D0%90%D1%81%D1%82%D1%80%D0%B0%D1%85%D0%B0%D0%BD%D1%81%D0%BA%D0%B0%D1%8F_%D0%BE%D0%B1%D0%BB%D0%B0%D1%81%D1%82%D1%8C)</vt:lpwstr>
      </vt:variant>
      <vt:variant>
        <vt:lpwstr/>
      </vt:variant>
      <vt:variant>
        <vt:i4>6488077</vt:i4>
      </vt:variant>
      <vt:variant>
        <vt:i4>540</vt:i4>
      </vt:variant>
      <vt:variant>
        <vt:i4>0</vt:i4>
      </vt:variant>
      <vt:variant>
        <vt:i4>5</vt:i4>
      </vt:variant>
      <vt:variant>
        <vt:lpwstr>https://ru.wikipedia.org/wiki/%D0%90%D1%85%D1%82%D1%83%D0%B1%D0%B8%D0%BD%D1%81%D0%BA%D0%B8%D0%B9_%D1%80%D0%B0%D0%B9%D0%BE%D0%BD</vt:lpwstr>
      </vt:variant>
      <vt:variant>
        <vt:lpwstr/>
      </vt:variant>
      <vt:variant>
        <vt:i4>2031624</vt:i4>
      </vt:variant>
      <vt:variant>
        <vt:i4>537</vt:i4>
      </vt:variant>
      <vt:variant>
        <vt:i4>0</vt:i4>
      </vt:variant>
      <vt:variant>
        <vt:i4>5</vt:i4>
      </vt:variant>
      <vt:variant>
        <vt:lpwstr>https://zhkh.astrobl.ru/site-page/vremennaya</vt:lpwstr>
      </vt:variant>
      <vt:variant>
        <vt:lpwstr/>
      </vt:variant>
      <vt:variant>
        <vt:i4>1114170</vt:i4>
      </vt:variant>
      <vt:variant>
        <vt:i4>527</vt:i4>
      </vt:variant>
      <vt:variant>
        <vt:i4>0</vt:i4>
      </vt:variant>
      <vt:variant>
        <vt:i4>5</vt:i4>
      </vt:variant>
      <vt:variant>
        <vt:lpwstr/>
      </vt:variant>
      <vt:variant>
        <vt:lpwstr>_Toc484029873</vt:lpwstr>
      </vt:variant>
      <vt:variant>
        <vt:i4>1114170</vt:i4>
      </vt:variant>
      <vt:variant>
        <vt:i4>521</vt:i4>
      </vt:variant>
      <vt:variant>
        <vt:i4>0</vt:i4>
      </vt:variant>
      <vt:variant>
        <vt:i4>5</vt:i4>
      </vt:variant>
      <vt:variant>
        <vt:lpwstr/>
      </vt:variant>
      <vt:variant>
        <vt:lpwstr>_Toc484029872</vt:lpwstr>
      </vt:variant>
      <vt:variant>
        <vt:i4>1114170</vt:i4>
      </vt:variant>
      <vt:variant>
        <vt:i4>515</vt:i4>
      </vt:variant>
      <vt:variant>
        <vt:i4>0</vt:i4>
      </vt:variant>
      <vt:variant>
        <vt:i4>5</vt:i4>
      </vt:variant>
      <vt:variant>
        <vt:lpwstr/>
      </vt:variant>
      <vt:variant>
        <vt:lpwstr>_Toc484029871</vt:lpwstr>
      </vt:variant>
      <vt:variant>
        <vt:i4>1114170</vt:i4>
      </vt:variant>
      <vt:variant>
        <vt:i4>509</vt:i4>
      </vt:variant>
      <vt:variant>
        <vt:i4>0</vt:i4>
      </vt:variant>
      <vt:variant>
        <vt:i4>5</vt:i4>
      </vt:variant>
      <vt:variant>
        <vt:lpwstr/>
      </vt:variant>
      <vt:variant>
        <vt:lpwstr>_Toc484029870</vt:lpwstr>
      </vt:variant>
      <vt:variant>
        <vt:i4>1048634</vt:i4>
      </vt:variant>
      <vt:variant>
        <vt:i4>503</vt:i4>
      </vt:variant>
      <vt:variant>
        <vt:i4>0</vt:i4>
      </vt:variant>
      <vt:variant>
        <vt:i4>5</vt:i4>
      </vt:variant>
      <vt:variant>
        <vt:lpwstr/>
      </vt:variant>
      <vt:variant>
        <vt:lpwstr>_Toc484029869</vt:lpwstr>
      </vt:variant>
      <vt:variant>
        <vt:i4>1048634</vt:i4>
      </vt:variant>
      <vt:variant>
        <vt:i4>497</vt:i4>
      </vt:variant>
      <vt:variant>
        <vt:i4>0</vt:i4>
      </vt:variant>
      <vt:variant>
        <vt:i4>5</vt:i4>
      </vt:variant>
      <vt:variant>
        <vt:lpwstr/>
      </vt:variant>
      <vt:variant>
        <vt:lpwstr>_Toc484029868</vt:lpwstr>
      </vt:variant>
      <vt:variant>
        <vt:i4>1048634</vt:i4>
      </vt:variant>
      <vt:variant>
        <vt:i4>491</vt:i4>
      </vt:variant>
      <vt:variant>
        <vt:i4>0</vt:i4>
      </vt:variant>
      <vt:variant>
        <vt:i4>5</vt:i4>
      </vt:variant>
      <vt:variant>
        <vt:lpwstr/>
      </vt:variant>
      <vt:variant>
        <vt:lpwstr>_Toc484029867</vt:lpwstr>
      </vt:variant>
      <vt:variant>
        <vt:i4>1048634</vt:i4>
      </vt:variant>
      <vt:variant>
        <vt:i4>485</vt:i4>
      </vt:variant>
      <vt:variant>
        <vt:i4>0</vt:i4>
      </vt:variant>
      <vt:variant>
        <vt:i4>5</vt:i4>
      </vt:variant>
      <vt:variant>
        <vt:lpwstr/>
      </vt:variant>
      <vt:variant>
        <vt:lpwstr>_Toc484029866</vt:lpwstr>
      </vt:variant>
      <vt:variant>
        <vt:i4>1048634</vt:i4>
      </vt:variant>
      <vt:variant>
        <vt:i4>479</vt:i4>
      </vt:variant>
      <vt:variant>
        <vt:i4>0</vt:i4>
      </vt:variant>
      <vt:variant>
        <vt:i4>5</vt:i4>
      </vt:variant>
      <vt:variant>
        <vt:lpwstr/>
      </vt:variant>
      <vt:variant>
        <vt:lpwstr>_Toc484029865</vt:lpwstr>
      </vt:variant>
      <vt:variant>
        <vt:i4>1048634</vt:i4>
      </vt:variant>
      <vt:variant>
        <vt:i4>473</vt:i4>
      </vt:variant>
      <vt:variant>
        <vt:i4>0</vt:i4>
      </vt:variant>
      <vt:variant>
        <vt:i4>5</vt:i4>
      </vt:variant>
      <vt:variant>
        <vt:lpwstr/>
      </vt:variant>
      <vt:variant>
        <vt:lpwstr>_Toc484029864</vt:lpwstr>
      </vt:variant>
      <vt:variant>
        <vt:i4>1048634</vt:i4>
      </vt:variant>
      <vt:variant>
        <vt:i4>467</vt:i4>
      </vt:variant>
      <vt:variant>
        <vt:i4>0</vt:i4>
      </vt:variant>
      <vt:variant>
        <vt:i4>5</vt:i4>
      </vt:variant>
      <vt:variant>
        <vt:lpwstr/>
      </vt:variant>
      <vt:variant>
        <vt:lpwstr>_Toc484029863</vt:lpwstr>
      </vt:variant>
      <vt:variant>
        <vt:i4>1048634</vt:i4>
      </vt:variant>
      <vt:variant>
        <vt:i4>461</vt:i4>
      </vt:variant>
      <vt:variant>
        <vt:i4>0</vt:i4>
      </vt:variant>
      <vt:variant>
        <vt:i4>5</vt:i4>
      </vt:variant>
      <vt:variant>
        <vt:lpwstr/>
      </vt:variant>
      <vt:variant>
        <vt:lpwstr>_Toc484029862</vt:lpwstr>
      </vt:variant>
      <vt:variant>
        <vt:i4>1048634</vt:i4>
      </vt:variant>
      <vt:variant>
        <vt:i4>455</vt:i4>
      </vt:variant>
      <vt:variant>
        <vt:i4>0</vt:i4>
      </vt:variant>
      <vt:variant>
        <vt:i4>5</vt:i4>
      </vt:variant>
      <vt:variant>
        <vt:lpwstr/>
      </vt:variant>
      <vt:variant>
        <vt:lpwstr>_Toc484029861</vt:lpwstr>
      </vt:variant>
      <vt:variant>
        <vt:i4>1048634</vt:i4>
      </vt:variant>
      <vt:variant>
        <vt:i4>449</vt:i4>
      </vt:variant>
      <vt:variant>
        <vt:i4>0</vt:i4>
      </vt:variant>
      <vt:variant>
        <vt:i4>5</vt:i4>
      </vt:variant>
      <vt:variant>
        <vt:lpwstr/>
      </vt:variant>
      <vt:variant>
        <vt:lpwstr>_Toc484029860</vt:lpwstr>
      </vt:variant>
      <vt:variant>
        <vt:i4>1245242</vt:i4>
      </vt:variant>
      <vt:variant>
        <vt:i4>443</vt:i4>
      </vt:variant>
      <vt:variant>
        <vt:i4>0</vt:i4>
      </vt:variant>
      <vt:variant>
        <vt:i4>5</vt:i4>
      </vt:variant>
      <vt:variant>
        <vt:lpwstr/>
      </vt:variant>
      <vt:variant>
        <vt:lpwstr>_Toc484029859</vt:lpwstr>
      </vt:variant>
      <vt:variant>
        <vt:i4>1245242</vt:i4>
      </vt:variant>
      <vt:variant>
        <vt:i4>437</vt:i4>
      </vt:variant>
      <vt:variant>
        <vt:i4>0</vt:i4>
      </vt:variant>
      <vt:variant>
        <vt:i4>5</vt:i4>
      </vt:variant>
      <vt:variant>
        <vt:lpwstr/>
      </vt:variant>
      <vt:variant>
        <vt:lpwstr>_Toc484029858</vt:lpwstr>
      </vt:variant>
      <vt:variant>
        <vt:i4>1245242</vt:i4>
      </vt:variant>
      <vt:variant>
        <vt:i4>431</vt:i4>
      </vt:variant>
      <vt:variant>
        <vt:i4>0</vt:i4>
      </vt:variant>
      <vt:variant>
        <vt:i4>5</vt:i4>
      </vt:variant>
      <vt:variant>
        <vt:lpwstr/>
      </vt:variant>
      <vt:variant>
        <vt:lpwstr>_Toc484029857</vt:lpwstr>
      </vt:variant>
      <vt:variant>
        <vt:i4>1245242</vt:i4>
      </vt:variant>
      <vt:variant>
        <vt:i4>425</vt:i4>
      </vt:variant>
      <vt:variant>
        <vt:i4>0</vt:i4>
      </vt:variant>
      <vt:variant>
        <vt:i4>5</vt:i4>
      </vt:variant>
      <vt:variant>
        <vt:lpwstr/>
      </vt:variant>
      <vt:variant>
        <vt:lpwstr>_Toc484029856</vt:lpwstr>
      </vt:variant>
      <vt:variant>
        <vt:i4>1245242</vt:i4>
      </vt:variant>
      <vt:variant>
        <vt:i4>419</vt:i4>
      </vt:variant>
      <vt:variant>
        <vt:i4>0</vt:i4>
      </vt:variant>
      <vt:variant>
        <vt:i4>5</vt:i4>
      </vt:variant>
      <vt:variant>
        <vt:lpwstr/>
      </vt:variant>
      <vt:variant>
        <vt:lpwstr>_Toc484029855</vt:lpwstr>
      </vt:variant>
      <vt:variant>
        <vt:i4>1245242</vt:i4>
      </vt:variant>
      <vt:variant>
        <vt:i4>413</vt:i4>
      </vt:variant>
      <vt:variant>
        <vt:i4>0</vt:i4>
      </vt:variant>
      <vt:variant>
        <vt:i4>5</vt:i4>
      </vt:variant>
      <vt:variant>
        <vt:lpwstr/>
      </vt:variant>
      <vt:variant>
        <vt:lpwstr>_Toc484029854</vt:lpwstr>
      </vt:variant>
      <vt:variant>
        <vt:i4>1245242</vt:i4>
      </vt:variant>
      <vt:variant>
        <vt:i4>407</vt:i4>
      </vt:variant>
      <vt:variant>
        <vt:i4>0</vt:i4>
      </vt:variant>
      <vt:variant>
        <vt:i4>5</vt:i4>
      </vt:variant>
      <vt:variant>
        <vt:lpwstr/>
      </vt:variant>
      <vt:variant>
        <vt:lpwstr>_Toc484029853</vt:lpwstr>
      </vt:variant>
      <vt:variant>
        <vt:i4>1245242</vt:i4>
      </vt:variant>
      <vt:variant>
        <vt:i4>401</vt:i4>
      </vt:variant>
      <vt:variant>
        <vt:i4>0</vt:i4>
      </vt:variant>
      <vt:variant>
        <vt:i4>5</vt:i4>
      </vt:variant>
      <vt:variant>
        <vt:lpwstr/>
      </vt:variant>
      <vt:variant>
        <vt:lpwstr>_Toc484029852</vt:lpwstr>
      </vt:variant>
      <vt:variant>
        <vt:i4>1245242</vt:i4>
      </vt:variant>
      <vt:variant>
        <vt:i4>395</vt:i4>
      </vt:variant>
      <vt:variant>
        <vt:i4>0</vt:i4>
      </vt:variant>
      <vt:variant>
        <vt:i4>5</vt:i4>
      </vt:variant>
      <vt:variant>
        <vt:lpwstr/>
      </vt:variant>
      <vt:variant>
        <vt:lpwstr>_Toc484029851</vt:lpwstr>
      </vt:variant>
      <vt:variant>
        <vt:i4>1245242</vt:i4>
      </vt:variant>
      <vt:variant>
        <vt:i4>389</vt:i4>
      </vt:variant>
      <vt:variant>
        <vt:i4>0</vt:i4>
      </vt:variant>
      <vt:variant>
        <vt:i4>5</vt:i4>
      </vt:variant>
      <vt:variant>
        <vt:lpwstr/>
      </vt:variant>
      <vt:variant>
        <vt:lpwstr>_Toc484029850</vt:lpwstr>
      </vt:variant>
      <vt:variant>
        <vt:i4>1179706</vt:i4>
      </vt:variant>
      <vt:variant>
        <vt:i4>383</vt:i4>
      </vt:variant>
      <vt:variant>
        <vt:i4>0</vt:i4>
      </vt:variant>
      <vt:variant>
        <vt:i4>5</vt:i4>
      </vt:variant>
      <vt:variant>
        <vt:lpwstr/>
      </vt:variant>
      <vt:variant>
        <vt:lpwstr>_Toc484029849</vt:lpwstr>
      </vt:variant>
      <vt:variant>
        <vt:i4>1179706</vt:i4>
      </vt:variant>
      <vt:variant>
        <vt:i4>377</vt:i4>
      </vt:variant>
      <vt:variant>
        <vt:i4>0</vt:i4>
      </vt:variant>
      <vt:variant>
        <vt:i4>5</vt:i4>
      </vt:variant>
      <vt:variant>
        <vt:lpwstr/>
      </vt:variant>
      <vt:variant>
        <vt:lpwstr>_Toc484029848</vt:lpwstr>
      </vt:variant>
      <vt:variant>
        <vt:i4>1179706</vt:i4>
      </vt:variant>
      <vt:variant>
        <vt:i4>371</vt:i4>
      </vt:variant>
      <vt:variant>
        <vt:i4>0</vt:i4>
      </vt:variant>
      <vt:variant>
        <vt:i4>5</vt:i4>
      </vt:variant>
      <vt:variant>
        <vt:lpwstr/>
      </vt:variant>
      <vt:variant>
        <vt:lpwstr>_Toc484029847</vt:lpwstr>
      </vt:variant>
      <vt:variant>
        <vt:i4>1179706</vt:i4>
      </vt:variant>
      <vt:variant>
        <vt:i4>365</vt:i4>
      </vt:variant>
      <vt:variant>
        <vt:i4>0</vt:i4>
      </vt:variant>
      <vt:variant>
        <vt:i4>5</vt:i4>
      </vt:variant>
      <vt:variant>
        <vt:lpwstr/>
      </vt:variant>
      <vt:variant>
        <vt:lpwstr>_Toc484029846</vt:lpwstr>
      </vt:variant>
      <vt:variant>
        <vt:i4>1179706</vt:i4>
      </vt:variant>
      <vt:variant>
        <vt:i4>359</vt:i4>
      </vt:variant>
      <vt:variant>
        <vt:i4>0</vt:i4>
      </vt:variant>
      <vt:variant>
        <vt:i4>5</vt:i4>
      </vt:variant>
      <vt:variant>
        <vt:lpwstr/>
      </vt:variant>
      <vt:variant>
        <vt:lpwstr>_Toc484029845</vt:lpwstr>
      </vt:variant>
      <vt:variant>
        <vt:i4>1179706</vt:i4>
      </vt:variant>
      <vt:variant>
        <vt:i4>353</vt:i4>
      </vt:variant>
      <vt:variant>
        <vt:i4>0</vt:i4>
      </vt:variant>
      <vt:variant>
        <vt:i4>5</vt:i4>
      </vt:variant>
      <vt:variant>
        <vt:lpwstr/>
      </vt:variant>
      <vt:variant>
        <vt:lpwstr>_Toc484029844</vt:lpwstr>
      </vt:variant>
      <vt:variant>
        <vt:i4>1179706</vt:i4>
      </vt:variant>
      <vt:variant>
        <vt:i4>347</vt:i4>
      </vt:variant>
      <vt:variant>
        <vt:i4>0</vt:i4>
      </vt:variant>
      <vt:variant>
        <vt:i4>5</vt:i4>
      </vt:variant>
      <vt:variant>
        <vt:lpwstr/>
      </vt:variant>
      <vt:variant>
        <vt:lpwstr>_Toc484029843</vt:lpwstr>
      </vt:variant>
      <vt:variant>
        <vt:i4>1179706</vt:i4>
      </vt:variant>
      <vt:variant>
        <vt:i4>341</vt:i4>
      </vt:variant>
      <vt:variant>
        <vt:i4>0</vt:i4>
      </vt:variant>
      <vt:variant>
        <vt:i4>5</vt:i4>
      </vt:variant>
      <vt:variant>
        <vt:lpwstr/>
      </vt:variant>
      <vt:variant>
        <vt:lpwstr>_Toc484029842</vt:lpwstr>
      </vt:variant>
      <vt:variant>
        <vt:i4>1179706</vt:i4>
      </vt:variant>
      <vt:variant>
        <vt:i4>335</vt:i4>
      </vt:variant>
      <vt:variant>
        <vt:i4>0</vt:i4>
      </vt:variant>
      <vt:variant>
        <vt:i4>5</vt:i4>
      </vt:variant>
      <vt:variant>
        <vt:lpwstr/>
      </vt:variant>
      <vt:variant>
        <vt:lpwstr>_Toc484029841</vt:lpwstr>
      </vt:variant>
      <vt:variant>
        <vt:i4>1179706</vt:i4>
      </vt:variant>
      <vt:variant>
        <vt:i4>329</vt:i4>
      </vt:variant>
      <vt:variant>
        <vt:i4>0</vt:i4>
      </vt:variant>
      <vt:variant>
        <vt:i4>5</vt:i4>
      </vt:variant>
      <vt:variant>
        <vt:lpwstr/>
      </vt:variant>
      <vt:variant>
        <vt:lpwstr>_Toc484029840</vt:lpwstr>
      </vt:variant>
      <vt:variant>
        <vt:i4>1376314</vt:i4>
      </vt:variant>
      <vt:variant>
        <vt:i4>323</vt:i4>
      </vt:variant>
      <vt:variant>
        <vt:i4>0</vt:i4>
      </vt:variant>
      <vt:variant>
        <vt:i4>5</vt:i4>
      </vt:variant>
      <vt:variant>
        <vt:lpwstr/>
      </vt:variant>
      <vt:variant>
        <vt:lpwstr>_Toc484029839</vt:lpwstr>
      </vt:variant>
      <vt:variant>
        <vt:i4>1376314</vt:i4>
      </vt:variant>
      <vt:variant>
        <vt:i4>317</vt:i4>
      </vt:variant>
      <vt:variant>
        <vt:i4>0</vt:i4>
      </vt:variant>
      <vt:variant>
        <vt:i4>5</vt:i4>
      </vt:variant>
      <vt:variant>
        <vt:lpwstr/>
      </vt:variant>
      <vt:variant>
        <vt:lpwstr>_Toc484029838</vt:lpwstr>
      </vt:variant>
      <vt:variant>
        <vt:i4>1376314</vt:i4>
      </vt:variant>
      <vt:variant>
        <vt:i4>311</vt:i4>
      </vt:variant>
      <vt:variant>
        <vt:i4>0</vt:i4>
      </vt:variant>
      <vt:variant>
        <vt:i4>5</vt:i4>
      </vt:variant>
      <vt:variant>
        <vt:lpwstr/>
      </vt:variant>
      <vt:variant>
        <vt:lpwstr>_Toc484029837</vt:lpwstr>
      </vt:variant>
      <vt:variant>
        <vt:i4>1376314</vt:i4>
      </vt:variant>
      <vt:variant>
        <vt:i4>305</vt:i4>
      </vt:variant>
      <vt:variant>
        <vt:i4>0</vt:i4>
      </vt:variant>
      <vt:variant>
        <vt:i4>5</vt:i4>
      </vt:variant>
      <vt:variant>
        <vt:lpwstr/>
      </vt:variant>
      <vt:variant>
        <vt:lpwstr>_Toc484029836</vt:lpwstr>
      </vt:variant>
      <vt:variant>
        <vt:i4>1376314</vt:i4>
      </vt:variant>
      <vt:variant>
        <vt:i4>299</vt:i4>
      </vt:variant>
      <vt:variant>
        <vt:i4>0</vt:i4>
      </vt:variant>
      <vt:variant>
        <vt:i4>5</vt:i4>
      </vt:variant>
      <vt:variant>
        <vt:lpwstr/>
      </vt:variant>
      <vt:variant>
        <vt:lpwstr>_Toc484029835</vt:lpwstr>
      </vt:variant>
      <vt:variant>
        <vt:i4>1376314</vt:i4>
      </vt:variant>
      <vt:variant>
        <vt:i4>293</vt:i4>
      </vt:variant>
      <vt:variant>
        <vt:i4>0</vt:i4>
      </vt:variant>
      <vt:variant>
        <vt:i4>5</vt:i4>
      </vt:variant>
      <vt:variant>
        <vt:lpwstr/>
      </vt:variant>
      <vt:variant>
        <vt:lpwstr>_Toc484029834</vt:lpwstr>
      </vt:variant>
      <vt:variant>
        <vt:i4>1376314</vt:i4>
      </vt:variant>
      <vt:variant>
        <vt:i4>287</vt:i4>
      </vt:variant>
      <vt:variant>
        <vt:i4>0</vt:i4>
      </vt:variant>
      <vt:variant>
        <vt:i4>5</vt:i4>
      </vt:variant>
      <vt:variant>
        <vt:lpwstr/>
      </vt:variant>
      <vt:variant>
        <vt:lpwstr>_Toc484029833</vt:lpwstr>
      </vt:variant>
      <vt:variant>
        <vt:i4>1376314</vt:i4>
      </vt:variant>
      <vt:variant>
        <vt:i4>281</vt:i4>
      </vt:variant>
      <vt:variant>
        <vt:i4>0</vt:i4>
      </vt:variant>
      <vt:variant>
        <vt:i4>5</vt:i4>
      </vt:variant>
      <vt:variant>
        <vt:lpwstr/>
      </vt:variant>
      <vt:variant>
        <vt:lpwstr>_Toc484029832</vt:lpwstr>
      </vt:variant>
      <vt:variant>
        <vt:i4>1376314</vt:i4>
      </vt:variant>
      <vt:variant>
        <vt:i4>275</vt:i4>
      </vt:variant>
      <vt:variant>
        <vt:i4>0</vt:i4>
      </vt:variant>
      <vt:variant>
        <vt:i4>5</vt:i4>
      </vt:variant>
      <vt:variant>
        <vt:lpwstr/>
      </vt:variant>
      <vt:variant>
        <vt:lpwstr>_Toc484029831</vt:lpwstr>
      </vt:variant>
      <vt:variant>
        <vt:i4>1376314</vt:i4>
      </vt:variant>
      <vt:variant>
        <vt:i4>269</vt:i4>
      </vt:variant>
      <vt:variant>
        <vt:i4>0</vt:i4>
      </vt:variant>
      <vt:variant>
        <vt:i4>5</vt:i4>
      </vt:variant>
      <vt:variant>
        <vt:lpwstr/>
      </vt:variant>
      <vt:variant>
        <vt:lpwstr>_Toc484029830</vt:lpwstr>
      </vt:variant>
      <vt:variant>
        <vt:i4>1310778</vt:i4>
      </vt:variant>
      <vt:variant>
        <vt:i4>263</vt:i4>
      </vt:variant>
      <vt:variant>
        <vt:i4>0</vt:i4>
      </vt:variant>
      <vt:variant>
        <vt:i4>5</vt:i4>
      </vt:variant>
      <vt:variant>
        <vt:lpwstr/>
      </vt:variant>
      <vt:variant>
        <vt:lpwstr>_Toc484029829</vt:lpwstr>
      </vt:variant>
      <vt:variant>
        <vt:i4>1310778</vt:i4>
      </vt:variant>
      <vt:variant>
        <vt:i4>257</vt:i4>
      </vt:variant>
      <vt:variant>
        <vt:i4>0</vt:i4>
      </vt:variant>
      <vt:variant>
        <vt:i4>5</vt:i4>
      </vt:variant>
      <vt:variant>
        <vt:lpwstr/>
      </vt:variant>
      <vt:variant>
        <vt:lpwstr>_Toc484029828</vt:lpwstr>
      </vt:variant>
      <vt:variant>
        <vt:i4>1310778</vt:i4>
      </vt:variant>
      <vt:variant>
        <vt:i4>251</vt:i4>
      </vt:variant>
      <vt:variant>
        <vt:i4>0</vt:i4>
      </vt:variant>
      <vt:variant>
        <vt:i4>5</vt:i4>
      </vt:variant>
      <vt:variant>
        <vt:lpwstr/>
      </vt:variant>
      <vt:variant>
        <vt:lpwstr>_Toc484029827</vt:lpwstr>
      </vt:variant>
      <vt:variant>
        <vt:i4>1310778</vt:i4>
      </vt:variant>
      <vt:variant>
        <vt:i4>245</vt:i4>
      </vt:variant>
      <vt:variant>
        <vt:i4>0</vt:i4>
      </vt:variant>
      <vt:variant>
        <vt:i4>5</vt:i4>
      </vt:variant>
      <vt:variant>
        <vt:lpwstr/>
      </vt:variant>
      <vt:variant>
        <vt:lpwstr>_Toc484029826</vt:lpwstr>
      </vt:variant>
      <vt:variant>
        <vt:i4>1310778</vt:i4>
      </vt:variant>
      <vt:variant>
        <vt:i4>239</vt:i4>
      </vt:variant>
      <vt:variant>
        <vt:i4>0</vt:i4>
      </vt:variant>
      <vt:variant>
        <vt:i4>5</vt:i4>
      </vt:variant>
      <vt:variant>
        <vt:lpwstr/>
      </vt:variant>
      <vt:variant>
        <vt:lpwstr>_Toc484029825</vt:lpwstr>
      </vt:variant>
      <vt:variant>
        <vt:i4>1310778</vt:i4>
      </vt:variant>
      <vt:variant>
        <vt:i4>233</vt:i4>
      </vt:variant>
      <vt:variant>
        <vt:i4>0</vt:i4>
      </vt:variant>
      <vt:variant>
        <vt:i4>5</vt:i4>
      </vt:variant>
      <vt:variant>
        <vt:lpwstr/>
      </vt:variant>
      <vt:variant>
        <vt:lpwstr>_Toc484029824</vt:lpwstr>
      </vt:variant>
      <vt:variant>
        <vt:i4>1310778</vt:i4>
      </vt:variant>
      <vt:variant>
        <vt:i4>227</vt:i4>
      </vt:variant>
      <vt:variant>
        <vt:i4>0</vt:i4>
      </vt:variant>
      <vt:variant>
        <vt:i4>5</vt:i4>
      </vt:variant>
      <vt:variant>
        <vt:lpwstr/>
      </vt:variant>
      <vt:variant>
        <vt:lpwstr>_Toc484029823</vt:lpwstr>
      </vt:variant>
      <vt:variant>
        <vt:i4>1310778</vt:i4>
      </vt:variant>
      <vt:variant>
        <vt:i4>221</vt:i4>
      </vt:variant>
      <vt:variant>
        <vt:i4>0</vt:i4>
      </vt:variant>
      <vt:variant>
        <vt:i4>5</vt:i4>
      </vt:variant>
      <vt:variant>
        <vt:lpwstr/>
      </vt:variant>
      <vt:variant>
        <vt:lpwstr>_Toc484029822</vt:lpwstr>
      </vt:variant>
      <vt:variant>
        <vt:i4>1310778</vt:i4>
      </vt:variant>
      <vt:variant>
        <vt:i4>215</vt:i4>
      </vt:variant>
      <vt:variant>
        <vt:i4>0</vt:i4>
      </vt:variant>
      <vt:variant>
        <vt:i4>5</vt:i4>
      </vt:variant>
      <vt:variant>
        <vt:lpwstr/>
      </vt:variant>
      <vt:variant>
        <vt:lpwstr>_Toc484029821</vt:lpwstr>
      </vt:variant>
      <vt:variant>
        <vt:i4>1310778</vt:i4>
      </vt:variant>
      <vt:variant>
        <vt:i4>209</vt:i4>
      </vt:variant>
      <vt:variant>
        <vt:i4>0</vt:i4>
      </vt:variant>
      <vt:variant>
        <vt:i4>5</vt:i4>
      </vt:variant>
      <vt:variant>
        <vt:lpwstr/>
      </vt:variant>
      <vt:variant>
        <vt:lpwstr>_Toc484029820</vt:lpwstr>
      </vt:variant>
      <vt:variant>
        <vt:i4>1507386</vt:i4>
      </vt:variant>
      <vt:variant>
        <vt:i4>203</vt:i4>
      </vt:variant>
      <vt:variant>
        <vt:i4>0</vt:i4>
      </vt:variant>
      <vt:variant>
        <vt:i4>5</vt:i4>
      </vt:variant>
      <vt:variant>
        <vt:lpwstr/>
      </vt:variant>
      <vt:variant>
        <vt:lpwstr>_Toc484029819</vt:lpwstr>
      </vt:variant>
      <vt:variant>
        <vt:i4>1507386</vt:i4>
      </vt:variant>
      <vt:variant>
        <vt:i4>197</vt:i4>
      </vt:variant>
      <vt:variant>
        <vt:i4>0</vt:i4>
      </vt:variant>
      <vt:variant>
        <vt:i4>5</vt:i4>
      </vt:variant>
      <vt:variant>
        <vt:lpwstr/>
      </vt:variant>
      <vt:variant>
        <vt:lpwstr>_Toc484029818</vt:lpwstr>
      </vt:variant>
      <vt:variant>
        <vt:i4>1507386</vt:i4>
      </vt:variant>
      <vt:variant>
        <vt:i4>191</vt:i4>
      </vt:variant>
      <vt:variant>
        <vt:i4>0</vt:i4>
      </vt:variant>
      <vt:variant>
        <vt:i4>5</vt:i4>
      </vt:variant>
      <vt:variant>
        <vt:lpwstr/>
      </vt:variant>
      <vt:variant>
        <vt:lpwstr>_Toc484029817</vt:lpwstr>
      </vt:variant>
      <vt:variant>
        <vt:i4>1507386</vt:i4>
      </vt:variant>
      <vt:variant>
        <vt:i4>185</vt:i4>
      </vt:variant>
      <vt:variant>
        <vt:i4>0</vt:i4>
      </vt:variant>
      <vt:variant>
        <vt:i4>5</vt:i4>
      </vt:variant>
      <vt:variant>
        <vt:lpwstr/>
      </vt:variant>
      <vt:variant>
        <vt:lpwstr>_Toc484029816</vt:lpwstr>
      </vt:variant>
      <vt:variant>
        <vt:i4>1507386</vt:i4>
      </vt:variant>
      <vt:variant>
        <vt:i4>179</vt:i4>
      </vt:variant>
      <vt:variant>
        <vt:i4>0</vt:i4>
      </vt:variant>
      <vt:variant>
        <vt:i4>5</vt:i4>
      </vt:variant>
      <vt:variant>
        <vt:lpwstr/>
      </vt:variant>
      <vt:variant>
        <vt:lpwstr>_Toc484029815</vt:lpwstr>
      </vt:variant>
      <vt:variant>
        <vt:i4>1507386</vt:i4>
      </vt:variant>
      <vt:variant>
        <vt:i4>173</vt:i4>
      </vt:variant>
      <vt:variant>
        <vt:i4>0</vt:i4>
      </vt:variant>
      <vt:variant>
        <vt:i4>5</vt:i4>
      </vt:variant>
      <vt:variant>
        <vt:lpwstr/>
      </vt:variant>
      <vt:variant>
        <vt:lpwstr>_Toc484029814</vt:lpwstr>
      </vt:variant>
      <vt:variant>
        <vt:i4>1507386</vt:i4>
      </vt:variant>
      <vt:variant>
        <vt:i4>167</vt:i4>
      </vt:variant>
      <vt:variant>
        <vt:i4>0</vt:i4>
      </vt:variant>
      <vt:variant>
        <vt:i4>5</vt:i4>
      </vt:variant>
      <vt:variant>
        <vt:lpwstr/>
      </vt:variant>
      <vt:variant>
        <vt:lpwstr>_Toc484029813</vt:lpwstr>
      </vt:variant>
      <vt:variant>
        <vt:i4>1507386</vt:i4>
      </vt:variant>
      <vt:variant>
        <vt:i4>161</vt:i4>
      </vt:variant>
      <vt:variant>
        <vt:i4>0</vt:i4>
      </vt:variant>
      <vt:variant>
        <vt:i4>5</vt:i4>
      </vt:variant>
      <vt:variant>
        <vt:lpwstr/>
      </vt:variant>
      <vt:variant>
        <vt:lpwstr>_Toc484029812</vt:lpwstr>
      </vt:variant>
      <vt:variant>
        <vt:i4>1507386</vt:i4>
      </vt:variant>
      <vt:variant>
        <vt:i4>155</vt:i4>
      </vt:variant>
      <vt:variant>
        <vt:i4>0</vt:i4>
      </vt:variant>
      <vt:variant>
        <vt:i4>5</vt:i4>
      </vt:variant>
      <vt:variant>
        <vt:lpwstr/>
      </vt:variant>
      <vt:variant>
        <vt:lpwstr>_Toc484029811</vt:lpwstr>
      </vt:variant>
      <vt:variant>
        <vt:i4>1507386</vt:i4>
      </vt:variant>
      <vt:variant>
        <vt:i4>149</vt:i4>
      </vt:variant>
      <vt:variant>
        <vt:i4>0</vt:i4>
      </vt:variant>
      <vt:variant>
        <vt:i4>5</vt:i4>
      </vt:variant>
      <vt:variant>
        <vt:lpwstr/>
      </vt:variant>
      <vt:variant>
        <vt:lpwstr>_Toc484029810</vt:lpwstr>
      </vt:variant>
      <vt:variant>
        <vt:i4>1441850</vt:i4>
      </vt:variant>
      <vt:variant>
        <vt:i4>143</vt:i4>
      </vt:variant>
      <vt:variant>
        <vt:i4>0</vt:i4>
      </vt:variant>
      <vt:variant>
        <vt:i4>5</vt:i4>
      </vt:variant>
      <vt:variant>
        <vt:lpwstr/>
      </vt:variant>
      <vt:variant>
        <vt:lpwstr>_Toc484029809</vt:lpwstr>
      </vt:variant>
      <vt:variant>
        <vt:i4>1441850</vt:i4>
      </vt:variant>
      <vt:variant>
        <vt:i4>137</vt:i4>
      </vt:variant>
      <vt:variant>
        <vt:i4>0</vt:i4>
      </vt:variant>
      <vt:variant>
        <vt:i4>5</vt:i4>
      </vt:variant>
      <vt:variant>
        <vt:lpwstr/>
      </vt:variant>
      <vt:variant>
        <vt:lpwstr>_Toc484029808</vt:lpwstr>
      </vt:variant>
      <vt:variant>
        <vt:i4>1441850</vt:i4>
      </vt:variant>
      <vt:variant>
        <vt:i4>131</vt:i4>
      </vt:variant>
      <vt:variant>
        <vt:i4>0</vt:i4>
      </vt:variant>
      <vt:variant>
        <vt:i4>5</vt:i4>
      </vt:variant>
      <vt:variant>
        <vt:lpwstr/>
      </vt:variant>
      <vt:variant>
        <vt:lpwstr>_Toc484029807</vt:lpwstr>
      </vt:variant>
      <vt:variant>
        <vt:i4>1441850</vt:i4>
      </vt:variant>
      <vt:variant>
        <vt:i4>125</vt:i4>
      </vt:variant>
      <vt:variant>
        <vt:i4>0</vt:i4>
      </vt:variant>
      <vt:variant>
        <vt:i4>5</vt:i4>
      </vt:variant>
      <vt:variant>
        <vt:lpwstr/>
      </vt:variant>
      <vt:variant>
        <vt:lpwstr>_Toc484029806</vt:lpwstr>
      </vt:variant>
      <vt:variant>
        <vt:i4>1441850</vt:i4>
      </vt:variant>
      <vt:variant>
        <vt:i4>119</vt:i4>
      </vt:variant>
      <vt:variant>
        <vt:i4>0</vt:i4>
      </vt:variant>
      <vt:variant>
        <vt:i4>5</vt:i4>
      </vt:variant>
      <vt:variant>
        <vt:lpwstr/>
      </vt:variant>
      <vt:variant>
        <vt:lpwstr>_Toc484029805</vt:lpwstr>
      </vt:variant>
      <vt:variant>
        <vt:i4>1441850</vt:i4>
      </vt:variant>
      <vt:variant>
        <vt:i4>113</vt:i4>
      </vt:variant>
      <vt:variant>
        <vt:i4>0</vt:i4>
      </vt:variant>
      <vt:variant>
        <vt:i4>5</vt:i4>
      </vt:variant>
      <vt:variant>
        <vt:lpwstr/>
      </vt:variant>
      <vt:variant>
        <vt:lpwstr>_Toc484029804</vt:lpwstr>
      </vt:variant>
      <vt:variant>
        <vt:i4>1441850</vt:i4>
      </vt:variant>
      <vt:variant>
        <vt:i4>107</vt:i4>
      </vt:variant>
      <vt:variant>
        <vt:i4>0</vt:i4>
      </vt:variant>
      <vt:variant>
        <vt:i4>5</vt:i4>
      </vt:variant>
      <vt:variant>
        <vt:lpwstr/>
      </vt:variant>
      <vt:variant>
        <vt:lpwstr>_Toc484029803</vt:lpwstr>
      </vt:variant>
      <vt:variant>
        <vt:i4>1441850</vt:i4>
      </vt:variant>
      <vt:variant>
        <vt:i4>101</vt:i4>
      </vt:variant>
      <vt:variant>
        <vt:i4>0</vt:i4>
      </vt:variant>
      <vt:variant>
        <vt:i4>5</vt:i4>
      </vt:variant>
      <vt:variant>
        <vt:lpwstr/>
      </vt:variant>
      <vt:variant>
        <vt:lpwstr>_Toc484029802</vt:lpwstr>
      </vt:variant>
      <vt:variant>
        <vt:i4>1441850</vt:i4>
      </vt:variant>
      <vt:variant>
        <vt:i4>95</vt:i4>
      </vt:variant>
      <vt:variant>
        <vt:i4>0</vt:i4>
      </vt:variant>
      <vt:variant>
        <vt:i4>5</vt:i4>
      </vt:variant>
      <vt:variant>
        <vt:lpwstr/>
      </vt:variant>
      <vt:variant>
        <vt:lpwstr>_Toc484029801</vt:lpwstr>
      </vt:variant>
      <vt:variant>
        <vt:i4>1441850</vt:i4>
      </vt:variant>
      <vt:variant>
        <vt:i4>89</vt:i4>
      </vt:variant>
      <vt:variant>
        <vt:i4>0</vt:i4>
      </vt:variant>
      <vt:variant>
        <vt:i4>5</vt:i4>
      </vt:variant>
      <vt:variant>
        <vt:lpwstr/>
      </vt:variant>
      <vt:variant>
        <vt:lpwstr>_Toc484029800</vt:lpwstr>
      </vt:variant>
      <vt:variant>
        <vt:i4>2031669</vt:i4>
      </vt:variant>
      <vt:variant>
        <vt:i4>83</vt:i4>
      </vt:variant>
      <vt:variant>
        <vt:i4>0</vt:i4>
      </vt:variant>
      <vt:variant>
        <vt:i4>5</vt:i4>
      </vt:variant>
      <vt:variant>
        <vt:lpwstr/>
      </vt:variant>
      <vt:variant>
        <vt:lpwstr>_Toc484029799</vt:lpwstr>
      </vt:variant>
      <vt:variant>
        <vt:i4>2031669</vt:i4>
      </vt:variant>
      <vt:variant>
        <vt:i4>77</vt:i4>
      </vt:variant>
      <vt:variant>
        <vt:i4>0</vt:i4>
      </vt:variant>
      <vt:variant>
        <vt:i4>5</vt:i4>
      </vt:variant>
      <vt:variant>
        <vt:lpwstr/>
      </vt:variant>
      <vt:variant>
        <vt:lpwstr>_Toc484029798</vt:lpwstr>
      </vt:variant>
      <vt:variant>
        <vt:i4>2031669</vt:i4>
      </vt:variant>
      <vt:variant>
        <vt:i4>71</vt:i4>
      </vt:variant>
      <vt:variant>
        <vt:i4>0</vt:i4>
      </vt:variant>
      <vt:variant>
        <vt:i4>5</vt:i4>
      </vt:variant>
      <vt:variant>
        <vt:lpwstr/>
      </vt:variant>
      <vt:variant>
        <vt:lpwstr>_Toc484029797</vt:lpwstr>
      </vt:variant>
      <vt:variant>
        <vt:i4>2031669</vt:i4>
      </vt:variant>
      <vt:variant>
        <vt:i4>65</vt:i4>
      </vt:variant>
      <vt:variant>
        <vt:i4>0</vt:i4>
      </vt:variant>
      <vt:variant>
        <vt:i4>5</vt:i4>
      </vt:variant>
      <vt:variant>
        <vt:lpwstr/>
      </vt:variant>
      <vt:variant>
        <vt:lpwstr>_Toc484029796</vt:lpwstr>
      </vt:variant>
      <vt:variant>
        <vt:i4>2031669</vt:i4>
      </vt:variant>
      <vt:variant>
        <vt:i4>59</vt:i4>
      </vt:variant>
      <vt:variant>
        <vt:i4>0</vt:i4>
      </vt:variant>
      <vt:variant>
        <vt:i4>5</vt:i4>
      </vt:variant>
      <vt:variant>
        <vt:lpwstr/>
      </vt:variant>
      <vt:variant>
        <vt:lpwstr>_Toc484029795</vt:lpwstr>
      </vt:variant>
      <vt:variant>
        <vt:i4>2031669</vt:i4>
      </vt:variant>
      <vt:variant>
        <vt:i4>53</vt:i4>
      </vt:variant>
      <vt:variant>
        <vt:i4>0</vt:i4>
      </vt:variant>
      <vt:variant>
        <vt:i4>5</vt:i4>
      </vt:variant>
      <vt:variant>
        <vt:lpwstr/>
      </vt:variant>
      <vt:variant>
        <vt:lpwstr>_Toc484029794</vt:lpwstr>
      </vt:variant>
      <vt:variant>
        <vt:i4>2031669</vt:i4>
      </vt:variant>
      <vt:variant>
        <vt:i4>47</vt:i4>
      </vt:variant>
      <vt:variant>
        <vt:i4>0</vt:i4>
      </vt:variant>
      <vt:variant>
        <vt:i4>5</vt:i4>
      </vt:variant>
      <vt:variant>
        <vt:lpwstr/>
      </vt:variant>
      <vt:variant>
        <vt:lpwstr>_Toc484029793</vt:lpwstr>
      </vt:variant>
      <vt:variant>
        <vt:i4>2031669</vt:i4>
      </vt:variant>
      <vt:variant>
        <vt:i4>41</vt:i4>
      </vt:variant>
      <vt:variant>
        <vt:i4>0</vt:i4>
      </vt:variant>
      <vt:variant>
        <vt:i4>5</vt:i4>
      </vt:variant>
      <vt:variant>
        <vt:lpwstr/>
      </vt:variant>
      <vt:variant>
        <vt:lpwstr>_Toc484029792</vt:lpwstr>
      </vt:variant>
      <vt:variant>
        <vt:i4>2031669</vt:i4>
      </vt:variant>
      <vt:variant>
        <vt:i4>35</vt:i4>
      </vt:variant>
      <vt:variant>
        <vt:i4>0</vt:i4>
      </vt:variant>
      <vt:variant>
        <vt:i4>5</vt:i4>
      </vt:variant>
      <vt:variant>
        <vt:lpwstr/>
      </vt:variant>
      <vt:variant>
        <vt:lpwstr>_Toc484029791</vt:lpwstr>
      </vt:variant>
      <vt:variant>
        <vt:i4>2031669</vt:i4>
      </vt:variant>
      <vt:variant>
        <vt:i4>29</vt:i4>
      </vt:variant>
      <vt:variant>
        <vt:i4>0</vt:i4>
      </vt:variant>
      <vt:variant>
        <vt:i4>5</vt:i4>
      </vt:variant>
      <vt:variant>
        <vt:lpwstr/>
      </vt:variant>
      <vt:variant>
        <vt:lpwstr>_Toc484029790</vt:lpwstr>
      </vt:variant>
      <vt:variant>
        <vt:i4>1966133</vt:i4>
      </vt:variant>
      <vt:variant>
        <vt:i4>23</vt:i4>
      </vt:variant>
      <vt:variant>
        <vt:i4>0</vt:i4>
      </vt:variant>
      <vt:variant>
        <vt:i4>5</vt:i4>
      </vt:variant>
      <vt:variant>
        <vt:lpwstr/>
      </vt:variant>
      <vt:variant>
        <vt:lpwstr>_Toc484029789</vt:lpwstr>
      </vt:variant>
      <vt:variant>
        <vt:i4>1966133</vt:i4>
      </vt:variant>
      <vt:variant>
        <vt:i4>17</vt:i4>
      </vt:variant>
      <vt:variant>
        <vt:i4>0</vt:i4>
      </vt:variant>
      <vt:variant>
        <vt:i4>5</vt:i4>
      </vt:variant>
      <vt:variant>
        <vt:lpwstr/>
      </vt:variant>
      <vt:variant>
        <vt:lpwstr>_Toc484029788</vt:lpwstr>
      </vt:variant>
      <vt:variant>
        <vt:i4>1966133</vt:i4>
      </vt:variant>
      <vt:variant>
        <vt:i4>11</vt:i4>
      </vt:variant>
      <vt:variant>
        <vt:i4>0</vt:i4>
      </vt:variant>
      <vt:variant>
        <vt:i4>5</vt:i4>
      </vt:variant>
      <vt:variant>
        <vt:lpwstr/>
      </vt:variant>
      <vt:variant>
        <vt:lpwstr>_Toc484029787</vt:lpwstr>
      </vt:variant>
      <vt:variant>
        <vt:i4>1966133</vt:i4>
      </vt:variant>
      <vt:variant>
        <vt:i4>5</vt:i4>
      </vt:variant>
      <vt:variant>
        <vt:i4>0</vt:i4>
      </vt:variant>
      <vt:variant>
        <vt:i4>5</vt:i4>
      </vt:variant>
      <vt:variant>
        <vt:lpwstr/>
      </vt:variant>
      <vt:variant>
        <vt:lpwstr>_Toc484029786</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12</dc:title>
  <dc:creator>unnamed</dc:creator>
  <cp:lastModifiedBy>Maks</cp:lastModifiedBy>
  <cp:revision>3</cp:revision>
  <cp:lastPrinted>2020-06-30T06:45:00Z</cp:lastPrinted>
  <dcterms:created xsi:type="dcterms:W3CDTF">2020-12-07T07:36:00Z</dcterms:created>
  <dcterms:modified xsi:type="dcterms:W3CDTF">2021-04-23T12:08:00Z</dcterms:modified>
</cp:coreProperties>
</file>