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9C" w:rsidRPr="0094046B" w:rsidRDefault="00835CBA" w:rsidP="0094046B">
      <w:r>
        <w:rPr>
          <w:noProof/>
          <w:lang w:eastAsia="ru-RU"/>
        </w:rPr>
        <w:drawing>
          <wp:inline distT="0" distB="0" distL="0" distR="0">
            <wp:extent cx="1162050" cy="116205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241" cy="116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751C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 xml:space="preserve">Министерством экономического развития Астраханской области осуществляется предоставление </w:t>
      </w:r>
      <w:proofErr w:type="spellStart"/>
      <w:r w:rsidRPr="0078751C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грантовой</w:t>
      </w:r>
      <w:proofErr w:type="spellEnd"/>
      <w:r w:rsidRPr="0078751C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 xml:space="preserve"> поддержки для социальных предпринимателей и субъектов МСП, созданных физическими лицами в возрасте до 25 лет включительно.</w:t>
      </w:r>
    </w:p>
    <w:tbl>
      <w:tblPr>
        <w:tblStyle w:val="a4"/>
        <w:tblW w:w="10627" w:type="dxa"/>
        <w:tblLook w:val="04A0"/>
      </w:tblPr>
      <w:tblGrid>
        <w:gridCol w:w="2547"/>
        <w:gridCol w:w="8080"/>
      </w:tblGrid>
      <w:tr w:rsidR="0078751C" w:rsidRPr="0078751C" w:rsidTr="0078751C">
        <w:tc>
          <w:tcPr>
            <w:tcW w:w="2547" w:type="dxa"/>
          </w:tcPr>
          <w:p w:rsidR="001A779C" w:rsidRPr="0046466D" w:rsidRDefault="001A779C" w:rsidP="001A779C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</w:pPr>
            <w:r w:rsidRPr="0046466D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  <w:t xml:space="preserve">Сумма </w:t>
            </w:r>
          </w:p>
        </w:tc>
        <w:tc>
          <w:tcPr>
            <w:tcW w:w="8080" w:type="dxa"/>
          </w:tcPr>
          <w:p w:rsidR="001A779C" w:rsidRPr="0046466D" w:rsidRDefault="001A779C" w:rsidP="00AC6E65">
            <w:pPr>
              <w:jc w:val="both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</w:rPr>
            </w:pPr>
            <w:r w:rsidRPr="0046466D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</w:rPr>
              <w:t>от 100 до 500 тысяч рублей</w:t>
            </w:r>
          </w:p>
        </w:tc>
      </w:tr>
      <w:tr w:rsidR="0078751C" w:rsidRPr="0078751C" w:rsidTr="0078751C">
        <w:tc>
          <w:tcPr>
            <w:tcW w:w="2547" w:type="dxa"/>
          </w:tcPr>
          <w:p w:rsidR="001A779C" w:rsidRPr="0078751C" w:rsidRDefault="001A779C" w:rsidP="001A779C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</w:pPr>
            <w:r w:rsidRPr="0078751C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  <w:t xml:space="preserve">Требования к </w:t>
            </w:r>
            <w:proofErr w:type="spellStart"/>
            <w:r w:rsidRPr="0078751C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  <w:t>софинансированию</w:t>
            </w:r>
            <w:proofErr w:type="spellEnd"/>
          </w:p>
        </w:tc>
        <w:tc>
          <w:tcPr>
            <w:tcW w:w="8080" w:type="dxa"/>
          </w:tcPr>
          <w:p w:rsidR="001A779C" w:rsidRPr="0078751C" w:rsidRDefault="001A779C" w:rsidP="00AC6E65">
            <w:pPr>
              <w:jc w:val="both"/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</w:pPr>
            <w:proofErr w:type="spellStart"/>
            <w:r w:rsidRPr="0078751C">
              <w:rPr>
                <w:rFonts w:ascii="Golos Text" w:hAnsi="Golos Text"/>
                <w:color w:val="000000" w:themeColor="text1"/>
                <w:shd w:val="clear" w:color="auto" w:fill="FFFFFF"/>
              </w:rPr>
              <w:t>Грантополучатель</w:t>
            </w:r>
            <w:proofErr w:type="spellEnd"/>
            <w:r w:rsidRPr="0078751C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 обеспечивает </w:t>
            </w:r>
            <w:proofErr w:type="spellStart"/>
            <w:r w:rsidRPr="0078751C">
              <w:rPr>
                <w:rFonts w:ascii="Golos Text" w:hAnsi="Golos Text"/>
                <w:color w:val="000000" w:themeColor="text1"/>
                <w:shd w:val="clear" w:color="auto" w:fill="FFFFFF"/>
              </w:rPr>
              <w:t>софинансирование</w:t>
            </w:r>
            <w:proofErr w:type="spellEnd"/>
            <w:r w:rsidRPr="0078751C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 в размере не менее 25% от размера расходов, предусмотренных на реализацию проекта</w:t>
            </w:r>
          </w:p>
        </w:tc>
      </w:tr>
      <w:tr w:rsidR="0078751C" w:rsidRPr="0078751C" w:rsidTr="0078751C">
        <w:tc>
          <w:tcPr>
            <w:tcW w:w="2547" w:type="dxa"/>
          </w:tcPr>
          <w:p w:rsidR="001A779C" w:rsidRPr="0078751C" w:rsidRDefault="001A779C" w:rsidP="001A779C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</w:pPr>
            <w:r w:rsidRPr="0078751C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  <w:t>Направления расходования</w:t>
            </w:r>
          </w:p>
        </w:tc>
        <w:tc>
          <w:tcPr>
            <w:tcW w:w="8080" w:type="dxa"/>
          </w:tcPr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аренда нежилого помещения;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 xml:space="preserve">- ремонт нежилого помещения, находящегося в собственности получателя гранта, включая приобретение строительных материалов, оборудования, необходимого для </w:t>
            </w:r>
            <w:bookmarkStart w:id="0" w:name="_GoBack"/>
            <w:bookmarkEnd w:id="0"/>
            <w:r w:rsidRPr="0078751C">
              <w:rPr>
                <w:rFonts w:ascii="Times New Roman" w:hAnsi="Times New Roman" w:cs="Times New Roman"/>
                <w:color w:val="000000" w:themeColor="text1"/>
              </w:rPr>
              <w:t>ремонта помещения;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аренда и (или) приобретение оргтехники, оборудования (в том числе инвентаря, мебели);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выплата по передаче прав на франшизу (паушальный платеж);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оплата коммунальных услуг и услуг электроснабжения;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оформление результатов интеллектуальной деятельности;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приобретение основных средств (за исключением приобретения зданий, сооружений, земельных участков, автомобилей);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переоборудование транспортных средств для перевозки маломобильных групп населения, в том числе инвалидов;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оплата услуг связи, в том числе информационно-телекоммуникационной сети «Интернет»;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оплата услуг по созданию, технической поддержке, наполнению, развитию и продвижению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оптимизацию, услуги/работы по модернизации сайта и аккаунтов в социальных сетях);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приобретение сырья, расходных материалов, необходимых для производства продукции и оказания услуг;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 w:rsidRPr="0078751C">
              <w:rPr>
                <w:rFonts w:ascii="Times New Roman" w:hAnsi="Times New Roman" w:cs="Times New Roman"/>
                <w:color w:val="000000" w:themeColor="text1"/>
              </w:rPr>
              <w:t>абилитации</w:t>
            </w:r>
            <w:proofErr w:type="spellEnd"/>
            <w:r w:rsidRPr="0078751C">
              <w:rPr>
                <w:rFonts w:ascii="Times New Roman" w:hAnsi="Times New Roman" w:cs="Times New Roman"/>
                <w:color w:val="000000" w:themeColor="text1"/>
              </w:rPr>
              <w:t>) инвалидов (при реализации проекта в сфере социального предпринимательства);</w:t>
            </w:r>
          </w:p>
          <w:p w:rsidR="001A779C" w:rsidRPr="0078751C" w:rsidRDefault="001A779C" w:rsidP="00AC6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>- уплата первого взноса (аванса) при заключении договора лизинга и (или) лизинговых платежей;</w:t>
            </w:r>
          </w:p>
          <w:p w:rsidR="001A779C" w:rsidRPr="0078751C" w:rsidRDefault="001A779C" w:rsidP="00AC6E6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8751C">
              <w:rPr>
                <w:rFonts w:ascii="Times New Roman" w:hAnsi="Times New Roman" w:cs="Times New Roman"/>
                <w:color w:val="000000" w:themeColor="text1"/>
              </w:rPr>
              <w:t xml:space="preserve">- реализация мероприятий по профилактике новой </w:t>
            </w:r>
            <w:proofErr w:type="spellStart"/>
            <w:r w:rsidRPr="0078751C">
              <w:rPr>
                <w:rFonts w:ascii="Times New Roman" w:hAnsi="Times New Roman" w:cs="Times New Roman"/>
                <w:color w:val="000000" w:themeColor="text1"/>
              </w:rPr>
              <w:t>коронавирусной</w:t>
            </w:r>
            <w:proofErr w:type="spellEnd"/>
            <w:r w:rsidRPr="0078751C">
              <w:rPr>
                <w:rFonts w:ascii="Times New Roman" w:hAnsi="Times New Roman" w:cs="Times New Roman"/>
                <w:color w:val="000000" w:themeColor="text1"/>
              </w:rPr>
              <w:t xml:space="preserve"> инфекции, включая мероприятия, связанные с обеспечением выполнения санитарно-эпидемиологических требований.</w:t>
            </w:r>
          </w:p>
        </w:tc>
      </w:tr>
    </w:tbl>
    <w:p w:rsidR="001A779C" w:rsidRDefault="001A779C" w:rsidP="00AC6E65">
      <w:pPr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 xml:space="preserve">Подробные условия получения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грантовой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 xml:space="preserve"> поддержки </w:t>
      </w:r>
      <w:r w:rsidRPr="001A779C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для социальных предпринимателей и субъектов МСП, созданных физическими лицами в возрасте до 25 лет включительно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 xml:space="preserve"> размещены на сайте </w:t>
      </w:r>
      <w:hyperlink r:id="rId5" w:history="1">
        <w:r w:rsidRPr="006B705F">
          <w:rPr>
            <w:rStyle w:val="a5"/>
            <w:rFonts w:ascii="Times New Roman" w:eastAsia="+mn-ea" w:hAnsi="Times New Roman" w:cs="Times New Roman"/>
            <w:kern w:val="24"/>
            <w:sz w:val="24"/>
            <w:szCs w:val="40"/>
          </w:rPr>
          <w:t>https://minec.astrobl.ru</w:t>
        </w:r>
      </w:hyperlink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.</w:t>
      </w:r>
    </w:p>
    <w:p w:rsidR="001A779C" w:rsidRDefault="001A779C" w:rsidP="00AC6E65">
      <w:pPr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Мы находимся по адресу: г. Астрахань,</w:t>
      </w:r>
      <w:r w:rsidR="00AC6E65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 xml:space="preserve"> ул. Советская, 14, 3 этаж, </w:t>
      </w:r>
      <w:proofErr w:type="spellStart"/>
      <w:r w:rsidR="00AC6E65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каб</w:t>
      </w:r>
      <w:proofErr w:type="spellEnd"/>
      <w:r w:rsidR="00AC6E65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. 52.</w:t>
      </w:r>
    </w:p>
    <w:p w:rsidR="00835CBA" w:rsidRPr="0078751C" w:rsidRDefault="00AC6E65" w:rsidP="00AC6E65">
      <w:pPr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</w:pP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На все интересующие вопросы мы готовы ответить по телефону 8(8512) 52-50-72, 8(8512) 51-53-90.</w:t>
      </w:r>
    </w:p>
    <w:sectPr w:rsidR="00835CBA" w:rsidRPr="0078751C" w:rsidSect="0078751C">
      <w:pgSz w:w="11906" w:h="16838"/>
      <w:pgMar w:top="284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CBA"/>
    <w:rsid w:val="001A779C"/>
    <w:rsid w:val="003A06CE"/>
    <w:rsid w:val="0046466D"/>
    <w:rsid w:val="0078751C"/>
    <w:rsid w:val="00835CBA"/>
    <w:rsid w:val="008D5CC5"/>
    <w:rsid w:val="0094046B"/>
    <w:rsid w:val="00AC6E65"/>
    <w:rsid w:val="00DC2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779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c.astrob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Аделя Олеговна</dc:creator>
  <cp:keywords/>
  <dc:description/>
  <cp:lastModifiedBy>SIZ</cp:lastModifiedBy>
  <cp:revision>5</cp:revision>
  <dcterms:created xsi:type="dcterms:W3CDTF">2023-01-10T10:20:00Z</dcterms:created>
  <dcterms:modified xsi:type="dcterms:W3CDTF">2023-03-14T06:17:00Z</dcterms:modified>
</cp:coreProperties>
</file>