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FF" w:rsidRDefault="00D023FF" w:rsidP="00D023FF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Астраханская область</w:t>
      </w:r>
    </w:p>
    <w:p w:rsidR="00D023FF" w:rsidRDefault="00D023FF" w:rsidP="00D023FF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Володарский район</w:t>
      </w:r>
    </w:p>
    <w:p w:rsidR="00D023FF" w:rsidRDefault="00D023FF" w:rsidP="00D023FF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«Сизобугорский сельсовет»</w:t>
      </w:r>
    </w:p>
    <w:p w:rsidR="00D023FF" w:rsidRDefault="00D023FF" w:rsidP="00D023FF">
      <w:pPr>
        <w:jc w:val="center"/>
        <w:rPr>
          <w:rFonts w:ascii="Times New Roman" w:hAnsi="Times New Roman"/>
          <w:sz w:val="28"/>
          <w:szCs w:val="28"/>
        </w:rPr>
      </w:pPr>
    </w:p>
    <w:p w:rsidR="00D023FF" w:rsidRDefault="00D023FF" w:rsidP="00D023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</w:t>
      </w:r>
    </w:p>
    <w:p w:rsidR="00D023FF" w:rsidRDefault="00D023FF" w:rsidP="00D023FF">
      <w:pPr>
        <w:jc w:val="both"/>
        <w:rPr>
          <w:rFonts w:ascii="Times New Roman" w:hAnsi="Times New Roman"/>
          <w:sz w:val="28"/>
          <w:szCs w:val="28"/>
        </w:rPr>
      </w:pPr>
      <w:r w:rsidRPr="00705148">
        <w:rPr>
          <w:rFonts w:ascii="Times New Roman" w:hAnsi="Times New Roman"/>
          <w:sz w:val="28"/>
          <w:szCs w:val="28"/>
        </w:rPr>
        <w:t>от «</w:t>
      </w:r>
      <w:r w:rsidR="00705148">
        <w:rPr>
          <w:rFonts w:ascii="Times New Roman" w:hAnsi="Times New Roman"/>
          <w:sz w:val="28"/>
          <w:szCs w:val="28"/>
          <w:u w:val="single"/>
        </w:rPr>
        <w:t xml:space="preserve"> 26 </w:t>
      </w:r>
      <w:r w:rsidRPr="00705148">
        <w:rPr>
          <w:rFonts w:ascii="Times New Roman" w:hAnsi="Times New Roman"/>
          <w:sz w:val="28"/>
          <w:szCs w:val="28"/>
        </w:rPr>
        <w:t xml:space="preserve">» </w:t>
      </w:r>
      <w:r w:rsidR="00705148">
        <w:rPr>
          <w:rFonts w:ascii="Times New Roman" w:hAnsi="Times New Roman"/>
          <w:sz w:val="28"/>
          <w:szCs w:val="28"/>
          <w:u w:val="single"/>
        </w:rPr>
        <w:t xml:space="preserve">  апреля</w:t>
      </w:r>
      <w:r w:rsidR="00705148">
        <w:rPr>
          <w:rFonts w:ascii="Times New Roman" w:hAnsi="Times New Roman"/>
          <w:sz w:val="28"/>
          <w:szCs w:val="28"/>
        </w:rPr>
        <w:t>_ 2022</w:t>
      </w:r>
      <w:r w:rsidRPr="00705148">
        <w:rPr>
          <w:rFonts w:ascii="Times New Roman" w:hAnsi="Times New Roman"/>
          <w:sz w:val="28"/>
          <w:szCs w:val="28"/>
        </w:rPr>
        <w:t xml:space="preserve">г.                             </w:t>
      </w:r>
      <w:r w:rsidR="00705148">
        <w:rPr>
          <w:rFonts w:ascii="Times New Roman" w:hAnsi="Times New Roman"/>
          <w:sz w:val="28"/>
          <w:szCs w:val="28"/>
        </w:rPr>
        <w:t xml:space="preserve">    </w:t>
      </w:r>
      <w:r w:rsidRPr="00705148">
        <w:rPr>
          <w:rFonts w:ascii="Times New Roman" w:hAnsi="Times New Roman"/>
          <w:sz w:val="28"/>
          <w:szCs w:val="28"/>
        </w:rPr>
        <w:t xml:space="preserve">              № </w:t>
      </w:r>
      <w:r w:rsidR="00705148">
        <w:rPr>
          <w:rFonts w:ascii="Times New Roman" w:hAnsi="Times New Roman"/>
          <w:sz w:val="28"/>
          <w:szCs w:val="28"/>
        </w:rPr>
        <w:t xml:space="preserve"> 7</w:t>
      </w:r>
      <w:r w:rsidRPr="00705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с. Сизый Бугор</w:t>
      </w:r>
    </w:p>
    <w:p w:rsidR="00D023FF" w:rsidRDefault="00D023FF" w:rsidP="00D023FF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муниципального образования «Сизобугорский сельсовет» от 18.11.2016 № 21 «О налоге на имущество физических лиц»</w:t>
      </w:r>
    </w:p>
    <w:p w:rsidR="00D023FF" w:rsidRDefault="00D023FF" w:rsidP="00D023F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29.09.2019 г. № 321-ФЗ «О внесении изменений в часть вторую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«Сизобугорский сельсовет» </w:t>
      </w:r>
      <w:r w:rsidR="00705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70514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/>
          <w:sz w:val="28"/>
          <w:szCs w:val="28"/>
        </w:rPr>
        <w:t xml:space="preserve">Положение о налоге на имущество физических лиц на территории муниципального образования "Сизобугорский сельсовет", утвержденное </w:t>
      </w:r>
      <w:r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«Сизобугорский сельсовет» от 18.11.2016 № 21 «О налоге на имущество физических лиц» (в редакции Решения от 16.10.2019 г. № 15), изложив пункт 2 в новой редакции:</w:t>
      </w:r>
    </w:p>
    <w:p w:rsidR="00D023FF" w:rsidRDefault="00D023FF" w:rsidP="00D023FF">
      <w:pPr>
        <w:pStyle w:val="a4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Налоговые ставки</w:t>
      </w:r>
    </w:p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6912"/>
        <w:gridCol w:w="2658"/>
      </w:tblGrid>
      <w:tr w:rsidR="00D023FF" w:rsidTr="00D023F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D023FF" w:rsidTr="00D023FF">
        <w:trPr>
          <w:trHeight w:val="25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23FF" w:rsidRDefault="00D023FF">
            <w:pPr>
              <w:spacing w:after="0" w:line="10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жилых домов, частей жилых домов, квартир, частей квартир, комнат;</w:t>
            </w:r>
          </w:p>
          <w:p w:rsidR="00D023FF" w:rsidRDefault="00D023FF">
            <w:pPr>
              <w:spacing w:after="0" w:line="10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D023FF" w:rsidRDefault="00D023FF">
            <w:pPr>
              <w:spacing w:after="0" w:line="10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единых недвижимых комплексов, в состав которых входит хотя бы один жилой дом;</w:t>
            </w:r>
          </w:p>
          <w:p w:rsidR="00D023FF" w:rsidRDefault="00D023FF">
            <w:pPr>
              <w:spacing w:line="10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гаражей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D023FF" w:rsidTr="00D023FF">
        <w:trPr>
          <w:trHeight w:val="645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spacing w:line="10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индивидуального жилищного строительства.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pStyle w:val="a4"/>
              <w:spacing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D023FF" w:rsidTr="00D023FF">
        <w:trPr>
          <w:trHeight w:val="336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23FF" w:rsidRDefault="00D023FF">
            <w:pPr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 Налогового кодекса РФ и предусмотренные абзацем вторым пункта 10 статьи 378.2 Налогового кодекса РФ (административно-деловые,  торговые  центры,  нежилые  помещения,  которые  используются  для  размещения  офисов,  торговые  объекты,  объекты  общественного  питания и бытового  обслуживания);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D023FF" w:rsidTr="00D023FF">
        <w:trPr>
          <w:trHeight w:val="1277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D023FF" w:rsidTr="00D023F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3FF" w:rsidRDefault="00D023FF">
            <w:pPr>
              <w:pStyle w:val="a4"/>
              <w:spacing w:after="0" w:line="100" w:lineRule="atLeast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</w:tbl>
    <w:p w:rsidR="00D023FF" w:rsidRDefault="00D023FF" w:rsidP="00D023FF">
      <w:pPr>
        <w:pStyle w:val="a4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23FF" w:rsidRDefault="00D023FF" w:rsidP="00D02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соответствии со 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ст. 16 </w:t>
        </w:r>
      </w:hyperlink>
      <w:r>
        <w:rPr>
          <w:rFonts w:ascii="Times New Roman" w:hAnsi="Times New Roman"/>
          <w:sz w:val="28"/>
          <w:szCs w:val="28"/>
        </w:rPr>
        <w:t>Налогового кодекса Российской Федерации направить копию настоящего решения в Министерство финансов Астраханской области, Управление Федеральной налоговой службы России по Астраханской области .</w:t>
      </w:r>
    </w:p>
    <w:p w:rsidR="00D023FF" w:rsidRDefault="00D023FF" w:rsidP="00D023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решение путем  вывешивания на  информационных стендах администрации, разместить на официальном сайте администрации в сети Интернет и </w:t>
      </w:r>
      <w:hyperlink r:id="rId6" w:history="1">
        <w:r>
          <w:rPr>
            <w:rStyle w:val="a3"/>
            <w:rFonts w:ascii="Times New Roman" w:hAnsi="Times New Roman"/>
            <w:bCs/>
            <w:color w:val="000000"/>
            <w:sz w:val="28"/>
            <w:u w:val="none"/>
          </w:rPr>
          <w:t>опубликовать</w:t>
        </w:r>
      </w:hyperlink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районной газете «Заря Каспия»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023FF" w:rsidRDefault="00D023FF" w:rsidP="00D023FF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4. </w:t>
      </w:r>
      <w:r>
        <w:rPr>
          <w:rFonts w:ascii="Times New Roman" w:hAnsi="Times New Roman"/>
          <w:sz w:val="28"/>
          <w:szCs w:val="28"/>
        </w:rPr>
        <w:t>Настоящее решение вступает в силу не ранее чем по истечении  одного месяца со дня его официального опубликования  и  не  ранее первого числа очередного налогового периода по налогу на имущество физических лиц, за исключением  случаев, предусмотренных п.1 ст. 5  Налогового кодекса Российской Федерации.</w:t>
      </w:r>
    </w:p>
    <w:p w:rsidR="00D023FF" w:rsidRDefault="00D023FF" w:rsidP="00D023F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023FF" w:rsidRDefault="00D023FF" w:rsidP="00D023FF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23FF" w:rsidRDefault="00D023FF" w:rsidP="00D023FF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Председатель Совета МО</w:t>
      </w:r>
    </w:p>
    <w:p w:rsidR="00D023FF" w:rsidRDefault="00D023FF" w:rsidP="00D023FF">
      <w:pPr>
        <w:widowControl w:val="0"/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«Сизобугорский сельсовет»                                                  Р. Р. 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Каржаубаев 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    </w:t>
      </w:r>
    </w:p>
    <w:p w:rsidR="00D023FF" w:rsidRDefault="00D023FF" w:rsidP="00D023FF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D023FF" w:rsidRDefault="00D023FF" w:rsidP="00D023FF">
      <w:pPr>
        <w:widowControl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Глава администрации</w:t>
      </w:r>
    </w:p>
    <w:p w:rsidR="00D023FF" w:rsidRDefault="00D023FF" w:rsidP="00D023FF">
      <w:pPr>
        <w:widowControl w:val="0"/>
        <w:spacing w:after="0" w:line="240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МО «Сизобугорский  сельсовет»                                          А. М. Куандыков</w:t>
      </w:r>
    </w:p>
    <w:p w:rsidR="00D023FF" w:rsidRDefault="00D023FF" w:rsidP="00D023FF"/>
    <w:p w:rsidR="00F53826" w:rsidRDefault="00F53826"/>
    <w:sectPr w:rsidR="00F53826" w:rsidSect="0013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3FF"/>
    <w:rsid w:val="00136CA3"/>
    <w:rsid w:val="00705148"/>
    <w:rsid w:val="00D023FF"/>
    <w:rsid w:val="00F5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23F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023FF"/>
    <w:pPr>
      <w:suppressAutoHyphens/>
      <w:ind w:left="720"/>
    </w:pPr>
    <w:rPr>
      <w:rFonts w:ascii="Calibri" w:eastAsia="SimSun" w:hAnsi="Calibri" w:cs="font330"/>
      <w:lang w:eastAsia="ar-SA"/>
    </w:rPr>
  </w:style>
  <w:style w:type="paragraph" w:customStyle="1" w:styleId="a5">
    <w:name w:val="Нормальный (таблица)"/>
    <w:basedOn w:val="a"/>
    <w:uiPriority w:val="99"/>
    <w:rsid w:val="00D023FF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144333.0" TargetMode="External"/><Relationship Id="rId5" Type="http://schemas.openxmlformats.org/officeDocument/2006/relationships/hyperlink" Target="garantF1://10800200.16" TargetMode="External"/><Relationship Id="rId4" Type="http://schemas.openxmlformats.org/officeDocument/2006/relationships/hyperlink" Target="consultantplus://offline/ref=0169FD2CE74E13BAA3A461F5FA0F68F1D54E29705615A2185CF8648BE35F4C3F7AC0059EF0578E4CEA03F9AF704CE4A140C81E9923165D2DM3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2022-04-26T13:06:00Z</cp:lastPrinted>
  <dcterms:created xsi:type="dcterms:W3CDTF">2022-04-26T12:52:00Z</dcterms:created>
  <dcterms:modified xsi:type="dcterms:W3CDTF">2022-04-26T13:09:00Z</dcterms:modified>
</cp:coreProperties>
</file>