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BA1B3">
      <w:pPr>
        <w:spacing w:after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РОССИЙСКАЯ ФЕДЕРАЦИЯ</w:t>
      </w:r>
    </w:p>
    <w:p w14:paraId="01C653FF">
      <w:pPr>
        <w:spacing w:after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АСТРАХАНСКАЯ ОБЛАСТЬ ВОЛОДАРСКИЙ РАЙОН</w:t>
      </w:r>
    </w:p>
    <w:p w14:paraId="6FC7D17E">
      <w:pPr>
        <w:spacing w:after="0"/>
        <w:jc w:val="center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СОВЕТ МУНИЦИПАЛЬНОГО ОБРАЗОВАНИЯ</w:t>
      </w:r>
    </w:p>
    <w:p w14:paraId="07FC214D">
      <w:pPr>
        <w:spacing w:after="0"/>
        <w:jc w:val="center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«СИЗОБУГОРСКИЙ СЕЛЬСОВЕТ»</w:t>
      </w:r>
    </w:p>
    <w:p w14:paraId="15399219">
      <w:pPr>
        <w:spacing w:after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РЕШЕНИЕ</w:t>
      </w:r>
    </w:p>
    <w:p w14:paraId="5D416C17">
      <w:pPr>
        <w:spacing w:after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0" w:name="_GoBack"/>
      <w:bookmarkEnd w:id="0"/>
    </w:p>
    <w:p w14:paraId="5A428FBE"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02</w:t>
      </w:r>
      <w:r>
        <w:rPr>
          <w:rFonts w:ascii="Times New Roman" w:hAnsi="Times New Roman" w:cs="Times New Roman"/>
          <w:sz w:val="24"/>
          <w:szCs w:val="24"/>
        </w:rPr>
        <w:t>. 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2015 г.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с. Сизый бугор                                          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</w:p>
    <w:p w14:paraId="5B04E5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550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BD387"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установлении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границ территории,</w:t>
      </w:r>
    </w:p>
    <w:p w14:paraId="40235C6C"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может быть создана </w:t>
      </w:r>
    </w:p>
    <w:p w14:paraId="19B8842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народная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дружина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</w:p>
    <w:p w14:paraId="5EE8E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бразовани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14:paraId="51B552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91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3CB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B58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  <w:lang w:val="ru-RU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от  06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2003    № 131 – ФЗ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«Об основных принципах организации местного самоуправления в Российской Федерации», от  02 апреля 2014 г. № 44-ФЗ «Об участии граждан в охране общественного порядка», </w:t>
      </w:r>
      <w:r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 образования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«Сизобугорский сельсовет»</w:t>
      </w:r>
      <w:r>
        <w:rPr>
          <w:rFonts w:ascii="Times New Roman" w:hAnsi="Times New Roman" w:cs="Times New Roman"/>
          <w:sz w:val="24"/>
          <w:szCs w:val="24"/>
        </w:rPr>
        <w:t>, Совет муниципального образования «Сизобугорский сельсовет»</w:t>
      </w:r>
    </w:p>
    <w:p w14:paraId="54B01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AE3D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14:paraId="5C41DFA5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Установить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что границами территории, на которой может быть создана одна народная дружина в </w:t>
      </w:r>
      <w:r>
        <w:rPr>
          <w:rFonts w:ascii="Times New Roman" w:hAnsi="Times New Roman" w:cs="Times New Roman"/>
          <w:sz w:val="24"/>
          <w:szCs w:val="24"/>
        </w:rPr>
        <w:t>МО «Сизобугорский  сельсовет»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являются  границы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образования «Сизобугорский сельсовет».</w:t>
      </w:r>
    </w:p>
    <w:p w14:paraId="3133A47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463ED3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информационном стенде в здании администрации муниципального образования «Сизобугорский сельсовет», а также на официальном сайте администрации в сети Интернет.</w:t>
      </w:r>
    </w:p>
    <w:p w14:paraId="13EAD210">
      <w:pPr>
        <w:pStyle w:val="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решение вступает в силу со дня его официального обнародования.</w:t>
      </w:r>
    </w:p>
    <w:p w14:paraId="212A38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263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522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FB481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485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7DFAC">
      <w:pPr>
        <w:spacing w:after="0" w:line="240" w:lineRule="auto"/>
        <w:ind w:firstLine="110" w:firstLineChars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 совета   </w:t>
      </w:r>
    </w:p>
    <w:p w14:paraId="75CBEB25">
      <w:pPr>
        <w:ind w:firstLine="110" w:firstLineChars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МО «Сизобугорский  сельсовет»              </w:t>
      </w:r>
      <w:r>
        <w:rPr>
          <w:rFonts w:hint="default" w:ascii="Times New Roman" w:hAnsi="Times New Roman" w:cs="Times New Roman"/>
          <w:lang w:val="ru-RU"/>
        </w:rPr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lang w:val="ru-RU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Н. М. Албатырова</w:t>
      </w:r>
    </w:p>
    <w:p w14:paraId="509D5524"/>
    <w:p w14:paraId="146D7EE1"/>
    <w:sectPr>
      <w:pgSz w:w="11906" w:h="16838"/>
      <w:pgMar w:top="873" w:right="1066" w:bottom="1043" w:left="123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9F1AE0"/>
    <w:multiLevelType w:val="multilevel"/>
    <w:tmpl w:val="6A9F1A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C52C6"/>
    <w:rsid w:val="6816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2025-08-20T10:05:00Z</dcterms:created>
  <dc:creator>Master</dc:creator>
  <cp:lastModifiedBy>Master</cp:lastModifiedBy>
  <dcterms:modified xsi:type="dcterms:W3CDTF">2025-08-20T10:45:36Z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D3AA071336A34F0685370D16CB0DB4E0_12</vt:lpwstr>
  </property>
</Properties>
</file>